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ED" w:rsidRDefault="001900ED" w:rsidP="008137ED">
      <w:pPr>
        <w:spacing w:after="0" w:line="260" w:lineRule="exact"/>
        <w:rPr>
          <w:rFonts w:ascii="Arial" w:eastAsia="Times New Roman" w:hAnsi="Arial" w:cs="Arial"/>
          <w:b/>
          <w:bCs/>
          <w:sz w:val="20"/>
          <w:szCs w:val="20"/>
          <w:lang w:eastAsia="sl-SI"/>
        </w:rPr>
      </w:pPr>
      <w:bookmarkStart w:id="0" w:name="_GoBack"/>
      <w:bookmarkEnd w:id="0"/>
    </w:p>
    <w:p w:rsidR="001900ED" w:rsidRDefault="001900ED" w:rsidP="008137ED">
      <w:pPr>
        <w:spacing w:after="0" w:line="260" w:lineRule="exact"/>
        <w:rPr>
          <w:rFonts w:ascii="Arial" w:eastAsia="Times New Roman" w:hAnsi="Arial" w:cs="Arial"/>
          <w:b/>
          <w:bCs/>
          <w:sz w:val="20"/>
          <w:szCs w:val="20"/>
          <w:lang w:eastAsia="sl-SI"/>
        </w:rPr>
      </w:pPr>
    </w:p>
    <w:p w:rsidR="001B5EE3" w:rsidRDefault="001B5EE3" w:rsidP="001B5EE3">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1" name="Slika 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anchor>
        </w:drawing>
      </w:r>
      <w:r>
        <w:rPr>
          <w:rFonts w:cs="Arial"/>
          <w:sz w:val="16"/>
        </w:rPr>
        <w:t>Gregorčičeva 20–25, Sl-1001 Ljubljana</w:t>
      </w:r>
      <w:r>
        <w:rPr>
          <w:rFonts w:cs="Arial"/>
          <w:sz w:val="16"/>
        </w:rPr>
        <w:tab/>
        <w:t>T: +386 1 478 1000</w:t>
      </w:r>
    </w:p>
    <w:p w:rsidR="001B5EE3" w:rsidRDefault="001B5EE3" w:rsidP="001B5EE3">
      <w:pPr>
        <w:pStyle w:val="Glava"/>
        <w:tabs>
          <w:tab w:val="left" w:pos="5112"/>
        </w:tabs>
        <w:spacing w:line="240" w:lineRule="exact"/>
        <w:rPr>
          <w:rFonts w:cs="Arial"/>
          <w:sz w:val="16"/>
        </w:rPr>
      </w:pPr>
      <w:r>
        <w:rPr>
          <w:rFonts w:cs="Arial"/>
          <w:sz w:val="16"/>
        </w:rPr>
        <w:tab/>
        <w:t>F: +386 1 478 1607</w:t>
      </w:r>
    </w:p>
    <w:p w:rsidR="001B5EE3" w:rsidRDefault="001B5EE3" w:rsidP="001B5EE3">
      <w:pPr>
        <w:pStyle w:val="Glava"/>
        <w:tabs>
          <w:tab w:val="left" w:pos="5112"/>
        </w:tabs>
        <w:spacing w:line="240" w:lineRule="exact"/>
        <w:rPr>
          <w:rFonts w:cs="Arial"/>
          <w:sz w:val="16"/>
        </w:rPr>
      </w:pPr>
      <w:r>
        <w:rPr>
          <w:rFonts w:cs="Arial"/>
          <w:sz w:val="16"/>
        </w:rPr>
        <w:tab/>
        <w:t>E: gp.gs@gov.si</w:t>
      </w:r>
    </w:p>
    <w:p w:rsidR="001B5EE3" w:rsidRDefault="001B5EE3" w:rsidP="001B5EE3">
      <w:pPr>
        <w:pStyle w:val="Glava"/>
        <w:tabs>
          <w:tab w:val="left" w:pos="5112"/>
        </w:tabs>
        <w:spacing w:line="240" w:lineRule="exact"/>
        <w:rPr>
          <w:rFonts w:cs="Arial"/>
          <w:sz w:val="16"/>
        </w:rPr>
      </w:pPr>
      <w:r>
        <w:rPr>
          <w:rFonts w:cs="Arial"/>
          <w:sz w:val="16"/>
        </w:rPr>
        <w:tab/>
        <w:t>http://www.vlada.si/</w:t>
      </w:r>
    </w:p>
    <w:p w:rsidR="001900ED" w:rsidRDefault="001900ED" w:rsidP="008137ED">
      <w:pPr>
        <w:spacing w:after="0" w:line="260" w:lineRule="exact"/>
        <w:rPr>
          <w:rFonts w:ascii="Arial" w:eastAsia="Times New Roman" w:hAnsi="Arial" w:cs="Arial"/>
          <w:b/>
          <w:bCs/>
          <w:sz w:val="20"/>
          <w:szCs w:val="20"/>
          <w:lang w:eastAsia="sl-SI"/>
        </w:rPr>
      </w:pPr>
    </w:p>
    <w:p w:rsidR="001900ED" w:rsidRDefault="001900ED" w:rsidP="008137ED">
      <w:pPr>
        <w:spacing w:after="0" w:line="260" w:lineRule="exact"/>
        <w:rPr>
          <w:rFonts w:ascii="Arial" w:eastAsia="Times New Roman" w:hAnsi="Arial" w:cs="Arial"/>
          <w:b/>
          <w:bCs/>
          <w:sz w:val="20"/>
          <w:szCs w:val="20"/>
          <w:lang w:eastAsia="sl-SI"/>
        </w:rPr>
      </w:pPr>
    </w:p>
    <w:p w:rsidR="001900ED" w:rsidRDefault="001900ED" w:rsidP="008137ED">
      <w:pPr>
        <w:spacing w:after="0" w:line="260" w:lineRule="exact"/>
        <w:rPr>
          <w:rFonts w:ascii="Arial" w:eastAsia="Times New Roman" w:hAnsi="Arial" w:cs="Arial"/>
          <w:b/>
          <w:bCs/>
          <w:sz w:val="20"/>
          <w:szCs w:val="20"/>
          <w:lang w:eastAsia="sl-SI"/>
        </w:rPr>
      </w:pPr>
    </w:p>
    <w:p w:rsidR="008137ED" w:rsidRPr="008137ED" w:rsidRDefault="008137ED" w:rsidP="00833E5B">
      <w:pPr>
        <w:spacing w:after="0" w:line="260" w:lineRule="exact"/>
        <w:rPr>
          <w:rFonts w:ascii="Arial" w:eastAsia="Times New Roman" w:hAnsi="Arial" w:cs="Arial"/>
          <w:b/>
          <w:sz w:val="20"/>
          <w:szCs w:val="20"/>
        </w:rPr>
      </w:pPr>
    </w:p>
    <w:p w:rsidR="00833E5B" w:rsidRDefault="00833E5B" w:rsidP="00833E5B">
      <w:pPr>
        <w:suppressAutoHyphens/>
        <w:overflowPunct w:val="0"/>
        <w:autoSpaceDE w:val="0"/>
        <w:autoSpaceDN w:val="0"/>
        <w:adjustRightInd w:val="0"/>
        <w:spacing w:line="260" w:lineRule="atLeast"/>
        <w:jc w:val="right"/>
        <w:textAlignment w:val="baseline"/>
        <w:rPr>
          <w:rFonts w:ascii="Arial" w:hAnsi="Arial" w:cs="Arial"/>
          <w:sz w:val="20"/>
          <w:szCs w:val="20"/>
          <w:lang w:eastAsia="sl-SI"/>
        </w:rPr>
      </w:pPr>
      <w:r w:rsidRPr="00833E5B">
        <w:rPr>
          <w:rFonts w:ascii="Arial" w:hAnsi="Arial" w:cs="Arial"/>
          <w:sz w:val="20"/>
          <w:szCs w:val="20"/>
          <w:lang w:eastAsia="sl-SI"/>
        </w:rPr>
        <w:t>PREDLOG</w:t>
      </w:r>
    </w:p>
    <w:p w:rsidR="001B5EE3" w:rsidRPr="00833E5B" w:rsidRDefault="001B5EE3" w:rsidP="00833E5B">
      <w:pPr>
        <w:suppressAutoHyphens/>
        <w:overflowPunct w:val="0"/>
        <w:autoSpaceDE w:val="0"/>
        <w:autoSpaceDN w:val="0"/>
        <w:adjustRightInd w:val="0"/>
        <w:spacing w:line="260" w:lineRule="atLeast"/>
        <w:jc w:val="right"/>
        <w:textAlignment w:val="baseline"/>
        <w:rPr>
          <w:rFonts w:ascii="Arial" w:hAnsi="Arial" w:cs="Arial"/>
          <w:sz w:val="20"/>
          <w:szCs w:val="20"/>
          <w:lang w:eastAsia="sl-SI"/>
        </w:rPr>
      </w:pPr>
      <w:r>
        <w:rPr>
          <w:rFonts w:ascii="Arial" w:hAnsi="Arial" w:cs="Arial"/>
          <w:sz w:val="20"/>
          <w:szCs w:val="20"/>
          <w:lang w:eastAsia="sl-SI"/>
        </w:rPr>
        <w:t>NUJNI POSTOPEK</w:t>
      </w:r>
    </w:p>
    <w:p w:rsidR="00833E5B" w:rsidRPr="00833E5B" w:rsidRDefault="00833E5B" w:rsidP="00833E5B">
      <w:pPr>
        <w:suppressAutoHyphens/>
        <w:overflowPunct w:val="0"/>
        <w:autoSpaceDE w:val="0"/>
        <w:autoSpaceDN w:val="0"/>
        <w:adjustRightInd w:val="0"/>
        <w:spacing w:line="260" w:lineRule="atLeast"/>
        <w:jc w:val="right"/>
        <w:textAlignment w:val="baseline"/>
        <w:rPr>
          <w:rFonts w:ascii="Arial" w:hAnsi="Arial" w:cs="Arial"/>
          <w:sz w:val="20"/>
          <w:szCs w:val="20"/>
          <w:lang w:eastAsia="sl-SI"/>
        </w:rPr>
      </w:pPr>
      <w:r w:rsidRPr="00833E5B">
        <w:rPr>
          <w:rFonts w:ascii="Arial" w:hAnsi="Arial" w:cs="Arial"/>
          <w:sz w:val="20"/>
          <w:szCs w:val="20"/>
          <w:lang w:eastAsia="sl-SI"/>
        </w:rPr>
        <w:t xml:space="preserve">EVA </w:t>
      </w:r>
      <w:r w:rsidR="007C3DAE" w:rsidRPr="007C3DAE">
        <w:rPr>
          <w:rFonts w:ascii="Arial" w:hAnsi="Arial" w:cs="Arial"/>
          <w:sz w:val="20"/>
          <w:szCs w:val="20"/>
          <w:lang w:eastAsia="sl-SI"/>
        </w:rPr>
        <w:t>2020-1611-0046</w:t>
      </w:r>
    </w:p>
    <w:p w:rsidR="00833E5B" w:rsidRPr="00833E5B" w:rsidRDefault="00833E5B" w:rsidP="00833E5B">
      <w:pPr>
        <w:spacing w:line="260" w:lineRule="atLeast"/>
        <w:jc w:val="both"/>
        <w:rPr>
          <w:rFonts w:ascii="Arial" w:hAnsi="Arial" w:cs="Arial"/>
          <w:sz w:val="20"/>
          <w:szCs w:val="20"/>
          <w:lang w:eastAsia="sl-SI"/>
        </w:rPr>
      </w:pPr>
    </w:p>
    <w:tbl>
      <w:tblPr>
        <w:tblW w:w="8714" w:type="dxa"/>
        <w:tblLook w:val="04A0" w:firstRow="1" w:lastRow="0" w:firstColumn="1" w:lastColumn="0" w:noHBand="0" w:noVBand="1"/>
      </w:tblPr>
      <w:tblGrid>
        <w:gridCol w:w="8714"/>
      </w:tblGrid>
      <w:tr w:rsidR="00833E5B" w:rsidRPr="00833E5B" w:rsidTr="00F369FD">
        <w:tc>
          <w:tcPr>
            <w:tcW w:w="8714" w:type="dxa"/>
          </w:tcPr>
          <w:p w:rsidR="00833E5B" w:rsidRDefault="00833E5B" w:rsidP="00F369FD">
            <w:pPr>
              <w:suppressAutoHyphens/>
              <w:overflowPunct w:val="0"/>
              <w:autoSpaceDE w:val="0"/>
              <w:autoSpaceDN w:val="0"/>
              <w:adjustRightInd w:val="0"/>
              <w:spacing w:line="260" w:lineRule="atLeast"/>
              <w:jc w:val="center"/>
              <w:textAlignment w:val="baseline"/>
              <w:rPr>
                <w:rFonts w:ascii="Arial" w:hAnsi="Arial" w:cs="Arial"/>
                <w:b/>
                <w:sz w:val="20"/>
                <w:szCs w:val="20"/>
                <w:lang w:eastAsia="sl-SI"/>
              </w:rPr>
            </w:pPr>
            <w:r w:rsidRPr="00833E5B">
              <w:rPr>
                <w:rFonts w:ascii="Arial" w:hAnsi="Arial" w:cs="Arial"/>
                <w:b/>
                <w:sz w:val="20"/>
                <w:szCs w:val="20"/>
                <w:lang w:eastAsia="sl-SI"/>
              </w:rPr>
              <w:t xml:space="preserve"> </w:t>
            </w:r>
            <w:r w:rsidR="00556A70" w:rsidRPr="00556A70">
              <w:rPr>
                <w:rFonts w:ascii="Arial" w:hAnsi="Arial" w:cs="Arial"/>
                <w:b/>
                <w:sz w:val="20"/>
                <w:szCs w:val="20"/>
                <w:lang w:eastAsia="sl-SI"/>
              </w:rPr>
              <w:t>ZAKON</w:t>
            </w:r>
            <w:r w:rsidR="001B5EE3">
              <w:rPr>
                <w:rFonts w:ascii="Arial" w:hAnsi="Arial" w:cs="Arial"/>
                <w:b/>
                <w:sz w:val="20"/>
                <w:szCs w:val="20"/>
                <w:lang w:eastAsia="sl-SI"/>
              </w:rPr>
              <w:t xml:space="preserve"> </w:t>
            </w:r>
            <w:r w:rsidR="00556A70" w:rsidRPr="00556A70">
              <w:rPr>
                <w:rFonts w:ascii="Arial" w:hAnsi="Arial" w:cs="Arial"/>
                <w:b/>
                <w:sz w:val="20"/>
                <w:szCs w:val="20"/>
                <w:lang w:eastAsia="sl-SI"/>
              </w:rPr>
              <w:t xml:space="preserve"> O  ZAGOTOVITV</w:t>
            </w:r>
            <w:r w:rsidR="00622B75">
              <w:rPr>
                <w:rFonts w:ascii="Arial" w:hAnsi="Arial" w:cs="Arial"/>
                <w:b/>
                <w:sz w:val="20"/>
                <w:szCs w:val="20"/>
                <w:lang w:eastAsia="sl-SI"/>
              </w:rPr>
              <w:t>I</w:t>
            </w:r>
            <w:r w:rsidR="00556A70" w:rsidRPr="00556A70">
              <w:rPr>
                <w:rFonts w:ascii="Arial" w:hAnsi="Arial" w:cs="Arial"/>
                <w:b/>
                <w:sz w:val="20"/>
                <w:szCs w:val="20"/>
                <w:lang w:eastAsia="sl-SI"/>
              </w:rPr>
              <w:t xml:space="preserve"> DODATNE LIKVIDNOSTI GOSPODARSTVU ZA OMILITEV POSLEDIC EPIDEMIJE COVID-19</w:t>
            </w:r>
          </w:p>
          <w:p w:rsidR="00833E5B" w:rsidRPr="00833E5B" w:rsidRDefault="00833E5B" w:rsidP="00F369FD">
            <w:pPr>
              <w:suppressAutoHyphens/>
              <w:overflowPunct w:val="0"/>
              <w:autoSpaceDE w:val="0"/>
              <w:autoSpaceDN w:val="0"/>
              <w:adjustRightInd w:val="0"/>
              <w:spacing w:line="260" w:lineRule="atLeast"/>
              <w:jc w:val="center"/>
              <w:textAlignment w:val="baseline"/>
              <w:rPr>
                <w:rFonts w:ascii="Arial" w:hAnsi="Arial" w:cs="Arial"/>
                <w:b/>
                <w:sz w:val="20"/>
                <w:szCs w:val="20"/>
                <w:lang w:eastAsia="sl-SI"/>
              </w:rPr>
            </w:pPr>
          </w:p>
        </w:tc>
      </w:tr>
      <w:tr w:rsidR="00833E5B" w:rsidRPr="00833E5B" w:rsidTr="00F369FD">
        <w:tc>
          <w:tcPr>
            <w:tcW w:w="8714" w:type="dxa"/>
          </w:tcPr>
          <w:p w:rsidR="00833E5B" w:rsidRPr="00833E5B" w:rsidRDefault="00833E5B" w:rsidP="00F369FD">
            <w:pPr>
              <w:tabs>
                <w:tab w:val="left" w:pos="7305"/>
              </w:tabs>
              <w:suppressAutoHyphens/>
              <w:overflowPunct w:val="0"/>
              <w:autoSpaceDE w:val="0"/>
              <w:autoSpaceDN w:val="0"/>
              <w:adjustRightInd w:val="0"/>
              <w:spacing w:line="260" w:lineRule="atLeast"/>
              <w:jc w:val="both"/>
              <w:textAlignment w:val="baseline"/>
              <w:outlineLvl w:val="3"/>
              <w:rPr>
                <w:rFonts w:ascii="Arial" w:hAnsi="Arial" w:cs="Arial"/>
                <w:b/>
                <w:sz w:val="20"/>
                <w:szCs w:val="20"/>
                <w:lang w:eastAsia="sl-SI"/>
              </w:rPr>
            </w:pPr>
            <w:r w:rsidRPr="00833E5B">
              <w:rPr>
                <w:rFonts w:ascii="Arial" w:hAnsi="Arial" w:cs="Arial"/>
                <w:b/>
                <w:sz w:val="20"/>
                <w:szCs w:val="20"/>
                <w:lang w:eastAsia="sl-SI"/>
              </w:rPr>
              <w:t>I. UVOD</w:t>
            </w:r>
            <w:r w:rsidRPr="00833E5B">
              <w:rPr>
                <w:rFonts w:ascii="Arial" w:hAnsi="Arial" w:cs="Arial"/>
                <w:b/>
                <w:sz w:val="20"/>
                <w:szCs w:val="20"/>
                <w:lang w:eastAsia="sl-SI"/>
              </w:rPr>
              <w:tab/>
            </w:r>
          </w:p>
        </w:tc>
      </w:tr>
      <w:tr w:rsidR="00833E5B" w:rsidRPr="00833E5B" w:rsidTr="00F369FD">
        <w:tc>
          <w:tcPr>
            <w:tcW w:w="8714" w:type="dxa"/>
          </w:tcPr>
          <w:p w:rsidR="00833E5B" w:rsidRPr="00833E5B" w:rsidRDefault="00833E5B" w:rsidP="00F369FD">
            <w:pPr>
              <w:suppressAutoHyphens/>
              <w:overflowPunct w:val="0"/>
              <w:autoSpaceDE w:val="0"/>
              <w:autoSpaceDN w:val="0"/>
              <w:adjustRightInd w:val="0"/>
              <w:spacing w:line="260" w:lineRule="atLeast"/>
              <w:jc w:val="both"/>
              <w:textAlignment w:val="baseline"/>
              <w:outlineLvl w:val="3"/>
              <w:rPr>
                <w:rFonts w:ascii="Arial" w:hAnsi="Arial" w:cs="Arial"/>
                <w:b/>
                <w:sz w:val="20"/>
                <w:szCs w:val="20"/>
                <w:lang w:eastAsia="sl-SI"/>
              </w:rPr>
            </w:pPr>
            <w:r w:rsidRPr="00833E5B">
              <w:rPr>
                <w:rFonts w:ascii="Arial" w:hAnsi="Arial" w:cs="Arial"/>
                <w:b/>
                <w:sz w:val="20"/>
                <w:szCs w:val="20"/>
                <w:lang w:eastAsia="sl-SI"/>
              </w:rPr>
              <w:t>1. OCENA STANJA IN RAZLOGI ZA SPREJEM PREDLOGA ZAKONA</w:t>
            </w:r>
          </w:p>
        </w:tc>
      </w:tr>
    </w:tbl>
    <w:p w:rsidR="00E475F1" w:rsidRPr="00E475F1" w:rsidRDefault="00E475F1" w:rsidP="00E475F1">
      <w:pPr>
        <w:spacing w:after="0" w:line="260" w:lineRule="exact"/>
        <w:jc w:val="both"/>
        <w:rPr>
          <w:rFonts w:ascii="Arial" w:eastAsia="Times New Roman" w:hAnsi="Arial" w:cs="Arial"/>
          <w:sz w:val="20"/>
          <w:szCs w:val="20"/>
        </w:rPr>
      </w:pPr>
      <w:r w:rsidRPr="00E475F1">
        <w:rPr>
          <w:rFonts w:ascii="Arial" w:eastAsia="Times New Roman" w:hAnsi="Arial" w:cs="Arial"/>
          <w:sz w:val="20"/>
          <w:szCs w:val="20"/>
        </w:rPr>
        <w:t>Izbruh okužb zaradi nalezljive bolezni COVID-19 ob koncu leta 2019 na Kitajskem se je februarja 2020 razširil tudi na območje držav Evropske unije, že na začetku zlasti v države, na katere meji Republika Slovenija, v zadnjem času pa se virus močno razširja tudi v Republiki Sloveniji.</w:t>
      </w:r>
    </w:p>
    <w:p w:rsidR="00E475F1" w:rsidRPr="00E475F1" w:rsidRDefault="00E475F1" w:rsidP="00E475F1">
      <w:pPr>
        <w:spacing w:after="0" w:line="260" w:lineRule="exact"/>
        <w:jc w:val="both"/>
        <w:rPr>
          <w:rFonts w:ascii="Arial" w:eastAsia="Times New Roman" w:hAnsi="Arial" w:cs="Arial"/>
          <w:sz w:val="20"/>
          <w:szCs w:val="20"/>
        </w:rPr>
      </w:pPr>
    </w:p>
    <w:p w:rsidR="00407BD4" w:rsidRDefault="00E475F1" w:rsidP="0094602C">
      <w:pPr>
        <w:spacing w:after="0" w:line="260" w:lineRule="exact"/>
        <w:jc w:val="both"/>
        <w:rPr>
          <w:rFonts w:ascii="Arial" w:eastAsia="Times New Roman" w:hAnsi="Arial" w:cs="Arial"/>
          <w:sz w:val="20"/>
          <w:szCs w:val="20"/>
        </w:rPr>
      </w:pPr>
      <w:r w:rsidRPr="00E475F1">
        <w:rPr>
          <w:rFonts w:ascii="Arial" w:eastAsia="Times New Roman" w:hAnsi="Arial" w:cs="Arial"/>
          <w:sz w:val="20"/>
          <w:szCs w:val="20"/>
        </w:rPr>
        <w:t>V Uradnem listu RS, št. 19/20 z dne 12. 3. 2020, z veljavnostjo dne 12. 3. 2020 ob 18.00, je objavljena Odredba o razglasitvi epidemije COVID-19 na območju Republike Slovenije.</w:t>
      </w:r>
      <w:r>
        <w:rPr>
          <w:rFonts w:ascii="Arial" w:eastAsia="Times New Roman" w:hAnsi="Arial" w:cs="Arial"/>
          <w:sz w:val="20"/>
          <w:szCs w:val="20"/>
        </w:rPr>
        <w:t xml:space="preserve"> </w:t>
      </w:r>
      <w:r w:rsidRPr="00E475F1">
        <w:rPr>
          <w:rFonts w:ascii="Arial" w:eastAsia="Times New Roman" w:hAnsi="Arial" w:cs="Arial"/>
          <w:sz w:val="20"/>
          <w:szCs w:val="20"/>
        </w:rPr>
        <w:t>Razglasitvi epidemije bolezni COVID-19 so sledile objave različnih pravnih aktov</w:t>
      </w:r>
      <w:r>
        <w:rPr>
          <w:rFonts w:ascii="Arial" w:eastAsia="Times New Roman" w:hAnsi="Arial" w:cs="Arial"/>
          <w:sz w:val="20"/>
          <w:szCs w:val="20"/>
        </w:rPr>
        <w:t xml:space="preserve"> </w:t>
      </w:r>
      <w:r w:rsidRPr="00E475F1">
        <w:rPr>
          <w:rFonts w:ascii="Arial" w:eastAsia="Times New Roman" w:hAnsi="Arial" w:cs="Arial"/>
          <w:sz w:val="20"/>
          <w:szCs w:val="20"/>
        </w:rPr>
        <w:t xml:space="preserve">za zajezitev COVID-19, ki v največji možni meri predstavljajo omejitev javnega življenja in javnega zbiranja ljudi na območju Republike Slovenije, s čimer nastajajo tudi </w:t>
      </w:r>
      <w:r w:rsidR="00407BD4">
        <w:rPr>
          <w:rFonts w:ascii="Arial" w:eastAsia="Times New Roman" w:hAnsi="Arial" w:cs="Arial"/>
          <w:sz w:val="20"/>
          <w:szCs w:val="20"/>
        </w:rPr>
        <w:t xml:space="preserve">izdatne </w:t>
      </w:r>
      <w:r w:rsidRPr="00E475F1">
        <w:rPr>
          <w:rFonts w:ascii="Arial" w:eastAsia="Times New Roman" w:hAnsi="Arial" w:cs="Arial"/>
          <w:sz w:val="20"/>
          <w:szCs w:val="20"/>
        </w:rPr>
        <w:t>posledice na področju gospodarstva, kmetijstva, gozdarstva, izpolnjevanja davčnih obveznosti, šibkejših družbenih skupin oziroma na vseh ravneh družbe.</w:t>
      </w:r>
      <w:r>
        <w:rPr>
          <w:rFonts w:ascii="Arial" w:eastAsia="Times New Roman" w:hAnsi="Arial" w:cs="Arial"/>
          <w:sz w:val="20"/>
          <w:szCs w:val="20"/>
        </w:rPr>
        <w:t xml:space="preserve"> </w:t>
      </w:r>
    </w:p>
    <w:p w:rsidR="00407BD4" w:rsidRPr="00407BD4" w:rsidRDefault="00407BD4" w:rsidP="00407BD4">
      <w:pPr>
        <w:spacing w:after="0" w:line="260" w:lineRule="exact"/>
        <w:jc w:val="both"/>
        <w:rPr>
          <w:rFonts w:ascii="Arial" w:eastAsia="Times New Roman" w:hAnsi="Arial" w:cs="Arial"/>
          <w:sz w:val="20"/>
          <w:szCs w:val="20"/>
        </w:rPr>
      </w:pPr>
    </w:p>
    <w:p w:rsidR="00407BD4" w:rsidRPr="00407BD4" w:rsidRDefault="00407BD4" w:rsidP="00407BD4">
      <w:pPr>
        <w:spacing w:after="0" w:line="260" w:lineRule="exact"/>
        <w:jc w:val="both"/>
        <w:rPr>
          <w:rFonts w:ascii="Arial" w:eastAsia="Times New Roman" w:hAnsi="Arial" w:cs="Arial"/>
          <w:sz w:val="20"/>
          <w:szCs w:val="20"/>
        </w:rPr>
      </w:pPr>
      <w:r w:rsidRPr="00407BD4">
        <w:rPr>
          <w:rFonts w:ascii="Arial" w:eastAsia="Times New Roman" w:hAnsi="Arial" w:cs="Arial"/>
          <w:sz w:val="20"/>
          <w:szCs w:val="20"/>
        </w:rPr>
        <w:t>Vlada Republike Slovenije (v nadaljnjem besedilu: vlada) že od začetka izbruha epidemije COVID-19 pozorno spremlja stanje tako na nacionalni kot tudi na evropski in globalni ravni. K obvladovanju stanja in dolgoročnemu zmanjševanju škodljivih posledic za gospodarstvo in prebivalstvo je vlada pristopila z dvostopenjskim sistemom:</w:t>
      </w:r>
    </w:p>
    <w:p w:rsidR="00407BD4" w:rsidRPr="00407BD4" w:rsidRDefault="00407BD4" w:rsidP="00407BD4">
      <w:pPr>
        <w:spacing w:after="0" w:line="260" w:lineRule="exact"/>
        <w:jc w:val="both"/>
        <w:rPr>
          <w:rFonts w:ascii="Arial" w:eastAsia="Times New Roman" w:hAnsi="Arial" w:cs="Arial"/>
          <w:sz w:val="20"/>
          <w:szCs w:val="20"/>
        </w:rPr>
      </w:pPr>
    </w:p>
    <w:p w:rsidR="00407BD4" w:rsidRPr="00E90AA6" w:rsidRDefault="00407BD4" w:rsidP="00035838">
      <w:pPr>
        <w:pStyle w:val="Odstavekseznama"/>
        <w:numPr>
          <w:ilvl w:val="0"/>
          <w:numId w:val="7"/>
        </w:num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 xml:space="preserve">s takojšnjimi interventnimi ukrepi, ki jih je mogoče implementirati v kratkem časovnem obdobju in </w:t>
      </w:r>
    </w:p>
    <w:p w:rsidR="00407BD4" w:rsidRPr="00E90AA6" w:rsidRDefault="00407BD4" w:rsidP="00035838">
      <w:pPr>
        <w:pStyle w:val="Odstavekseznama"/>
        <w:numPr>
          <w:ilvl w:val="0"/>
          <w:numId w:val="7"/>
        </w:num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z oblikovanjem strateških ukrepov za pomoč prebivalstvu in gospodarstvu.</w:t>
      </w:r>
    </w:p>
    <w:p w:rsidR="00407BD4" w:rsidRDefault="00407BD4" w:rsidP="0094602C">
      <w:pPr>
        <w:spacing w:after="0" w:line="260" w:lineRule="exact"/>
        <w:jc w:val="both"/>
        <w:rPr>
          <w:rFonts w:ascii="Arial" w:eastAsia="Times New Roman" w:hAnsi="Arial" w:cs="Arial"/>
          <w:sz w:val="20"/>
          <w:szCs w:val="20"/>
        </w:rPr>
      </w:pPr>
    </w:p>
    <w:p w:rsidR="00E90AA6" w:rsidRPr="00E90AA6" w:rsidRDefault="00E90AA6" w:rsidP="00E90AA6">
      <w:p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Že sprejeti interventni ukrepi za omilitev posledic epidemije COVID-19 so vsebovani v naslednjih zakonih:</w:t>
      </w:r>
    </w:p>
    <w:p w:rsidR="00E90AA6" w:rsidRPr="00E90AA6" w:rsidRDefault="00E90AA6" w:rsidP="00E90AA6">
      <w:pPr>
        <w:spacing w:after="0" w:line="260" w:lineRule="exact"/>
        <w:jc w:val="both"/>
        <w:rPr>
          <w:rFonts w:ascii="Arial" w:eastAsia="Times New Roman" w:hAnsi="Arial" w:cs="Arial"/>
          <w:sz w:val="20"/>
          <w:szCs w:val="20"/>
        </w:rPr>
      </w:pPr>
    </w:p>
    <w:p w:rsidR="00E90AA6" w:rsidRPr="00E90AA6" w:rsidRDefault="00E90AA6" w:rsidP="00035838">
      <w:pPr>
        <w:pStyle w:val="Odstavekseznama"/>
        <w:numPr>
          <w:ilvl w:val="0"/>
          <w:numId w:val="7"/>
        </w:num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Zakonu o interventnem ukrepu odloga plačila obveznosti kreditojemalcev;</w:t>
      </w:r>
    </w:p>
    <w:p w:rsidR="00E90AA6" w:rsidRPr="00E90AA6" w:rsidRDefault="00E90AA6" w:rsidP="00035838">
      <w:pPr>
        <w:pStyle w:val="Odstavekseznama"/>
        <w:numPr>
          <w:ilvl w:val="0"/>
          <w:numId w:val="7"/>
        </w:num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Zakonu o interventnih ukrepih na javnofinančnem področju;</w:t>
      </w:r>
    </w:p>
    <w:p w:rsidR="00E90AA6" w:rsidRPr="00E90AA6" w:rsidRDefault="00E90AA6" w:rsidP="00035838">
      <w:pPr>
        <w:pStyle w:val="Odstavekseznama"/>
        <w:numPr>
          <w:ilvl w:val="0"/>
          <w:numId w:val="7"/>
        </w:num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Zakonu o začasnih ukrepih v zvezi s sodnimi, upravnimi in drugimi javnopravnimi zadevami za obvladovanje širjenja nalezljive bolezni SARS-CoV-2 (COVID-19);</w:t>
      </w:r>
    </w:p>
    <w:p w:rsidR="00E90AA6" w:rsidRPr="00E90AA6" w:rsidRDefault="00E90AA6" w:rsidP="00035838">
      <w:pPr>
        <w:pStyle w:val="Odstavekseznama"/>
        <w:numPr>
          <w:ilvl w:val="0"/>
          <w:numId w:val="7"/>
        </w:num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Zakonu o interventnih ukrepih na področju kmetijstva, gozdarstva in prehrane;</w:t>
      </w:r>
    </w:p>
    <w:p w:rsidR="00E90AA6" w:rsidRPr="00E90AA6" w:rsidRDefault="00E90AA6" w:rsidP="00035838">
      <w:pPr>
        <w:pStyle w:val="Odstavekseznama"/>
        <w:numPr>
          <w:ilvl w:val="0"/>
          <w:numId w:val="7"/>
        </w:num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Zakonu o interventnih ukrepih na področju plač in prispevkov ter</w:t>
      </w:r>
    </w:p>
    <w:p w:rsidR="00407BD4" w:rsidRDefault="00E90AA6" w:rsidP="00035838">
      <w:pPr>
        <w:pStyle w:val="Odstavekseznama"/>
        <w:numPr>
          <w:ilvl w:val="0"/>
          <w:numId w:val="7"/>
        </w:num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lastRenderedPageBreak/>
        <w:t>Zakonu o interventnih ukrepih za zajezitev epidemije COVID-19 in omilitev njenih posledic za državljane in gospodarstvo.</w:t>
      </w:r>
    </w:p>
    <w:p w:rsidR="00407BD4" w:rsidRDefault="00407BD4" w:rsidP="0094602C">
      <w:pPr>
        <w:spacing w:after="0" w:line="260" w:lineRule="exact"/>
        <w:jc w:val="both"/>
        <w:rPr>
          <w:rFonts w:ascii="Arial" w:eastAsia="Times New Roman" w:hAnsi="Arial" w:cs="Arial"/>
          <w:sz w:val="20"/>
          <w:szCs w:val="20"/>
        </w:rPr>
      </w:pPr>
    </w:p>
    <w:p w:rsidR="00E90AA6" w:rsidRDefault="00E90AA6" w:rsidP="0094602C">
      <w:p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V drugi fazi obvladovanju stanja in dolgoročnemu zmanjševanju škodljivih posledic epidemije COVID-19 se pristopa k oblikovanju strateških ukrepov za pomoč prebivalstvu in gospodarstvu. Zaradi epidemije COVID-19 se svetovne gospodarske razmere naglo zaostrujejo. Za evrsko območje prvi kazalniki že nakazujejo močan padec gospodarske aktivnosti in poslabšanje razmer na trgu dela, zelo negotovi so tudi obeti do konca leta 2020. Republika Slovenija se kot del evrskega območja že sooča z negativnimi posledicami, ki zahtevajo hitro ukrepanje za zaščito zlasti vitalnih delov njenega gospodarstva. Urad Republike Slovenije za makroekonomske analize in razvoj je v Oceni gospodarskih razmer z dne 23. 3. 2020 opozoril, da bodo gospodarske posledice epidemije COVID-19 občutne in da se bo bruto domači proizvod letos občutno zmanjšal. UMAR ocenjuje, da lahko pričakujemo več kot 5-odstotni padec bruto domačega proizvoda oziroma med -6 in -8 %.</w:t>
      </w:r>
      <w:r>
        <w:rPr>
          <w:rFonts w:ascii="Arial" w:eastAsia="Times New Roman" w:hAnsi="Arial" w:cs="Arial"/>
          <w:sz w:val="20"/>
          <w:szCs w:val="20"/>
        </w:rPr>
        <w:t xml:space="preserve"> </w:t>
      </w:r>
      <w:r w:rsidRPr="00E90AA6">
        <w:rPr>
          <w:rFonts w:ascii="Arial" w:eastAsia="Times New Roman" w:hAnsi="Arial" w:cs="Arial"/>
          <w:sz w:val="20"/>
          <w:szCs w:val="20"/>
        </w:rPr>
        <w:t xml:space="preserve">Po napovedih Banke Slovenije letos obstaja velika verjetnost močnejšega padca gospodarske aktivnosti, kot smo jo doživeli na začetku prejšnje svetovne gospodarske in finančne krize. Ocenjuje se namreč, da bi se BDP letos lahko skrčil </w:t>
      </w:r>
      <w:r>
        <w:rPr>
          <w:rFonts w:ascii="Arial" w:eastAsia="Times New Roman" w:hAnsi="Arial" w:cs="Arial"/>
          <w:sz w:val="20"/>
          <w:szCs w:val="20"/>
        </w:rPr>
        <w:t xml:space="preserve">celo </w:t>
      </w:r>
      <w:r w:rsidRPr="00E90AA6">
        <w:rPr>
          <w:rFonts w:ascii="Arial" w:eastAsia="Times New Roman" w:hAnsi="Arial" w:cs="Arial"/>
          <w:sz w:val="20"/>
          <w:szCs w:val="20"/>
        </w:rPr>
        <w:t>med 6,2 % in 16,1 %, medtem ko je padec gospodarske aktivnosti v letu 2009 znašal 7,5 %.</w:t>
      </w:r>
    </w:p>
    <w:p w:rsidR="00E90AA6" w:rsidRDefault="00E90AA6" w:rsidP="0094602C">
      <w:pPr>
        <w:spacing w:after="0" w:line="260" w:lineRule="exact"/>
        <w:jc w:val="both"/>
        <w:rPr>
          <w:rFonts w:ascii="Arial" w:eastAsia="Times New Roman" w:hAnsi="Arial" w:cs="Arial"/>
          <w:sz w:val="20"/>
          <w:szCs w:val="20"/>
        </w:rPr>
      </w:pPr>
    </w:p>
    <w:p w:rsidR="00E90AA6" w:rsidRPr="00E90AA6" w:rsidRDefault="00E90AA6" w:rsidP="00E90AA6">
      <w:p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 xml:space="preserve">Med strateškimi ukrepi za pomoč gospodarstvu so ključni ukrepi, ki bodo podjetjem omogočili oživitev njihove investicijske aktivnosti in s tem ohranitev delovnih mest. Neposredni ukrepi, ki omejujejo širitev epidemije COVID-19 kot so omejitev gibanja in potovanj, karantena, zaprtje javnih institucij in površin ter prepoved opravljanja storitev in prodaje blaga imajo pomembne gospodarske učinke tako na strani ponudbe kot povpraševanja. Podjetja so morala omejiti svoje aktivnosti, nekatera so začasno zaprla svoja vrata, pojavljajo se izrazite težave v ponudbenih verigah (domačih in mednarodnih), težave se pojavljajo tudi pri zagotavljanju storitev. </w:t>
      </w:r>
    </w:p>
    <w:p w:rsidR="00E90AA6" w:rsidRPr="00E90AA6" w:rsidRDefault="00E90AA6" w:rsidP="00E90AA6">
      <w:pPr>
        <w:spacing w:after="0" w:line="260" w:lineRule="exact"/>
        <w:jc w:val="both"/>
        <w:rPr>
          <w:rFonts w:ascii="Arial" w:eastAsia="Times New Roman" w:hAnsi="Arial" w:cs="Arial"/>
          <w:sz w:val="20"/>
          <w:szCs w:val="20"/>
        </w:rPr>
      </w:pPr>
    </w:p>
    <w:p w:rsidR="00E90AA6" w:rsidRDefault="00E90AA6" w:rsidP="00E90AA6">
      <w:pPr>
        <w:spacing w:after="0" w:line="260" w:lineRule="exact"/>
        <w:jc w:val="both"/>
        <w:rPr>
          <w:rFonts w:ascii="Arial" w:eastAsia="Times New Roman" w:hAnsi="Arial" w:cs="Arial"/>
          <w:sz w:val="20"/>
          <w:szCs w:val="20"/>
        </w:rPr>
      </w:pPr>
      <w:r w:rsidRPr="00E90AA6">
        <w:rPr>
          <w:rFonts w:ascii="Arial" w:eastAsia="Times New Roman" w:hAnsi="Arial" w:cs="Arial"/>
          <w:sz w:val="20"/>
          <w:szCs w:val="20"/>
        </w:rPr>
        <w:t xml:space="preserve">Čeprav so </w:t>
      </w:r>
      <w:r>
        <w:rPr>
          <w:rFonts w:ascii="Arial" w:eastAsia="Times New Roman" w:hAnsi="Arial" w:cs="Arial"/>
          <w:sz w:val="20"/>
          <w:szCs w:val="20"/>
        </w:rPr>
        <w:t>gospodarskim družbam</w:t>
      </w:r>
      <w:r w:rsidRPr="00E90AA6">
        <w:rPr>
          <w:rFonts w:ascii="Arial" w:eastAsia="Times New Roman" w:hAnsi="Arial" w:cs="Arial"/>
          <w:sz w:val="20"/>
          <w:szCs w:val="20"/>
        </w:rPr>
        <w:t xml:space="preserve"> za blažitev posledic epidemije COVID-19, zaradi katere se soočajo z likvidnostnimi težavami zaradi zmanjšanega povpraševanja, izpada proizvodnje, težav v dobaviteljskih verigah in težav pri investicijah že na voljo finančni produkti, ki jih omogočata SID banka in Slovenski podjetniški sklad, bodo za oživitev proizvodnje potrebovala še dodatne finančne instrumente, zlasti v obliki dodatnih poroštev Republike Slovenije za najem bančnih kreditov. </w:t>
      </w:r>
    </w:p>
    <w:p w:rsidR="00E90AA6" w:rsidRDefault="00E90AA6" w:rsidP="00E90AA6">
      <w:pPr>
        <w:spacing w:after="0" w:line="260" w:lineRule="exact"/>
        <w:jc w:val="both"/>
        <w:rPr>
          <w:rFonts w:ascii="Arial" w:eastAsia="Times New Roman" w:hAnsi="Arial" w:cs="Arial"/>
          <w:sz w:val="20"/>
          <w:szCs w:val="20"/>
        </w:rPr>
      </w:pPr>
    </w:p>
    <w:p w:rsidR="009A6C5E" w:rsidRDefault="00E90AA6" w:rsidP="00E90AA6">
      <w:pPr>
        <w:spacing w:after="0" w:line="260" w:lineRule="exact"/>
        <w:jc w:val="both"/>
        <w:rPr>
          <w:rFonts w:ascii="Arial" w:eastAsia="Times New Roman" w:hAnsi="Arial" w:cs="Arial"/>
          <w:sz w:val="20"/>
          <w:szCs w:val="20"/>
        </w:rPr>
      </w:pPr>
      <w:r>
        <w:rPr>
          <w:rFonts w:ascii="Arial" w:eastAsia="Times New Roman" w:hAnsi="Arial" w:cs="Arial"/>
          <w:sz w:val="20"/>
          <w:szCs w:val="20"/>
        </w:rPr>
        <w:t>V takšni oceni stanja je v</w:t>
      </w:r>
      <w:r w:rsidRPr="00E475F1">
        <w:rPr>
          <w:rFonts w:ascii="Arial" w:eastAsia="Times New Roman" w:hAnsi="Arial" w:cs="Arial"/>
          <w:sz w:val="20"/>
          <w:szCs w:val="20"/>
        </w:rPr>
        <w:t>lada dne 3. 4. 2020 pod številko 30000-3/2020/10 sprejela Načrt za pripravo Smernic (#Smernice2) z naborom ukrepov za omilitev posledic »korona« epidemije za državljane in gospodarstvo in Predloga zakona o interventnih ukrepih za omilitev posledic epidemije nalezljive bolezni SARS-CoV-2 (COVID-19) za državljane in gospodarstvo (#PKP2)</w:t>
      </w:r>
      <w:r>
        <w:rPr>
          <w:rFonts w:ascii="Arial" w:eastAsia="Times New Roman" w:hAnsi="Arial" w:cs="Arial"/>
          <w:sz w:val="20"/>
          <w:szCs w:val="20"/>
        </w:rPr>
        <w:t>, na podlagi katerega je pripravljen predlog</w:t>
      </w:r>
      <w:r w:rsidR="00A31AC2">
        <w:rPr>
          <w:rFonts w:ascii="Arial" w:eastAsia="Times New Roman" w:hAnsi="Arial" w:cs="Arial"/>
          <w:sz w:val="20"/>
          <w:szCs w:val="20"/>
        </w:rPr>
        <w:t xml:space="preserve"> </w:t>
      </w:r>
      <w:r w:rsidR="00A31AC2" w:rsidRPr="00A31AC2">
        <w:rPr>
          <w:rFonts w:ascii="Arial" w:eastAsia="Times New Roman" w:hAnsi="Arial" w:cs="Arial"/>
          <w:sz w:val="20"/>
          <w:szCs w:val="20"/>
        </w:rPr>
        <w:t>Zakona o zagotovitv</w:t>
      </w:r>
      <w:r w:rsidR="00622B75">
        <w:rPr>
          <w:rFonts w:ascii="Arial" w:eastAsia="Times New Roman" w:hAnsi="Arial" w:cs="Arial"/>
          <w:sz w:val="20"/>
          <w:szCs w:val="20"/>
        </w:rPr>
        <w:t>i</w:t>
      </w:r>
      <w:r w:rsidR="00A31AC2" w:rsidRPr="00A31AC2">
        <w:rPr>
          <w:rFonts w:ascii="Arial" w:eastAsia="Times New Roman" w:hAnsi="Arial" w:cs="Arial"/>
          <w:sz w:val="20"/>
          <w:szCs w:val="20"/>
        </w:rPr>
        <w:t xml:space="preserve"> dodatne likvidnosti gospodarstvu za omilitev posledic epidemije COVID-19</w:t>
      </w:r>
      <w:r w:rsidR="00A31AC2">
        <w:rPr>
          <w:rFonts w:ascii="Arial" w:eastAsia="Times New Roman" w:hAnsi="Arial" w:cs="Arial"/>
          <w:sz w:val="20"/>
          <w:szCs w:val="20"/>
        </w:rPr>
        <w:t xml:space="preserve">. </w:t>
      </w:r>
      <w:r w:rsidR="00A31AC2" w:rsidRPr="00A31AC2">
        <w:rPr>
          <w:rFonts w:ascii="Arial" w:eastAsia="Times New Roman" w:hAnsi="Arial" w:cs="Arial"/>
          <w:sz w:val="20"/>
          <w:szCs w:val="20"/>
        </w:rPr>
        <w:t>S predlaganim zakonom, ki določa finančni instrument poroštva Republike Slovenije za najem bančnih kreditov, se tako zagotavlja potrebna likvidnost slovenskemu gospodarstvu za omilitev posledic epidemije COVID-19 in s tem preprečuje hujša gospodarska škoda, ki bi lahko nastala.</w:t>
      </w:r>
      <w:r>
        <w:rPr>
          <w:rFonts w:ascii="Arial" w:eastAsia="Times New Roman" w:hAnsi="Arial" w:cs="Arial"/>
          <w:sz w:val="20"/>
          <w:szCs w:val="20"/>
        </w:rPr>
        <w:t xml:space="preserve"> </w:t>
      </w:r>
      <w:r w:rsidR="00A31AC2">
        <w:rPr>
          <w:rFonts w:ascii="Arial" w:eastAsia="Times New Roman" w:hAnsi="Arial" w:cs="Arial"/>
          <w:sz w:val="20"/>
          <w:szCs w:val="20"/>
        </w:rPr>
        <w:t>Za zagotavljanjem nujne likvidnosti slovenskemu gospodarstvu se hkrati z</w:t>
      </w:r>
      <w:r w:rsidR="00A31AC2" w:rsidRPr="001A2310">
        <w:rPr>
          <w:rFonts w:ascii="Arial" w:eastAsia="Times New Roman" w:hAnsi="Arial" w:cs="Arial"/>
          <w:sz w:val="20"/>
          <w:szCs w:val="20"/>
        </w:rPr>
        <w:t>agotavlja zadostn</w:t>
      </w:r>
      <w:r w:rsidR="00A31AC2">
        <w:rPr>
          <w:rFonts w:ascii="Arial" w:eastAsia="Times New Roman" w:hAnsi="Arial" w:cs="Arial"/>
          <w:sz w:val="20"/>
          <w:szCs w:val="20"/>
        </w:rPr>
        <w:t>a</w:t>
      </w:r>
      <w:r w:rsidR="00A31AC2" w:rsidRPr="001A2310">
        <w:rPr>
          <w:rFonts w:ascii="Arial" w:eastAsia="Times New Roman" w:hAnsi="Arial" w:cs="Arial"/>
          <w:sz w:val="20"/>
          <w:szCs w:val="20"/>
        </w:rPr>
        <w:t xml:space="preserve"> </w:t>
      </w:r>
      <w:r w:rsidR="00A31AC2">
        <w:rPr>
          <w:rFonts w:ascii="Arial" w:eastAsia="Times New Roman" w:hAnsi="Arial" w:cs="Arial"/>
          <w:sz w:val="20"/>
          <w:szCs w:val="20"/>
        </w:rPr>
        <w:t xml:space="preserve">srednjeročna </w:t>
      </w:r>
      <w:r w:rsidR="00A31AC2" w:rsidRPr="001A2310">
        <w:rPr>
          <w:rFonts w:ascii="Arial" w:eastAsia="Times New Roman" w:hAnsi="Arial" w:cs="Arial"/>
          <w:sz w:val="20"/>
          <w:szCs w:val="20"/>
        </w:rPr>
        <w:t>likvidnosti v bančnem sistemu in optimizacij</w:t>
      </w:r>
      <w:r w:rsidR="00A31AC2">
        <w:rPr>
          <w:rFonts w:ascii="Arial" w:eastAsia="Times New Roman" w:hAnsi="Arial" w:cs="Arial"/>
          <w:sz w:val="20"/>
          <w:szCs w:val="20"/>
        </w:rPr>
        <w:t>a</w:t>
      </w:r>
      <w:r w:rsidR="00A31AC2" w:rsidRPr="001A2310">
        <w:rPr>
          <w:rFonts w:ascii="Arial" w:eastAsia="Times New Roman" w:hAnsi="Arial" w:cs="Arial"/>
          <w:sz w:val="20"/>
          <w:szCs w:val="20"/>
        </w:rPr>
        <w:t xml:space="preserve"> izrabe sicer že v veliki meri uporabljenega fiskalnega prostora proračuna Republike Slovenije</w:t>
      </w:r>
      <w:r w:rsidR="00A31AC2">
        <w:rPr>
          <w:rFonts w:ascii="Arial" w:eastAsia="Times New Roman" w:hAnsi="Arial" w:cs="Arial"/>
          <w:sz w:val="20"/>
          <w:szCs w:val="20"/>
        </w:rPr>
        <w:t>.</w:t>
      </w:r>
    </w:p>
    <w:p w:rsidR="004B6FE1" w:rsidRDefault="004B6FE1" w:rsidP="00E90AA6">
      <w:pPr>
        <w:spacing w:after="0" w:line="260" w:lineRule="exact"/>
        <w:jc w:val="both"/>
        <w:rPr>
          <w:rFonts w:ascii="Arial" w:eastAsia="Times New Roman" w:hAnsi="Arial" w:cs="Arial"/>
          <w:sz w:val="20"/>
          <w:szCs w:val="20"/>
        </w:rPr>
      </w:pPr>
    </w:p>
    <w:p w:rsidR="004B6FE1" w:rsidRDefault="004B6FE1" w:rsidP="004B6FE1">
      <w:pPr>
        <w:spacing w:after="0" w:line="260" w:lineRule="exact"/>
        <w:jc w:val="both"/>
        <w:rPr>
          <w:rFonts w:ascii="Arial" w:eastAsia="Times New Roman" w:hAnsi="Arial" w:cs="Arial"/>
          <w:sz w:val="20"/>
          <w:szCs w:val="20"/>
        </w:rPr>
      </w:pPr>
      <w:r>
        <w:rPr>
          <w:rFonts w:ascii="Arial" w:eastAsia="Times New Roman" w:hAnsi="Arial" w:cs="Arial"/>
          <w:sz w:val="20"/>
          <w:szCs w:val="20"/>
        </w:rPr>
        <w:t>Predlog zakona dodatno vsebuje tudi manjše nujne spremembe sledečih zakonov:</w:t>
      </w:r>
    </w:p>
    <w:p w:rsidR="004B6FE1" w:rsidRPr="002A53E7" w:rsidRDefault="004B6FE1" w:rsidP="00035838">
      <w:pPr>
        <w:pStyle w:val="Odstavekseznama"/>
        <w:numPr>
          <w:ilvl w:val="0"/>
          <w:numId w:val="22"/>
        </w:numPr>
        <w:spacing w:after="0" w:line="260" w:lineRule="exact"/>
        <w:jc w:val="both"/>
        <w:rPr>
          <w:rFonts w:ascii="Arial" w:eastAsia="Times New Roman" w:hAnsi="Arial" w:cs="Arial"/>
          <w:sz w:val="20"/>
          <w:szCs w:val="20"/>
        </w:rPr>
      </w:pPr>
      <w:r w:rsidRPr="002A53E7">
        <w:rPr>
          <w:rFonts w:ascii="Arial" w:eastAsia="Times New Roman" w:hAnsi="Arial" w:cs="Arial"/>
          <w:sz w:val="20"/>
          <w:szCs w:val="20"/>
        </w:rPr>
        <w:t xml:space="preserve">Zakon o Slovenski izvozni in razvojni banki (izvajanje proticikličnih dejavnosti); </w:t>
      </w:r>
    </w:p>
    <w:p w:rsidR="004B6FE1" w:rsidRPr="002A53E7" w:rsidRDefault="004B6FE1" w:rsidP="00035838">
      <w:pPr>
        <w:pStyle w:val="Odstavekseznama"/>
        <w:numPr>
          <w:ilvl w:val="0"/>
          <w:numId w:val="22"/>
        </w:numPr>
        <w:spacing w:after="0" w:line="260" w:lineRule="exact"/>
        <w:jc w:val="both"/>
        <w:rPr>
          <w:rFonts w:ascii="Arial" w:eastAsia="Times New Roman" w:hAnsi="Arial" w:cs="Arial"/>
          <w:sz w:val="20"/>
          <w:szCs w:val="20"/>
        </w:rPr>
      </w:pPr>
      <w:r w:rsidRPr="002A53E7">
        <w:rPr>
          <w:rFonts w:ascii="Arial" w:eastAsia="Times New Roman" w:hAnsi="Arial" w:cs="Arial"/>
          <w:sz w:val="20"/>
          <w:szCs w:val="20"/>
        </w:rPr>
        <w:t>Zakon o preprečevanju zamud pri plačilih (izvajanje obveznega pobota v povezavi z zagotavljanjem poroštva Republike Slovenije za likvidnostne kredite);</w:t>
      </w:r>
    </w:p>
    <w:p w:rsidR="004B6FE1" w:rsidRPr="002A53E7" w:rsidRDefault="004B6FE1" w:rsidP="00035838">
      <w:pPr>
        <w:pStyle w:val="Odstavekseznama"/>
        <w:numPr>
          <w:ilvl w:val="0"/>
          <w:numId w:val="22"/>
        </w:numPr>
        <w:spacing w:after="0" w:line="260" w:lineRule="exact"/>
        <w:jc w:val="both"/>
        <w:rPr>
          <w:rFonts w:ascii="Arial" w:eastAsia="Times New Roman" w:hAnsi="Arial" w:cs="Arial"/>
          <w:sz w:val="20"/>
          <w:szCs w:val="20"/>
        </w:rPr>
      </w:pPr>
      <w:r w:rsidRPr="002A53E7">
        <w:rPr>
          <w:rFonts w:ascii="Arial" w:eastAsia="Times New Roman" w:hAnsi="Arial" w:cs="Arial"/>
          <w:sz w:val="20"/>
          <w:szCs w:val="20"/>
        </w:rPr>
        <w:t>Zakon o javnih skladih (podaljšanje pooblastila za direktorja javnega sklada);</w:t>
      </w:r>
    </w:p>
    <w:p w:rsidR="004B6FE1" w:rsidRDefault="004B6FE1" w:rsidP="00035838">
      <w:pPr>
        <w:pStyle w:val="Odstavekseznama"/>
        <w:numPr>
          <w:ilvl w:val="0"/>
          <w:numId w:val="22"/>
        </w:numPr>
        <w:spacing w:after="0" w:line="260" w:lineRule="exact"/>
        <w:jc w:val="both"/>
        <w:rPr>
          <w:rFonts w:ascii="Arial" w:eastAsia="Times New Roman" w:hAnsi="Arial" w:cs="Arial"/>
          <w:sz w:val="20"/>
          <w:szCs w:val="20"/>
        </w:rPr>
      </w:pPr>
      <w:r w:rsidRPr="002A53E7">
        <w:rPr>
          <w:rFonts w:ascii="Arial" w:eastAsia="Times New Roman" w:hAnsi="Arial" w:cs="Arial"/>
          <w:sz w:val="20"/>
          <w:szCs w:val="20"/>
        </w:rPr>
        <w:t>Zakon o izvrševanju proračunov Republike Slovenije za leti 2020 in 2021 (določitev postavke COVI</w:t>
      </w:r>
      <w:r w:rsidR="00C54B4A">
        <w:rPr>
          <w:rFonts w:ascii="Arial" w:eastAsia="Times New Roman" w:hAnsi="Arial" w:cs="Arial"/>
          <w:sz w:val="20"/>
          <w:szCs w:val="20"/>
        </w:rPr>
        <w:t>D</w:t>
      </w:r>
      <w:r w:rsidRPr="002A53E7">
        <w:rPr>
          <w:rFonts w:ascii="Arial" w:eastAsia="Times New Roman" w:hAnsi="Arial" w:cs="Arial"/>
          <w:sz w:val="20"/>
          <w:szCs w:val="20"/>
        </w:rPr>
        <w:t>-19, možnost zadolževanja v zakladnici do treh let za izvajanje projektov EU, povečanje obsega dopustnega zadolževanja države, povečanje poroštvene kvote zaradi poroštev države za likvidnostne kredite</w:t>
      </w:r>
      <w:r w:rsidR="00D63F87" w:rsidRPr="002A53E7">
        <w:rPr>
          <w:rFonts w:ascii="Arial" w:eastAsia="Times New Roman" w:hAnsi="Arial" w:cs="Arial"/>
          <w:sz w:val="20"/>
          <w:szCs w:val="20"/>
        </w:rPr>
        <w:t xml:space="preserve"> in</w:t>
      </w:r>
      <w:r w:rsidRPr="002A53E7">
        <w:rPr>
          <w:rFonts w:ascii="Arial" w:eastAsia="Times New Roman" w:hAnsi="Arial" w:cs="Arial"/>
          <w:sz w:val="20"/>
          <w:szCs w:val="20"/>
        </w:rPr>
        <w:t xml:space="preserve"> </w:t>
      </w:r>
      <w:r w:rsidR="00D63F87" w:rsidRPr="002A53E7">
        <w:rPr>
          <w:rFonts w:ascii="Arial" w:eastAsia="Times New Roman" w:hAnsi="Arial" w:cs="Arial"/>
          <w:sz w:val="20"/>
          <w:szCs w:val="20"/>
        </w:rPr>
        <w:t>povečanje povprečnine za občine</w:t>
      </w:r>
      <w:r w:rsidRPr="002A53E7">
        <w:rPr>
          <w:rFonts w:ascii="Arial" w:eastAsia="Times New Roman" w:hAnsi="Arial" w:cs="Arial"/>
          <w:sz w:val="20"/>
          <w:szCs w:val="20"/>
        </w:rPr>
        <w:t>)</w:t>
      </w:r>
      <w:r w:rsidR="00266E89">
        <w:rPr>
          <w:rFonts w:ascii="Arial" w:eastAsia="Times New Roman" w:hAnsi="Arial" w:cs="Arial"/>
          <w:sz w:val="20"/>
          <w:szCs w:val="20"/>
        </w:rPr>
        <w:t xml:space="preserve"> in</w:t>
      </w:r>
    </w:p>
    <w:p w:rsidR="00266E89" w:rsidRPr="002A53E7" w:rsidRDefault="00266E89" w:rsidP="00266E89">
      <w:pPr>
        <w:pStyle w:val="Odstavekseznama"/>
        <w:spacing w:after="0" w:line="260" w:lineRule="exact"/>
        <w:ind w:left="360"/>
        <w:jc w:val="both"/>
        <w:rPr>
          <w:rFonts w:ascii="Arial" w:eastAsia="Times New Roman" w:hAnsi="Arial" w:cs="Arial"/>
          <w:sz w:val="20"/>
          <w:szCs w:val="20"/>
        </w:rPr>
      </w:pPr>
    </w:p>
    <w:p w:rsidR="00266E89" w:rsidRPr="00266E89" w:rsidRDefault="00266E89" w:rsidP="00266E89">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S predlogom zakona </w:t>
      </w:r>
      <w:r w:rsidRPr="00266E89">
        <w:rPr>
          <w:rFonts w:ascii="Arial" w:eastAsia="Times New Roman" w:hAnsi="Arial" w:cs="Arial"/>
          <w:sz w:val="20"/>
          <w:szCs w:val="20"/>
        </w:rPr>
        <w:t>se določa tudi začasni ukrep za omilitev posledic epidemije na področju Zakon o stvarnem premoženju države in samoupravnih lokalnih skupnosti (ne zaračunavanje najemnine ali dela najemnine najemnikom poslovnih stavb ali poslovnih prostorov v lasti Republike Slovenije ali v lasti samoupravnih lokalnih skupnosti)</w:t>
      </w:r>
      <w:r>
        <w:rPr>
          <w:rFonts w:ascii="Arial" w:eastAsia="Times New Roman" w:hAnsi="Arial" w:cs="Arial"/>
          <w:sz w:val="20"/>
          <w:szCs w:val="20"/>
        </w:rPr>
        <w:t>.</w:t>
      </w:r>
    </w:p>
    <w:p w:rsidR="00A31AC2" w:rsidRDefault="00A31AC2" w:rsidP="00E90AA6">
      <w:pPr>
        <w:spacing w:after="0" w:line="260" w:lineRule="exact"/>
        <w:jc w:val="both"/>
        <w:rPr>
          <w:rFonts w:ascii="Arial" w:eastAsia="Times New Roman" w:hAnsi="Arial" w:cs="Arial"/>
          <w:sz w:val="20"/>
          <w:szCs w:val="20"/>
        </w:rPr>
      </w:pPr>
    </w:p>
    <w:p w:rsidR="00833E5B" w:rsidRDefault="00833E5B" w:rsidP="00833E5B">
      <w:pPr>
        <w:spacing w:after="0" w:line="260" w:lineRule="exact"/>
        <w:jc w:val="both"/>
        <w:rPr>
          <w:rFonts w:ascii="Arial" w:eastAsia="Times New Roman" w:hAnsi="Arial" w:cs="Arial"/>
          <w:sz w:val="20"/>
          <w:szCs w:val="20"/>
        </w:rPr>
      </w:pPr>
    </w:p>
    <w:p w:rsidR="00833E5B" w:rsidRPr="00833E5B" w:rsidRDefault="00833E5B" w:rsidP="00833E5B">
      <w:pPr>
        <w:suppressAutoHyphens/>
        <w:overflowPunct w:val="0"/>
        <w:autoSpaceDE w:val="0"/>
        <w:autoSpaceDN w:val="0"/>
        <w:adjustRightInd w:val="0"/>
        <w:spacing w:line="260" w:lineRule="atLeast"/>
        <w:jc w:val="both"/>
        <w:textAlignment w:val="baseline"/>
        <w:outlineLvl w:val="3"/>
        <w:rPr>
          <w:rFonts w:ascii="Arial" w:hAnsi="Arial" w:cs="Arial"/>
          <w:b/>
          <w:sz w:val="20"/>
          <w:szCs w:val="20"/>
          <w:lang w:eastAsia="sl-SI"/>
        </w:rPr>
      </w:pPr>
      <w:r w:rsidRPr="00833E5B">
        <w:rPr>
          <w:rFonts w:ascii="Arial" w:hAnsi="Arial" w:cs="Arial"/>
          <w:b/>
          <w:sz w:val="20"/>
          <w:szCs w:val="20"/>
          <w:lang w:eastAsia="sl-SI"/>
        </w:rPr>
        <w:t xml:space="preserve">2. </w:t>
      </w:r>
      <w:r w:rsidRPr="00833E5B">
        <w:rPr>
          <w:rFonts w:ascii="Arial" w:hAnsi="Arial" w:cs="Arial"/>
          <w:b/>
          <w:sz w:val="20"/>
          <w:szCs w:val="20"/>
          <w:lang w:eastAsia="sl-SI"/>
        </w:rPr>
        <w:tab/>
        <w:t>CILJI, NAČELA IN POGLAVITNE REŠITVE PREDLOGA ZAKONA</w:t>
      </w:r>
    </w:p>
    <w:p w:rsidR="00833E5B" w:rsidRDefault="00833E5B" w:rsidP="00833E5B">
      <w:pPr>
        <w:spacing w:after="0" w:line="260" w:lineRule="exact"/>
        <w:jc w:val="both"/>
        <w:rPr>
          <w:rFonts w:ascii="Arial" w:eastAsia="Times New Roman" w:hAnsi="Arial" w:cs="Arial"/>
          <w:b/>
          <w:sz w:val="20"/>
          <w:szCs w:val="20"/>
        </w:rPr>
      </w:pPr>
      <w:r w:rsidRPr="00833E5B">
        <w:rPr>
          <w:rFonts w:ascii="Arial" w:eastAsia="Times New Roman" w:hAnsi="Arial" w:cs="Arial"/>
          <w:b/>
          <w:sz w:val="20"/>
          <w:szCs w:val="20"/>
        </w:rPr>
        <w:t>2.1</w:t>
      </w:r>
      <w:r w:rsidRPr="00833E5B">
        <w:rPr>
          <w:rFonts w:ascii="Arial" w:eastAsia="Times New Roman" w:hAnsi="Arial" w:cs="Arial"/>
          <w:b/>
          <w:sz w:val="20"/>
          <w:szCs w:val="20"/>
        </w:rPr>
        <w:tab/>
        <w:t xml:space="preserve">Cilji </w:t>
      </w:r>
    </w:p>
    <w:p w:rsidR="00833E5B" w:rsidRPr="00833E5B" w:rsidRDefault="00833E5B" w:rsidP="00833E5B">
      <w:pPr>
        <w:spacing w:after="0" w:line="260" w:lineRule="exact"/>
        <w:jc w:val="both"/>
        <w:rPr>
          <w:rFonts w:ascii="Arial" w:eastAsia="Times New Roman" w:hAnsi="Arial" w:cs="Arial"/>
          <w:b/>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Cilji predloga zakona so:</w:t>
      </w: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 xml:space="preserve">olajšati položaj </w:t>
      </w:r>
      <w:r>
        <w:rPr>
          <w:rFonts w:ascii="Arial" w:eastAsia="Times New Roman" w:hAnsi="Arial" w:cs="Arial"/>
          <w:sz w:val="20"/>
          <w:szCs w:val="20"/>
        </w:rPr>
        <w:t>gospodarskih družb</w:t>
      </w:r>
      <w:r w:rsidRPr="00A31AC2">
        <w:rPr>
          <w:rFonts w:ascii="Arial" w:eastAsia="Times New Roman" w:hAnsi="Arial" w:cs="Arial"/>
          <w:sz w:val="20"/>
          <w:szCs w:val="20"/>
        </w:rPr>
        <w:t xml:space="preserve"> pri najemanju nujno potrebnih likvidnostnih bančnih posojil in na ta način prispevati k ohranjanju gospodarske stabilnosti v državi; </w:t>
      </w: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preprečiti hujšo gospodarsko škodo;</w:t>
      </w:r>
    </w:p>
    <w:p w:rsidR="00833E5B"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 xml:space="preserve">ohraniti delovna mesta v </w:t>
      </w:r>
      <w:r>
        <w:rPr>
          <w:rFonts w:ascii="Arial" w:eastAsia="Times New Roman" w:hAnsi="Arial" w:cs="Arial"/>
          <w:sz w:val="20"/>
          <w:szCs w:val="20"/>
        </w:rPr>
        <w:t>gospodarskih družbah;</w:t>
      </w:r>
    </w:p>
    <w:p w:rsid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zagotavlja</w:t>
      </w:r>
      <w:r>
        <w:rPr>
          <w:rFonts w:ascii="Arial" w:eastAsia="Times New Roman" w:hAnsi="Arial" w:cs="Arial"/>
          <w:sz w:val="20"/>
          <w:szCs w:val="20"/>
        </w:rPr>
        <w:t>nje</w:t>
      </w:r>
      <w:r w:rsidRPr="00A31AC2">
        <w:rPr>
          <w:rFonts w:ascii="Arial" w:eastAsia="Times New Roman" w:hAnsi="Arial" w:cs="Arial"/>
          <w:sz w:val="20"/>
          <w:szCs w:val="20"/>
        </w:rPr>
        <w:t xml:space="preserve"> zadostn</w:t>
      </w:r>
      <w:r>
        <w:rPr>
          <w:rFonts w:ascii="Arial" w:eastAsia="Times New Roman" w:hAnsi="Arial" w:cs="Arial"/>
          <w:sz w:val="20"/>
          <w:szCs w:val="20"/>
        </w:rPr>
        <w:t>e</w:t>
      </w:r>
      <w:r w:rsidRPr="00A31AC2">
        <w:rPr>
          <w:rFonts w:ascii="Arial" w:eastAsia="Times New Roman" w:hAnsi="Arial" w:cs="Arial"/>
          <w:sz w:val="20"/>
          <w:szCs w:val="20"/>
        </w:rPr>
        <w:t xml:space="preserve"> srednjeročn</w:t>
      </w:r>
      <w:r>
        <w:rPr>
          <w:rFonts w:ascii="Arial" w:eastAsia="Times New Roman" w:hAnsi="Arial" w:cs="Arial"/>
          <w:sz w:val="20"/>
          <w:szCs w:val="20"/>
        </w:rPr>
        <w:t>e</w:t>
      </w:r>
      <w:r w:rsidRPr="00A31AC2">
        <w:rPr>
          <w:rFonts w:ascii="Arial" w:eastAsia="Times New Roman" w:hAnsi="Arial" w:cs="Arial"/>
          <w:sz w:val="20"/>
          <w:szCs w:val="20"/>
        </w:rPr>
        <w:t xml:space="preserve"> likvidnosti v bančnem sistemu</w:t>
      </w:r>
      <w:r>
        <w:rPr>
          <w:rFonts w:ascii="Arial" w:eastAsia="Times New Roman" w:hAnsi="Arial" w:cs="Arial"/>
          <w:sz w:val="20"/>
          <w:szCs w:val="20"/>
        </w:rPr>
        <w:t xml:space="preserve"> in</w:t>
      </w: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optimizacija izrabe sicer že v veliki meri uporabljenega fiskalnega prostora proračuna Republike Slovenije.</w:t>
      </w:r>
    </w:p>
    <w:p w:rsidR="00833E5B" w:rsidRPr="00833E5B" w:rsidRDefault="00833E5B" w:rsidP="00833E5B">
      <w:pPr>
        <w:spacing w:after="0" w:line="260" w:lineRule="exact"/>
        <w:jc w:val="both"/>
        <w:rPr>
          <w:rFonts w:ascii="Arial" w:eastAsia="Times New Roman" w:hAnsi="Arial" w:cs="Arial"/>
          <w:sz w:val="20"/>
          <w:szCs w:val="20"/>
        </w:rPr>
      </w:pPr>
    </w:p>
    <w:p w:rsidR="00833E5B" w:rsidRPr="00833E5B" w:rsidRDefault="00833E5B" w:rsidP="00833E5B">
      <w:pPr>
        <w:spacing w:after="0" w:line="260" w:lineRule="exact"/>
        <w:jc w:val="both"/>
        <w:rPr>
          <w:rFonts w:ascii="Arial" w:eastAsia="Times New Roman" w:hAnsi="Arial" w:cs="Arial"/>
          <w:b/>
          <w:sz w:val="20"/>
          <w:szCs w:val="20"/>
        </w:rPr>
      </w:pPr>
      <w:r w:rsidRPr="00833E5B">
        <w:rPr>
          <w:rFonts w:ascii="Arial" w:eastAsia="Times New Roman" w:hAnsi="Arial" w:cs="Arial"/>
          <w:b/>
          <w:sz w:val="20"/>
          <w:szCs w:val="20"/>
        </w:rPr>
        <w:t>2.2 Načela</w:t>
      </w:r>
    </w:p>
    <w:p w:rsidR="00833E5B" w:rsidRDefault="00833E5B" w:rsidP="00833E5B">
      <w:pPr>
        <w:spacing w:after="0" w:line="260" w:lineRule="exact"/>
        <w:jc w:val="both"/>
        <w:rPr>
          <w:rFonts w:ascii="Arial" w:eastAsia="Times New Roman" w:hAnsi="Arial" w:cs="Arial"/>
          <w:sz w:val="20"/>
          <w:szCs w:val="20"/>
        </w:rPr>
      </w:pPr>
    </w:p>
    <w:p w:rsid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Temeljno načelo predloga zakona je zagotoviti potrebno likvidnost slovenskemu gospodarstvu za omilitev posledic epidemije COVID-19 in preprečiti hujšo gospodarsko škodo, in sicer z bančnimi krediti, zavarovanimi s poroštvom Republike Slovenije.</w:t>
      </w:r>
    </w:p>
    <w:p w:rsidR="00A31AC2" w:rsidRPr="00A31AC2" w:rsidRDefault="00A31AC2" w:rsidP="00A31AC2">
      <w:pPr>
        <w:spacing w:after="0" w:line="260" w:lineRule="exact"/>
        <w:jc w:val="both"/>
        <w:rPr>
          <w:rFonts w:ascii="Arial" w:eastAsia="Times New Roman" w:hAnsi="Arial" w:cs="Arial"/>
          <w:sz w:val="20"/>
          <w:szCs w:val="20"/>
        </w:rPr>
      </w:pPr>
    </w:p>
    <w:p w:rsidR="00C50363"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Predlog zakona po vsebini predstavlja začasni ukrep, ker omogoča izdajo poroštev Republike Slovenije za kredite, odobrene do konca leta 2020, in upošteva načelo čim manjšega posega v veljavne sistemske rešitve.</w:t>
      </w:r>
    </w:p>
    <w:p w:rsidR="00C50363" w:rsidRDefault="00C50363" w:rsidP="00A31AC2">
      <w:pPr>
        <w:spacing w:after="0" w:line="260" w:lineRule="exact"/>
        <w:jc w:val="both"/>
        <w:rPr>
          <w:rFonts w:ascii="Arial" w:eastAsia="Times New Roman" w:hAnsi="Arial" w:cs="Arial"/>
          <w:sz w:val="20"/>
          <w:szCs w:val="20"/>
        </w:rPr>
      </w:pPr>
    </w:p>
    <w:p w:rsidR="00C50363" w:rsidRPr="00C50363" w:rsidRDefault="00C50363" w:rsidP="00C50363">
      <w:pPr>
        <w:spacing w:after="0" w:line="260" w:lineRule="exact"/>
        <w:jc w:val="both"/>
        <w:rPr>
          <w:rFonts w:ascii="Arial" w:eastAsia="Times New Roman" w:hAnsi="Arial" w:cs="Arial"/>
          <w:sz w:val="20"/>
          <w:szCs w:val="20"/>
        </w:rPr>
      </w:pPr>
      <w:r w:rsidRPr="00C50363">
        <w:rPr>
          <w:rFonts w:ascii="Arial" w:eastAsia="Times New Roman" w:hAnsi="Arial" w:cs="Arial"/>
          <w:sz w:val="20"/>
          <w:szCs w:val="20"/>
        </w:rPr>
        <w:t>Načela pri oblikovanju poroštvene sheme so naslednja:</w:t>
      </w:r>
    </w:p>
    <w:p w:rsidR="00C50363" w:rsidRPr="007B0FE0" w:rsidRDefault="00C50363" w:rsidP="00035838">
      <w:pPr>
        <w:pStyle w:val="Odstavekseznama"/>
        <w:numPr>
          <w:ilvl w:val="0"/>
          <w:numId w:val="21"/>
        </w:numPr>
        <w:spacing w:after="0" w:line="260" w:lineRule="exact"/>
        <w:jc w:val="both"/>
        <w:rPr>
          <w:rFonts w:ascii="Arial" w:eastAsia="Times New Roman" w:hAnsi="Arial" w:cs="Arial"/>
          <w:sz w:val="20"/>
          <w:szCs w:val="20"/>
        </w:rPr>
      </w:pPr>
      <w:r w:rsidRPr="007B0FE0">
        <w:rPr>
          <w:rFonts w:ascii="Arial" w:eastAsia="Times New Roman" w:hAnsi="Arial" w:cs="Arial"/>
          <w:sz w:val="20"/>
          <w:szCs w:val="20"/>
        </w:rPr>
        <w:t>optimizacija izrabe sicer že v veliki meri uporabljenega fiskalnega prostora proračuna Republike Slovenije, kapacitete SID banke in drugih institucij.</w:t>
      </w:r>
    </w:p>
    <w:p w:rsidR="00833E5B" w:rsidRPr="007B0FE0" w:rsidRDefault="00C50363" w:rsidP="00035838">
      <w:pPr>
        <w:pStyle w:val="Odstavekseznama"/>
        <w:numPr>
          <w:ilvl w:val="0"/>
          <w:numId w:val="21"/>
        </w:numPr>
        <w:spacing w:after="0" w:line="260" w:lineRule="exact"/>
        <w:jc w:val="both"/>
        <w:rPr>
          <w:rFonts w:ascii="Arial" w:eastAsia="Times New Roman" w:hAnsi="Arial" w:cs="Arial"/>
          <w:sz w:val="20"/>
          <w:szCs w:val="20"/>
        </w:rPr>
      </w:pPr>
      <w:r w:rsidRPr="007B0FE0">
        <w:rPr>
          <w:rFonts w:ascii="Arial" w:eastAsia="Times New Roman" w:hAnsi="Arial" w:cs="Arial"/>
          <w:sz w:val="20"/>
          <w:szCs w:val="20"/>
        </w:rPr>
        <w:t xml:space="preserve">minimiziranje potencialnega moralnega hazarda, ki bi lahko izhajal iz poroštvene sheme.     </w:t>
      </w:r>
    </w:p>
    <w:p w:rsidR="00C50363" w:rsidRPr="00833E5B" w:rsidRDefault="00C50363" w:rsidP="00C50363">
      <w:pPr>
        <w:spacing w:after="0" w:line="260" w:lineRule="exact"/>
        <w:jc w:val="both"/>
        <w:rPr>
          <w:rFonts w:ascii="Arial" w:eastAsia="Times New Roman" w:hAnsi="Arial" w:cs="Arial"/>
          <w:sz w:val="20"/>
          <w:szCs w:val="20"/>
        </w:rPr>
      </w:pPr>
    </w:p>
    <w:p w:rsidR="00833E5B" w:rsidRPr="00833E5B" w:rsidRDefault="00833E5B" w:rsidP="00833E5B">
      <w:pPr>
        <w:spacing w:after="0" w:line="260" w:lineRule="exact"/>
        <w:jc w:val="both"/>
        <w:rPr>
          <w:rFonts w:ascii="Arial" w:eastAsia="Times New Roman" w:hAnsi="Arial" w:cs="Arial"/>
          <w:b/>
          <w:sz w:val="20"/>
          <w:szCs w:val="20"/>
        </w:rPr>
      </w:pPr>
      <w:r w:rsidRPr="00833E5B">
        <w:rPr>
          <w:rFonts w:ascii="Arial" w:eastAsia="Times New Roman" w:hAnsi="Arial" w:cs="Arial"/>
          <w:b/>
          <w:sz w:val="20"/>
          <w:szCs w:val="20"/>
        </w:rPr>
        <w:t>2.3.</w:t>
      </w:r>
      <w:r w:rsidRPr="00833E5B">
        <w:rPr>
          <w:rFonts w:ascii="Arial" w:eastAsia="Times New Roman" w:hAnsi="Arial" w:cs="Arial"/>
          <w:b/>
          <w:sz w:val="20"/>
          <w:szCs w:val="20"/>
        </w:rPr>
        <w:tab/>
        <w:t>Poglavitne rešitve</w:t>
      </w:r>
    </w:p>
    <w:p w:rsidR="00833E5B" w:rsidRDefault="00833E5B" w:rsidP="00833E5B">
      <w:pPr>
        <w:spacing w:after="0" w:line="260" w:lineRule="exact"/>
        <w:jc w:val="both"/>
        <w:rPr>
          <w:rFonts w:ascii="Arial" w:eastAsia="Times New Roman" w:hAnsi="Arial" w:cs="Arial"/>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Predlog zakona ureja poroštvo Republike Slovenije, dano bankam in hranilnicam, ki imajo sedež v Republiki Sloveniji, ali podružnicam banke države članice, ki imajo sedež v Republiki Sloveniji in ki v skladu z zakonom, ki ureja bančništvo, lahko opravljajo bančne storitve na območju Republike Slovenije. Poroštvo bo dano za kredite, ki bodo izpolnjevali naslednje pogoje:</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kredit je  odobren po 12.3.2020 in najkasneje do 31.12.2020;</w:t>
      </w: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namen kredita je financiranje obratnega kapitala</w:t>
      </w:r>
      <w:r w:rsidR="00CA40CC">
        <w:rPr>
          <w:rFonts w:ascii="Arial" w:eastAsia="Times New Roman" w:hAnsi="Arial" w:cs="Arial"/>
          <w:sz w:val="20"/>
          <w:szCs w:val="20"/>
        </w:rPr>
        <w:t xml:space="preserve">, financiranje </w:t>
      </w:r>
      <w:r w:rsidR="00CA40CC" w:rsidRPr="00CA40CC">
        <w:rPr>
          <w:rFonts w:ascii="Arial" w:eastAsia="Times New Roman" w:hAnsi="Arial" w:cs="Arial"/>
          <w:sz w:val="20"/>
          <w:szCs w:val="20"/>
        </w:rPr>
        <w:t>poplačila obveznosti iz kreditnih pogodb, ki so bile sklenjene v obdobju od 13.3.2020 do uveljavitve tega zakona</w:t>
      </w:r>
      <w:r w:rsidR="00CA40CC">
        <w:rPr>
          <w:rFonts w:ascii="Arial" w:eastAsia="Times New Roman" w:hAnsi="Arial" w:cs="Arial"/>
          <w:sz w:val="20"/>
          <w:szCs w:val="20"/>
        </w:rPr>
        <w:t>,</w:t>
      </w:r>
      <w:r w:rsidR="00CA40CC" w:rsidRPr="00CA40CC">
        <w:rPr>
          <w:rFonts w:ascii="Arial" w:eastAsia="Times New Roman" w:hAnsi="Arial" w:cs="Arial"/>
          <w:sz w:val="20"/>
          <w:szCs w:val="20"/>
        </w:rPr>
        <w:t xml:space="preserve"> </w:t>
      </w:r>
      <w:r w:rsidRPr="00A31AC2">
        <w:rPr>
          <w:rFonts w:ascii="Arial" w:eastAsia="Times New Roman" w:hAnsi="Arial" w:cs="Arial"/>
          <w:sz w:val="20"/>
          <w:szCs w:val="20"/>
        </w:rPr>
        <w:t>ter novih ali dokončanja že začetih naložb (investicij)</w:t>
      </w:r>
      <w:r w:rsidR="007B0FE0">
        <w:rPr>
          <w:rFonts w:ascii="Arial" w:eastAsia="Times New Roman" w:hAnsi="Arial" w:cs="Arial"/>
          <w:sz w:val="20"/>
          <w:szCs w:val="20"/>
        </w:rPr>
        <w:t xml:space="preserve"> v osnovna sredstva</w:t>
      </w:r>
      <w:r w:rsidRPr="00A31AC2">
        <w:rPr>
          <w:rFonts w:ascii="Arial" w:eastAsia="Times New Roman" w:hAnsi="Arial" w:cs="Arial"/>
          <w:sz w:val="20"/>
          <w:szCs w:val="20"/>
        </w:rPr>
        <w:t>;</w:t>
      </w: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ročnost kredita ne presega petih let;</w:t>
      </w: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 xml:space="preserve">kredit ni </w:t>
      </w:r>
      <w:r w:rsidR="004B51A5">
        <w:rPr>
          <w:rFonts w:ascii="Arial" w:eastAsia="Times New Roman" w:hAnsi="Arial" w:cs="Arial"/>
          <w:sz w:val="20"/>
          <w:szCs w:val="20"/>
        </w:rPr>
        <w:t>namenjen financiranju povezanih družb ali družb s sedežem v tujini</w:t>
      </w:r>
      <w:r w:rsidRPr="00A31AC2">
        <w:rPr>
          <w:rFonts w:ascii="Arial" w:eastAsia="Times New Roman" w:hAnsi="Arial" w:cs="Arial"/>
          <w:sz w:val="20"/>
          <w:szCs w:val="20"/>
        </w:rPr>
        <w:t>.</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Poleg tega predlog zakona določa pogoje tudi za kreditojemalca:</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po stanju na dan 31. 12. 2019 ni štel za podjetje v težavah;</w:t>
      </w: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po 31. 12. 2019 se sooča s težavami zaradi poslovnih razlogov, povezanih s posledicami epidemije COVID-19;</w:t>
      </w: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lastRenderedPageBreak/>
        <w:t>na dan 31. 12. 2019 ima poravnane zapadle obveznosti iz naslova obveznih prispevkov, davkov in drugih dajatev, ali da je na dan vložitve vloge za kredit v situaciji, ko mu je v skladu z določbami zakona odloženo plačilo obveznosti iz naslova obveznih prispevkov, davkov in drugih dajatev oziroma omogočeno obročno odplačilo le-teh;</w:t>
      </w:r>
    </w:p>
    <w:p w:rsidR="00A31AC2" w:rsidRPr="00A31AC2" w:rsidRDefault="00A31AC2" w:rsidP="00035838">
      <w:pPr>
        <w:pStyle w:val="Odstavekseznama"/>
        <w:numPr>
          <w:ilvl w:val="0"/>
          <w:numId w:val="8"/>
        </w:num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 xml:space="preserve">na dan </w:t>
      </w:r>
      <w:r w:rsidR="004F1800">
        <w:rPr>
          <w:rFonts w:ascii="Arial" w:eastAsia="Times New Roman" w:hAnsi="Arial" w:cs="Arial"/>
          <w:sz w:val="20"/>
          <w:szCs w:val="20"/>
        </w:rPr>
        <w:t>12. 3. 2020</w:t>
      </w:r>
      <w:r w:rsidRPr="00A31AC2">
        <w:rPr>
          <w:rFonts w:ascii="Arial" w:eastAsia="Times New Roman" w:hAnsi="Arial" w:cs="Arial"/>
          <w:sz w:val="20"/>
          <w:szCs w:val="20"/>
        </w:rPr>
        <w:t xml:space="preserve"> se šteje za plačnika.</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 xml:space="preserve">Skupni znesek izdanih poroštev Republike Slovenije po tem zakonu ne </w:t>
      </w:r>
      <w:r w:rsidRPr="00615C27">
        <w:rPr>
          <w:rFonts w:ascii="Arial" w:eastAsia="Times New Roman" w:hAnsi="Arial" w:cs="Arial"/>
          <w:sz w:val="20"/>
          <w:szCs w:val="20"/>
        </w:rPr>
        <w:t>sme presegati 2 milijard</w:t>
      </w:r>
      <w:r w:rsidR="007640FF" w:rsidRPr="00615C27">
        <w:rPr>
          <w:rFonts w:ascii="Arial" w:eastAsia="Times New Roman" w:hAnsi="Arial" w:cs="Arial"/>
          <w:sz w:val="20"/>
          <w:szCs w:val="20"/>
        </w:rPr>
        <w:t>i</w:t>
      </w:r>
      <w:r w:rsidRPr="00615C27">
        <w:rPr>
          <w:rFonts w:ascii="Arial" w:eastAsia="Times New Roman" w:hAnsi="Arial" w:cs="Arial"/>
          <w:sz w:val="20"/>
          <w:szCs w:val="20"/>
        </w:rPr>
        <w:t xml:space="preserve"> eurov.</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Za opravljanje vseh poslov v zvezi z unovčevanjem poroštev, spremljanjem in izvedbo vseh potrebnih ukrepov za uveljavljanje regresnih terjatev, ter za preverjanje izpolnjevanje pogojev po tem zakonu, na podlagi katerih je banka odobrila kredit, ki je bil nato predmet poroštva Republike Slovenije po tem zakonu, se pooblašča SID – Slovensko izvozno in razvojno banko, d. d.</w:t>
      </w:r>
      <w:r w:rsidR="0078452E">
        <w:rPr>
          <w:rFonts w:ascii="Arial" w:eastAsia="Times New Roman" w:hAnsi="Arial" w:cs="Arial"/>
          <w:sz w:val="20"/>
          <w:szCs w:val="20"/>
        </w:rPr>
        <w:t>, Ljubljana.</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 xml:space="preserve">Višina posameznega poroštva bo znašala </w:t>
      </w:r>
      <w:r w:rsidR="00E76624">
        <w:rPr>
          <w:rFonts w:ascii="Arial" w:eastAsia="Times New Roman" w:hAnsi="Arial" w:cs="Arial"/>
          <w:sz w:val="20"/>
          <w:szCs w:val="20"/>
        </w:rPr>
        <w:t>7</w:t>
      </w:r>
      <w:r w:rsidRPr="00A31AC2">
        <w:rPr>
          <w:rFonts w:ascii="Arial" w:eastAsia="Times New Roman" w:hAnsi="Arial" w:cs="Arial"/>
          <w:sz w:val="20"/>
          <w:szCs w:val="20"/>
        </w:rPr>
        <w:t>0 % glavnice kredita, danega veliki družbi</w:t>
      </w:r>
      <w:r w:rsidR="0078452E">
        <w:rPr>
          <w:rFonts w:ascii="Arial" w:eastAsia="Times New Roman" w:hAnsi="Arial" w:cs="Arial"/>
          <w:sz w:val="20"/>
          <w:szCs w:val="20"/>
        </w:rPr>
        <w:t>,</w:t>
      </w:r>
      <w:r w:rsidRPr="00A31AC2">
        <w:rPr>
          <w:rFonts w:ascii="Arial" w:eastAsia="Times New Roman" w:hAnsi="Arial" w:cs="Arial"/>
          <w:sz w:val="20"/>
          <w:szCs w:val="20"/>
        </w:rPr>
        <w:t xml:space="preserve"> ter </w:t>
      </w:r>
      <w:r w:rsidR="00EC7A42">
        <w:rPr>
          <w:rFonts w:ascii="Arial" w:eastAsia="Times New Roman" w:hAnsi="Arial" w:cs="Arial"/>
          <w:sz w:val="20"/>
          <w:szCs w:val="20"/>
        </w:rPr>
        <w:t>80</w:t>
      </w:r>
      <w:r w:rsidRPr="00A31AC2">
        <w:rPr>
          <w:rFonts w:ascii="Arial" w:eastAsia="Times New Roman" w:hAnsi="Arial" w:cs="Arial"/>
          <w:sz w:val="20"/>
          <w:szCs w:val="20"/>
        </w:rPr>
        <w:t xml:space="preserve"> % glavnice kredita, danega mikro, majhnemu ali srednjemu podjetju. Zahteva za izpolnitev poroštvene obveznosti Republike Slovenije bo upravičena le v primeru, da banka in Republika Slovenija utrpita sorazmerne izgube iz naslova poroštva pod enakimi pogoji.</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Posebnost ureditve poroštva Republike Slovenije po tem zakonu je v tem, da se poroštvo unovčuje na način, da lahko Republika Slovenija banki za unovčeno poroštvo izvrši plačilo iz proračuna Republike Slovenije ali pa banki izroči obveznico, ki jo izda SID banka ali Republika Slovenija. Pri izbiri načina izpolnitve poroštvene obveznosti Republike Slovenije se bodo upoštevale likvidnostne možnosti proračuna Republike Slovenije in mesečni načrt za izvrševanje proračuna, sprejetega na podlagi zakona, ki ureja javne finance.</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Nadalje je posebnost predlagane ureditve tudi v tem, da lahko banka pred nastopom dogodka neplačila SID banki ponudi v odkup svojo terjatev do kreditojemalca v višini neplačanega nominalnega zneska glavnice posameznega kredita, v delu, ki je zavarovan s poroštvom Republike Slovenije. Če SID banka sprejme ponudbo, obveznost izpolni z izročitvijo obveznice SID banke.</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V primeru prenosa kredita na SID banko bodo banki izročene obveznice SID banke v protivrednosti nominalne vrednosti kredita, zmanjšani za morebitne že plačane obveznosti v skladu z določbami kreditne pogodbe, in stroški po tarifi SID banke za obdelavo zahteve za odkup kredita. S prenosom nepreklicno in brezpogojno preidejo vse pravice, vključno z zavarovanji kredita, iz banke na SID banko, SID banka pa bo morala v treh delovnih dneh od prevzema kredita o tem obvestiti kreditojemalca.</w:t>
      </w:r>
    </w:p>
    <w:p w:rsidR="00A31AC2" w:rsidRPr="00A31AC2" w:rsidRDefault="00A31AC2" w:rsidP="00A31AC2">
      <w:pPr>
        <w:spacing w:after="0" w:line="260" w:lineRule="exact"/>
        <w:jc w:val="both"/>
        <w:rPr>
          <w:rFonts w:ascii="Arial" w:eastAsia="Times New Roman" w:hAnsi="Arial" w:cs="Arial"/>
          <w:sz w:val="20"/>
          <w:szCs w:val="20"/>
        </w:rPr>
      </w:pPr>
    </w:p>
    <w:p w:rsidR="00A31AC2" w:rsidRPr="00A31AC2"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Za obveznosti SID banke iz naslova obveznic, ki jih bo SID banka izdala na podlagi tega zakona, bo nepreklicno in neomejeno odgovarjala Republika Slovenija, glede na to, da že na podlagi zakona, ki ureja Slovensko izvozno in razvojno banko, Republika Slovenija nepreklicno in neomejeno odgovarja za obveznosti SID banke.</w:t>
      </w:r>
    </w:p>
    <w:p w:rsidR="00A31AC2" w:rsidRPr="00A31AC2" w:rsidRDefault="00A31AC2" w:rsidP="00A31AC2">
      <w:pPr>
        <w:spacing w:after="0" w:line="260" w:lineRule="exact"/>
        <w:jc w:val="both"/>
        <w:rPr>
          <w:rFonts w:ascii="Arial" w:eastAsia="Times New Roman" w:hAnsi="Arial" w:cs="Arial"/>
          <w:sz w:val="20"/>
          <w:szCs w:val="20"/>
        </w:rPr>
      </w:pPr>
    </w:p>
    <w:p w:rsidR="00833E5B" w:rsidRPr="00833E5B" w:rsidRDefault="00A31AC2" w:rsidP="00A31AC2">
      <w:pPr>
        <w:spacing w:after="0" w:line="260" w:lineRule="exact"/>
        <w:jc w:val="both"/>
        <w:rPr>
          <w:rFonts w:ascii="Arial" w:eastAsia="Times New Roman" w:hAnsi="Arial" w:cs="Arial"/>
          <w:sz w:val="20"/>
          <w:szCs w:val="20"/>
        </w:rPr>
      </w:pPr>
      <w:r w:rsidRPr="00A31AC2">
        <w:rPr>
          <w:rFonts w:ascii="Arial" w:eastAsia="Times New Roman" w:hAnsi="Arial" w:cs="Arial"/>
          <w:sz w:val="20"/>
          <w:szCs w:val="20"/>
        </w:rPr>
        <w:t>Obveznice, ki bodo po predlogu zakona namenjeni za odkup kredita oziroma izplačilo poroštva Republike Slovenije, se bodo izdale ob upoštevanju pogojev Evropske centralne banke za financiranje finančnih institucij. V ta namen bo vlada v soglasju z Banko Slovenije izdala uredbo, s katero bo predpisala merila, pogoje in kriterije, skladno s katerimi se obveznice, izdane na podlagi tega zakona, štejejo kot sprejemljiv instrument, s katerim lahko banka zavaruje svojo obveznost do Evropske centralne banke.</w:t>
      </w:r>
    </w:p>
    <w:p w:rsidR="00833E5B" w:rsidRDefault="00833E5B" w:rsidP="00833E5B">
      <w:pPr>
        <w:spacing w:after="0" w:line="260" w:lineRule="exact"/>
        <w:jc w:val="both"/>
        <w:rPr>
          <w:rFonts w:ascii="Arial" w:eastAsia="Times New Roman" w:hAnsi="Arial" w:cs="Arial"/>
          <w:sz w:val="20"/>
          <w:szCs w:val="20"/>
        </w:rPr>
      </w:pPr>
    </w:p>
    <w:p w:rsidR="007B0FE0" w:rsidRDefault="00C50363" w:rsidP="00833E5B">
      <w:pPr>
        <w:spacing w:after="0" w:line="260" w:lineRule="exact"/>
        <w:jc w:val="both"/>
        <w:rPr>
          <w:rFonts w:ascii="Arial" w:eastAsia="Times New Roman" w:hAnsi="Arial" w:cs="Arial"/>
          <w:sz w:val="20"/>
          <w:szCs w:val="20"/>
        </w:rPr>
      </w:pPr>
      <w:r w:rsidRPr="00C50363">
        <w:rPr>
          <w:rFonts w:ascii="Arial" w:eastAsia="Times New Roman" w:hAnsi="Arial" w:cs="Arial"/>
          <w:sz w:val="20"/>
          <w:szCs w:val="20"/>
        </w:rPr>
        <w:t xml:space="preserve">Predlagana poroštvena shema bo naslovila problem likvidnosti v gospodarstvu, ki se je pojavil zaradi gospodarske krize ob izbruhu virusa COVID-19. Predpostavka pri oblikovanju poroštvene sheme je trenutna visoka likvidnost v bančnem sistemu. Poroštvena shema tako v prvi vrsti naslavlja kreditno </w:t>
      </w:r>
      <w:r w:rsidRPr="00C50363">
        <w:rPr>
          <w:rFonts w:ascii="Arial" w:eastAsia="Times New Roman" w:hAnsi="Arial" w:cs="Arial"/>
          <w:sz w:val="20"/>
          <w:szCs w:val="20"/>
        </w:rPr>
        <w:lastRenderedPageBreak/>
        <w:t>tveganje, kateremu bi bil izpostavljen bančni sistem iz naslova likvidnostnih posojil gospodarstvu, bankam pa daje možnost za dodatno likvidnost, ki je na razpolago v Evrosistemu. Predvidena je možnost izdaje obveznic SID banke ali Republike Slovenije, ki bodo uporabljene za odkup terjatev ali izplačilo poroštva, v kolikor bodo izpolnjevale pogoje Evropske centralne banke za financiranje finančnih institucij. V ta predlog zakona določa, da bo Vlada Republike Slovenije izda uredbo v soglasju z Banko Slovenije, v kateri predpiše merila, pogoje in kriterije, skladno s katerimi se obveznice, izdane na podlagi tega zakona, štejejo kot sprejemljiv instrument, s katerim lahko banka zavaruje svojo obveznost do Evrosistema. Zamenjava kreditov, ki še ne izpolnjujejo pogojev za unovčitev poroštva, je relevantna predvsem za banke, ki potencialno želijo izboljšati svojo .likvidnost. V primeru, da se obveznice izdajo za izplačilo poroštva, pa s takšnim instrumentom Republika Slovenija zmanjšuje strošek državnega proračuna in ohranja fleksibilnost pri izvajanju financiranja, banke pa pokrijejo kreditno tveganje.</w:t>
      </w:r>
    </w:p>
    <w:p w:rsidR="00C50363" w:rsidRDefault="00C50363" w:rsidP="00833E5B">
      <w:pPr>
        <w:spacing w:after="0" w:line="260" w:lineRule="exact"/>
        <w:jc w:val="both"/>
        <w:rPr>
          <w:rFonts w:ascii="Arial" w:eastAsia="Times New Roman" w:hAnsi="Arial" w:cs="Arial"/>
          <w:sz w:val="20"/>
          <w:szCs w:val="20"/>
        </w:rPr>
      </w:pPr>
    </w:p>
    <w:p w:rsidR="00987023" w:rsidRDefault="00987023" w:rsidP="00987023">
      <w:pPr>
        <w:spacing w:after="0" w:line="260" w:lineRule="exact"/>
        <w:jc w:val="both"/>
        <w:rPr>
          <w:rFonts w:ascii="Arial" w:eastAsia="Times New Roman" w:hAnsi="Arial" w:cs="Arial"/>
          <w:sz w:val="20"/>
          <w:szCs w:val="20"/>
        </w:rPr>
      </w:pPr>
      <w:r w:rsidRPr="00E93245">
        <w:rPr>
          <w:rFonts w:ascii="Arial" w:eastAsia="Times New Roman" w:hAnsi="Arial" w:cs="Arial"/>
          <w:sz w:val="20"/>
          <w:szCs w:val="20"/>
        </w:rPr>
        <w:t xml:space="preserve">S predlaganim zakonom se </w:t>
      </w:r>
      <w:r w:rsidR="00AC28C6" w:rsidRPr="00E93245">
        <w:rPr>
          <w:rFonts w:ascii="Arial" w:eastAsia="Times New Roman" w:hAnsi="Arial" w:cs="Arial"/>
          <w:sz w:val="20"/>
          <w:szCs w:val="20"/>
        </w:rPr>
        <w:t>urejajo</w:t>
      </w:r>
      <w:r w:rsidR="00615C27" w:rsidRPr="00E93245">
        <w:rPr>
          <w:rFonts w:ascii="Arial" w:eastAsia="Times New Roman" w:hAnsi="Arial" w:cs="Arial"/>
          <w:sz w:val="20"/>
          <w:szCs w:val="20"/>
        </w:rPr>
        <w:t xml:space="preserve"> tudi</w:t>
      </w:r>
      <w:r w:rsidR="00AC28C6" w:rsidRPr="00E93245">
        <w:rPr>
          <w:rFonts w:ascii="Arial" w:eastAsia="Times New Roman" w:hAnsi="Arial" w:cs="Arial"/>
          <w:sz w:val="20"/>
          <w:szCs w:val="20"/>
        </w:rPr>
        <w:t xml:space="preserve"> določena vprašana v zvezi z delovanjem SID banke po Zakon o Slovenski izvozni in razvojni banki, odpravljajo možnosti za različno tolmačenje števila izvajanj obveznega pobota po Zakonu</w:t>
      </w:r>
      <w:r w:rsidR="00AC28C6">
        <w:rPr>
          <w:rFonts w:ascii="Arial" w:eastAsia="Times New Roman" w:hAnsi="Arial" w:cs="Arial"/>
          <w:sz w:val="20"/>
          <w:szCs w:val="20"/>
        </w:rPr>
        <w:t xml:space="preserve"> o preprečevanju zamud pri plačilih, dopolnjuje ureditev</w:t>
      </w:r>
      <w:r w:rsidR="00AC28C6" w:rsidRPr="00283FC9">
        <w:rPr>
          <w:rFonts w:ascii="Arial" w:eastAsia="Times New Roman" w:hAnsi="Arial" w:cs="Arial"/>
          <w:sz w:val="20"/>
          <w:szCs w:val="20"/>
        </w:rPr>
        <w:t xml:space="preserve"> začasnega opravljanja funkcije direktorja javnega sklada s strani predsednika ali člana nadzornega sveta</w:t>
      </w:r>
      <w:r w:rsidR="00AC28C6">
        <w:rPr>
          <w:rFonts w:ascii="Arial" w:eastAsia="Times New Roman" w:hAnsi="Arial" w:cs="Arial"/>
          <w:sz w:val="20"/>
          <w:szCs w:val="20"/>
        </w:rPr>
        <w:t xml:space="preserve"> in urejajo določena vprašanja </w:t>
      </w:r>
      <w:r w:rsidR="00AC28C6" w:rsidRPr="00AC28C6">
        <w:rPr>
          <w:rFonts w:ascii="Arial" w:eastAsia="Times New Roman" w:hAnsi="Arial" w:cs="Arial"/>
          <w:sz w:val="20"/>
          <w:szCs w:val="20"/>
        </w:rPr>
        <w:t>Zakon</w:t>
      </w:r>
      <w:r w:rsidR="00AC28C6">
        <w:rPr>
          <w:rFonts w:ascii="Arial" w:eastAsia="Times New Roman" w:hAnsi="Arial" w:cs="Arial"/>
          <w:sz w:val="20"/>
          <w:szCs w:val="20"/>
        </w:rPr>
        <w:t>a</w:t>
      </w:r>
      <w:r w:rsidR="00AC28C6" w:rsidRPr="00AC28C6">
        <w:rPr>
          <w:rFonts w:ascii="Arial" w:eastAsia="Times New Roman" w:hAnsi="Arial" w:cs="Arial"/>
          <w:sz w:val="20"/>
          <w:szCs w:val="20"/>
        </w:rPr>
        <w:t xml:space="preserve"> o izvrševanju proračunov Republike Slovenije za leti 2020 in 2021</w:t>
      </w:r>
      <w:r w:rsidR="00AC28C6">
        <w:rPr>
          <w:rFonts w:ascii="Arial" w:eastAsia="Times New Roman" w:hAnsi="Arial" w:cs="Arial"/>
          <w:sz w:val="20"/>
          <w:szCs w:val="20"/>
        </w:rPr>
        <w:t xml:space="preserve"> (</w:t>
      </w:r>
      <w:r w:rsidR="0013289F">
        <w:rPr>
          <w:rFonts w:ascii="Arial" w:eastAsia="Times New Roman" w:hAnsi="Arial" w:cs="Arial"/>
          <w:sz w:val="20"/>
          <w:szCs w:val="20"/>
        </w:rPr>
        <w:t>opredelitev postavk</w:t>
      </w:r>
      <w:r w:rsidR="00AC28C6">
        <w:rPr>
          <w:rFonts w:ascii="Arial" w:eastAsia="Times New Roman" w:hAnsi="Arial" w:cs="Arial"/>
          <w:sz w:val="20"/>
          <w:szCs w:val="20"/>
        </w:rPr>
        <w:t xml:space="preserve"> </w:t>
      </w:r>
      <w:r w:rsidR="00AC28C6" w:rsidRPr="00AB4087">
        <w:rPr>
          <w:rFonts w:ascii="Arial" w:eastAsia="Times New Roman" w:hAnsi="Arial" w:cs="Arial"/>
          <w:sz w:val="20"/>
          <w:szCs w:val="20"/>
        </w:rPr>
        <w:t>COVID-19</w:t>
      </w:r>
      <w:r w:rsidR="0013289F">
        <w:rPr>
          <w:rFonts w:ascii="Arial" w:eastAsia="Times New Roman" w:hAnsi="Arial" w:cs="Arial"/>
          <w:sz w:val="20"/>
          <w:szCs w:val="20"/>
        </w:rPr>
        <w:t xml:space="preserve">, ravnanja v zvezi z njimi ter način odločanja o prerazporeditvah pravic porabe, zadolževanje v sistemu EZR, povečanje </w:t>
      </w:r>
      <w:r w:rsidR="0013289F" w:rsidRPr="0013289F">
        <w:rPr>
          <w:rFonts w:ascii="Arial" w:eastAsia="Times New Roman" w:hAnsi="Arial" w:cs="Arial"/>
          <w:sz w:val="20"/>
          <w:szCs w:val="20"/>
        </w:rPr>
        <w:t>obsega dopustnega zadolževanja države</w:t>
      </w:r>
      <w:r w:rsidR="0013289F">
        <w:rPr>
          <w:rFonts w:ascii="Arial" w:eastAsia="Times New Roman" w:hAnsi="Arial" w:cs="Arial"/>
          <w:sz w:val="20"/>
          <w:szCs w:val="20"/>
        </w:rPr>
        <w:t xml:space="preserve"> za omilitev posledic epidemije, povečanje zneska dopustnih poroštev, povečanje višine</w:t>
      </w:r>
      <w:r w:rsidR="0013289F" w:rsidRPr="0013289F">
        <w:rPr>
          <w:rFonts w:ascii="Arial" w:eastAsia="Times New Roman" w:hAnsi="Arial" w:cs="Arial"/>
          <w:sz w:val="20"/>
          <w:szCs w:val="20"/>
        </w:rPr>
        <w:t xml:space="preserve"> povprečnine za občine</w:t>
      </w:r>
      <w:r w:rsidR="0013289F">
        <w:rPr>
          <w:rFonts w:ascii="Arial" w:eastAsia="Times New Roman" w:hAnsi="Arial" w:cs="Arial"/>
          <w:sz w:val="20"/>
          <w:szCs w:val="20"/>
        </w:rPr>
        <w:t>, ipd.).</w:t>
      </w:r>
    </w:p>
    <w:p w:rsidR="00987023" w:rsidRDefault="00987023" w:rsidP="00833E5B">
      <w:pPr>
        <w:spacing w:after="0" w:line="260" w:lineRule="exact"/>
        <w:jc w:val="both"/>
        <w:rPr>
          <w:rFonts w:ascii="Arial" w:eastAsia="Times New Roman" w:hAnsi="Arial" w:cs="Arial"/>
          <w:sz w:val="20"/>
          <w:szCs w:val="20"/>
        </w:rPr>
      </w:pPr>
    </w:p>
    <w:p w:rsidR="00D81CC7" w:rsidRPr="00833E5B" w:rsidRDefault="00D81CC7" w:rsidP="00833E5B">
      <w:pPr>
        <w:spacing w:after="0" w:line="260" w:lineRule="exact"/>
        <w:jc w:val="both"/>
        <w:rPr>
          <w:rFonts w:ascii="Arial" w:eastAsia="Times New Roman" w:hAnsi="Arial" w:cs="Arial"/>
          <w:sz w:val="20"/>
          <w:szCs w:val="20"/>
        </w:rPr>
      </w:pPr>
    </w:p>
    <w:p w:rsidR="00833E5B" w:rsidRPr="000F482A" w:rsidRDefault="00833E5B" w:rsidP="000F482A">
      <w:pPr>
        <w:suppressAutoHyphens/>
        <w:overflowPunct w:val="0"/>
        <w:autoSpaceDE w:val="0"/>
        <w:autoSpaceDN w:val="0"/>
        <w:adjustRightInd w:val="0"/>
        <w:spacing w:line="260" w:lineRule="atLeast"/>
        <w:ind w:left="705" w:hanging="705"/>
        <w:jc w:val="both"/>
        <w:textAlignment w:val="baseline"/>
        <w:outlineLvl w:val="3"/>
        <w:rPr>
          <w:rFonts w:ascii="Arial" w:hAnsi="Arial" w:cs="Arial"/>
          <w:b/>
          <w:sz w:val="20"/>
          <w:szCs w:val="20"/>
          <w:lang w:eastAsia="sl-SI"/>
        </w:rPr>
      </w:pPr>
      <w:r w:rsidRPr="000F482A">
        <w:rPr>
          <w:rFonts w:ascii="Arial" w:hAnsi="Arial" w:cs="Arial"/>
          <w:b/>
          <w:sz w:val="20"/>
          <w:szCs w:val="20"/>
          <w:lang w:eastAsia="sl-SI"/>
        </w:rPr>
        <w:t>3.</w:t>
      </w:r>
      <w:r w:rsidRPr="000F482A">
        <w:rPr>
          <w:rFonts w:ascii="Arial" w:hAnsi="Arial" w:cs="Arial"/>
          <w:b/>
          <w:sz w:val="20"/>
          <w:szCs w:val="20"/>
          <w:lang w:eastAsia="sl-SI"/>
        </w:rPr>
        <w:tab/>
      </w:r>
      <w:r w:rsidR="000F482A">
        <w:rPr>
          <w:rFonts w:ascii="Arial" w:hAnsi="Arial" w:cs="Arial"/>
          <w:b/>
          <w:sz w:val="20"/>
          <w:szCs w:val="20"/>
          <w:lang w:eastAsia="sl-SI"/>
        </w:rPr>
        <w:tab/>
      </w:r>
      <w:r w:rsidRPr="000F482A">
        <w:rPr>
          <w:rFonts w:ascii="Arial" w:hAnsi="Arial" w:cs="Arial"/>
          <w:b/>
          <w:sz w:val="20"/>
          <w:szCs w:val="20"/>
          <w:lang w:eastAsia="sl-SI"/>
        </w:rPr>
        <w:t>OCENA FINANČNIH POSLEDIC PREDLOGA ZAKONA ZA DRŽAVNI PRORAČUN IN DRUGA JAVNA FINANČNA SREDSTVA TER DRUGE POSLEDICE, KI JIH BO IMEL SPREJEM ZAKONA</w:t>
      </w:r>
    </w:p>
    <w:p w:rsid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 xml:space="preserve">Z uveljavitvijo zakona </w:t>
      </w:r>
      <w:r w:rsidR="006817E7">
        <w:rPr>
          <w:rFonts w:ascii="Arial" w:eastAsia="Times New Roman" w:hAnsi="Arial" w:cs="Arial"/>
          <w:sz w:val="20"/>
          <w:szCs w:val="20"/>
        </w:rPr>
        <w:t xml:space="preserve">na področju poroštev Republike Slovenije bankam ali hranilnicam za kreditne pogodbe </w:t>
      </w:r>
      <w:r w:rsidRPr="00D81CC7">
        <w:rPr>
          <w:rFonts w:ascii="Arial" w:eastAsia="Times New Roman" w:hAnsi="Arial" w:cs="Arial"/>
          <w:sz w:val="20"/>
          <w:szCs w:val="20"/>
        </w:rPr>
        <w:t xml:space="preserve">ne bodo nastopile neposredne finančne obveznosti za proračun Republike Slovenije, ker gre pri zakonu za izdajanje poroštev za obveznosti tretjih oseb, torej za pogojne obveznosti. Neposredne finančne posledice </w:t>
      </w:r>
      <w:r w:rsidR="006817E7">
        <w:rPr>
          <w:rFonts w:ascii="Arial" w:eastAsia="Times New Roman" w:hAnsi="Arial" w:cs="Arial"/>
          <w:sz w:val="20"/>
          <w:szCs w:val="20"/>
        </w:rPr>
        <w:t>bodo</w:t>
      </w:r>
      <w:r w:rsidRPr="00D81CC7">
        <w:rPr>
          <w:rFonts w:ascii="Arial" w:eastAsia="Times New Roman" w:hAnsi="Arial" w:cs="Arial"/>
          <w:sz w:val="20"/>
          <w:szCs w:val="20"/>
        </w:rPr>
        <w:t xml:space="preserve"> za proračun Republike Slovenije nastopile v primeru, da kreditojemalci sami ne bi vračali kreditov v skladu s pogodbenimi določili in bi prišlo do unovčenja poroštev po predlogu zakona. V naslednjem petletnem obdobju bo potrebno za plačilo unovčenih poroštev zagotoviti ustrezna sredstva v </w:t>
      </w:r>
      <w:r w:rsidRPr="00615C27">
        <w:rPr>
          <w:rFonts w:ascii="Arial" w:eastAsia="Times New Roman" w:hAnsi="Arial" w:cs="Arial"/>
          <w:sz w:val="20"/>
          <w:szCs w:val="20"/>
        </w:rPr>
        <w:t xml:space="preserve">proračunu za posamezno leto. </w:t>
      </w:r>
      <w:r w:rsidR="00111359" w:rsidRPr="00615C27">
        <w:rPr>
          <w:rFonts w:ascii="Arial" w:eastAsia="Times New Roman" w:hAnsi="Arial" w:cs="Arial"/>
          <w:sz w:val="20"/>
          <w:szCs w:val="20"/>
        </w:rPr>
        <w:t>Ocenjuje se, da bi v naslednjih petih letih vrednost unovčenih poroštev po tem zakonu znašala</w:t>
      </w:r>
      <w:r w:rsidR="007640FF" w:rsidRPr="00615C27">
        <w:rPr>
          <w:rFonts w:ascii="Arial" w:eastAsia="Times New Roman" w:hAnsi="Arial" w:cs="Arial"/>
          <w:sz w:val="20"/>
          <w:szCs w:val="20"/>
        </w:rPr>
        <w:t xml:space="preserve"> </w:t>
      </w:r>
      <w:r w:rsidR="00111359" w:rsidRPr="00615C27">
        <w:rPr>
          <w:rFonts w:ascii="Arial" w:eastAsia="Times New Roman" w:hAnsi="Arial" w:cs="Arial"/>
          <w:sz w:val="20"/>
          <w:szCs w:val="20"/>
        </w:rPr>
        <w:t xml:space="preserve"> </w:t>
      </w:r>
      <w:r w:rsidR="007640FF" w:rsidRPr="00615C27">
        <w:rPr>
          <w:rFonts w:ascii="Arial" w:eastAsia="Times New Roman" w:hAnsi="Arial" w:cs="Arial"/>
          <w:sz w:val="20"/>
          <w:szCs w:val="20"/>
        </w:rPr>
        <w:t>4</w:t>
      </w:r>
      <w:r w:rsidR="00040323">
        <w:rPr>
          <w:rFonts w:ascii="Arial" w:eastAsia="Times New Roman" w:hAnsi="Arial" w:cs="Arial"/>
          <w:sz w:val="20"/>
          <w:szCs w:val="20"/>
        </w:rPr>
        <w:t>8</w:t>
      </w:r>
      <w:r w:rsidR="00ED5992">
        <w:rPr>
          <w:rFonts w:ascii="Arial" w:eastAsia="Times New Roman" w:hAnsi="Arial" w:cs="Arial"/>
          <w:sz w:val="20"/>
          <w:szCs w:val="20"/>
        </w:rPr>
        <w:t>4,7</w:t>
      </w:r>
      <w:r w:rsidR="00111359" w:rsidRPr="00615C27">
        <w:rPr>
          <w:rFonts w:ascii="Arial" w:eastAsia="Times New Roman" w:hAnsi="Arial" w:cs="Arial"/>
          <w:sz w:val="20"/>
          <w:szCs w:val="20"/>
        </w:rPr>
        <w:t xml:space="preserve"> milijonov eurov.</w:t>
      </w:r>
      <w:r w:rsidR="00540174">
        <w:rPr>
          <w:rFonts w:ascii="Arial" w:eastAsia="Times New Roman" w:hAnsi="Arial" w:cs="Arial"/>
          <w:sz w:val="20"/>
          <w:szCs w:val="20"/>
        </w:rPr>
        <w:t xml:space="preserve"> </w:t>
      </w:r>
      <w:r w:rsidR="00C04BB0" w:rsidRPr="00615C27">
        <w:rPr>
          <w:rFonts w:ascii="Arial" w:eastAsia="Times New Roman" w:hAnsi="Arial" w:cs="Arial"/>
          <w:sz w:val="20"/>
          <w:szCs w:val="20"/>
        </w:rPr>
        <w:t>Kvota p</w:t>
      </w:r>
      <w:r w:rsidRPr="00615C27">
        <w:rPr>
          <w:rFonts w:ascii="Arial" w:eastAsia="Times New Roman" w:hAnsi="Arial" w:cs="Arial"/>
          <w:sz w:val="20"/>
          <w:szCs w:val="20"/>
        </w:rPr>
        <w:t>oroštva, izdan</w:t>
      </w:r>
      <w:r w:rsidR="00C04BB0" w:rsidRPr="00615C27">
        <w:rPr>
          <w:rFonts w:ascii="Arial" w:eastAsia="Times New Roman" w:hAnsi="Arial" w:cs="Arial"/>
          <w:sz w:val="20"/>
          <w:szCs w:val="20"/>
        </w:rPr>
        <w:t>ega</w:t>
      </w:r>
      <w:r w:rsidRPr="00615C27">
        <w:rPr>
          <w:rFonts w:ascii="Arial" w:eastAsia="Times New Roman" w:hAnsi="Arial" w:cs="Arial"/>
          <w:sz w:val="20"/>
          <w:szCs w:val="20"/>
        </w:rPr>
        <w:t xml:space="preserve"> po tem zakonu</w:t>
      </w:r>
      <w:r w:rsidR="00C04BB0" w:rsidRPr="00615C27">
        <w:rPr>
          <w:rFonts w:ascii="Arial" w:eastAsia="Times New Roman" w:hAnsi="Arial" w:cs="Arial"/>
          <w:sz w:val="20"/>
          <w:szCs w:val="20"/>
        </w:rPr>
        <w:t xml:space="preserve"> znaša</w:t>
      </w:r>
      <w:r w:rsidRPr="00615C27">
        <w:rPr>
          <w:rFonts w:ascii="Arial" w:eastAsia="Times New Roman" w:hAnsi="Arial" w:cs="Arial"/>
          <w:sz w:val="20"/>
          <w:szCs w:val="20"/>
        </w:rPr>
        <w:t xml:space="preserve"> 2</w:t>
      </w:r>
      <w:r w:rsidR="007640FF" w:rsidRPr="00615C27">
        <w:rPr>
          <w:rFonts w:ascii="Arial" w:eastAsia="Times New Roman" w:hAnsi="Arial" w:cs="Arial"/>
          <w:sz w:val="20"/>
          <w:szCs w:val="20"/>
        </w:rPr>
        <w:t xml:space="preserve"> </w:t>
      </w:r>
      <w:r w:rsidRPr="00615C27">
        <w:rPr>
          <w:rFonts w:ascii="Arial" w:eastAsia="Times New Roman" w:hAnsi="Arial" w:cs="Arial"/>
          <w:sz w:val="20"/>
          <w:szCs w:val="20"/>
        </w:rPr>
        <w:t>milijard</w:t>
      </w:r>
      <w:r w:rsidR="007640FF" w:rsidRPr="00615C27">
        <w:rPr>
          <w:rFonts w:ascii="Arial" w:eastAsia="Times New Roman" w:hAnsi="Arial" w:cs="Arial"/>
          <w:sz w:val="20"/>
          <w:szCs w:val="20"/>
        </w:rPr>
        <w:t>i</w:t>
      </w:r>
      <w:r w:rsidRPr="00615C27">
        <w:rPr>
          <w:rFonts w:ascii="Arial" w:eastAsia="Times New Roman" w:hAnsi="Arial" w:cs="Arial"/>
          <w:sz w:val="20"/>
          <w:szCs w:val="20"/>
        </w:rPr>
        <w:t xml:space="preserve"> eurov</w:t>
      </w:r>
      <w:r w:rsidR="007B0FE0" w:rsidRPr="00615C27">
        <w:rPr>
          <w:rFonts w:ascii="Arial" w:eastAsia="Times New Roman" w:hAnsi="Arial" w:cs="Arial"/>
          <w:sz w:val="20"/>
          <w:szCs w:val="20"/>
        </w:rPr>
        <w:t xml:space="preserve"> </w:t>
      </w:r>
      <w:r w:rsidR="00C04BB0" w:rsidRPr="00615C27">
        <w:rPr>
          <w:rFonts w:ascii="Arial" w:eastAsia="Times New Roman" w:hAnsi="Arial" w:cs="Arial"/>
          <w:sz w:val="20"/>
          <w:szCs w:val="20"/>
        </w:rPr>
        <w:t>in</w:t>
      </w:r>
      <w:r w:rsidRPr="00615C27">
        <w:rPr>
          <w:rFonts w:ascii="Arial" w:eastAsia="Times New Roman" w:hAnsi="Arial" w:cs="Arial"/>
          <w:sz w:val="20"/>
          <w:szCs w:val="20"/>
        </w:rPr>
        <w:t xml:space="preserve"> je kot del protikriznih ukrepov vlade namenjena za reševanju likvidnostnih težav družb, ki so nastale kot posledica epidemije COVID-19.</w:t>
      </w:r>
    </w:p>
    <w:p w:rsidR="00D63F87" w:rsidRDefault="00D63F87" w:rsidP="00D81CC7">
      <w:pPr>
        <w:spacing w:after="0" w:line="260" w:lineRule="exact"/>
        <w:jc w:val="both"/>
        <w:rPr>
          <w:rFonts w:ascii="Arial" w:eastAsia="Times New Roman" w:hAnsi="Arial" w:cs="Arial"/>
          <w:sz w:val="20"/>
          <w:szCs w:val="20"/>
        </w:rPr>
      </w:pPr>
    </w:p>
    <w:p w:rsidR="00D63F87" w:rsidRDefault="00D63F87" w:rsidP="00D81CC7">
      <w:pPr>
        <w:spacing w:after="0" w:line="260" w:lineRule="exact"/>
        <w:jc w:val="both"/>
        <w:rPr>
          <w:rFonts w:ascii="Arial" w:eastAsia="Times New Roman" w:hAnsi="Arial" w:cs="Arial"/>
          <w:sz w:val="20"/>
          <w:szCs w:val="20"/>
        </w:rPr>
      </w:pPr>
      <w:r>
        <w:rPr>
          <w:rFonts w:ascii="Arial" w:eastAsia="Times New Roman" w:hAnsi="Arial" w:cs="Arial"/>
          <w:sz w:val="20"/>
          <w:szCs w:val="20"/>
        </w:rPr>
        <w:t>Povečanje povprečnine za občine znaša na letni ravni 7</w:t>
      </w:r>
      <w:r w:rsidR="00E76624">
        <w:rPr>
          <w:rFonts w:ascii="Arial" w:eastAsia="Times New Roman" w:hAnsi="Arial" w:cs="Arial"/>
          <w:sz w:val="20"/>
          <w:szCs w:val="20"/>
        </w:rPr>
        <w:t>3,056</w:t>
      </w:r>
      <w:r>
        <w:rPr>
          <w:rFonts w:ascii="Arial" w:eastAsia="Times New Roman" w:hAnsi="Arial" w:cs="Arial"/>
          <w:sz w:val="20"/>
          <w:szCs w:val="20"/>
        </w:rPr>
        <w:t xml:space="preserve"> milijonov evrov.</w:t>
      </w:r>
    </w:p>
    <w:p w:rsidR="006817E7" w:rsidRDefault="006817E7" w:rsidP="00D81CC7">
      <w:pPr>
        <w:spacing w:after="0" w:line="260" w:lineRule="exact"/>
        <w:jc w:val="both"/>
        <w:rPr>
          <w:rFonts w:ascii="Arial" w:eastAsia="Times New Roman" w:hAnsi="Arial" w:cs="Arial"/>
          <w:sz w:val="20"/>
          <w:szCs w:val="20"/>
        </w:rPr>
      </w:pPr>
    </w:p>
    <w:p w:rsidR="006817E7" w:rsidRPr="00D81CC7" w:rsidRDefault="006817E7" w:rsidP="00D81CC7">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Finančne posledice ima tudi predlog </w:t>
      </w:r>
      <w:r w:rsidR="00266E89">
        <w:rPr>
          <w:rFonts w:ascii="Arial" w:eastAsia="Times New Roman" w:hAnsi="Arial" w:cs="Arial"/>
          <w:sz w:val="20"/>
          <w:szCs w:val="20"/>
        </w:rPr>
        <w:t xml:space="preserve">začasnega ukrepa </w:t>
      </w:r>
      <w:r w:rsidRPr="006817E7">
        <w:rPr>
          <w:rFonts w:ascii="Arial" w:eastAsia="Times New Roman" w:hAnsi="Arial" w:cs="Arial"/>
          <w:sz w:val="20"/>
          <w:szCs w:val="20"/>
        </w:rPr>
        <w:t>ne zaračunavanj</w:t>
      </w:r>
      <w:r>
        <w:rPr>
          <w:rFonts w:ascii="Arial" w:eastAsia="Times New Roman" w:hAnsi="Arial" w:cs="Arial"/>
          <w:sz w:val="20"/>
          <w:szCs w:val="20"/>
        </w:rPr>
        <w:t>a</w:t>
      </w:r>
      <w:r w:rsidRPr="006817E7">
        <w:rPr>
          <w:rFonts w:ascii="Arial" w:eastAsia="Times New Roman" w:hAnsi="Arial" w:cs="Arial"/>
          <w:sz w:val="20"/>
          <w:szCs w:val="20"/>
        </w:rPr>
        <w:t xml:space="preserve"> najemnin ali dela najemnine najemnikom poslovnih stavb ali poslovnih prostorov v lasti Republike Slovenije ali v lasti samoupravnih lokalnih skupnosti</w:t>
      </w:r>
      <w:r>
        <w:rPr>
          <w:rFonts w:ascii="Arial" w:eastAsia="Times New Roman" w:hAnsi="Arial" w:cs="Arial"/>
          <w:sz w:val="20"/>
          <w:szCs w:val="20"/>
        </w:rPr>
        <w:t>, vendar so odvisne od upravičenosti do oprostitve plačila, o čemer odloča predstojnik upravljavca oziroma organ, odgovoren za izvrševanje proračuna samoupravne lokalne skupnosti.</w:t>
      </w:r>
    </w:p>
    <w:p w:rsidR="00833E5B" w:rsidRDefault="00833E5B" w:rsidP="00833E5B">
      <w:pPr>
        <w:spacing w:after="0" w:line="260" w:lineRule="exact"/>
        <w:jc w:val="both"/>
        <w:rPr>
          <w:rFonts w:ascii="Arial" w:eastAsia="Times New Roman" w:hAnsi="Arial" w:cs="Arial"/>
          <w:sz w:val="20"/>
          <w:szCs w:val="20"/>
        </w:rPr>
      </w:pPr>
    </w:p>
    <w:p w:rsidR="007C3DAE" w:rsidRPr="00833E5B" w:rsidRDefault="007C3DAE" w:rsidP="00833E5B">
      <w:pPr>
        <w:spacing w:after="0" w:line="260" w:lineRule="exact"/>
        <w:jc w:val="both"/>
        <w:rPr>
          <w:rFonts w:ascii="Arial" w:eastAsia="Times New Roman" w:hAnsi="Arial" w:cs="Arial"/>
          <w:sz w:val="20"/>
          <w:szCs w:val="20"/>
        </w:rPr>
      </w:pPr>
    </w:p>
    <w:p w:rsidR="00833E5B" w:rsidRPr="000F482A" w:rsidRDefault="00833E5B" w:rsidP="000F482A">
      <w:pPr>
        <w:suppressAutoHyphens/>
        <w:overflowPunct w:val="0"/>
        <w:autoSpaceDE w:val="0"/>
        <w:autoSpaceDN w:val="0"/>
        <w:adjustRightInd w:val="0"/>
        <w:spacing w:line="260" w:lineRule="atLeast"/>
        <w:ind w:left="705" w:hanging="705"/>
        <w:jc w:val="both"/>
        <w:textAlignment w:val="baseline"/>
        <w:outlineLvl w:val="3"/>
        <w:rPr>
          <w:rFonts w:ascii="Arial" w:hAnsi="Arial" w:cs="Arial"/>
          <w:b/>
          <w:sz w:val="20"/>
          <w:szCs w:val="20"/>
          <w:lang w:eastAsia="sl-SI"/>
        </w:rPr>
      </w:pPr>
      <w:r w:rsidRPr="000F482A">
        <w:rPr>
          <w:rFonts w:ascii="Arial" w:hAnsi="Arial" w:cs="Arial"/>
          <w:b/>
          <w:sz w:val="20"/>
          <w:szCs w:val="20"/>
          <w:lang w:eastAsia="sl-SI"/>
        </w:rPr>
        <w:t xml:space="preserve">4.     </w:t>
      </w:r>
      <w:r w:rsidR="000F482A">
        <w:rPr>
          <w:rFonts w:ascii="Arial" w:hAnsi="Arial" w:cs="Arial"/>
          <w:b/>
          <w:sz w:val="20"/>
          <w:szCs w:val="20"/>
          <w:lang w:eastAsia="sl-SI"/>
        </w:rPr>
        <w:tab/>
      </w:r>
      <w:r w:rsidRPr="000F482A">
        <w:rPr>
          <w:rFonts w:ascii="Arial" w:hAnsi="Arial" w:cs="Arial"/>
          <w:b/>
          <w:sz w:val="20"/>
          <w:szCs w:val="20"/>
          <w:lang w:eastAsia="sl-SI"/>
        </w:rPr>
        <w:t>NAVEDBA, DA SO SREDSTVA ZA IZVAJANJE ZAKONA V DRŽAVNEM   PRORAČUNU ZAGOTOVLJENA, ČE PREDLOG ZAKONA PREDVIDEVA PORABO PRORAČUNSKIH SREDSTEV V OBDOBJU, ZA KATERO JE BIL DRŽAVNI PRORAČUN ŽE SPREJET</w:t>
      </w:r>
    </w:p>
    <w:p w:rsidR="00833E5B" w:rsidRDefault="00E76624" w:rsidP="00833E5B">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Predlog zakona v letu 2020 iz naslova unovčenih poroštev ne predvideva velikih zneskov, saj se bodo kreditne pogodbe sklepale do konca letošnjega leta, morebitne unovčitve poroštev pa so predvidene v </w:t>
      </w:r>
      <w:r>
        <w:rPr>
          <w:rFonts w:ascii="Arial" w:eastAsia="Times New Roman" w:hAnsi="Arial" w:cs="Arial"/>
          <w:sz w:val="20"/>
          <w:szCs w:val="20"/>
        </w:rPr>
        <w:lastRenderedPageBreak/>
        <w:t xml:space="preserve">naslednjih letih. </w:t>
      </w:r>
      <w:r w:rsidR="00056315">
        <w:rPr>
          <w:rFonts w:ascii="Arial" w:hAnsi="Arial" w:cs="Arial"/>
          <w:sz w:val="20"/>
          <w:szCs w:val="20"/>
        </w:rPr>
        <w:t>Sredstva za povečanje povprečnine se bodo zagotovila s prerazporeditvami pravic porabe znotraj  proračuna  države.</w:t>
      </w:r>
    </w:p>
    <w:p w:rsidR="007C3DAE" w:rsidRPr="00833E5B" w:rsidRDefault="007C3DAE" w:rsidP="00833E5B">
      <w:pPr>
        <w:spacing w:after="0" w:line="260" w:lineRule="exact"/>
        <w:jc w:val="both"/>
        <w:rPr>
          <w:rFonts w:ascii="Arial" w:eastAsia="Times New Roman" w:hAnsi="Arial" w:cs="Arial"/>
          <w:sz w:val="20"/>
          <w:szCs w:val="20"/>
        </w:rPr>
      </w:pPr>
    </w:p>
    <w:p w:rsidR="00833E5B" w:rsidRPr="000F482A" w:rsidRDefault="00833E5B" w:rsidP="000F482A">
      <w:pPr>
        <w:suppressAutoHyphens/>
        <w:overflowPunct w:val="0"/>
        <w:autoSpaceDE w:val="0"/>
        <w:autoSpaceDN w:val="0"/>
        <w:adjustRightInd w:val="0"/>
        <w:spacing w:line="260" w:lineRule="atLeast"/>
        <w:ind w:left="705" w:hanging="705"/>
        <w:jc w:val="both"/>
        <w:textAlignment w:val="baseline"/>
        <w:outlineLvl w:val="3"/>
        <w:rPr>
          <w:rFonts w:ascii="Arial" w:hAnsi="Arial" w:cs="Arial"/>
          <w:b/>
          <w:sz w:val="20"/>
          <w:szCs w:val="20"/>
          <w:lang w:eastAsia="sl-SI"/>
        </w:rPr>
      </w:pPr>
      <w:r w:rsidRPr="000F482A">
        <w:rPr>
          <w:rFonts w:ascii="Arial" w:hAnsi="Arial" w:cs="Arial"/>
          <w:b/>
          <w:sz w:val="20"/>
          <w:szCs w:val="20"/>
          <w:lang w:eastAsia="sl-SI"/>
        </w:rPr>
        <w:t>5.</w:t>
      </w:r>
      <w:r w:rsidRPr="000F482A">
        <w:rPr>
          <w:rFonts w:ascii="Arial" w:hAnsi="Arial" w:cs="Arial"/>
          <w:b/>
          <w:sz w:val="20"/>
          <w:szCs w:val="20"/>
          <w:lang w:eastAsia="sl-SI"/>
        </w:rPr>
        <w:tab/>
        <w:t>PRIKAZ UREDITVE V DRUGIH PRAVNIH SISTEMIH IN PRILAGOJENOST PREDLAGANE UREDITVE PRAVU EVROPSKE UNIJE</w:t>
      </w:r>
    </w:p>
    <w:p w:rsidR="00833E5B" w:rsidRPr="000F482A" w:rsidRDefault="00833E5B" w:rsidP="00833E5B">
      <w:pPr>
        <w:spacing w:after="0" w:line="260" w:lineRule="exact"/>
        <w:jc w:val="both"/>
        <w:rPr>
          <w:rFonts w:ascii="Arial" w:eastAsia="Times New Roman" w:hAnsi="Arial" w:cs="Arial"/>
          <w:b/>
          <w:sz w:val="20"/>
          <w:szCs w:val="20"/>
        </w:rPr>
      </w:pPr>
      <w:r w:rsidRPr="000F482A">
        <w:rPr>
          <w:rFonts w:ascii="Arial" w:eastAsia="Times New Roman" w:hAnsi="Arial" w:cs="Arial"/>
          <w:b/>
          <w:sz w:val="20"/>
          <w:szCs w:val="20"/>
        </w:rPr>
        <w:t>5.1. Prilagojenost predlagane ureditve pravu Evropske unije</w:t>
      </w:r>
    </w:p>
    <w:p w:rsidR="00833E5B" w:rsidRPr="00833E5B" w:rsidRDefault="00833E5B" w:rsidP="00833E5B">
      <w:pPr>
        <w:spacing w:after="0" w:line="260" w:lineRule="exact"/>
        <w:jc w:val="both"/>
        <w:rPr>
          <w:rFonts w:ascii="Arial" w:eastAsia="Times New Roman" w:hAnsi="Arial" w:cs="Arial"/>
          <w:sz w:val="20"/>
          <w:szCs w:val="20"/>
        </w:rPr>
      </w:pPr>
    </w:p>
    <w:p w:rsidR="00833E5B" w:rsidRPr="00833E5B" w:rsidRDefault="00833E5B" w:rsidP="00833E5B">
      <w:pPr>
        <w:spacing w:after="0" w:line="260" w:lineRule="exact"/>
        <w:jc w:val="both"/>
        <w:rPr>
          <w:rFonts w:ascii="Arial" w:eastAsia="Times New Roman" w:hAnsi="Arial" w:cs="Arial"/>
          <w:sz w:val="20"/>
          <w:szCs w:val="20"/>
        </w:rPr>
      </w:pPr>
      <w:r w:rsidRPr="00833E5B">
        <w:rPr>
          <w:rFonts w:ascii="Arial" w:eastAsia="Times New Roman" w:hAnsi="Arial" w:cs="Arial"/>
          <w:sz w:val="20"/>
          <w:szCs w:val="20"/>
        </w:rPr>
        <w:t xml:space="preserve">Predlog zakona </w:t>
      </w:r>
      <w:r w:rsidR="00D81CC7">
        <w:rPr>
          <w:rFonts w:ascii="Arial" w:eastAsia="Times New Roman" w:hAnsi="Arial" w:cs="Arial"/>
          <w:sz w:val="20"/>
          <w:szCs w:val="20"/>
        </w:rPr>
        <w:t xml:space="preserve">je skladen s </w:t>
      </w:r>
      <w:r w:rsidR="00D81CC7" w:rsidRPr="00D81CC7">
        <w:rPr>
          <w:rFonts w:ascii="Arial" w:eastAsia="Times New Roman" w:hAnsi="Arial" w:cs="Arial"/>
          <w:sz w:val="20"/>
          <w:szCs w:val="20"/>
        </w:rPr>
        <w:t>Sporočil</w:t>
      </w:r>
      <w:r w:rsidR="00D81CC7">
        <w:rPr>
          <w:rFonts w:ascii="Arial" w:eastAsia="Times New Roman" w:hAnsi="Arial" w:cs="Arial"/>
          <w:sz w:val="20"/>
          <w:szCs w:val="20"/>
        </w:rPr>
        <w:t>om</w:t>
      </w:r>
      <w:r w:rsidR="00D81CC7" w:rsidRPr="00D81CC7">
        <w:rPr>
          <w:rFonts w:ascii="Arial" w:eastAsia="Times New Roman" w:hAnsi="Arial" w:cs="Arial"/>
          <w:sz w:val="20"/>
          <w:szCs w:val="20"/>
        </w:rPr>
        <w:t xml:space="preserve"> Komisije Začasni okvir za ukrepe državne pomoči v podporo gospodarstvu ob izbruhu COVID- 19 (UL C št. 91 I z dne 20. 3. 2020 in spremembo </w:t>
      </w:r>
      <w:r w:rsidR="00403830">
        <w:rPr>
          <w:rFonts w:ascii="Arial" w:eastAsia="Times New Roman" w:hAnsi="Arial" w:cs="Arial"/>
          <w:sz w:val="20"/>
          <w:szCs w:val="20"/>
        </w:rPr>
        <w:t xml:space="preserve">z dne </w:t>
      </w:r>
      <w:r w:rsidR="00D81CC7" w:rsidRPr="00D81CC7">
        <w:rPr>
          <w:rFonts w:ascii="Arial" w:eastAsia="Times New Roman" w:hAnsi="Arial" w:cs="Arial"/>
          <w:sz w:val="20"/>
          <w:szCs w:val="20"/>
        </w:rPr>
        <w:t>3.</w:t>
      </w:r>
      <w:r w:rsidR="00403830">
        <w:rPr>
          <w:rFonts w:ascii="Arial" w:eastAsia="Times New Roman" w:hAnsi="Arial" w:cs="Arial"/>
          <w:sz w:val="20"/>
          <w:szCs w:val="20"/>
        </w:rPr>
        <w:t xml:space="preserve"> </w:t>
      </w:r>
      <w:r w:rsidR="00D81CC7" w:rsidRPr="00D81CC7">
        <w:rPr>
          <w:rFonts w:ascii="Arial" w:eastAsia="Times New Roman" w:hAnsi="Arial" w:cs="Arial"/>
          <w:sz w:val="20"/>
          <w:szCs w:val="20"/>
        </w:rPr>
        <w:t>4.</w:t>
      </w:r>
      <w:r w:rsidR="00403830">
        <w:rPr>
          <w:rFonts w:ascii="Arial" w:eastAsia="Times New Roman" w:hAnsi="Arial" w:cs="Arial"/>
          <w:sz w:val="20"/>
          <w:szCs w:val="20"/>
        </w:rPr>
        <w:t xml:space="preserve"> </w:t>
      </w:r>
      <w:r w:rsidR="00D81CC7" w:rsidRPr="00D81CC7">
        <w:rPr>
          <w:rFonts w:ascii="Arial" w:eastAsia="Times New Roman" w:hAnsi="Arial" w:cs="Arial"/>
          <w:sz w:val="20"/>
          <w:szCs w:val="20"/>
        </w:rPr>
        <w:t>2020)</w:t>
      </w:r>
    </w:p>
    <w:p w:rsidR="00833E5B" w:rsidRPr="00833E5B" w:rsidRDefault="00833E5B" w:rsidP="00833E5B">
      <w:pPr>
        <w:spacing w:after="0" w:line="260" w:lineRule="exact"/>
        <w:jc w:val="both"/>
        <w:rPr>
          <w:rFonts w:ascii="Arial" w:eastAsia="Times New Roman" w:hAnsi="Arial" w:cs="Arial"/>
          <w:sz w:val="20"/>
          <w:szCs w:val="20"/>
        </w:rPr>
      </w:pPr>
    </w:p>
    <w:p w:rsidR="00833E5B" w:rsidRPr="000F482A" w:rsidRDefault="00833E5B" w:rsidP="00833E5B">
      <w:pPr>
        <w:spacing w:after="0" w:line="260" w:lineRule="exact"/>
        <w:jc w:val="both"/>
        <w:rPr>
          <w:rFonts w:ascii="Arial" w:eastAsia="Times New Roman" w:hAnsi="Arial" w:cs="Arial"/>
          <w:b/>
          <w:sz w:val="20"/>
          <w:szCs w:val="20"/>
        </w:rPr>
      </w:pPr>
      <w:r w:rsidRPr="000F482A">
        <w:rPr>
          <w:rFonts w:ascii="Arial" w:eastAsia="Times New Roman" w:hAnsi="Arial" w:cs="Arial"/>
          <w:b/>
          <w:sz w:val="20"/>
          <w:szCs w:val="20"/>
        </w:rPr>
        <w:t>5.2. Prikaz ureditve v drugih pravnih sistemih</w:t>
      </w:r>
    </w:p>
    <w:p w:rsidR="00833E5B" w:rsidRDefault="00833E5B" w:rsidP="00833E5B">
      <w:pPr>
        <w:spacing w:after="0" w:line="260" w:lineRule="exact"/>
        <w:jc w:val="both"/>
        <w:rPr>
          <w:rFonts w:ascii="Arial" w:eastAsia="Times New Roman" w:hAnsi="Arial" w:cs="Arial"/>
          <w:sz w:val="20"/>
          <w:szCs w:val="20"/>
        </w:rPr>
      </w:pPr>
    </w:p>
    <w:p w:rsidR="00D81CC7" w:rsidRDefault="00D81CC7" w:rsidP="00833E5B">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Interventni ukrepi držav na področju kreditiranja podjetij zaradi upada gospodarske aktivnosti kot posledice epidemije COVID-19:</w:t>
      </w:r>
    </w:p>
    <w:p w:rsidR="00D81CC7" w:rsidRDefault="00D81CC7" w:rsidP="00833E5B">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b/>
          <w:sz w:val="20"/>
          <w:szCs w:val="20"/>
        </w:rPr>
      </w:pPr>
      <w:r w:rsidRPr="00D81CC7">
        <w:rPr>
          <w:rFonts w:ascii="Arial" w:eastAsia="Times New Roman" w:hAnsi="Arial" w:cs="Arial"/>
          <w:b/>
          <w:sz w:val="20"/>
          <w:szCs w:val="20"/>
        </w:rPr>
        <w:t>Italija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Italijanska vlada je predvidela dva paketa ukrepov za preprečevanje negativnih posledic epidemije COVID-19 ter podporo najbolj prizadetim sektorjem in podjetjem. Prvi paket ukrepov je že bil sprejet in uveljavljen, in sicer z zakonskim odlokom z dne 2. 3. 2020 tudi nujni podporni ukrepi za družine, delavce in podjetja.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 xml:space="preserve">Podporni ukrepi za podjetja se nanašajo tudi na dana poroštva države v višini 3,5 milijarde eurov (0,2 % BDP) za kredite podjetjem, ki delujejo na najbolj prizadetih območjih. </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Italijanska vlada je 16. 3. 2020 predstavila nov paket interventnih ukrepov v vrednosti 25 milijard eurov (1,1 % BDP). V delu, ki se nanaša na pomoč gospodarstvu, ukrepi predvidevajo naslednje:</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035838">
      <w:pPr>
        <w:pStyle w:val="Odstavekseznama"/>
        <w:numPr>
          <w:ilvl w:val="0"/>
          <w:numId w:val="8"/>
        </w:num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okrepitev jamstvenega sklada za mala in srednje velika podjetja (obseg sklada se poveča za več kot 150 %, s čimer je zagotovljeno financiranje iz sedanjih 40 milijard eurov na več kot 100 milijard eurov);</w:t>
      </w:r>
    </w:p>
    <w:p w:rsidR="00D81CC7" w:rsidRPr="00D81CC7" w:rsidRDefault="00D81CC7" w:rsidP="00D81CC7">
      <w:pPr>
        <w:pStyle w:val="Odstavekseznama"/>
        <w:spacing w:after="0" w:line="260" w:lineRule="exact"/>
        <w:ind w:left="360"/>
        <w:jc w:val="both"/>
        <w:rPr>
          <w:rFonts w:ascii="Arial" w:eastAsia="Times New Roman" w:hAnsi="Arial" w:cs="Arial"/>
          <w:sz w:val="20"/>
          <w:szCs w:val="20"/>
        </w:rPr>
      </w:pPr>
    </w:p>
    <w:p w:rsidR="00D81CC7" w:rsidRPr="00D81CC7" w:rsidRDefault="00D81CC7" w:rsidP="00035838">
      <w:pPr>
        <w:pStyle w:val="Odstavekseznama"/>
        <w:numPr>
          <w:ilvl w:val="0"/>
          <w:numId w:val="8"/>
        </w:num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dodelitev državnega jamstva družbi Cassa depositi e prestiti (italijanska finančna institucija za razvojno sodelovanje, po vlogi ekvivalentna slovenski SID banki), ki bo zagotavljala dodatna jamstva in likvidnost bankam za dodatno kreditiranje srednje velikih podjetja, ki niso upravičena do jamstva jamstvenega sklada za mala in srednje velika podjetja; pričakuje se, da bo dodatno državno jamstvo v vrednosti 500 milijonov eurov omogočilo dodatno kreditiranje po multiplikatorju 20, kar pomeni možnost odobritve novih kreditnih poslov v skupni vrednosti 10 milijard eurov.</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b/>
          <w:sz w:val="20"/>
          <w:szCs w:val="20"/>
        </w:rPr>
      </w:pPr>
      <w:r w:rsidRPr="00D81CC7">
        <w:rPr>
          <w:rFonts w:ascii="Arial" w:eastAsia="Times New Roman" w:hAnsi="Arial" w:cs="Arial"/>
          <w:b/>
          <w:sz w:val="20"/>
          <w:szCs w:val="20"/>
        </w:rPr>
        <w:t>Avstrija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Avstrijska vlada je že sprejela prvi paket nujne pomoči v boju zoper posledice epidemije COVID-19 v vrednosti 38 milijard eurov.</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 xml:space="preserve">Poleg te nujne pomoči je v okviru t. i. korona sklada od 8. aprila 2020 dalje na voljo še 15 milijard eurov, ki bodo namenjeni za pomoč tistim podjetjem, ki se zaradi posledic epidemije COVID-19 soočajo z velikim upadom prometa. Višina prejetega posojila iz t. i. korona sklada je odvisna od tega, kako močno je podjetje prizadeto, največ pa znaša v višini njegovega trimesečnega prometa. </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Sredstva t. i. korona sklada se lahko uporabljajo za dva namena. Po prvem namenu se lahko izda državno poroštvo v višini 90 % posojila za obratna sredstva, katerih doba vračila traja največ 5 let in se lahko podaljša za največ 5 let. Podjetja, ki bodo prejela posojila, zavarovana z državnim poroštvom, ne bodo smela izplačevati nagrad poslovodstvu ter dividend za leto 2020.</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Tista podjetja, ki bodo utrpela padec prodaje v višini 40 % in več, bodo iz sklada prejela posojilo, katerega značilnost je, da del posojila predstavlja nepovratna sredstva, in sicer v vrednosti od 25 % do 75 % fiksnih stroškov, ki vključujejo tudi vrednosti blaga, ki je zaradi svoje sezonske naravnanosti izgubilo več kot 50 % prvotne vrednosti.</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b/>
          <w:sz w:val="20"/>
          <w:szCs w:val="20"/>
        </w:rPr>
      </w:pPr>
      <w:r w:rsidRPr="00D81CC7">
        <w:rPr>
          <w:rFonts w:ascii="Arial" w:eastAsia="Times New Roman" w:hAnsi="Arial" w:cs="Arial"/>
          <w:b/>
          <w:sz w:val="20"/>
          <w:szCs w:val="20"/>
        </w:rPr>
        <w:t>Francija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Francoska vlada je že sprejela poroštveno shemo za kreditiranje podjetij v višini 300 milijard eurov. Do konca leta 2020 bodo lahko gospodarski subjekti, ne glede na njihovo pravno obliko, z izjemo nepremičninskih družb ter kreditnih in drugih finančnih institucij zaprosili za kredit z jamstvom države. Posamezno posojilo se lahko odobri v višini trimesečnega prometa kreditojemalca, v primeru tehnoloških podjetij in podjetij, ki so nastala po 1. 1. 2019 pa v višini dvoletne mase za plače njihovim zaposlenim. Doba vračila lahko znaša največ pet let, obrestna mera pa je v skladu z državnim jamstvom nizka. Dodatni ukrep za pomoč podjetjem v težavah zaradi posledic epidemije COVID-19 predstavlja tudi medsebojni dogovor francoskih bank, da brezplačno odložijo vračilo že dospelih obveznosti iz naslova kreditnih pogodb za največ šest mesecev.</w:t>
      </w:r>
    </w:p>
    <w:p w:rsidR="00D81CC7" w:rsidRPr="00D81CC7" w:rsidRDefault="00D81CC7" w:rsidP="00D81CC7">
      <w:pPr>
        <w:spacing w:after="0" w:line="260" w:lineRule="exact"/>
        <w:jc w:val="both"/>
        <w:rPr>
          <w:rFonts w:ascii="Arial" w:eastAsia="Times New Roman" w:hAnsi="Arial" w:cs="Arial"/>
          <w:sz w:val="20"/>
          <w:szCs w:val="20"/>
        </w:rPr>
      </w:pPr>
    </w:p>
    <w:p w:rsidR="00833E5B" w:rsidRPr="00833E5B" w:rsidRDefault="00833E5B" w:rsidP="00833E5B">
      <w:pPr>
        <w:spacing w:after="0" w:line="260" w:lineRule="exact"/>
        <w:jc w:val="both"/>
        <w:rPr>
          <w:rFonts w:ascii="Arial" w:eastAsia="Times New Roman" w:hAnsi="Arial" w:cs="Arial"/>
          <w:sz w:val="20"/>
          <w:szCs w:val="20"/>
        </w:rPr>
      </w:pPr>
    </w:p>
    <w:p w:rsidR="00D81CC7" w:rsidRPr="00D81CC7" w:rsidRDefault="00D81CC7" w:rsidP="00D81CC7">
      <w:pPr>
        <w:suppressAutoHyphens/>
        <w:overflowPunct w:val="0"/>
        <w:autoSpaceDE w:val="0"/>
        <w:autoSpaceDN w:val="0"/>
        <w:adjustRightInd w:val="0"/>
        <w:spacing w:line="260" w:lineRule="atLeast"/>
        <w:ind w:left="705" w:hanging="705"/>
        <w:jc w:val="both"/>
        <w:textAlignment w:val="baseline"/>
        <w:outlineLvl w:val="3"/>
        <w:rPr>
          <w:rFonts w:ascii="Arial" w:hAnsi="Arial" w:cs="Arial"/>
          <w:b/>
          <w:sz w:val="20"/>
          <w:szCs w:val="20"/>
          <w:lang w:eastAsia="sl-SI"/>
        </w:rPr>
      </w:pPr>
      <w:r w:rsidRPr="00D81CC7">
        <w:rPr>
          <w:rFonts w:ascii="Arial" w:hAnsi="Arial" w:cs="Arial"/>
          <w:b/>
          <w:sz w:val="20"/>
          <w:szCs w:val="20"/>
          <w:lang w:eastAsia="sl-SI"/>
        </w:rPr>
        <w:t>6.</w:t>
      </w:r>
      <w:r w:rsidRPr="00D81CC7">
        <w:rPr>
          <w:rFonts w:ascii="Arial" w:hAnsi="Arial" w:cs="Arial"/>
          <w:b/>
          <w:sz w:val="20"/>
          <w:szCs w:val="20"/>
          <w:lang w:eastAsia="sl-SI"/>
        </w:rPr>
        <w:tab/>
        <w:t>PRESOJA POSLEDIC, KI JIH BO IMEL SPREJEM ZAKONA</w:t>
      </w:r>
    </w:p>
    <w:p w:rsidR="00D81CC7" w:rsidRPr="00FB5226" w:rsidRDefault="00D81CC7" w:rsidP="00D81CC7">
      <w:pPr>
        <w:spacing w:after="0" w:line="260" w:lineRule="exact"/>
        <w:jc w:val="both"/>
        <w:rPr>
          <w:rFonts w:ascii="Arial" w:eastAsia="Times New Roman" w:hAnsi="Arial" w:cs="Arial"/>
          <w:b/>
          <w:sz w:val="20"/>
          <w:szCs w:val="20"/>
        </w:rPr>
      </w:pPr>
      <w:r w:rsidRPr="00FB5226">
        <w:rPr>
          <w:rFonts w:ascii="Arial" w:eastAsia="Times New Roman" w:hAnsi="Arial" w:cs="Arial"/>
          <w:b/>
          <w:sz w:val="20"/>
          <w:szCs w:val="20"/>
        </w:rPr>
        <w:t>6.1 Presoja administrativnih posledic</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a) v postopkih oziroma poslovanju javne uprave ali pravosodnih organov:</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Predlog zakona nima administrativnih posledic.</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b) pri obveznostih strank do javne uprave ali pravosodnih organov:</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Predlog zakona nima administrativnih posledic.</w:t>
      </w: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D81CC7">
      <w:pPr>
        <w:spacing w:after="0" w:line="260" w:lineRule="exact"/>
        <w:jc w:val="both"/>
        <w:rPr>
          <w:rFonts w:ascii="Arial" w:eastAsia="Times New Roman" w:hAnsi="Arial" w:cs="Arial"/>
          <w:b/>
          <w:sz w:val="20"/>
          <w:szCs w:val="20"/>
        </w:rPr>
      </w:pPr>
      <w:r w:rsidRPr="00FB5226">
        <w:rPr>
          <w:rFonts w:ascii="Arial" w:eastAsia="Times New Roman" w:hAnsi="Arial" w:cs="Arial"/>
          <w:b/>
          <w:sz w:val="20"/>
          <w:szCs w:val="20"/>
        </w:rPr>
        <w:t>6.2 Presoja posledic za okolje, vključno s prostorskimi in varstvenimi vidiki, in sicer za: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Predlog zakona nima posledic na okolje, vključno s prostorskimi in varstvenimi vidiki.</w:t>
      </w: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D81CC7">
      <w:pPr>
        <w:spacing w:after="0" w:line="260" w:lineRule="exact"/>
        <w:jc w:val="both"/>
        <w:rPr>
          <w:rFonts w:ascii="Arial" w:eastAsia="Times New Roman" w:hAnsi="Arial" w:cs="Arial"/>
          <w:b/>
          <w:sz w:val="20"/>
          <w:szCs w:val="20"/>
        </w:rPr>
      </w:pPr>
      <w:r w:rsidRPr="00FB5226">
        <w:rPr>
          <w:rFonts w:ascii="Arial" w:eastAsia="Times New Roman" w:hAnsi="Arial" w:cs="Arial"/>
          <w:b/>
          <w:sz w:val="20"/>
          <w:szCs w:val="20"/>
        </w:rPr>
        <w:t>6.3 Presoja posledic za gospodarstvo, in sicer za: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 xml:space="preserve">Predlog zakona zagotavlja nujno potrebno likvidnost slovenskemu gospodarstvu, saj gospodarskim družbam omogoča, da zaprosijo za kredite, zavarovane s poroštvom Republike Slovenije, zato bodo ugodnejši tudi pogoji odobritve. </w:t>
      </w: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D81CC7">
      <w:pPr>
        <w:spacing w:after="0" w:line="260" w:lineRule="exact"/>
        <w:jc w:val="both"/>
        <w:rPr>
          <w:rFonts w:ascii="Arial" w:eastAsia="Times New Roman" w:hAnsi="Arial" w:cs="Arial"/>
          <w:b/>
          <w:sz w:val="20"/>
          <w:szCs w:val="20"/>
        </w:rPr>
      </w:pPr>
      <w:r w:rsidRPr="00FB5226">
        <w:rPr>
          <w:rFonts w:ascii="Arial" w:eastAsia="Times New Roman" w:hAnsi="Arial" w:cs="Arial"/>
          <w:b/>
          <w:sz w:val="20"/>
          <w:szCs w:val="20"/>
        </w:rPr>
        <w:t>6.4 Presoja posledic za socialno področje, in sicer za: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S predlogom zakon se prispeva k ohranjanju delovnih mest v podjetjih, ki jih je prizadela epidemija COVID-19, s tem pa preprečuje poslabšanje socialnega položaja širšega kroga prebivalstva, predvsem pa socialno ogroženih skupin.</w:t>
      </w: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D81CC7">
      <w:pPr>
        <w:spacing w:after="0" w:line="260" w:lineRule="exact"/>
        <w:jc w:val="both"/>
        <w:rPr>
          <w:rFonts w:ascii="Arial" w:eastAsia="Times New Roman" w:hAnsi="Arial" w:cs="Arial"/>
          <w:b/>
          <w:sz w:val="20"/>
          <w:szCs w:val="20"/>
        </w:rPr>
      </w:pPr>
      <w:r w:rsidRPr="00FB5226">
        <w:rPr>
          <w:rFonts w:ascii="Arial" w:eastAsia="Times New Roman" w:hAnsi="Arial" w:cs="Arial"/>
          <w:b/>
          <w:sz w:val="20"/>
          <w:szCs w:val="20"/>
        </w:rPr>
        <w:t>6.5 Presoja posledic za dokumente razvojnega načrtovanja, in sicer za: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Predlog zakona ne vpliva na dokumente razvojnega načrtovanja.</w:t>
      </w: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D81CC7">
      <w:pPr>
        <w:spacing w:after="0" w:line="260" w:lineRule="exact"/>
        <w:jc w:val="both"/>
        <w:rPr>
          <w:rFonts w:ascii="Arial" w:eastAsia="Times New Roman" w:hAnsi="Arial" w:cs="Arial"/>
          <w:b/>
          <w:sz w:val="20"/>
          <w:szCs w:val="20"/>
        </w:rPr>
      </w:pPr>
      <w:r w:rsidRPr="00FB5226">
        <w:rPr>
          <w:rFonts w:ascii="Arial" w:eastAsia="Times New Roman" w:hAnsi="Arial" w:cs="Arial"/>
          <w:b/>
          <w:sz w:val="20"/>
          <w:szCs w:val="20"/>
        </w:rPr>
        <w:t>6.6 Presoja posledic za druga področja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Predlog zakona ne vpliva na druga področja.</w:t>
      </w: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D81CC7">
      <w:pPr>
        <w:spacing w:after="0" w:line="260" w:lineRule="exact"/>
        <w:jc w:val="both"/>
        <w:rPr>
          <w:rFonts w:ascii="Arial" w:eastAsia="Times New Roman" w:hAnsi="Arial" w:cs="Arial"/>
          <w:b/>
          <w:sz w:val="20"/>
          <w:szCs w:val="20"/>
        </w:rPr>
      </w:pPr>
      <w:r w:rsidRPr="00FB5226">
        <w:rPr>
          <w:rFonts w:ascii="Arial" w:eastAsia="Times New Roman" w:hAnsi="Arial" w:cs="Arial"/>
          <w:b/>
          <w:sz w:val="20"/>
          <w:szCs w:val="20"/>
        </w:rPr>
        <w:t>6.7 Izvajanje sprejetega predpisa:</w:t>
      </w: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035838">
      <w:pPr>
        <w:pStyle w:val="Odstavekseznama"/>
        <w:numPr>
          <w:ilvl w:val="0"/>
          <w:numId w:val="9"/>
        </w:numPr>
        <w:spacing w:after="0" w:line="260" w:lineRule="exact"/>
        <w:jc w:val="both"/>
        <w:rPr>
          <w:rFonts w:ascii="Arial" w:eastAsia="Times New Roman" w:hAnsi="Arial" w:cs="Arial"/>
          <w:sz w:val="20"/>
          <w:szCs w:val="20"/>
        </w:rPr>
      </w:pPr>
      <w:r w:rsidRPr="00FB5226">
        <w:rPr>
          <w:rFonts w:ascii="Arial" w:eastAsia="Times New Roman" w:hAnsi="Arial" w:cs="Arial"/>
          <w:sz w:val="20"/>
          <w:szCs w:val="20"/>
        </w:rPr>
        <w:t>Predstavitev sprejetega zakona: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Za izvajanje zakona so pristojna ministrstva in drugi državni organi, na delovnih področjih katerih se sprejemajo ukrepi.</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035838">
      <w:pPr>
        <w:pStyle w:val="Odstavekseznama"/>
        <w:numPr>
          <w:ilvl w:val="0"/>
          <w:numId w:val="9"/>
        </w:num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Spremljanje izvajanja sprejetega predpisa: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Izvajanje zakona spremljajo vsebinsko pristojna ministrstva po področjih.</w:t>
      </w: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D81CC7">
      <w:pPr>
        <w:spacing w:after="0" w:line="260" w:lineRule="exact"/>
        <w:jc w:val="both"/>
        <w:rPr>
          <w:rFonts w:ascii="Arial" w:eastAsia="Times New Roman" w:hAnsi="Arial" w:cs="Arial"/>
          <w:b/>
          <w:sz w:val="20"/>
          <w:szCs w:val="20"/>
        </w:rPr>
      </w:pPr>
      <w:r w:rsidRPr="00FB5226">
        <w:rPr>
          <w:rFonts w:ascii="Arial" w:eastAsia="Times New Roman" w:hAnsi="Arial" w:cs="Arial"/>
          <w:b/>
          <w:sz w:val="20"/>
          <w:szCs w:val="20"/>
        </w:rPr>
        <w:t>6.8 Druge pomembne okoliščine v zvezi z vprašanji, ki jih ureja predlog zakona</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Ni drugih pomembnih okoliščin.</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FB5226">
      <w:pPr>
        <w:suppressAutoHyphens/>
        <w:overflowPunct w:val="0"/>
        <w:autoSpaceDE w:val="0"/>
        <w:autoSpaceDN w:val="0"/>
        <w:adjustRightInd w:val="0"/>
        <w:spacing w:line="260" w:lineRule="atLeast"/>
        <w:ind w:left="705" w:hanging="705"/>
        <w:jc w:val="both"/>
        <w:textAlignment w:val="baseline"/>
        <w:outlineLvl w:val="3"/>
        <w:rPr>
          <w:rFonts w:ascii="Arial" w:hAnsi="Arial" w:cs="Arial"/>
          <w:b/>
          <w:sz w:val="20"/>
          <w:szCs w:val="20"/>
          <w:lang w:eastAsia="sl-SI"/>
        </w:rPr>
      </w:pPr>
      <w:r w:rsidRPr="00FB5226">
        <w:rPr>
          <w:rFonts w:ascii="Arial" w:hAnsi="Arial" w:cs="Arial"/>
          <w:b/>
          <w:sz w:val="20"/>
          <w:szCs w:val="20"/>
          <w:lang w:eastAsia="sl-SI"/>
        </w:rPr>
        <w:t>7.</w:t>
      </w:r>
      <w:r w:rsidRPr="00FB5226">
        <w:rPr>
          <w:rFonts w:ascii="Arial" w:hAnsi="Arial" w:cs="Arial"/>
          <w:b/>
          <w:sz w:val="20"/>
          <w:szCs w:val="20"/>
          <w:lang w:eastAsia="sl-SI"/>
        </w:rPr>
        <w:tab/>
        <w:t>PRIKAZ SODELOVANJA JAVNOSTI PRI PRIPRAVI PREDLOGA ZAKONA:</w:t>
      </w: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Predlog zakona ni bil objavljen na spletnih naslovih.</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Ker gre za predlog zakona po nujnem postopku, sodelovanje javnosti pri pripravi predloga</w:t>
      </w: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zakona ni potrebno.</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FB5226">
      <w:pPr>
        <w:suppressAutoHyphens/>
        <w:overflowPunct w:val="0"/>
        <w:autoSpaceDE w:val="0"/>
        <w:autoSpaceDN w:val="0"/>
        <w:adjustRightInd w:val="0"/>
        <w:spacing w:line="260" w:lineRule="atLeast"/>
        <w:ind w:left="705" w:hanging="705"/>
        <w:jc w:val="both"/>
        <w:textAlignment w:val="baseline"/>
        <w:outlineLvl w:val="3"/>
        <w:rPr>
          <w:rFonts w:ascii="Arial" w:hAnsi="Arial" w:cs="Arial"/>
          <w:b/>
          <w:sz w:val="20"/>
          <w:szCs w:val="20"/>
          <w:lang w:eastAsia="sl-SI"/>
        </w:rPr>
      </w:pPr>
      <w:r w:rsidRPr="00FB5226">
        <w:rPr>
          <w:rFonts w:ascii="Arial" w:hAnsi="Arial" w:cs="Arial"/>
          <w:b/>
          <w:sz w:val="20"/>
          <w:szCs w:val="20"/>
          <w:lang w:eastAsia="sl-SI"/>
        </w:rPr>
        <w:t>8.</w:t>
      </w:r>
      <w:r w:rsidRPr="00FB5226">
        <w:rPr>
          <w:rFonts w:ascii="Arial" w:hAnsi="Arial" w:cs="Arial"/>
          <w:b/>
          <w:sz w:val="20"/>
          <w:szCs w:val="20"/>
          <w:lang w:eastAsia="sl-SI"/>
        </w:rPr>
        <w:tab/>
        <w:t>PODATEK O ZUNANJEM STROKOVNJAKU OZIROMA PRAVNI OSEBI, KI JE SODELOVALA PRI PRIPRAVI PREDLOGA ZAKONA, IN ZNESKU PLAČILA ZA TA NAMEN</w:t>
      </w:r>
    </w:p>
    <w:p w:rsidR="00D81CC7" w:rsidRPr="00D81CC7" w:rsidRDefault="00D81CC7" w:rsidP="00D81CC7">
      <w:p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Pri pripravi predloga zakona zunanji strokovnjaki niso sodelovali.</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D81CC7">
      <w:pPr>
        <w:spacing w:after="0" w:line="260" w:lineRule="exact"/>
        <w:jc w:val="both"/>
        <w:rPr>
          <w:rFonts w:ascii="Arial" w:eastAsia="Times New Roman" w:hAnsi="Arial" w:cs="Arial"/>
          <w:sz w:val="20"/>
          <w:szCs w:val="20"/>
        </w:rPr>
      </w:pPr>
    </w:p>
    <w:p w:rsidR="00D81CC7" w:rsidRPr="00FB5226" w:rsidRDefault="00D81CC7" w:rsidP="00FB5226">
      <w:pPr>
        <w:suppressAutoHyphens/>
        <w:overflowPunct w:val="0"/>
        <w:autoSpaceDE w:val="0"/>
        <w:autoSpaceDN w:val="0"/>
        <w:adjustRightInd w:val="0"/>
        <w:spacing w:line="260" w:lineRule="atLeast"/>
        <w:ind w:left="705" w:hanging="705"/>
        <w:jc w:val="both"/>
        <w:textAlignment w:val="baseline"/>
        <w:outlineLvl w:val="3"/>
        <w:rPr>
          <w:rFonts w:ascii="Arial" w:hAnsi="Arial" w:cs="Arial"/>
          <w:b/>
          <w:sz w:val="20"/>
          <w:szCs w:val="20"/>
          <w:lang w:eastAsia="sl-SI"/>
        </w:rPr>
      </w:pPr>
      <w:r w:rsidRPr="00FB5226">
        <w:rPr>
          <w:rFonts w:ascii="Arial" w:hAnsi="Arial" w:cs="Arial"/>
          <w:b/>
          <w:sz w:val="20"/>
          <w:szCs w:val="20"/>
          <w:lang w:eastAsia="sl-SI"/>
        </w:rPr>
        <w:t>9.</w:t>
      </w:r>
      <w:r w:rsidRPr="00FB5226">
        <w:rPr>
          <w:rFonts w:ascii="Arial" w:hAnsi="Arial" w:cs="Arial"/>
          <w:b/>
          <w:sz w:val="20"/>
          <w:szCs w:val="20"/>
          <w:lang w:eastAsia="sl-SI"/>
        </w:rPr>
        <w:tab/>
        <w:t>NAVEDBA, KATERI PREDSTAVNIKI PREDLAGATELJA BODO SODELOVALI PRI DELU DRŽAVNEGA ZBORA IN DELOVNIH TELES:</w:t>
      </w:r>
    </w:p>
    <w:p w:rsidR="00D81CC7" w:rsidRPr="00D81CC7" w:rsidRDefault="00D81CC7" w:rsidP="00D81CC7">
      <w:pPr>
        <w:spacing w:after="0" w:line="260" w:lineRule="exact"/>
        <w:jc w:val="both"/>
        <w:rPr>
          <w:rFonts w:ascii="Arial" w:eastAsia="Times New Roman" w:hAnsi="Arial" w:cs="Arial"/>
          <w:sz w:val="20"/>
          <w:szCs w:val="20"/>
        </w:rPr>
      </w:pPr>
    </w:p>
    <w:p w:rsidR="00D81CC7" w:rsidRPr="00D81CC7" w:rsidRDefault="00D81CC7" w:rsidP="00035838">
      <w:pPr>
        <w:pStyle w:val="Odstavekseznama"/>
        <w:numPr>
          <w:ilvl w:val="0"/>
          <w:numId w:val="9"/>
        </w:num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mag. Andrej Šircelj, minister</w:t>
      </w:r>
    </w:p>
    <w:p w:rsidR="00D81CC7" w:rsidRPr="00D81CC7" w:rsidRDefault="00D81CC7" w:rsidP="00035838">
      <w:pPr>
        <w:pStyle w:val="Odstavekseznama"/>
        <w:numPr>
          <w:ilvl w:val="0"/>
          <w:numId w:val="9"/>
        </w:num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mag. Peter Ješovnik, državni sekretar</w:t>
      </w:r>
    </w:p>
    <w:p w:rsidR="00D81CC7" w:rsidRPr="00D81CC7" w:rsidRDefault="00D81CC7" w:rsidP="00035838">
      <w:pPr>
        <w:pStyle w:val="Odstavekseznama"/>
        <w:numPr>
          <w:ilvl w:val="0"/>
          <w:numId w:val="9"/>
        </w:num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mag. Kristina Šteblaj, državna sekretarka</w:t>
      </w:r>
    </w:p>
    <w:p w:rsidR="00D81CC7" w:rsidRPr="00D81CC7" w:rsidRDefault="00D81CC7" w:rsidP="00035838">
      <w:pPr>
        <w:pStyle w:val="Odstavekseznama"/>
        <w:numPr>
          <w:ilvl w:val="0"/>
          <w:numId w:val="9"/>
        </w:numPr>
        <w:spacing w:after="0" w:line="260" w:lineRule="exact"/>
        <w:jc w:val="both"/>
        <w:rPr>
          <w:rFonts w:ascii="Arial" w:eastAsia="Times New Roman" w:hAnsi="Arial" w:cs="Arial"/>
          <w:sz w:val="20"/>
          <w:szCs w:val="20"/>
        </w:rPr>
      </w:pPr>
      <w:r w:rsidRPr="00D81CC7">
        <w:rPr>
          <w:rFonts w:ascii="Arial" w:eastAsia="Times New Roman" w:hAnsi="Arial" w:cs="Arial"/>
          <w:sz w:val="20"/>
          <w:szCs w:val="20"/>
        </w:rPr>
        <w:t>Urška Cvelbar, generalna direktorica Direktorata za finančni sistem</w:t>
      </w:r>
    </w:p>
    <w:p w:rsidR="00833E5B" w:rsidRDefault="00FB5226" w:rsidP="00035838">
      <w:pPr>
        <w:pStyle w:val="Odstavekseznama"/>
        <w:numPr>
          <w:ilvl w:val="0"/>
          <w:numId w:val="9"/>
        </w:num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mag. </w:t>
      </w:r>
      <w:r w:rsidR="00D81CC7" w:rsidRPr="00D81CC7">
        <w:rPr>
          <w:rFonts w:ascii="Arial" w:eastAsia="Times New Roman" w:hAnsi="Arial" w:cs="Arial"/>
          <w:sz w:val="20"/>
          <w:szCs w:val="20"/>
        </w:rPr>
        <w:t>Aleksander Nagode, generalni direktor Direktorata za javno premoženje </w:t>
      </w:r>
    </w:p>
    <w:p w:rsidR="00FB5226" w:rsidRDefault="00FB5226" w:rsidP="00FB5226">
      <w:pPr>
        <w:spacing w:after="0" w:line="260" w:lineRule="exact"/>
        <w:jc w:val="both"/>
        <w:rPr>
          <w:rFonts w:ascii="Arial" w:eastAsia="Times New Roman" w:hAnsi="Arial" w:cs="Arial"/>
          <w:sz w:val="20"/>
          <w:szCs w:val="20"/>
        </w:rPr>
      </w:pPr>
    </w:p>
    <w:p w:rsidR="00FB5226" w:rsidRDefault="00FB5226" w:rsidP="00FB5226">
      <w:pPr>
        <w:spacing w:after="0" w:line="260" w:lineRule="exact"/>
        <w:jc w:val="both"/>
        <w:rPr>
          <w:rFonts w:ascii="Arial" w:eastAsia="Times New Roman" w:hAnsi="Arial" w:cs="Arial"/>
          <w:sz w:val="20"/>
          <w:szCs w:val="20"/>
        </w:rPr>
      </w:pPr>
    </w:p>
    <w:p w:rsidR="00FB5226" w:rsidRDefault="00FB5226" w:rsidP="00FB5226">
      <w:pPr>
        <w:spacing w:after="0" w:line="260" w:lineRule="exact"/>
        <w:jc w:val="both"/>
        <w:rPr>
          <w:rFonts w:ascii="Arial" w:eastAsia="Times New Roman" w:hAnsi="Arial" w:cs="Arial"/>
          <w:sz w:val="20"/>
          <w:szCs w:val="20"/>
        </w:rPr>
      </w:pPr>
    </w:p>
    <w:p w:rsidR="00615C27" w:rsidRDefault="00615C27" w:rsidP="00FB5226">
      <w:pPr>
        <w:spacing w:after="0" w:line="260" w:lineRule="exact"/>
        <w:jc w:val="both"/>
        <w:rPr>
          <w:rFonts w:ascii="Arial" w:eastAsia="Times New Roman" w:hAnsi="Arial" w:cs="Arial"/>
          <w:sz w:val="20"/>
          <w:szCs w:val="20"/>
        </w:rPr>
      </w:pPr>
      <w:r>
        <w:rPr>
          <w:rFonts w:ascii="Arial" w:eastAsia="Times New Roman" w:hAnsi="Arial" w:cs="Arial"/>
          <w:sz w:val="20"/>
          <w:szCs w:val="20"/>
        </w:rPr>
        <w:br w:type="page"/>
      </w:r>
    </w:p>
    <w:p w:rsidR="00FB5226" w:rsidRPr="009E3D28" w:rsidRDefault="00FB5226" w:rsidP="00035838">
      <w:pPr>
        <w:pStyle w:val="Odstavekseznama"/>
        <w:numPr>
          <w:ilvl w:val="0"/>
          <w:numId w:val="10"/>
        </w:numPr>
        <w:spacing w:after="0" w:line="312" w:lineRule="auto"/>
        <w:jc w:val="both"/>
        <w:rPr>
          <w:rFonts w:ascii="Arial" w:hAnsi="Arial" w:cs="Arial"/>
          <w:b/>
          <w:bCs/>
          <w:sz w:val="20"/>
          <w:szCs w:val="20"/>
        </w:rPr>
      </w:pPr>
      <w:r w:rsidRPr="009E3D28">
        <w:rPr>
          <w:rFonts w:ascii="Arial" w:hAnsi="Arial" w:cs="Arial"/>
          <w:b/>
          <w:bCs/>
          <w:sz w:val="20"/>
          <w:szCs w:val="20"/>
        </w:rPr>
        <w:lastRenderedPageBreak/>
        <w:t>BESEDILO ČLENOV</w:t>
      </w:r>
    </w:p>
    <w:p w:rsidR="00FB5226" w:rsidRDefault="00FB5226" w:rsidP="00FB5226">
      <w:pPr>
        <w:spacing w:after="0" w:line="260" w:lineRule="exact"/>
        <w:jc w:val="both"/>
        <w:rPr>
          <w:rFonts w:ascii="Arial" w:eastAsia="Times New Roman" w:hAnsi="Arial" w:cs="Arial"/>
          <w:sz w:val="20"/>
          <w:szCs w:val="20"/>
        </w:rPr>
      </w:pPr>
    </w:p>
    <w:p w:rsidR="009E3D28" w:rsidRPr="00A165DA" w:rsidRDefault="009E3D28" w:rsidP="009E3D28">
      <w:pPr>
        <w:spacing w:after="0" w:line="260" w:lineRule="exact"/>
        <w:jc w:val="center"/>
        <w:rPr>
          <w:rFonts w:ascii="Arial" w:eastAsia="Times New Roman" w:hAnsi="Arial" w:cs="Arial"/>
          <w:sz w:val="20"/>
          <w:szCs w:val="20"/>
        </w:rPr>
      </w:pPr>
      <w:r w:rsidRPr="00A165DA">
        <w:rPr>
          <w:rFonts w:ascii="Arial" w:eastAsia="Times New Roman" w:hAnsi="Arial" w:cs="Arial"/>
          <w:sz w:val="20"/>
          <w:szCs w:val="20"/>
        </w:rPr>
        <w:t>I. DEL</w:t>
      </w:r>
    </w:p>
    <w:p w:rsidR="00FB5226" w:rsidRPr="00A165DA" w:rsidRDefault="009E3D28" w:rsidP="009E3D28">
      <w:pPr>
        <w:spacing w:after="0" w:line="260" w:lineRule="exact"/>
        <w:jc w:val="center"/>
        <w:rPr>
          <w:rFonts w:ascii="Arial" w:eastAsia="Times New Roman" w:hAnsi="Arial" w:cs="Arial"/>
          <w:sz w:val="20"/>
          <w:szCs w:val="20"/>
        </w:rPr>
      </w:pPr>
      <w:r w:rsidRPr="00A165DA">
        <w:rPr>
          <w:rFonts w:ascii="Arial" w:eastAsia="Times New Roman" w:hAnsi="Arial" w:cs="Arial"/>
          <w:sz w:val="20"/>
          <w:szCs w:val="20"/>
        </w:rPr>
        <w:t>SPLOŠNE DOLOČBE</w:t>
      </w:r>
    </w:p>
    <w:p w:rsidR="009E3D28" w:rsidRDefault="009E3D28" w:rsidP="009E3D28">
      <w:pPr>
        <w:spacing w:after="0" w:line="260" w:lineRule="exact"/>
        <w:jc w:val="both"/>
        <w:rPr>
          <w:rFonts w:ascii="Arial" w:eastAsia="Times New Roman" w:hAnsi="Arial" w:cs="Arial"/>
          <w:sz w:val="20"/>
          <w:szCs w:val="20"/>
        </w:rPr>
      </w:pPr>
    </w:p>
    <w:p w:rsidR="009E3D28" w:rsidRPr="0086755A" w:rsidRDefault="009E3D28" w:rsidP="00EE5F80">
      <w:pPr>
        <w:spacing w:after="0" w:line="260" w:lineRule="exact"/>
        <w:jc w:val="center"/>
        <w:rPr>
          <w:rFonts w:ascii="Arial" w:eastAsia="Times New Roman" w:hAnsi="Arial" w:cs="Arial"/>
          <w:b/>
          <w:sz w:val="20"/>
          <w:szCs w:val="20"/>
        </w:rPr>
      </w:pPr>
      <w:r w:rsidRPr="0086755A">
        <w:rPr>
          <w:rFonts w:ascii="Arial" w:eastAsia="Times New Roman" w:hAnsi="Arial" w:cs="Arial"/>
          <w:b/>
          <w:sz w:val="20"/>
          <w:szCs w:val="20"/>
        </w:rPr>
        <w:t>1. člen</w:t>
      </w:r>
    </w:p>
    <w:p w:rsidR="009E3D28" w:rsidRPr="00A165DA" w:rsidRDefault="009E3D28" w:rsidP="00EE5F80">
      <w:pPr>
        <w:spacing w:after="0" w:line="260" w:lineRule="exact"/>
        <w:jc w:val="center"/>
        <w:rPr>
          <w:rFonts w:ascii="Arial" w:eastAsia="Times New Roman" w:hAnsi="Arial" w:cs="Arial"/>
          <w:b/>
          <w:sz w:val="20"/>
          <w:szCs w:val="20"/>
        </w:rPr>
      </w:pPr>
      <w:r w:rsidRPr="00A165DA">
        <w:rPr>
          <w:rFonts w:ascii="Arial" w:eastAsia="Times New Roman" w:hAnsi="Arial" w:cs="Arial"/>
          <w:b/>
          <w:sz w:val="20"/>
          <w:szCs w:val="20"/>
        </w:rPr>
        <w:t>(vsebina</w:t>
      </w:r>
      <w:r w:rsidR="004E1E6D">
        <w:rPr>
          <w:rFonts w:ascii="Arial" w:eastAsia="Times New Roman" w:hAnsi="Arial" w:cs="Arial"/>
          <w:b/>
          <w:sz w:val="20"/>
          <w:szCs w:val="20"/>
        </w:rPr>
        <w:t xml:space="preserve"> zakona</w:t>
      </w:r>
      <w:r w:rsidRPr="00A165DA">
        <w:rPr>
          <w:rFonts w:ascii="Arial" w:eastAsia="Times New Roman" w:hAnsi="Arial" w:cs="Arial"/>
          <w:b/>
          <w:sz w:val="20"/>
          <w:szCs w:val="20"/>
        </w:rPr>
        <w:t>)</w:t>
      </w:r>
    </w:p>
    <w:p w:rsidR="009E3D28" w:rsidRDefault="009E3D28" w:rsidP="009E3D28">
      <w:pPr>
        <w:spacing w:after="0" w:line="260" w:lineRule="exact"/>
        <w:jc w:val="both"/>
        <w:rPr>
          <w:rFonts w:ascii="Arial" w:eastAsia="Times New Roman" w:hAnsi="Arial" w:cs="Arial"/>
          <w:sz w:val="20"/>
          <w:szCs w:val="20"/>
        </w:rPr>
      </w:pPr>
    </w:p>
    <w:p w:rsidR="00563528" w:rsidRDefault="00563528" w:rsidP="00615C27">
      <w:pPr>
        <w:spacing w:after="0" w:line="260" w:lineRule="exact"/>
        <w:jc w:val="both"/>
        <w:rPr>
          <w:rFonts w:ascii="Arial" w:eastAsia="Times New Roman" w:hAnsi="Arial" w:cs="Arial"/>
          <w:sz w:val="20"/>
          <w:szCs w:val="20"/>
        </w:rPr>
      </w:pPr>
      <w:r w:rsidRPr="009E3D28">
        <w:rPr>
          <w:rFonts w:ascii="Arial" w:eastAsia="Times New Roman" w:hAnsi="Arial" w:cs="Arial"/>
          <w:sz w:val="20"/>
          <w:szCs w:val="20"/>
        </w:rPr>
        <w:t>(</w:t>
      </w:r>
      <w:r>
        <w:rPr>
          <w:rFonts w:ascii="Arial" w:eastAsia="Times New Roman" w:hAnsi="Arial" w:cs="Arial"/>
          <w:sz w:val="20"/>
          <w:szCs w:val="20"/>
        </w:rPr>
        <w:t>1</w:t>
      </w:r>
      <w:r w:rsidRPr="009E3D28">
        <w:rPr>
          <w:rFonts w:ascii="Arial" w:eastAsia="Times New Roman" w:hAnsi="Arial" w:cs="Arial"/>
          <w:sz w:val="20"/>
          <w:szCs w:val="20"/>
        </w:rPr>
        <w:t xml:space="preserve">) S tem zakonom se določa ukrep </w:t>
      </w:r>
      <w:r w:rsidRPr="00563528">
        <w:rPr>
          <w:rFonts w:ascii="Arial" w:eastAsia="Times New Roman" w:hAnsi="Arial" w:cs="Arial"/>
          <w:sz w:val="20"/>
          <w:szCs w:val="20"/>
        </w:rPr>
        <w:t xml:space="preserve">zagotovitve dodatne likvidnosti gospodarstvu za omilitev posledic epidemije </w:t>
      </w:r>
      <w:r w:rsidR="007F1DDB" w:rsidRPr="0086755A">
        <w:rPr>
          <w:rFonts w:ascii="Arial" w:eastAsia="Times New Roman" w:hAnsi="Arial" w:cs="Arial"/>
          <w:sz w:val="20"/>
          <w:szCs w:val="20"/>
        </w:rPr>
        <w:t>nalezljive bolezni SARS-CoV-2</w:t>
      </w:r>
      <w:r w:rsidR="007F1DDB">
        <w:rPr>
          <w:rFonts w:ascii="Arial" w:eastAsia="Times New Roman" w:hAnsi="Arial" w:cs="Arial"/>
          <w:sz w:val="20"/>
          <w:szCs w:val="20"/>
        </w:rPr>
        <w:t xml:space="preserve"> (v nadaljnjem besedilu: </w:t>
      </w:r>
      <w:r w:rsidRPr="00563528">
        <w:rPr>
          <w:rFonts w:ascii="Arial" w:eastAsia="Times New Roman" w:hAnsi="Arial" w:cs="Arial"/>
          <w:sz w:val="20"/>
          <w:szCs w:val="20"/>
        </w:rPr>
        <w:t>COVID-19</w:t>
      </w:r>
      <w:r w:rsidR="007F1DDB">
        <w:rPr>
          <w:rFonts w:ascii="Arial" w:eastAsia="Times New Roman" w:hAnsi="Arial" w:cs="Arial"/>
          <w:sz w:val="20"/>
          <w:szCs w:val="20"/>
        </w:rPr>
        <w:t>)</w:t>
      </w:r>
      <w:r>
        <w:rPr>
          <w:rFonts w:ascii="Arial" w:eastAsia="Times New Roman" w:hAnsi="Arial" w:cs="Arial"/>
          <w:sz w:val="20"/>
          <w:szCs w:val="20"/>
        </w:rPr>
        <w:t xml:space="preserve">. </w:t>
      </w:r>
    </w:p>
    <w:p w:rsidR="00563528" w:rsidRDefault="00563528" w:rsidP="009E3D28">
      <w:pPr>
        <w:spacing w:after="0" w:line="260" w:lineRule="exact"/>
        <w:jc w:val="both"/>
        <w:rPr>
          <w:rFonts w:ascii="Arial" w:eastAsia="Times New Roman" w:hAnsi="Arial" w:cs="Arial"/>
          <w:sz w:val="20"/>
          <w:szCs w:val="20"/>
        </w:rPr>
      </w:pPr>
    </w:p>
    <w:p w:rsidR="009E3D28" w:rsidRPr="009E3D28" w:rsidRDefault="009E3D28" w:rsidP="00615C27">
      <w:pPr>
        <w:spacing w:after="0" w:line="260" w:lineRule="exact"/>
        <w:jc w:val="both"/>
        <w:rPr>
          <w:rFonts w:ascii="Arial" w:eastAsia="Times New Roman" w:hAnsi="Arial" w:cs="Arial"/>
          <w:sz w:val="20"/>
          <w:szCs w:val="20"/>
        </w:rPr>
      </w:pPr>
      <w:r w:rsidRPr="009E3D28">
        <w:rPr>
          <w:rFonts w:ascii="Arial" w:eastAsia="Times New Roman" w:hAnsi="Arial" w:cs="Arial"/>
          <w:sz w:val="20"/>
          <w:szCs w:val="20"/>
        </w:rPr>
        <w:t>(</w:t>
      </w:r>
      <w:r w:rsidR="00563528">
        <w:rPr>
          <w:rFonts w:ascii="Arial" w:eastAsia="Times New Roman" w:hAnsi="Arial" w:cs="Arial"/>
          <w:sz w:val="20"/>
          <w:szCs w:val="20"/>
        </w:rPr>
        <w:t>2</w:t>
      </w:r>
      <w:r w:rsidRPr="009E3D28">
        <w:rPr>
          <w:rFonts w:ascii="Arial" w:eastAsia="Times New Roman" w:hAnsi="Arial" w:cs="Arial"/>
          <w:sz w:val="20"/>
          <w:szCs w:val="20"/>
        </w:rPr>
        <w:t xml:space="preserve">) S tem zakonom se zaradi omilitve posledic COVID-19 za gospodarstvo </w:t>
      </w:r>
      <w:r w:rsidR="00563528">
        <w:rPr>
          <w:rFonts w:ascii="Arial" w:eastAsia="Times New Roman" w:hAnsi="Arial" w:cs="Arial"/>
          <w:sz w:val="20"/>
          <w:szCs w:val="20"/>
        </w:rPr>
        <w:t xml:space="preserve">in javne finance </w:t>
      </w:r>
      <w:r w:rsidRPr="009E3D28">
        <w:rPr>
          <w:rFonts w:ascii="Arial" w:eastAsia="Times New Roman" w:hAnsi="Arial" w:cs="Arial"/>
          <w:sz w:val="20"/>
          <w:szCs w:val="20"/>
        </w:rPr>
        <w:t xml:space="preserve">spreminjajo in dopolnjujejo določbe: </w:t>
      </w:r>
    </w:p>
    <w:p w:rsidR="009E3D28" w:rsidRPr="00563528" w:rsidRDefault="00563528" w:rsidP="00035838">
      <w:pPr>
        <w:pStyle w:val="Odstavekseznama"/>
        <w:numPr>
          <w:ilvl w:val="0"/>
          <w:numId w:val="11"/>
        </w:numPr>
        <w:spacing w:after="0" w:line="260" w:lineRule="exact"/>
        <w:jc w:val="both"/>
        <w:rPr>
          <w:rFonts w:ascii="Arial" w:eastAsia="Times New Roman" w:hAnsi="Arial" w:cs="Arial"/>
          <w:sz w:val="20"/>
          <w:szCs w:val="20"/>
        </w:rPr>
      </w:pPr>
      <w:r w:rsidRPr="00563528">
        <w:rPr>
          <w:rFonts w:ascii="Arial" w:eastAsia="Times New Roman" w:hAnsi="Arial" w:cs="Arial"/>
          <w:sz w:val="20"/>
          <w:szCs w:val="20"/>
        </w:rPr>
        <w:t>Zakon</w:t>
      </w:r>
      <w:r>
        <w:rPr>
          <w:rFonts w:ascii="Arial" w:eastAsia="Times New Roman" w:hAnsi="Arial" w:cs="Arial"/>
          <w:sz w:val="20"/>
          <w:szCs w:val="20"/>
        </w:rPr>
        <w:t>a</w:t>
      </w:r>
      <w:r w:rsidRPr="00563528">
        <w:rPr>
          <w:rFonts w:ascii="Arial" w:eastAsia="Times New Roman" w:hAnsi="Arial" w:cs="Arial"/>
          <w:sz w:val="20"/>
          <w:szCs w:val="20"/>
        </w:rPr>
        <w:t xml:space="preserve"> o Slovenski izvozni in razvojni banki (Uradni list RS, št. 56/08, 20/09 in 25/15 – ZBan-2</w:t>
      </w:r>
      <w:r w:rsidR="009E3D28" w:rsidRPr="00563528">
        <w:rPr>
          <w:rFonts w:ascii="Arial" w:eastAsia="Times New Roman" w:hAnsi="Arial" w:cs="Arial"/>
          <w:sz w:val="20"/>
          <w:szCs w:val="20"/>
        </w:rPr>
        <w:t xml:space="preserve">; v nadaljnjem besedilu: </w:t>
      </w:r>
      <w:r w:rsidRPr="00563528">
        <w:rPr>
          <w:rFonts w:ascii="Arial" w:eastAsia="Times New Roman" w:hAnsi="Arial" w:cs="Arial"/>
          <w:sz w:val="20"/>
          <w:szCs w:val="20"/>
        </w:rPr>
        <w:t>Zakon o Slovenski izvozni in razvojni banki</w:t>
      </w:r>
      <w:r w:rsidR="009E3D28" w:rsidRPr="00563528">
        <w:rPr>
          <w:rFonts w:ascii="Arial" w:eastAsia="Times New Roman" w:hAnsi="Arial" w:cs="Arial"/>
          <w:sz w:val="20"/>
          <w:szCs w:val="20"/>
        </w:rPr>
        <w:t>)</w:t>
      </w:r>
      <w:r>
        <w:rPr>
          <w:rFonts w:ascii="Arial" w:eastAsia="Times New Roman" w:hAnsi="Arial" w:cs="Arial"/>
          <w:sz w:val="20"/>
          <w:szCs w:val="20"/>
        </w:rPr>
        <w:t>;</w:t>
      </w:r>
      <w:r w:rsidR="009E3D28" w:rsidRPr="00563528">
        <w:rPr>
          <w:rFonts w:ascii="Arial" w:eastAsia="Times New Roman" w:hAnsi="Arial" w:cs="Arial"/>
          <w:sz w:val="20"/>
          <w:szCs w:val="20"/>
        </w:rPr>
        <w:t xml:space="preserve"> </w:t>
      </w:r>
    </w:p>
    <w:p w:rsidR="009E3D28" w:rsidRPr="00563528" w:rsidRDefault="00563528" w:rsidP="00035838">
      <w:pPr>
        <w:pStyle w:val="Odstavekseznama"/>
        <w:numPr>
          <w:ilvl w:val="0"/>
          <w:numId w:val="11"/>
        </w:numPr>
        <w:spacing w:after="0" w:line="260" w:lineRule="exact"/>
        <w:jc w:val="both"/>
        <w:rPr>
          <w:rFonts w:ascii="Arial" w:eastAsia="Times New Roman" w:hAnsi="Arial" w:cs="Arial"/>
          <w:sz w:val="20"/>
          <w:szCs w:val="20"/>
        </w:rPr>
      </w:pPr>
      <w:r w:rsidRPr="00563528">
        <w:rPr>
          <w:rFonts w:ascii="Arial" w:eastAsia="Times New Roman" w:hAnsi="Arial" w:cs="Arial"/>
          <w:sz w:val="20"/>
          <w:szCs w:val="20"/>
        </w:rPr>
        <w:t>Zakon</w:t>
      </w:r>
      <w:r>
        <w:rPr>
          <w:rFonts w:ascii="Arial" w:eastAsia="Times New Roman" w:hAnsi="Arial" w:cs="Arial"/>
          <w:sz w:val="20"/>
          <w:szCs w:val="20"/>
        </w:rPr>
        <w:t>a</w:t>
      </w:r>
      <w:r w:rsidRPr="00563528">
        <w:rPr>
          <w:rFonts w:ascii="Arial" w:eastAsia="Times New Roman" w:hAnsi="Arial" w:cs="Arial"/>
          <w:sz w:val="20"/>
          <w:szCs w:val="20"/>
        </w:rPr>
        <w:t xml:space="preserve"> o preprečevanju zamud pri plačilih (Uradni list RS, št. 57/12</w:t>
      </w:r>
      <w:r>
        <w:rPr>
          <w:rFonts w:ascii="Arial" w:eastAsia="Times New Roman" w:hAnsi="Arial" w:cs="Arial"/>
          <w:sz w:val="20"/>
          <w:szCs w:val="20"/>
        </w:rPr>
        <w:t>;</w:t>
      </w:r>
      <w:r w:rsidR="009E3D28" w:rsidRPr="00563528">
        <w:rPr>
          <w:rFonts w:ascii="Arial" w:eastAsia="Times New Roman" w:hAnsi="Arial" w:cs="Arial"/>
          <w:sz w:val="20"/>
          <w:szCs w:val="20"/>
        </w:rPr>
        <w:t xml:space="preserve">v nadaljnjem besedilu: </w:t>
      </w:r>
      <w:r w:rsidRPr="00563528">
        <w:rPr>
          <w:rFonts w:ascii="Arial" w:eastAsia="Times New Roman" w:hAnsi="Arial" w:cs="Arial"/>
          <w:sz w:val="20"/>
          <w:szCs w:val="20"/>
        </w:rPr>
        <w:t>Zakon o preprečevanju zamud pri plač</w:t>
      </w:r>
      <w:r>
        <w:rPr>
          <w:rFonts w:ascii="Arial" w:eastAsia="Times New Roman" w:hAnsi="Arial" w:cs="Arial"/>
          <w:sz w:val="20"/>
          <w:szCs w:val="20"/>
        </w:rPr>
        <w:t>ilih);</w:t>
      </w:r>
    </w:p>
    <w:p w:rsidR="009E3D28" w:rsidRDefault="00563528" w:rsidP="00035838">
      <w:pPr>
        <w:pStyle w:val="Odstavekseznama"/>
        <w:numPr>
          <w:ilvl w:val="0"/>
          <w:numId w:val="11"/>
        </w:numPr>
        <w:spacing w:after="0" w:line="260" w:lineRule="exact"/>
        <w:jc w:val="both"/>
        <w:rPr>
          <w:rFonts w:ascii="Arial" w:eastAsia="Times New Roman" w:hAnsi="Arial" w:cs="Arial"/>
          <w:sz w:val="20"/>
          <w:szCs w:val="20"/>
        </w:rPr>
      </w:pPr>
      <w:r w:rsidRPr="00563528">
        <w:rPr>
          <w:rFonts w:ascii="Arial" w:eastAsia="Times New Roman" w:hAnsi="Arial" w:cs="Arial"/>
          <w:sz w:val="20"/>
          <w:szCs w:val="20"/>
        </w:rPr>
        <w:t>Zakon</w:t>
      </w:r>
      <w:r>
        <w:rPr>
          <w:rFonts w:ascii="Arial" w:eastAsia="Times New Roman" w:hAnsi="Arial" w:cs="Arial"/>
          <w:sz w:val="20"/>
          <w:szCs w:val="20"/>
        </w:rPr>
        <w:t>a</w:t>
      </w:r>
      <w:r w:rsidRPr="00563528">
        <w:rPr>
          <w:rFonts w:ascii="Arial" w:eastAsia="Times New Roman" w:hAnsi="Arial" w:cs="Arial"/>
          <w:sz w:val="20"/>
          <w:szCs w:val="20"/>
        </w:rPr>
        <w:t xml:space="preserve"> o javnih skladih (Uradni list</w:t>
      </w:r>
      <w:r>
        <w:rPr>
          <w:rFonts w:ascii="Arial" w:eastAsia="Times New Roman" w:hAnsi="Arial" w:cs="Arial"/>
          <w:sz w:val="20"/>
          <w:szCs w:val="20"/>
        </w:rPr>
        <w:t xml:space="preserve"> RS, št. 77/08 in 8/10 – ZSKZ-B</w:t>
      </w:r>
      <w:r w:rsidR="009E3D28" w:rsidRPr="00563528">
        <w:rPr>
          <w:rFonts w:ascii="Arial" w:eastAsia="Times New Roman" w:hAnsi="Arial" w:cs="Arial"/>
          <w:sz w:val="20"/>
          <w:szCs w:val="20"/>
        </w:rPr>
        <w:t xml:space="preserve">; v nadaljnjem besedilu: Zakon o </w:t>
      </w:r>
      <w:r>
        <w:rPr>
          <w:rFonts w:ascii="Arial" w:eastAsia="Times New Roman" w:hAnsi="Arial" w:cs="Arial"/>
          <w:sz w:val="20"/>
          <w:szCs w:val="20"/>
        </w:rPr>
        <w:t>javnih skladih</w:t>
      </w:r>
      <w:r w:rsidR="009E3D28" w:rsidRPr="00563528">
        <w:rPr>
          <w:rFonts w:ascii="Arial" w:eastAsia="Times New Roman" w:hAnsi="Arial" w:cs="Arial"/>
          <w:sz w:val="20"/>
          <w:szCs w:val="20"/>
        </w:rPr>
        <w:t>)</w:t>
      </w:r>
      <w:r>
        <w:rPr>
          <w:rFonts w:ascii="Arial" w:eastAsia="Times New Roman" w:hAnsi="Arial" w:cs="Arial"/>
          <w:sz w:val="20"/>
          <w:szCs w:val="20"/>
        </w:rPr>
        <w:t>;</w:t>
      </w:r>
    </w:p>
    <w:p w:rsidR="009E3D28" w:rsidRDefault="00561F33" w:rsidP="00035838">
      <w:pPr>
        <w:pStyle w:val="Odstavekseznama"/>
        <w:numPr>
          <w:ilvl w:val="0"/>
          <w:numId w:val="11"/>
        </w:numPr>
        <w:spacing w:after="0" w:line="260" w:lineRule="exact"/>
        <w:jc w:val="both"/>
        <w:rPr>
          <w:rFonts w:ascii="Arial" w:eastAsia="Times New Roman" w:hAnsi="Arial" w:cs="Arial"/>
          <w:sz w:val="20"/>
          <w:szCs w:val="20"/>
        </w:rPr>
      </w:pPr>
      <w:r w:rsidRPr="00561F33">
        <w:rPr>
          <w:rFonts w:ascii="Arial" w:eastAsia="Times New Roman" w:hAnsi="Arial" w:cs="Arial"/>
          <w:sz w:val="20"/>
          <w:szCs w:val="20"/>
        </w:rPr>
        <w:t>Zakon o izvrševanju proračunov Republike Slovenije za leti 2020 in 2021 (Uradni list RS, št. 75/19</w:t>
      </w:r>
      <w:r>
        <w:rPr>
          <w:rFonts w:ascii="Arial" w:eastAsia="Times New Roman" w:hAnsi="Arial" w:cs="Arial"/>
          <w:sz w:val="20"/>
          <w:szCs w:val="20"/>
        </w:rPr>
        <w:t xml:space="preserve">; v nadaljnjem besedilu: </w:t>
      </w:r>
      <w:r w:rsidRPr="00561F33">
        <w:rPr>
          <w:rFonts w:ascii="Arial" w:eastAsia="Times New Roman" w:hAnsi="Arial" w:cs="Arial"/>
          <w:sz w:val="20"/>
          <w:szCs w:val="20"/>
        </w:rPr>
        <w:t>Zakon o izvrševanju proračunov Republike Slovenije za leti 2020 in 2021)</w:t>
      </w:r>
      <w:r w:rsidR="00C63A06">
        <w:rPr>
          <w:rFonts w:ascii="Arial" w:eastAsia="Times New Roman" w:hAnsi="Arial" w:cs="Arial"/>
          <w:sz w:val="20"/>
          <w:szCs w:val="20"/>
        </w:rPr>
        <w:t>.</w:t>
      </w:r>
    </w:p>
    <w:p w:rsidR="006E0F8B" w:rsidRDefault="006E0F8B" w:rsidP="006E0F8B">
      <w:pPr>
        <w:spacing w:after="0" w:line="260" w:lineRule="exact"/>
        <w:jc w:val="both"/>
        <w:rPr>
          <w:rFonts w:ascii="Arial" w:eastAsia="Times New Roman" w:hAnsi="Arial" w:cs="Arial"/>
          <w:sz w:val="20"/>
          <w:szCs w:val="20"/>
        </w:rPr>
      </w:pPr>
    </w:p>
    <w:p w:rsidR="006817E7" w:rsidRPr="002A53E7" w:rsidRDefault="006E0F8B" w:rsidP="006E0F8B">
      <w:pPr>
        <w:spacing w:after="0" w:line="260" w:lineRule="exact"/>
        <w:jc w:val="both"/>
        <w:rPr>
          <w:rFonts w:ascii="Arial" w:eastAsia="Times New Roman" w:hAnsi="Arial" w:cs="Arial"/>
          <w:sz w:val="20"/>
          <w:szCs w:val="20"/>
        </w:rPr>
      </w:pPr>
      <w:r>
        <w:rPr>
          <w:rFonts w:ascii="Arial" w:eastAsia="Times New Roman" w:hAnsi="Arial" w:cs="Arial"/>
          <w:sz w:val="20"/>
          <w:szCs w:val="20"/>
        </w:rPr>
        <w:t>(3) S tem zakonom s</w:t>
      </w:r>
      <w:r w:rsidRPr="006E0F8B">
        <w:rPr>
          <w:rFonts w:ascii="Arial" w:eastAsia="Times New Roman" w:hAnsi="Arial" w:cs="Arial"/>
          <w:sz w:val="20"/>
          <w:szCs w:val="20"/>
        </w:rPr>
        <w:t>e določa tudi začasni ukrep za omilitev posledic epidemije</w:t>
      </w:r>
      <w:r>
        <w:rPr>
          <w:rFonts w:ascii="Arial" w:eastAsia="Times New Roman" w:hAnsi="Arial" w:cs="Arial"/>
          <w:sz w:val="20"/>
          <w:szCs w:val="20"/>
        </w:rPr>
        <w:t xml:space="preserve"> na področju </w:t>
      </w:r>
      <w:r w:rsidRPr="006E0F8B">
        <w:rPr>
          <w:rFonts w:ascii="Arial" w:eastAsia="Times New Roman" w:hAnsi="Arial" w:cs="Arial"/>
          <w:sz w:val="20"/>
          <w:szCs w:val="20"/>
        </w:rPr>
        <w:t>Zakona o stvarnem premoženju države in samoupravnih lokalnih skupnosti (Uradni list RS, št. 11/18 in 79/18; v nadaljnjem besedilu: Zakon o stvarnem premoženju države in samoupravnih lokalnih skupnosti).</w:t>
      </w:r>
    </w:p>
    <w:p w:rsidR="009E3D28" w:rsidRDefault="009E3D28" w:rsidP="009E3D28">
      <w:pPr>
        <w:spacing w:after="0" w:line="260" w:lineRule="exact"/>
        <w:jc w:val="both"/>
        <w:rPr>
          <w:rFonts w:ascii="Arial" w:eastAsia="Times New Roman" w:hAnsi="Arial" w:cs="Arial"/>
          <w:sz w:val="20"/>
          <w:szCs w:val="20"/>
        </w:rPr>
      </w:pPr>
    </w:p>
    <w:p w:rsidR="009E3D28" w:rsidRDefault="009E3D28" w:rsidP="009E3D28">
      <w:pPr>
        <w:spacing w:after="0" w:line="260" w:lineRule="exact"/>
        <w:jc w:val="center"/>
        <w:rPr>
          <w:rFonts w:ascii="Arial" w:eastAsia="Times New Roman" w:hAnsi="Arial" w:cs="Arial"/>
          <w:b/>
          <w:sz w:val="20"/>
          <w:szCs w:val="20"/>
        </w:rPr>
      </w:pPr>
    </w:p>
    <w:p w:rsidR="00563528" w:rsidRPr="00A165DA" w:rsidRDefault="00563528" w:rsidP="00563528">
      <w:pPr>
        <w:spacing w:after="0" w:line="260" w:lineRule="exact"/>
        <w:jc w:val="center"/>
        <w:rPr>
          <w:rFonts w:ascii="Arial" w:eastAsia="Times New Roman" w:hAnsi="Arial" w:cs="Arial"/>
          <w:sz w:val="20"/>
          <w:szCs w:val="20"/>
        </w:rPr>
      </w:pPr>
      <w:r w:rsidRPr="00A165DA">
        <w:rPr>
          <w:rFonts w:ascii="Arial" w:eastAsia="Times New Roman" w:hAnsi="Arial" w:cs="Arial"/>
          <w:sz w:val="20"/>
          <w:szCs w:val="20"/>
        </w:rPr>
        <w:t>II. DEL</w:t>
      </w:r>
    </w:p>
    <w:p w:rsidR="009E3D28" w:rsidRPr="00A165DA" w:rsidRDefault="009E3D28" w:rsidP="009E3D28">
      <w:pPr>
        <w:spacing w:after="0" w:line="260" w:lineRule="exact"/>
        <w:jc w:val="center"/>
        <w:rPr>
          <w:rFonts w:ascii="Arial" w:eastAsia="Times New Roman" w:hAnsi="Arial" w:cs="Arial"/>
          <w:sz w:val="20"/>
          <w:szCs w:val="20"/>
        </w:rPr>
      </w:pPr>
      <w:r w:rsidRPr="00A165DA">
        <w:rPr>
          <w:rFonts w:ascii="Arial" w:eastAsia="Times New Roman" w:hAnsi="Arial" w:cs="Arial"/>
          <w:sz w:val="20"/>
          <w:szCs w:val="20"/>
        </w:rPr>
        <w:t xml:space="preserve">UKREP </w:t>
      </w:r>
      <w:r w:rsidR="00563528" w:rsidRPr="00A165DA">
        <w:rPr>
          <w:rFonts w:ascii="Arial" w:eastAsia="Times New Roman" w:hAnsi="Arial" w:cs="Arial"/>
          <w:sz w:val="20"/>
          <w:szCs w:val="20"/>
        </w:rPr>
        <w:t xml:space="preserve">ZA </w:t>
      </w:r>
      <w:r w:rsidRPr="00A165DA">
        <w:rPr>
          <w:rFonts w:ascii="Arial" w:eastAsia="Times New Roman" w:hAnsi="Arial" w:cs="Arial"/>
          <w:sz w:val="20"/>
          <w:szCs w:val="20"/>
        </w:rPr>
        <w:t>ZAGOTOVIT</w:t>
      </w:r>
      <w:r w:rsidR="00563528" w:rsidRPr="00A165DA">
        <w:rPr>
          <w:rFonts w:ascii="Arial" w:eastAsia="Times New Roman" w:hAnsi="Arial" w:cs="Arial"/>
          <w:sz w:val="20"/>
          <w:szCs w:val="20"/>
        </w:rPr>
        <w:t>E</w:t>
      </w:r>
      <w:r w:rsidRPr="00A165DA">
        <w:rPr>
          <w:rFonts w:ascii="Arial" w:eastAsia="Times New Roman" w:hAnsi="Arial" w:cs="Arial"/>
          <w:sz w:val="20"/>
          <w:szCs w:val="20"/>
        </w:rPr>
        <w:t>V DODATNE LIKVIDNOSTI GOSPODARSTVU</w:t>
      </w:r>
    </w:p>
    <w:p w:rsidR="009E3D28" w:rsidRDefault="009E3D28" w:rsidP="009E3D28">
      <w:pPr>
        <w:spacing w:after="0" w:line="260" w:lineRule="exact"/>
        <w:jc w:val="center"/>
        <w:rPr>
          <w:rFonts w:ascii="Arial" w:eastAsia="Times New Roman" w:hAnsi="Arial" w:cs="Arial"/>
          <w:b/>
          <w:sz w:val="20"/>
          <w:szCs w:val="20"/>
        </w:rPr>
      </w:pPr>
    </w:p>
    <w:p w:rsidR="0086755A" w:rsidRPr="00EE5F80" w:rsidRDefault="00EE5F80" w:rsidP="00EE5F80">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2. </w:t>
      </w:r>
      <w:r w:rsidR="0086755A" w:rsidRPr="00EE5F80">
        <w:rPr>
          <w:rFonts w:ascii="Arial" w:eastAsia="Times New Roman" w:hAnsi="Arial" w:cs="Arial"/>
          <w:b/>
          <w:sz w:val="20"/>
          <w:szCs w:val="20"/>
        </w:rPr>
        <w:t>člen</w:t>
      </w:r>
    </w:p>
    <w:p w:rsidR="0086755A" w:rsidRPr="0086755A" w:rsidRDefault="0086755A" w:rsidP="0086755A">
      <w:pPr>
        <w:spacing w:after="0" w:line="260" w:lineRule="exact"/>
        <w:jc w:val="center"/>
        <w:rPr>
          <w:rFonts w:ascii="Arial" w:eastAsia="Times New Roman" w:hAnsi="Arial" w:cs="Arial"/>
          <w:b/>
          <w:sz w:val="20"/>
          <w:szCs w:val="20"/>
        </w:rPr>
      </w:pPr>
      <w:r w:rsidRPr="0086755A">
        <w:rPr>
          <w:rFonts w:ascii="Arial" w:eastAsia="Times New Roman" w:hAnsi="Arial" w:cs="Arial"/>
          <w:b/>
          <w:sz w:val="20"/>
          <w:szCs w:val="20"/>
        </w:rPr>
        <w:t xml:space="preserve">(namen </w:t>
      </w:r>
      <w:r w:rsidR="007D4167">
        <w:rPr>
          <w:rFonts w:ascii="Arial" w:eastAsia="Times New Roman" w:hAnsi="Arial" w:cs="Arial"/>
          <w:b/>
          <w:sz w:val="20"/>
          <w:szCs w:val="20"/>
        </w:rPr>
        <w:t>ukrepa</w:t>
      </w:r>
      <w:r w:rsidRPr="0086755A">
        <w:rPr>
          <w:rFonts w:ascii="Arial" w:eastAsia="Times New Roman" w:hAnsi="Arial" w:cs="Arial"/>
          <w:b/>
          <w:sz w:val="20"/>
          <w:szCs w:val="20"/>
        </w:rPr>
        <w:t>)</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7B0FE0">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Namen </w:t>
      </w:r>
      <w:r>
        <w:rPr>
          <w:rFonts w:ascii="Arial" w:eastAsia="Times New Roman" w:hAnsi="Arial" w:cs="Arial"/>
          <w:sz w:val="20"/>
          <w:szCs w:val="20"/>
        </w:rPr>
        <w:t xml:space="preserve">ukrepa </w:t>
      </w:r>
      <w:r w:rsidRPr="0086755A">
        <w:rPr>
          <w:rFonts w:ascii="Arial" w:eastAsia="Times New Roman" w:hAnsi="Arial" w:cs="Arial"/>
          <w:sz w:val="20"/>
          <w:szCs w:val="20"/>
        </w:rPr>
        <w:t>je zagotoviti potrebno likvidnost slovenskemu gospodarstvu za omilitev posledic COVID-19 in preprečiti hujšo gospodarsko škodo, in sicer z bančnimi krediti, zavarovanimi s poroštvom Republike Slovenije, ki z namenom varovanja finančne stabilnosti zagotovi ustrezno pokritje kreditnega tveganja bank.</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EE5F80" w:rsidP="00EE5F80">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3. </w:t>
      </w:r>
      <w:r w:rsidR="0086755A" w:rsidRPr="0086755A">
        <w:rPr>
          <w:rFonts w:ascii="Arial" w:eastAsia="Times New Roman" w:hAnsi="Arial" w:cs="Arial"/>
          <w:b/>
          <w:sz w:val="20"/>
          <w:szCs w:val="20"/>
        </w:rPr>
        <w:t>člen</w:t>
      </w:r>
    </w:p>
    <w:p w:rsidR="0086755A" w:rsidRPr="0086755A" w:rsidRDefault="0086755A" w:rsidP="0086755A">
      <w:pPr>
        <w:spacing w:after="0" w:line="260" w:lineRule="exact"/>
        <w:jc w:val="center"/>
        <w:rPr>
          <w:rFonts w:ascii="Arial" w:eastAsia="Times New Roman" w:hAnsi="Arial" w:cs="Arial"/>
          <w:b/>
          <w:sz w:val="20"/>
          <w:szCs w:val="20"/>
        </w:rPr>
      </w:pPr>
      <w:r w:rsidRPr="0086755A">
        <w:rPr>
          <w:rFonts w:ascii="Arial" w:eastAsia="Times New Roman" w:hAnsi="Arial" w:cs="Arial"/>
          <w:b/>
          <w:sz w:val="20"/>
          <w:szCs w:val="20"/>
        </w:rPr>
        <w:t xml:space="preserve">(predmet </w:t>
      </w:r>
      <w:r w:rsidR="007D4167">
        <w:rPr>
          <w:rFonts w:ascii="Arial" w:eastAsia="Times New Roman" w:hAnsi="Arial" w:cs="Arial"/>
          <w:b/>
          <w:sz w:val="20"/>
          <w:szCs w:val="20"/>
        </w:rPr>
        <w:t>ukrepa</w:t>
      </w:r>
      <w:r w:rsidRPr="0086755A">
        <w:rPr>
          <w:rFonts w:ascii="Arial" w:eastAsia="Times New Roman" w:hAnsi="Arial" w:cs="Arial"/>
          <w:b/>
          <w:sz w:val="20"/>
          <w:szCs w:val="20"/>
        </w:rPr>
        <w:t>)</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7B0FE0">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Predmet </w:t>
      </w:r>
      <w:r>
        <w:rPr>
          <w:rFonts w:ascii="Arial" w:eastAsia="Times New Roman" w:hAnsi="Arial" w:cs="Arial"/>
          <w:sz w:val="20"/>
          <w:szCs w:val="20"/>
        </w:rPr>
        <w:t>ukrep</w:t>
      </w:r>
      <w:r w:rsidR="00EE5F80">
        <w:rPr>
          <w:rFonts w:ascii="Arial" w:eastAsia="Times New Roman" w:hAnsi="Arial" w:cs="Arial"/>
          <w:sz w:val="20"/>
          <w:szCs w:val="20"/>
        </w:rPr>
        <w:t>a</w:t>
      </w:r>
      <w:r w:rsidRPr="0086755A">
        <w:rPr>
          <w:rFonts w:ascii="Arial" w:eastAsia="Times New Roman" w:hAnsi="Arial" w:cs="Arial"/>
          <w:sz w:val="20"/>
          <w:szCs w:val="20"/>
        </w:rPr>
        <w:t xml:space="preserve"> je interventni ukrep poroštva Republike Slovenije bankam ali hranilnicam, ki imajo sedež v Republiki Sloveniji, ali podružnicam bank države članice, ki imajo sedež v Republiki Sloveniji in ki v skladu z zakonom, ki ureja bančništvo, lahko opravljajo bančne storitve na območju Republike Slovenije (v nadaljnjem besedilu: banka)</w:t>
      </w:r>
      <w:r w:rsidR="007D4167">
        <w:rPr>
          <w:rFonts w:ascii="Arial" w:eastAsia="Times New Roman" w:hAnsi="Arial" w:cs="Arial"/>
          <w:sz w:val="20"/>
          <w:szCs w:val="20"/>
        </w:rPr>
        <w:t>,</w:t>
      </w:r>
      <w:r w:rsidRPr="0086755A">
        <w:rPr>
          <w:rFonts w:ascii="Arial" w:eastAsia="Times New Roman" w:hAnsi="Arial" w:cs="Arial"/>
          <w:sz w:val="20"/>
          <w:szCs w:val="20"/>
        </w:rPr>
        <w:t xml:space="preserve"> za zadolževanje kreditojemalcev.</w:t>
      </w:r>
    </w:p>
    <w:p w:rsidR="0086755A" w:rsidRPr="0086755A" w:rsidRDefault="0086755A" w:rsidP="0086755A">
      <w:pPr>
        <w:spacing w:after="0" w:line="260" w:lineRule="exact"/>
        <w:jc w:val="both"/>
        <w:rPr>
          <w:rFonts w:ascii="Arial" w:eastAsia="Times New Roman" w:hAnsi="Arial" w:cs="Arial"/>
          <w:sz w:val="20"/>
          <w:szCs w:val="20"/>
        </w:rPr>
      </w:pPr>
    </w:p>
    <w:p w:rsidR="0086755A" w:rsidRPr="00EE5F80" w:rsidRDefault="00EE5F80" w:rsidP="00EE5F80">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4. </w:t>
      </w:r>
      <w:r w:rsidR="0086755A" w:rsidRPr="00EE5F80">
        <w:rPr>
          <w:rFonts w:ascii="Arial" w:eastAsia="Times New Roman" w:hAnsi="Arial" w:cs="Arial"/>
          <w:b/>
          <w:sz w:val="20"/>
          <w:szCs w:val="20"/>
        </w:rPr>
        <w:t>člen</w:t>
      </w:r>
    </w:p>
    <w:p w:rsidR="0086755A" w:rsidRPr="00EE5F80" w:rsidRDefault="0086755A" w:rsidP="00EE5F80">
      <w:pPr>
        <w:spacing w:after="0" w:line="260" w:lineRule="exact"/>
        <w:jc w:val="center"/>
        <w:rPr>
          <w:rFonts w:ascii="Arial" w:eastAsia="Times New Roman" w:hAnsi="Arial" w:cs="Arial"/>
          <w:b/>
          <w:sz w:val="20"/>
          <w:szCs w:val="20"/>
        </w:rPr>
      </w:pPr>
      <w:r w:rsidRPr="00EE5F80">
        <w:rPr>
          <w:rFonts w:ascii="Arial" w:eastAsia="Times New Roman" w:hAnsi="Arial" w:cs="Arial"/>
          <w:b/>
          <w:sz w:val="20"/>
          <w:szCs w:val="20"/>
        </w:rPr>
        <w:t xml:space="preserve"> (subjekti </w:t>
      </w:r>
      <w:r w:rsidR="007D4167" w:rsidRPr="00EE5F80">
        <w:rPr>
          <w:rFonts w:ascii="Arial" w:eastAsia="Times New Roman" w:hAnsi="Arial" w:cs="Arial"/>
          <w:b/>
          <w:sz w:val="20"/>
          <w:szCs w:val="20"/>
        </w:rPr>
        <w:t>ukrep</w:t>
      </w:r>
      <w:r w:rsidR="007D4167">
        <w:rPr>
          <w:rFonts w:ascii="Arial" w:eastAsia="Times New Roman" w:hAnsi="Arial" w:cs="Arial"/>
          <w:b/>
          <w:sz w:val="20"/>
          <w:szCs w:val="20"/>
        </w:rPr>
        <w:t>a</w:t>
      </w:r>
      <w:r w:rsidRPr="00EE5F80">
        <w:rPr>
          <w:rFonts w:ascii="Arial" w:eastAsia="Times New Roman" w:hAnsi="Arial" w:cs="Arial"/>
          <w:b/>
          <w:sz w:val="20"/>
          <w:szCs w:val="20"/>
        </w:rPr>
        <w:t>)</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463A76">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(1) Za kreditojemalca iz prejšnjega člena se šteje vsaka pravna ali fizična oseba,</w:t>
      </w:r>
      <w:r w:rsidR="00040323">
        <w:rPr>
          <w:rFonts w:ascii="Arial" w:eastAsia="Times New Roman" w:hAnsi="Arial" w:cs="Arial"/>
          <w:sz w:val="20"/>
          <w:szCs w:val="20"/>
        </w:rPr>
        <w:t xml:space="preserve"> ki opravlja dejavnost, in</w:t>
      </w:r>
      <w:r w:rsidRPr="0086755A">
        <w:rPr>
          <w:rFonts w:ascii="Arial" w:eastAsia="Times New Roman" w:hAnsi="Arial" w:cs="Arial"/>
          <w:sz w:val="20"/>
          <w:szCs w:val="20"/>
        </w:rPr>
        <w:t xml:space="preserve"> ki se v skladu z Uredbo Komisije (EU) št. 651/2014 z dne 17. junija 2014 o razglasitvi nekaterih vrst pomoči za združljive z notranjim trgom pri uporabi členov 107 in 108 Pogodbe (UL L št. 187 z dne 26. </w:t>
      </w:r>
      <w:r w:rsidRPr="0086755A">
        <w:rPr>
          <w:rFonts w:ascii="Arial" w:eastAsia="Times New Roman" w:hAnsi="Arial" w:cs="Arial"/>
          <w:sz w:val="20"/>
          <w:szCs w:val="20"/>
        </w:rPr>
        <w:lastRenderedPageBreak/>
        <w:t>6. 2014, str. 1), zadnjič spremenjen</w:t>
      </w:r>
      <w:r w:rsidR="002F422B">
        <w:rPr>
          <w:rFonts w:ascii="Arial" w:eastAsia="Times New Roman" w:hAnsi="Arial" w:cs="Arial"/>
          <w:sz w:val="20"/>
          <w:szCs w:val="20"/>
        </w:rPr>
        <w:t>o</w:t>
      </w:r>
      <w:r w:rsidRPr="0086755A">
        <w:rPr>
          <w:rFonts w:ascii="Arial" w:eastAsia="Times New Roman" w:hAnsi="Arial" w:cs="Arial"/>
          <w:sz w:val="20"/>
          <w:szCs w:val="20"/>
        </w:rPr>
        <w:t xml:space="preserve"> z </w:t>
      </w:r>
      <w:r w:rsidR="002F422B">
        <w:rPr>
          <w:rFonts w:ascii="Arial" w:eastAsia="Times New Roman" w:hAnsi="Arial" w:cs="Arial"/>
          <w:sz w:val="20"/>
          <w:szCs w:val="20"/>
        </w:rPr>
        <w:t>U</w:t>
      </w:r>
      <w:r w:rsidRPr="0086755A">
        <w:rPr>
          <w:rFonts w:ascii="Arial" w:eastAsia="Times New Roman" w:hAnsi="Arial" w:cs="Arial"/>
          <w:sz w:val="20"/>
          <w:szCs w:val="20"/>
        </w:rPr>
        <w:t>redbo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(U</w:t>
      </w:r>
      <w:r w:rsidR="002F422B">
        <w:rPr>
          <w:rFonts w:ascii="Arial" w:eastAsia="Times New Roman" w:hAnsi="Arial" w:cs="Arial"/>
          <w:sz w:val="20"/>
          <w:szCs w:val="20"/>
        </w:rPr>
        <w:t>L</w:t>
      </w:r>
      <w:r w:rsidRPr="0086755A">
        <w:rPr>
          <w:rFonts w:ascii="Arial" w:eastAsia="Times New Roman" w:hAnsi="Arial" w:cs="Arial"/>
          <w:sz w:val="20"/>
          <w:szCs w:val="20"/>
        </w:rPr>
        <w:t xml:space="preserve"> L št. 156</w:t>
      </w:r>
      <w:r w:rsidR="002F422B">
        <w:rPr>
          <w:rFonts w:ascii="Arial" w:eastAsia="Times New Roman" w:hAnsi="Arial" w:cs="Arial"/>
          <w:sz w:val="20"/>
          <w:szCs w:val="20"/>
        </w:rPr>
        <w:t xml:space="preserve"> z dne 20. 6. 2017</w:t>
      </w:r>
      <w:r w:rsidRPr="0086755A">
        <w:rPr>
          <w:rFonts w:ascii="Arial" w:eastAsia="Times New Roman" w:hAnsi="Arial" w:cs="Arial"/>
          <w:sz w:val="20"/>
          <w:szCs w:val="20"/>
        </w:rPr>
        <w:t>, str. 1), (v nadaljnjem besedilu: Uredba 651/2014/EU) uvršča med mikro, majhna, srednja ali velika podjetja</w:t>
      </w:r>
      <w:r w:rsidR="00E24E5B">
        <w:rPr>
          <w:rFonts w:ascii="Arial" w:eastAsia="Times New Roman" w:hAnsi="Arial" w:cs="Arial"/>
          <w:sz w:val="20"/>
          <w:szCs w:val="20"/>
        </w:rPr>
        <w:t xml:space="preserve"> s</w:t>
      </w:r>
      <w:r w:rsidRPr="0086755A">
        <w:rPr>
          <w:rFonts w:ascii="Arial" w:eastAsia="Times New Roman" w:hAnsi="Arial" w:cs="Arial"/>
          <w:sz w:val="20"/>
          <w:szCs w:val="20"/>
        </w:rPr>
        <w:t xml:space="preserve"> sedež</w:t>
      </w:r>
      <w:r w:rsidR="00E24E5B">
        <w:rPr>
          <w:rFonts w:ascii="Arial" w:eastAsia="Times New Roman" w:hAnsi="Arial" w:cs="Arial"/>
          <w:sz w:val="20"/>
          <w:szCs w:val="20"/>
        </w:rPr>
        <w:t>em</w:t>
      </w:r>
      <w:r w:rsidRPr="0086755A">
        <w:rPr>
          <w:rFonts w:ascii="Arial" w:eastAsia="Times New Roman" w:hAnsi="Arial" w:cs="Arial"/>
          <w:sz w:val="20"/>
          <w:szCs w:val="20"/>
        </w:rPr>
        <w:t xml:space="preserve"> v Republiki Sloveniji (v nadaljnjem besedilu: kreditojemalec).</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615C27">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(2) Ne glede na prejšnji odstavek se za kreditojemalca po tem </w:t>
      </w:r>
      <w:r w:rsidR="0069633F">
        <w:rPr>
          <w:rFonts w:ascii="Arial" w:eastAsia="Times New Roman" w:hAnsi="Arial" w:cs="Arial"/>
          <w:sz w:val="20"/>
          <w:szCs w:val="20"/>
        </w:rPr>
        <w:t>zakonu</w:t>
      </w:r>
      <w:r w:rsidRPr="0086755A">
        <w:rPr>
          <w:rFonts w:ascii="Arial" w:eastAsia="Times New Roman" w:hAnsi="Arial" w:cs="Arial"/>
          <w:sz w:val="20"/>
          <w:szCs w:val="20"/>
        </w:rPr>
        <w:t xml:space="preserve"> ne šteje</w:t>
      </w:r>
      <w:r w:rsidR="00E24E5B">
        <w:rPr>
          <w:rFonts w:ascii="Arial" w:eastAsia="Times New Roman" w:hAnsi="Arial" w:cs="Arial"/>
          <w:sz w:val="20"/>
          <w:szCs w:val="20"/>
        </w:rPr>
        <w:t xml:space="preserve"> </w:t>
      </w:r>
      <w:r w:rsidRPr="0086755A">
        <w:rPr>
          <w:rFonts w:ascii="Arial" w:eastAsia="Times New Roman" w:hAnsi="Arial" w:cs="Arial"/>
          <w:sz w:val="20"/>
          <w:szCs w:val="20"/>
        </w:rPr>
        <w:t>kreditna in druga finančna institucija, kot je opredeljena v zakonu, ki ureja bančništvo, zavarovalništvo ter pokojninsko in invalidsko zavarovanje.</w:t>
      </w:r>
    </w:p>
    <w:p w:rsidR="0086755A" w:rsidRPr="0086755A" w:rsidRDefault="0086755A" w:rsidP="0086755A">
      <w:pPr>
        <w:spacing w:after="0" w:line="260" w:lineRule="exact"/>
        <w:jc w:val="both"/>
        <w:rPr>
          <w:rFonts w:ascii="Arial" w:eastAsia="Times New Roman" w:hAnsi="Arial" w:cs="Arial"/>
          <w:sz w:val="20"/>
          <w:szCs w:val="20"/>
        </w:rPr>
      </w:pPr>
    </w:p>
    <w:p w:rsidR="0086755A" w:rsidRPr="00841DDB" w:rsidRDefault="00EE5F80" w:rsidP="00EE5F80">
      <w:pPr>
        <w:spacing w:after="0" w:line="260" w:lineRule="exact"/>
        <w:jc w:val="center"/>
        <w:rPr>
          <w:rFonts w:ascii="Arial" w:eastAsia="Times New Roman" w:hAnsi="Arial" w:cs="Arial"/>
          <w:b/>
          <w:sz w:val="20"/>
          <w:szCs w:val="20"/>
        </w:rPr>
      </w:pPr>
      <w:r w:rsidRPr="00841DDB">
        <w:rPr>
          <w:rFonts w:ascii="Arial" w:eastAsia="Times New Roman" w:hAnsi="Arial" w:cs="Arial"/>
          <w:b/>
          <w:sz w:val="20"/>
          <w:szCs w:val="20"/>
        </w:rPr>
        <w:t xml:space="preserve">5. </w:t>
      </w:r>
      <w:r w:rsidR="0086755A" w:rsidRPr="00841DDB">
        <w:rPr>
          <w:rFonts w:ascii="Arial" w:eastAsia="Times New Roman" w:hAnsi="Arial" w:cs="Arial"/>
          <w:b/>
          <w:sz w:val="20"/>
          <w:szCs w:val="20"/>
        </w:rPr>
        <w:t>člen</w:t>
      </w:r>
    </w:p>
    <w:p w:rsidR="0086755A" w:rsidRPr="00841DDB" w:rsidRDefault="0086755A" w:rsidP="00EE5F80">
      <w:pPr>
        <w:spacing w:after="0" w:line="260" w:lineRule="exact"/>
        <w:jc w:val="center"/>
        <w:rPr>
          <w:rFonts w:ascii="Arial" w:eastAsia="Times New Roman" w:hAnsi="Arial" w:cs="Arial"/>
          <w:b/>
          <w:sz w:val="20"/>
          <w:szCs w:val="20"/>
        </w:rPr>
      </w:pPr>
      <w:r w:rsidRPr="00841DDB">
        <w:rPr>
          <w:rFonts w:ascii="Arial" w:eastAsia="Times New Roman" w:hAnsi="Arial" w:cs="Arial"/>
          <w:b/>
          <w:sz w:val="20"/>
          <w:szCs w:val="20"/>
        </w:rPr>
        <w:t xml:space="preserve">(pogoji v zvezi s </w:t>
      </w:r>
      <w:r w:rsidR="00864C1D" w:rsidRPr="00841DDB">
        <w:rPr>
          <w:rFonts w:ascii="Arial" w:eastAsia="Times New Roman" w:hAnsi="Arial" w:cs="Arial"/>
          <w:b/>
          <w:sz w:val="20"/>
          <w:szCs w:val="20"/>
        </w:rPr>
        <w:t xml:space="preserve">kreditnimi pogodbami </w:t>
      </w:r>
      <w:r w:rsidRPr="00841DDB">
        <w:rPr>
          <w:rFonts w:ascii="Arial" w:eastAsia="Times New Roman" w:hAnsi="Arial" w:cs="Arial"/>
          <w:b/>
          <w:sz w:val="20"/>
          <w:szCs w:val="20"/>
        </w:rPr>
        <w:t>in kreditojemalci)</w:t>
      </w:r>
    </w:p>
    <w:p w:rsidR="0086755A" w:rsidRPr="00841DDB" w:rsidRDefault="0086755A" w:rsidP="0086755A">
      <w:pPr>
        <w:spacing w:after="0" w:line="260" w:lineRule="exact"/>
        <w:jc w:val="both"/>
        <w:rPr>
          <w:rFonts w:ascii="Arial" w:eastAsia="Times New Roman" w:hAnsi="Arial" w:cs="Arial"/>
          <w:sz w:val="20"/>
          <w:szCs w:val="20"/>
        </w:rPr>
      </w:pPr>
    </w:p>
    <w:p w:rsidR="0086755A" w:rsidRPr="00841DDB" w:rsidRDefault="0086755A" w:rsidP="00463A76">
      <w:p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 xml:space="preserve">(1) </w:t>
      </w:r>
      <w:r w:rsidR="00216D66" w:rsidRPr="00841DDB">
        <w:rPr>
          <w:rFonts w:ascii="Arial" w:eastAsia="Times New Roman" w:hAnsi="Arial" w:cs="Arial"/>
          <w:sz w:val="20"/>
          <w:szCs w:val="20"/>
        </w:rPr>
        <w:t xml:space="preserve">Republika Slovenija prevzema poroštveno obveznost po tem zakonu </w:t>
      </w:r>
      <w:r w:rsidRPr="00841DDB">
        <w:rPr>
          <w:rFonts w:ascii="Arial" w:eastAsia="Times New Roman" w:hAnsi="Arial" w:cs="Arial"/>
          <w:sz w:val="20"/>
          <w:szCs w:val="20"/>
        </w:rPr>
        <w:t>v primeru kreditnih pogodb, ki izpolnjujejo naslednje pogoje:</w:t>
      </w:r>
    </w:p>
    <w:p w:rsidR="0086755A" w:rsidRPr="00841DDB" w:rsidRDefault="00666D77" w:rsidP="00035838">
      <w:pPr>
        <w:pStyle w:val="Odstavekseznama"/>
        <w:numPr>
          <w:ilvl w:val="0"/>
          <w:numId w:val="12"/>
        </w:num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 xml:space="preserve">sklenjene so </w:t>
      </w:r>
      <w:r w:rsidR="0086755A" w:rsidRPr="00841DDB">
        <w:rPr>
          <w:rFonts w:ascii="Arial" w:eastAsia="Times New Roman" w:hAnsi="Arial" w:cs="Arial"/>
          <w:sz w:val="20"/>
          <w:szCs w:val="20"/>
        </w:rPr>
        <w:t xml:space="preserve">po </w:t>
      </w:r>
      <w:r w:rsidR="000364C8" w:rsidRPr="00841DDB">
        <w:rPr>
          <w:rFonts w:ascii="Arial" w:eastAsia="Times New Roman" w:hAnsi="Arial" w:cs="Arial"/>
          <w:sz w:val="20"/>
          <w:szCs w:val="20"/>
        </w:rPr>
        <w:t>12</w:t>
      </w:r>
      <w:r w:rsidR="0086755A" w:rsidRPr="00841DDB">
        <w:rPr>
          <w:rFonts w:ascii="Arial" w:eastAsia="Times New Roman" w:hAnsi="Arial" w:cs="Arial"/>
          <w:sz w:val="20"/>
          <w:szCs w:val="20"/>
        </w:rPr>
        <w:t>.</w:t>
      </w:r>
      <w:r w:rsidR="000364C8" w:rsidRPr="00841DDB">
        <w:rPr>
          <w:rFonts w:ascii="Arial" w:eastAsia="Times New Roman" w:hAnsi="Arial" w:cs="Arial"/>
          <w:sz w:val="20"/>
          <w:szCs w:val="20"/>
        </w:rPr>
        <w:t xml:space="preserve"> </w:t>
      </w:r>
      <w:r w:rsidR="002F422B">
        <w:rPr>
          <w:rFonts w:ascii="Arial" w:eastAsia="Times New Roman" w:hAnsi="Arial" w:cs="Arial"/>
          <w:sz w:val="20"/>
          <w:szCs w:val="20"/>
        </w:rPr>
        <w:t>marcu</w:t>
      </w:r>
      <w:r w:rsidR="000364C8" w:rsidRPr="00841DDB">
        <w:rPr>
          <w:rFonts w:ascii="Arial" w:eastAsia="Times New Roman" w:hAnsi="Arial" w:cs="Arial"/>
          <w:sz w:val="20"/>
          <w:szCs w:val="20"/>
        </w:rPr>
        <w:t xml:space="preserve"> </w:t>
      </w:r>
      <w:r w:rsidR="0086755A" w:rsidRPr="00841DDB">
        <w:rPr>
          <w:rFonts w:ascii="Arial" w:eastAsia="Times New Roman" w:hAnsi="Arial" w:cs="Arial"/>
          <w:sz w:val="20"/>
          <w:szCs w:val="20"/>
        </w:rPr>
        <w:t>2020 in najkasneje do 31.</w:t>
      </w:r>
      <w:r w:rsidR="000364C8" w:rsidRPr="00841DDB">
        <w:rPr>
          <w:rFonts w:ascii="Arial" w:eastAsia="Times New Roman" w:hAnsi="Arial" w:cs="Arial"/>
          <w:sz w:val="20"/>
          <w:szCs w:val="20"/>
        </w:rPr>
        <w:t xml:space="preserve"> </w:t>
      </w:r>
      <w:r w:rsidR="002F422B">
        <w:rPr>
          <w:rFonts w:ascii="Arial" w:eastAsia="Times New Roman" w:hAnsi="Arial" w:cs="Arial"/>
          <w:sz w:val="20"/>
          <w:szCs w:val="20"/>
        </w:rPr>
        <w:t>decembra</w:t>
      </w:r>
      <w:r w:rsidR="000364C8" w:rsidRPr="00841DDB">
        <w:rPr>
          <w:rFonts w:ascii="Arial" w:eastAsia="Times New Roman" w:hAnsi="Arial" w:cs="Arial"/>
          <w:sz w:val="20"/>
          <w:szCs w:val="20"/>
        </w:rPr>
        <w:t xml:space="preserve"> </w:t>
      </w:r>
      <w:r w:rsidR="0086755A" w:rsidRPr="00841DDB">
        <w:rPr>
          <w:rFonts w:ascii="Arial" w:eastAsia="Times New Roman" w:hAnsi="Arial" w:cs="Arial"/>
          <w:sz w:val="20"/>
          <w:szCs w:val="20"/>
        </w:rPr>
        <w:t>2020;</w:t>
      </w:r>
    </w:p>
    <w:p w:rsidR="0086755A" w:rsidRPr="00841DDB" w:rsidRDefault="0086755A" w:rsidP="00035838">
      <w:pPr>
        <w:pStyle w:val="Odstavekseznama"/>
        <w:numPr>
          <w:ilvl w:val="0"/>
          <w:numId w:val="12"/>
        </w:num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 xml:space="preserve">ročnost kredita ne presega petih let; </w:t>
      </w:r>
    </w:p>
    <w:p w:rsidR="0086755A" w:rsidRPr="00841DDB" w:rsidRDefault="0086755A" w:rsidP="00035838">
      <w:pPr>
        <w:pStyle w:val="Odstavekseznama"/>
        <w:numPr>
          <w:ilvl w:val="0"/>
          <w:numId w:val="12"/>
        </w:num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kredit je namenjen izključno financiranju osnovne dejavnosti kreditojemalca</w:t>
      </w:r>
      <w:r w:rsidR="002F422B">
        <w:rPr>
          <w:rFonts w:ascii="Arial" w:eastAsia="Times New Roman" w:hAnsi="Arial" w:cs="Arial"/>
          <w:sz w:val="20"/>
          <w:szCs w:val="20"/>
        </w:rPr>
        <w:t>,</w:t>
      </w:r>
      <w:r w:rsidRPr="00841DDB">
        <w:rPr>
          <w:rFonts w:ascii="Arial" w:eastAsia="Times New Roman" w:hAnsi="Arial" w:cs="Arial"/>
          <w:sz w:val="20"/>
          <w:szCs w:val="20"/>
        </w:rPr>
        <w:t xml:space="preserve"> in sicer financiranju novih ali dokončanj</w:t>
      </w:r>
      <w:r w:rsidR="00C54B4A">
        <w:rPr>
          <w:rFonts w:ascii="Arial" w:eastAsia="Times New Roman" w:hAnsi="Arial" w:cs="Arial"/>
          <w:sz w:val="20"/>
          <w:szCs w:val="20"/>
        </w:rPr>
        <w:t>u</w:t>
      </w:r>
      <w:r w:rsidRPr="00841DDB">
        <w:rPr>
          <w:rFonts w:ascii="Arial" w:eastAsia="Times New Roman" w:hAnsi="Arial" w:cs="Arial"/>
          <w:sz w:val="20"/>
          <w:szCs w:val="20"/>
        </w:rPr>
        <w:t xml:space="preserve"> že začetih naložb (investicij),  financiranju obratnega kapitala ali financiranju poplačila obveznosti iz kreditnih pogodb, ki so bile sklenjene v obdobju od </w:t>
      </w:r>
      <w:r w:rsidR="00F95717" w:rsidRPr="00841DDB">
        <w:rPr>
          <w:rFonts w:ascii="Arial" w:eastAsia="Times New Roman" w:hAnsi="Arial" w:cs="Arial"/>
          <w:sz w:val="20"/>
          <w:szCs w:val="20"/>
        </w:rPr>
        <w:t>12</w:t>
      </w:r>
      <w:r w:rsidRPr="00841DDB">
        <w:rPr>
          <w:rFonts w:ascii="Arial" w:eastAsia="Times New Roman" w:hAnsi="Arial" w:cs="Arial"/>
          <w:sz w:val="20"/>
          <w:szCs w:val="20"/>
        </w:rPr>
        <w:t>.</w:t>
      </w:r>
      <w:r w:rsidR="00F95717" w:rsidRPr="00841DDB">
        <w:rPr>
          <w:rFonts w:ascii="Arial" w:eastAsia="Times New Roman" w:hAnsi="Arial" w:cs="Arial"/>
          <w:sz w:val="20"/>
          <w:szCs w:val="20"/>
        </w:rPr>
        <w:t xml:space="preserve"> </w:t>
      </w:r>
      <w:r w:rsidR="002F422B">
        <w:rPr>
          <w:rFonts w:ascii="Arial" w:eastAsia="Times New Roman" w:hAnsi="Arial" w:cs="Arial"/>
          <w:sz w:val="20"/>
          <w:szCs w:val="20"/>
        </w:rPr>
        <w:t>marca</w:t>
      </w:r>
      <w:r w:rsidR="00F95717" w:rsidRPr="00841DDB">
        <w:rPr>
          <w:rFonts w:ascii="Arial" w:eastAsia="Times New Roman" w:hAnsi="Arial" w:cs="Arial"/>
          <w:sz w:val="20"/>
          <w:szCs w:val="20"/>
        </w:rPr>
        <w:t xml:space="preserve"> </w:t>
      </w:r>
      <w:r w:rsidRPr="00841DDB">
        <w:rPr>
          <w:rFonts w:ascii="Arial" w:eastAsia="Times New Roman" w:hAnsi="Arial" w:cs="Arial"/>
          <w:sz w:val="20"/>
          <w:szCs w:val="20"/>
        </w:rPr>
        <w:t xml:space="preserve">2020 do uveljavitve tega zakona in izpolnjujejo pogoje po tem zakonu;  </w:t>
      </w:r>
    </w:p>
    <w:p w:rsidR="0086755A" w:rsidRPr="00841DDB" w:rsidRDefault="0086755A" w:rsidP="00035838">
      <w:pPr>
        <w:pStyle w:val="Odstavekseznama"/>
        <w:numPr>
          <w:ilvl w:val="0"/>
          <w:numId w:val="12"/>
        </w:num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kredit ni namenjen financiranju povezanih dru</w:t>
      </w:r>
      <w:r w:rsidR="008E16A8" w:rsidRPr="00841DDB">
        <w:rPr>
          <w:rFonts w:ascii="Arial" w:eastAsia="Times New Roman" w:hAnsi="Arial" w:cs="Arial"/>
          <w:sz w:val="20"/>
          <w:szCs w:val="20"/>
        </w:rPr>
        <w:t>žb ali družb s sedežem v tujini</w:t>
      </w:r>
      <w:r w:rsidR="00C54B4A">
        <w:rPr>
          <w:rFonts w:ascii="Arial" w:eastAsia="Times New Roman" w:hAnsi="Arial" w:cs="Arial"/>
          <w:sz w:val="20"/>
          <w:szCs w:val="20"/>
        </w:rPr>
        <w:t>.</w:t>
      </w:r>
    </w:p>
    <w:p w:rsidR="008E16A8" w:rsidRPr="00841DDB" w:rsidRDefault="008E16A8" w:rsidP="008E16A8">
      <w:pPr>
        <w:spacing w:after="0" w:line="260" w:lineRule="exact"/>
        <w:jc w:val="both"/>
        <w:rPr>
          <w:rFonts w:ascii="Arial" w:eastAsia="Times New Roman" w:hAnsi="Arial" w:cs="Arial"/>
          <w:sz w:val="20"/>
          <w:szCs w:val="20"/>
        </w:rPr>
      </w:pPr>
    </w:p>
    <w:p w:rsidR="0086755A" w:rsidRDefault="0086755A" w:rsidP="00463A76">
      <w:p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 xml:space="preserve">(2) Najvišji dovoljeni skupni znesek </w:t>
      </w:r>
      <w:r w:rsidR="00611D3C" w:rsidRPr="00841DDB">
        <w:rPr>
          <w:rFonts w:ascii="Arial" w:eastAsia="Times New Roman" w:hAnsi="Arial" w:cs="Arial"/>
          <w:sz w:val="20"/>
          <w:szCs w:val="20"/>
        </w:rPr>
        <w:t xml:space="preserve">glavnice kredita </w:t>
      </w:r>
      <w:r w:rsidRPr="00841DDB">
        <w:rPr>
          <w:rFonts w:ascii="Arial" w:eastAsia="Times New Roman" w:hAnsi="Arial" w:cs="Arial"/>
          <w:sz w:val="20"/>
          <w:szCs w:val="20"/>
        </w:rPr>
        <w:t>posameznega kreditojemalca, za izpolnitev kater</w:t>
      </w:r>
      <w:r w:rsidR="00611D3C" w:rsidRPr="00841DDB">
        <w:rPr>
          <w:rFonts w:ascii="Arial" w:eastAsia="Times New Roman" w:hAnsi="Arial" w:cs="Arial"/>
          <w:sz w:val="20"/>
          <w:szCs w:val="20"/>
        </w:rPr>
        <w:t>ega</w:t>
      </w:r>
      <w:r w:rsidRPr="00841DDB">
        <w:rPr>
          <w:rFonts w:ascii="Arial" w:eastAsia="Times New Roman" w:hAnsi="Arial" w:cs="Arial"/>
          <w:sz w:val="20"/>
          <w:szCs w:val="20"/>
        </w:rPr>
        <w:t xml:space="preserve"> skladno s tem zakonom odgovarja Republika Slovenija</w:t>
      </w:r>
      <w:r w:rsidR="000E79BF" w:rsidRPr="00841DDB">
        <w:rPr>
          <w:rFonts w:ascii="Arial" w:eastAsia="Times New Roman" w:hAnsi="Arial" w:cs="Arial"/>
          <w:sz w:val="20"/>
          <w:szCs w:val="20"/>
        </w:rPr>
        <w:t>,</w:t>
      </w:r>
      <w:r w:rsidRPr="00841DDB">
        <w:rPr>
          <w:rFonts w:ascii="Arial" w:eastAsia="Times New Roman" w:hAnsi="Arial" w:cs="Arial"/>
          <w:sz w:val="20"/>
          <w:szCs w:val="20"/>
        </w:rPr>
        <w:t xml:space="preserve"> znaša do 10</w:t>
      </w:r>
      <w:r w:rsidR="000E79BF" w:rsidRPr="00841DDB">
        <w:rPr>
          <w:rFonts w:ascii="Arial" w:eastAsia="Times New Roman" w:hAnsi="Arial" w:cs="Arial"/>
          <w:sz w:val="20"/>
          <w:szCs w:val="20"/>
        </w:rPr>
        <w:t xml:space="preserve"> </w:t>
      </w:r>
      <w:r w:rsidRPr="00841DDB">
        <w:rPr>
          <w:rFonts w:ascii="Arial" w:eastAsia="Times New Roman" w:hAnsi="Arial" w:cs="Arial"/>
          <w:sz w:val="20"/>
          <w:szCs w:val="20"/>
        </w:rPr>
        <w:t>% prihodkov od prodaje v letu 2019 in ne sme presegati višine zneska stroškov dela za leto 2019.</w:t>
      </w:r>
    </w:p>
    <w:p w:rsidR="000E79BF" w:rsidRPr="0086755A" w:rsidRDefault="000E79BF" w:rsidP="00EE5F80">
      <w:pPr>
        <w:spacing w:after="0" w:line="260" w:lineRule="exact"/>
        <w:ind w:firstLine="708"/>
        <w:jc w:val="both"/>
        <w:rPr>
          <w:rFonts w:ascii="Arial" w:eastAsia="Times New Roman" w:hAnsi="Arial" w:cs="Arial"/>
          <w:sz w:val="20"/>
          <w:szCs w:val="20"/>
        </w:rPr>
      </w:pPr>
    </w:p>
    <w:p w:rsidR="0086755A" w:rsidRPr="0086755A" w:rsidRDefault="0086755A" w:rsidP="0086755A">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(3) V primeru, da je kreditojemalcu odobren odlog plačila obveznosti za na novo sklenjene kreditne pogodbe v skladu z  zakonom, ki ureja interventni ukrep odloga plačila obveznosti kreditojemalce</w:t>
      </w:r>
      <w:r w:rsidR="00C54B4A">
        <w:rPr>
          <w:rFonts w:ascii="Arial" w:eastAsia="Times New Roman" w:hAnsi="Arial" w:cs="Arial"/>
          <w:sz w:val="20"/>
          <w:szCs w:val="20"/>
        </w:rPr>
        <w:t>v</w:t>
      </w:r>
      <w:r w:rsidRPr="0086755A">
        <w:rPr>
          <w:rFonts w:ascii="Arial" w:eastAsia="Times New Roman" w:hAnsi="Arial" w:cs="Arial"/>
          <w:sz w:val="20"/>
          <w:szCs w:val="20"/>
        </w:rPr>
        <w:t>, se v najvišji dovoljeni skupni znesek obveznosti posameznega kreditojemalca iz prejšnjega odstavka všteva znesek njegovih odloženih obveznosti.</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86755A">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(4) Republika Slovenija prevzema poroštveno obveznost po tem zakonu za kreditojemalca v primeru:</w:t>
      </w:r>
    </w:p>
    <w:p w:rsidR="0086755A" w:rsidRPr="0086755A" w:rsidRDefault="0086755A" w:rsidP="00035838">
      <w:pPr>
        <w:pStyle w:val="Odstavekseznama"/>
        <w:numPr>
          <w:ilvl w:val="0"/>
          <w:numId w:val="13"/>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da kreditojemalec 31. </w:t>
      </w:r>
      <w:r w:rsidR="00985124">
        <w:rPr>
          <w:rFonts w:ascii="Arial" w:eastAsia="Times New Roman" w:hAnsi="Arial" w:cs="Arial"/>
          <w:sz w:val="20"/>
          <w:szCs w:val="20"/>
        </w:rPr>
        <w:t>decembra</w:t>
      </w:r>
      <w:r w:rsidR="000E79BF" w:rsidRPr="0086755A">
        <w:rPr>
          <w:rFonts w:ascii="Arial" w:eastAsia="Times New Roman" w:hAnsi="Arial" w:cs="Arial"/>
          <w:sz w:val="20"/>
          <w:szCs w:val="20"/>
        </w:rPr>
        <w:t xml:space="preserve"> </w:t>
      </w:r>
      <w:r w:rsidRPr="0086755A">
        <w:rPr>
          <w:rFonts w:ascii="Arial" w:eastAsia="Times New Roman" w:hAnsi="Arial" w:cs="Arial"/>
          <w:sz w:val="20"/>
          <w:szCs w:val="20"/>
        </w:rPr>
        <w:t xml:space="preserve">2019 ni štel za podjetje v težavah po pogojih, kot so opredeljeni v </w:t>
      </w:r>
      <w:r w:rsidR="002F422B">
        <w:rPr>
          <w:rFonts w:ascii="Arial" w:eastAsia="Times New Roman" w:hAnsi="Arial" w:cs="Arial"/>
          <w:sz w:val="20"/>
          <w:szCs w:val="20"/>
        </w:rPr>
        <w:t xml:space="preserve">18. </w:t>
      </w:r>
      <w:r w:rsidRPr="0086755A">
        <w:rPr>
          <w:rFonts w:ascii="Arial" w:eastAsia="Times New Roman" w:hAnsi="Arial" w:cs="Arial"/>
          <w:sz w:val="20"/>
          <w:szCs w:val="20"/>
        </w:rPr>
        <w:t xml:space="preserve">točki </w:t>
      </w:r>
      <w:r w:rsidR="002F422B">
        <w:rPr>
          <w:rFonts w:ascii="Arial" w:eastAsia="Times New Roman" w:hAnsi="Arial" w:cs="Arial"/>
          <w:sz w:val="20"/>
          <w:szCs w:val="20"/>
        </w:rPr>
        <w:t>2.</w:t>
      </w:r>
      <w:r w:rsidRPr="0086755A">
        <w:rPr>
          <w:rFonts w:ascii="Arial" w:eastAsia="Times New Roman" w:hAnsi="Arial" w:cs="Arial"/>
          <w:sz w:val="20"/>
          <w:szCs w:val="20"/>
        </w:rPr>
        <w:t xml:space="preserve"> člena Uredbe 651/2014/EU;</w:t>
      </w:r>
    </w:p>
    <w:p w:rsidR="0086755A" w:rsidRPr="003C6A41" w:rsidRDefault="0086755A" w:rsidP="00035838">
      <w:pPr>
        <w:pStyle w:val="Odstavekseznama"/>
        <w:numPr>
          <w:ilvl w:val="0"/>
          <w:numId w:val="13"/>
        </w:numPr>
        <w:spacing w:after="0" w:line="260" w:lineRule="exact"/>
        <w:jc w:val="both"/>
        <w:rPr>
          <w:rFonts w:ascii="Arial" w:eastAsia="Times New Roman" w:hAnsi="Arial" w:cs="Arial"/>
          <w:sz w:val="20"/>
          <w:szCs w:val="20"/>
        </w:rPr>
      </w:pPr>
      <w:r w:rsidRPr="003C6A41">
        <w:rPr>
          <w:rFonts w:ascii="Arial" w:eastAsia="Times New Roman" w:hAnsi="Arial" w:cs="Arial"/>
          <w:sz w:val="20"/>
          <w:szCs w:val="20"/>
        </w:rPr>
        <w:t xml:space="preserve">da se po 31. </w:t>
      </w:r>
      <w:r w:rsidR="002F422B">
        <w:rPr>
          <w:rFonts w:ascii="Arial" w:eastAsia="Times New Roman" w:hAnsi="Arial" w:cs="Arial"/>
          <w:sz w:val="20"/>
          <w:szCs w:val="20"/>
        </w:rPr>
        <w:t>decembru</w:t>
      </w:r>
      <w:r w:rsidR="000E79BF" w:rsidRPr="003C6A41">
        <w:rPr>
          <w:rFonts w:ascii="Arial" w:eastAsia="Times New Roman" w:hAnsi="Arial" w:cs="Arial"/>
          <w:sz w:val="20"/>
          <w:szCs w:val="20"/>
        </w:rPr>
        <w:t xml:space="preserve"> </w:t>
      </w:r>
      <w:r w:rsidRPr="003C6A41">
        <w:rPr>
          <w:rFonts w:ascii="Arial" w:eastAsia="Times New Roman" w:hAnsi="Arial" w:cs="Arial"/>
          <w:sz w:val="20"/>
          <w:szCs w:val="20"/>
        </w:rPr>
        <w:t xml:space="preserve">2019 kreditojemalec </w:t>
      </w:r>
      <w:r w:rsidR="00611D3C" w:rsidRPr="003C6A41">
        <w:rPr>
          <w:rFonts w:ascii="Arial" w:eastAsia="Times New Roman" w:hAnsi="Arial" w:cs="Arial"/>
          <w:sz w:val="20"/>
          <w:szCs w:val="20"/>
        </w:rPr>
        <w:t xml:space="preserve">z likvidnostnimi </w:t>
      </w:r>
      <w:r w:rsidRPr="003C6A41">
        <w:rPr>
          <w:rFonts w:ascii="Arial" w:eastAsia="Times New Roman" w:hAnsi="Arial" w:cs="Arial"/>
          <w:sz w:val="20"/>
          <w:szCs w:val="20"/>
        </w:rPr>
        <w:t>težavami sooča zaradi poslovnih razlogov, povezanih s posledicami COVID-19 na območju Republike Slovenije;</w:t>
      </w:r>
    </w:p>
    <w:p w:rsidR="00264395" w:rsidRDefault="0086755A" w:rsidP="00035838">
      <w:pPr>
        <w:pStyle w:val="Odstavekseznama"/>
        <w:numPr>
          <w:ilvl w:val="0"/>
          <w:numId w:val="13"/>
        </w:numPr>
        <w:spacing w:after="0" w:line="260" w:lineRule="exact"/>
        <w:jc w:val="both"/>
        <w:rPr>
          <w:rFonts w:ascii="Arial" w:eastAsia="Times New Roman" w:hAnsi="Arial" w:cs="Arial"/>
          <w:sz w:val="20"/>
          <w:szCs w:val="20"/>
        </w:rPr>
      </w:pPr>
      <w:r w:rsidRPr="003C6A41">
        <w:rPr>
          <w:rFonts w:ascii="Arial" w:eastAsia="Times New Roman" w:hAnsi="Arial" w:cs="Arial"/>
          <w:sz w:val="20"/>
          <w:szCs w:val="20"/>
        </w:rPr>
        <w:t>da se kreditojemalec na da</w:t>
      </w:r>
      <w:r w:rsidR="003C6A41" w:rsidRPr="003C6A41">
        <w:rPr>
          <w:rFonts w:ascii="Arial" w:eastAsia="Times New Roman" w:hAnsi="Arial" w:cs="Arial"/>
          <w:sz w:val="20"/>
          <w:szCs w:val="20"/>
        </w:rPr>
        <w:t xml:space="preserve">n 12. </w:t>
      </w:r>
      <w:r w:rsidR="002F422B">
        <w:rPr>
          <w:rFonts w:ascii="Arial" w:eastAsia="Times New Roman" w:hAnsi="Arial" w:cs="Arial"/>
          <w:sz w:val="20"/>
          <w:szCs w:val="20"/>
        </w:rPr>
        <w:t>marca</w:t>
      </w:r>
      <w:r w:rsidR="003C6A41" w:rsidRPr="003C6A41">
        <w:rPr>
          <w:rFonts w:ascii="Arial" w:eastAsia="Times New Roman" w:hAnsi="Arial" w:cs="Arial"/>
          <w:sz w:val="20"/>
          <w:szCs w:val="20"/>
        </w:rPr>
        <w:t xml:space="preserve"> 2020</w:t>
      </w:r>
      <w:r w:rsidRPr="003C6A41">
        <w:rPr>
          <w:rFonts w:ascii="Arial" w:eastAsia="Times New Roman" w:hAnsi="Arial" w:cs="Arial"/>
          <w:sz w:val="20"/>
          <w:szCs w:val="20"/>
        </w:rPr>
        <w:t xml:space="preserve"> </w:t>
      </w:r>
      <w:r w:rsidR="00F75E16">
        <w:rPr>
          <w:rFonts w:ascii="Arial" w:eastAsia="Times New Roman" w:hAnsi="Arial" w:cs="Arial"/>
          <w:sz w:val="20"/>
          <w:szCs w:val="20"/>
        </w:rPr>
        <w:t xml:space="preserve">ne </w:t>
      </w:r>
      <w:r w:rsidRPr="003C6A41">
        <w:rPr>
          <w:rFonts w:ascii="Arial" w:eastAsia="Times New Roman" w:hAnsi="Arial" w:cs="Arial"/>
          <w:sz w:val="20"/>
          <w:szCs w:val="20"/>
        </w:rPr>
        <w:t xml:space="preserve">šteje za </w:t>
      </w:r>
      <w:r w:rsidR="00F75E16">
        <w:rPr>
          <w:rFonts w:ascii="Arial" w:eastAsia="Times New Roman" w:hAnsi="Arial" w:cs="Arial"/>
          <w:sz w:val="20"/>
          <w:szCs w:val="20"/>
        </w:rPr>
        <w:t>ne</w:t>
      </w:r>
      <w:r w:rsidRPr="003C6A41">
        <w:rPr>
          <w:rFonts w:ascii="Arial" w:eastAsia="Times New Roman" w:hAnsi="Arial" w:cs="Arial"/>
          <w:sz w:val="20"/>
          <w:szCs w:val="20"/>
        </w:rPr>
        <w:t>plačnika skladno z določbami Uredbe (EU) št. 575/2013 Evropskega parlamenta in Sveta z dne 26. junija 2013 o bonitetnih zahtevah za kreditne institucije in investicijska podjetja ter o spremembi Uredbe (EU) št. 648/2012 (UL L št. 176 z dne 27. 6. 2013, str. 1), zadnjič spremenjene z Uredbo (EU) 2019/2033 Evropskega parlamenta in Sveta z dne 27. novembra 2019 o bonitetnih zahtevah za investicijska podjetja ter o spremembi uredb (EU) št. 1093/2010, (EU) št. 575/2013, (EU) št. 600/2014 in (EU) št. 806/2014 (UL L št. 314 z dne 5. 12. 2019, str. 1),</w:t>
      </w:r>
      <w:r w:rsidR="003C6A41" w:rsidRPr="003C6A41">
        <w:rPr>
          <w:rFonts w:ascii="Arial" w:eastAsia="Times New Roman" w:hAnsi="Arial" w:cs="Arial"/>
          <w:sz w:val="20"/>
          <w:szCs w:val="20"/>
        </w:rPr>
        <w:t xml:space="preserve"> </w:t>
      </w:r>
      <w:r w:rsidRPr="003C6A41">
        <w:rPr>
          <w:rFonts w:ascii="Arial" w:eastAsia="Times New Roman" w:hAnsi="Arial" w:cs="Arial"/>
          <w:sz w:val="20"/>
          <w:szCs w:val="20"/>
        </w:rPr>
        <w:t>(v nadaljnjem besedilu: Uredba 575/2013/EU)</w:t>
      </w:r>
      <w:r w:rsidR="00BA7CB2" w:rsidRPr="003C6A41">
        <w:rPr>
          <w:rFonts w:ascii="Arial" w:eastAsia="Times New Roman" w:hAnsi="Arial" w:cs="Arial"/>
          <w:sz w:val="20"/>
          <w:szCs w:val="20"/>
        </w:rPr>
        <w:t>,</w:t>
      </w:r>
      <w:r w:rsidR="00040323" w:rsidRPr="00040323">
        <w:rPr>
          <w:rFonts w:ascii="Arial" w:eastAsia="Times New Roman" w:hAnsi="Arial" w:cs="Arial"/>
          <w:sz w:val="20"/>
          <w:szCs w:val="20"/>
        </w:rPr>
        <w:t xml:space="preserve"> pri čemer kreditojemalec na dan 12. </w:t>
      </w:r>
      <w:r w:rsidR="002F422B">
        <w:rPr>
          <w:rFonts w:ascii="Arial" w:eastAsia="Times New Roman" w:hAnsi="Arial" w:cs="Arial"/>
          <w:sz w:val="20"/>
          <w:szCs w:val="20"/>
        </w:rPr>
        <w:t>marca</w:t>
      </w:r>
      <w:r w:rsidR="00040323" w:rsidRPr="00040323">
        <w:rPr>
          <w:rFonts w:ascii="Arial" w:eastAsia="Times New Roman" w:hAnsi="Arial" w:cs="Arial"/>
          <w:sz w:val="20"/>
          <w:szCs w:val="20"/>
        </w:rPr>
        <w:t xml:space="preserve"> 2020 nima pomembnih zamud pri poravnavanju obveznosti do banke, kot so opredeljene v smernicah Evropskega bančnega organa</w:t>
      </w:r>
      <w:r w:rsidR="00A35452" w:rsidRPr="003C6A41">
        <w:rPr>
          <w:rFonts w:ascii="Arial" w:eastAsia="Times New Roman" w:hAnsi="Arial" w:cs="Arial"/>
          <w:sz w:val="20"/>
          <w:szCs w:val="20"/>
        </w:rPr>
        <w:t>;</w:t>
      </w:r>
    </w:p>
    <w:p w:rsidR="00CB344C" w:rsidRPr="00CB344C" w:rsidRDefault="00CB344C" w:rsidP="00035838">
      <w:pPr>
        <w:pStyle w:val="Odstavekseznama"/>
        <w:numPr>
          <w:ilvl w:val="0"/>
          <w:numId w:val="13"/>
        </w:numPr>
        <w:rPr>
          <w:rFonts w:ascii="Arial" w:eastAsia="Times New Roman" w:hAnsi="Arial" w:cs="Arial"/>
          <w:sz w:val="20"/>
          <w:szCs w:val="20"/>
        </w:rPr>
      </w:pPr>
      <w:r w:rsidRPr="00CB344C">
        <w:rPr>
          <w:rFonts w:ascii="Arial" w:eastAsia="Times New Roman" w:hAnsi="Arial" w:cs="Arial"/>
          <w:sz w:val="20"/>
          <w:szCs w:val="20"/>
        </w:rPr>
        <w:t xml:space="preserve">da gre za kreditojemalca, ki ne posluje in ni registriran v državi iz Seznama Evropske unije z jurisdikcijami, ki niso pripravljene sodelovati v davčne namene, in nima lastnika iz takšne države; </w:t>
      </w:r>
    </w:p>
    <w:p w:rsidR="00463A76" w:rsidRDefault="0086755A" w:rsidP="00035838">
      <w:pPr>
        <w:pStyle w:val="Odstavekseznama"/>
        <w:numPr>
          <w:ilvl w:val="0"/>
          <w:numId w:val="12"/>
        </w:numPr>
        <w:spacing w:after="0"/>
        <w:ind w:left="357" w:hanging="357"/>
        <w:jc w:val="both"/>
        <w:rPr>
          <w:rFonts w:ascii="Arial" w:eastAsia="Times New Roman" w:hAnsi="Arial" w:cs="Arial"/>
          <w:sz w:val="20"/>
          <w:szCs w:val="20"/>
        </w:rPr>
      </w:pPr>
      <w:r w:rsidRPr="0086755A">
        <w:rPr>
          <w:rFonts w:ascii="Arial" w:eastAsia="Times New Roman" w:hAnsi="Arial" w:cs="Arial"/>
          <w:sz w:val="20"/>
          <w:szCs w:val="20"/>
        </w:rPr>
        <w:t xml:space="preserve">da ima kreditojemalec na dan </w:t>
      </w:r>
      <w:r w:rsidR="00D5037C">
        <w:rPr>
          <w:rFonts w:ascii="Arial" w:eastAsia="Times New Roman" w:hAnsi="Arial" w:cs="Arial"/>
          <w:sz w:val="20"/>
          <w:szCs w:val="20"/>
        </w:rPr>
        <w:t xml:space="preserve">vložitve </w:t>
      </w:r>
      <w:r w:rsidR="00D5037C" w:rsidRPr="00FE2198">
        <w:rPr>
          <w:rFonts w:ascii="Arial" w:eastAsia="Times New Roman" w:hAnsi="Arial" w:cs="Arial"/>
          <w:sz w:val="20"/>
          <w:szCs w:val="20"/>
        </w:rPr>
        <w:t xml:space="preserve">vloge </w:t>
      </w:r>
      <w:r w:rsidRPr="00FE2198">
        <w:rPr>
          <w:rFonts w:ascii="Arial" w:eastAsia="Times New Roman" w:hAnsi="Arial" w:cs="Arial"/>
          <w:sz w:val="20"/>
          <w:szCs w:val="20"/>
        </w:rPr>
        <w:t>poravnane zapadle</w:t>
      </w:r>
      <w:r w:rsidRPr="0086755A">
        <w:rPr>
          <w:rFonts w:ascii="Arial" w:eastAsia="Times New Roman" w:hAnsi="Arial" w:cs="Arial"/>
          <w:sz w:val="20"/>
          <w:szCs w:val="20"/>
        </w:rPr>
        <w:t xml:space="preserve"> obveznosti iz naslova obveznih prispevkov, davkov in drugih dajatev, ali da je na dan vložitve vloge za kredit v situaciji, ko mu je v </w:t>
      </w:r>
      <w:r w:rsidRPr="0086755A">
        <w:rPr>
          <w:rFonts w:ascii="Arial" w:eastAsia="Times New Roman" w:hAnsi="Arial" w:cs="Arial"/>
          <w:sz w:val="20"/>
          <w:szCs w:val="20"/>
        </w:rPr>
        <w:lastRenderedPageBreak/>
        <w:t>skladu z določbami zakona odloženo plačilo obveznosti iz naslova obveznih prispevkov, davkov in drugih dajatev oziroma omogočeno obročno odplačilo le-teh</w:t>
      </w:r>
      <w:r w:rsidR="002F422B">
        <w:rPr>
          <w:rFonts w:ascii="Arial" w:eastAsia="Times New Roman" w:hAnsi="Arial" w:cs="Arial"/>
          <w:sz w:val="20"/>
          <w:szCs w:val="20"/>
        </w:rPr>
        <w:t>,</w:t>
      </w:r>
      <w:r w:rsidR="0032341C">
        <w:rPr>
          <w:rFonts w:ascii="Arial" w:eastAsia="Times New Roman" w:hAnsi="Arial" w:cs="Arial"/>
          <w:sz w:val="20"/>
          <w:szCs w:val="20"/>
        </w:rPr>
        <w:t xml:space="preserve"> in</w:t>
      </w:r>
    </w:p>
    <w:p w:rsidR="0086755A" w:rsidRPr="0032341C" w:rsidRDefault="00463A76" w:rsidP="00035838">
      <w:pPr>
        <w:pStyle w:val="Odstavekseznama"/>
        <w:numPr>
          <w:ilvl w:val="0"/>
          <w:numId w:val="12"/>
        </w:numPr>
        <w:spacing w:after="0"/>
        <w:ind w:left="357" w:hanging="357"/>
        <w:jc w:val="both"/>
        <w:rPr>
          <w:rFonts w:ascii="Arial" w:eastAsia="Times New Roman" w:hAnsi="Arial" w:cs="Arial"/>
          <w:sz w:val="20"/>
          <w:szCs w:val="20"/>
        </w:rPr>
      </w:pPr>
      <w:r w:rsidRPr="008E16A8">
        <w:rPr>
          <w:rFonts w:ascii="Arial" w:eastAsia="Times New Roman" w:hAnsi="Arial" w:cs="Arial"/>
          <w:sz w:val="20"/>
          <w:szCs w:val="20"/>
        </w:rPr>
        <w:t>da je kreditojemalec vključen v sistem obveznega večstranskega pobota po zakonu, ki ureja ukrepe za odpravo plačilne nediscipline.</w:t>
      </w:r>
    </w:p>
    <w:p w:rsidR="0086755A" w:rsidRPr="0086755A" w:rsidRDefault="0086755A" w:rsidP="0086755A">
      <w:pPr>
        <w:spacing w:after="0" w:line="260" w:lineRule="exact"/>
        <w:jc w:val="both"/>
        <w:rPr>
          <w:rFonts w:ascii="Arial" w:eastAsia="Times New Roman" w:hAnsi="Arial" w:cs="Arial"/>
          <w:sz w:val="20"/>
          <w:szCs w:val="20"/>
        </w:rPr>
      </w:pPr>
    </w:p>
    <w:p w:rsidR="0086755A" w:rsidRPr="00841DDB" w:rsidRDefault="0086755A" w:rsidP="0032341C">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(5) Kreditojemalec mora v vlogi za </w:t>
      </w:r>
      <w:r w:rsidRPr="00841DDB">
        <w:rPr>
          <w:rFonts w:ascii="Arial" w:eastAsia="Times New Roman" w:hAnsi="Arial" w:cs="Arial"/>
          <w:sz w:val="20"/>
          <w:szCs w:val="20"/>
        </w:rPr>
        <w:t xml:space="preserve">odobritev kredita za namene dokazovanja izpolnjevanja pogojev iz prejšnjega odstavka banki predložiti zadnje </w:t>
      </w:r>
      <w:r w:rsidR="00216D66" w:rsidRPr="00841DDB">
        <w:rPr>
          <w:rFonts w:ascii="Arial" w:eastAsia="Times New Roman" w:hAnsi="Arial" w:cs="Arial"/>
          <w:sz w:val="20"/>
          <w:szCs w:val="20"/>
        </w:rPr>
        <w:t>računovodske izkaze</w:t>
      </w:r>
      <w:r w:rsidRPr="00841DDB">
        <w:rPr>
          <w:rFonts w:ascii="Arial" w:eastAsia="Times New Roman" w:hAnsi="Arial" w:cs="Arial"/>
          <w:sz w:val="20"/>
          <w:szCs w:val="20"/>
        </w:rPr>
        <w:t xml:space="preserve"> ter:</w:t>
      </w:r>
    </w:p>
    <w:p w:rsidR="0086755A" w:rsidRPr="00841DDB" w:rsidRDefault="0086755A" w:rsidP="00035838">
      <w:pPr>
        <w:pStyle w:val="Odstavekseznama"/>
        <w:numPr>
          <w:ilvl w:val="0"/>
          <w:numId w:val="14"/>
        </w:num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opis svojega poslovnega položaja zaradi posledic COVID-19 skupaj z navedbo:</w:t>
      </w:r>
    </w:p>
    <w:p w:rsidR="0086755A" w:rsidRPr="00841DDB"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zneska skupnih prihodkov od prodaje kreditojemalca v letu 2019 ter</w:t>
      </w:r>
    </w:p>
    <w:p w:rsidR="0086755A" w:rsidRPr="00841DDB"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zneska stroškov dela za leto 2019;</w:t>
      </w:r>
    </w:p>
    <w:p w:rsidR="0086755A" w:rsidRPr="0086755A" w:rsidRDefault="0086755A" w:rsidP="00035838">
      <w:pPr>
        <w:pStyle w:val="Odstavekseznama"/>
        <w:numPr>
          <w:ilvl w:val="0"/>
          <w:numId w:val="14"/>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opredelitev višine in ročnosti zahtevanega kredita;</w:t>
      </w:r>
    </w:p>
    <w:p w:rsidR="0086755A" w:rsidRPr="0086755A" w:rsidRDefault="0086755A" w:rsidP="00035838">
      <w:pPr>
        <w:pStyle w:val="Odstavekseznama"/>
        <w:numPr>
          <w:ilvl w:val="0"/>
          <w:numId w:val="14"/>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opredelitev namena kredita;</w:t>
      </w:r>
    </w:p>
    <w:p w:rsidR="0086755A" w:rsidRPr="0086755A" w:rsidRDefault="0086755A" w:rsidP="00035838">
      <w:pPr>
        <w:pStyle w:val="Odstavekseznama"/>
        <w:numPr>
          <w:ilvl w:val="0"/>
          <w:numId w:val="14"/>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v primeru, da ima tudi kredit, ki je predmet odloga po zakonu, ki ureja interventni ukrep odloga plačila obveznosti kreditojemalcev, podatek o višini obveznosti kreditojemalca iz naslova tega kredita;</w:t>
      </w:r>
    </w:p>
    <w:p w:rsidR="0086755A" w:rsidRPr="0086755A" w:rsidRDefault="0086755A" w:rsidP="00035838">
      <w:pPr>
        <w:pStyle w:val="Odstavekseznama"/>
        <w:numPr>
          <w:ilvl w:val="0"/>
          <w:numId w:val="14"/>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izjavo, da bo kredit namenjen financiranju skladno s prvim odstavkom tega člena;</w:t>
      </w:r>
    </w:p>
    <w:p w:rsidR="0086755A" w:rsidRPr="0086755A" w:rsidRDefault="0086755A" w:rsidP="0086755A">
      <w:pPr>
        <w:spacing w:after="0" w:line="260" w:lineRule="exact"/>
        <w:jc w:val="both"/>
        <w:rPr>
          <w:rFonts w:ascii="Arial" w:eastAsia="Times New Roman" w:hAnsi="Arial" w:cs="Arial"/>
          <w:sz w:val="20"/>
          <w:szCs w:val="20"/>
        </w:rPr>
      </w:pPr>
    </w:p>
    <w:p w:rsidR="0086755A" w:rsidRPr="00EE5F80" w:rsidRDefault="00EE5F80" w:rsidP="00EE5F80">
      <w:pPr>
        <w:spacing w:after="0" w:line="260" w:lineRule="exact"/>
        <w:jc w:val="center"/>
        <w:rPr>
          <w:rFonts w:ascii="Arial" w:eastAsia="Times New Roman" w:hAnsi="Arial" w:cs="Arial"/>
          <w:b/>
          <w:sz w:val="20"/>
          <w:szCs w:val="20"/>
        </w:rPr>
      </w:pPr>
      <w:r>
        <w:rPr>
          <w:rFonts w:ascii="Arial" w:eastAsia="Times New Roman" w:hAnsi="Arial" w:cs="Arial"/>
          <w:b/>
          <w:sz w:val="20"/>
          <w:szCs w:val="20"/>
        </w:rPr>
        <w:t>6</w:t>
      </w:r>
      <w:r w:rsidR="0086755A" w:rsidRPr="00EE5F80">
        <w:rPr>
          <w:rFonts w:ascii="Arial" w:eastAsia="Times New Roman" w:hAnsi="Arial" w:cs="Arial"/>
          <w:b/>
          <w:sz w:val="20"/>
          <w:szCs w:val="20"/>
        </w:rPr>
        <w:t>. člen</w:t>
      </w:r>
    </w:p>
    <w:p w:rsidR="0086755A" w:rsidRPr="00EE5F80" w:rsidRDefault="0086755A" w:rsidP="00EE5F80">
      <w:pPr>
        <w:spacing w:after="0" w:line="260" w:lineRule="exact"/>
        <w:jc w:val="center"/>
        <w:rPr>
          <w:rFonts w:ascii="Arial" w:eastAsia="Times New Roman" w:hAnsi="Arial" w:cs="Arial"/>
          <w:b/>
          <w:sz w:val="20"/>
          <w:szCs w:val="20"/>
        </w:rPr>
      </w:pPr>
      <w:r w:rsidRPr="00EE5F80">
        <w:rPr>
          <w:rFonts w:ascii="Arial" w:eastAsia="Times New Roman" w:hAnsi="Arial" w:cs="Arial"/>
          <w:b/>
          <w:sz w:val="20"/>
          <w:szCs w:val="20"/>
        </w:rPr>
        <w:t>(omejitev trajanja in višina poroštva)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2341C">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(1) Trajanje posameznega poroštva ne sme presegati ročnosti kredita, vključno z morebitnimi naknadnimi podaljšanji, v zvezi s katerim je bilo dano.</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2341C">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(2) Višina poroštva za posamezen kredit znaša:</w:t>
      </w:r>
    </w:p>
    <w:p w:rsidR="0086755A" w:rsidRPr="0086755A" w:rsidRDefault="00040323" w:rsidP="00035838">
      <w:pPr>
        <w:pStyle w:val="Odstavekseznama"/>
        <w:numPr>
          <w:ilvl w:val="0"/>
          <w:numId w:val="16"/>
        </w:numPr>
        <w:spacing w:after="0" w:line="260" w:lineRule="exact"/>
        <w:jc w:val="both"/>
        <w:rPr>
          <w:rFonts w:ascii="Arial" w:eastAsia="Times New Roman" w:hAnsi="Arial" w:cs="Arial"/>
          <w:sz w:val="20"/>
          <w:szCs w:val="20"/>
        </w:rPr>
      </w:pPr>
      <w:r>
        <w:rPr>
          <w:rFonts w:ascii="Arial" w:eastAsia="Times New Roman" w:hAnsi="Arial" w:cs="Arial"/>
          <w:sz w:val="20"/>
          <w:szCs w:val="20"/>
        </w:rPr>
        <w:t>7</w:t>
      </w:r>
      <w:r w:rsidR="0086755A" w:rsidRPr="0086755A">
        <w:rPr>
          <w:rFonts w:ascii="Arial" w:eastAsia="Times New Roman" w:hAnsi="Arial" w:cs="Arial"/>
          <w:sz w:val="20"/>
          <w:szCs w:val="20"/>
        </w:rPr>
        <w:t>0</w:t>
      </w:r>
      <w:r w:rsidR="00121A56">
        <w:rPr>
          <w:rFonts w:ascii="Arial" w:eastAsia="Times New Roman" w:hAnsi="Arial" w:cs="Arial"/>
          <w:sz w:val="20"/>
          <w:szCs w:val="20"/>
        </w:rPr>
        <w:t xml:space="preserve"> </w:t>
      </w:r>
      <w:r w:rsidR="0086755A" w:rsidRPr="0086755A">
        <w:rPr>
          <w:rFonts w:ascii="Arial" w:eastAsia="Times New Roman" w:hAnsi="Arial" w:cs="Arial"/>
          <w:sz w:val="20"/>
          <w:szCs w:val="20"/>
        </w:rPr>
        <w:t>% glavnice kredita, ki je bil dan podjetju, ki se skladno z Uredbo 651/2014/EU uvršča med velika podjetja;</w:t>
      </w:r>
    </w:p>
    <w:p w:rsidR="0086755A" w:rsidRPr="0086755A" w:rsidRDefault="00040323" w:rsidP="00035838">
      <w:pPr>
        <w:pStyle w:val="Odstavekseznama"/>
        <w:numPr>
          <w:ilvl w:val="0"/>
          <w:numId w:val="16"/>
        </w:numPr>
        <w:spacing w:after="0" w:line="260" w:lineRule="exact"/>
        <w:jc w:val="both"/>
        <w:rPr>
          <w:rFonts w:ascii="Arial" w:eastAsia="Times New Roman" w:hAnsi="Arial" w:cs="Arial"/>
          <w:sz w:val="20"/>
          <w:szCs w:val="20"/>
        </w:rPr>
      </w:pPr>
      <w:r>
        <w:rPr>
          <w:rFonts w:ascii="Arial" w:eastAsia="Times New Roman" w:hAnsi="Arial" w:cs="Arial"/>
          <w:sz w:val="20"/>
          <w:szCs w:val="20"/>
        </w:rPr>
        <w:t>80</w:t>
      </w:r>
      <w:r w:rsidR="0086755A" w:rsidRPr="0086755A">
        <w:rPr>
          <w:rFonts w:ascii="Arial" w:eastAsia="Times New Roman" w:hAnsi="Arial" w:cs="Arial"/>
          <w:sz w:val="20"/>
          <w:szCs w:val="20"/>
        </w:rPr>
        <w:t xml:space="preserve"> % glavnice kredita, ki je bil dan podjetju, ki se skladno z Uredbo 651/2014/EU uvršča med mikro, majhna ali srednja podjetja.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2341C">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(3) Zahteva za izpolnitev poroštvene obveznosti Republike Slovenije je upravičena le v primeru, da banka in Republika Slovenija utrpita sorazmerne izgube pod enakimi pogoji.</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2341C">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(4) V primeru postopnega zmanjševanja obveznosti kreditojemalca, za izpolnitev katere odgovarja kot porok Republika Slovenija, se sorazmerno zmanjšuje tudi obveznost Republike Slovenije kot poroka.</w:t>
      </w:r>
    </w:p>
    <w:p w:rsidR="0086755A" w:rsidRPr="0086755A" w:rsidRDefault="0086755A" w:rsidP="0086755A">
      <w:pPr>
        <w:spacing w:after="0" w:line="260" w:lineRule="exact"/>
        <w:jc w:val="both"/>
        <w:rPr>
          <w:rFonts w:ascii="Arial" w:eastAsia="Times New Roman" w:hAnsi="Arial" w:cs="Arial"/>
          <w:sz w:val="20"/>
          <w:szCs w:val="20"/>
        </w:rPr>
      </w:pPr>
    </w:p>
    <w:p w:rsidR="0086755A" w:rsidRPr="00EE5F80" w:rsidRDefault="0069633F" w:rsidP="00EE5F80">
      <w:pPr>
        <w:spacing w:after="0" w:line="260" w:lineRule="exact"/>
        <w:jc w:val="center"/>
        <w:rPr>
          <w:rFonts w:ascii="Arial" w:eastAsia="Times New Roman" w:hAnsi="Arial" w:cs="Arial"/>
          <w:b/>
          <w:sz w:val="20"/>
          <w:szCs w:val="20"/>
        </w:rPr>
      </w:pPr>
      <w:r>
        <w:rPr>
          <w:rFonts w:ascii="Arial" w:eastAsia="Times New Roman" w:hAnsi="Arial" w:cs="Arial"/>
          <w:b/>
          <w:sz w:val="20"/>
          <w:szCs w:val="20"/>
        </w:rPr>
        <w:t>7</w:t>
      </w:r>
      <w:r w:rsidR="0086755A" w:rsidRPr="00EE5F80">
        <w:rPr>
          <w:rFonts w:ascii="Arial" w:eastAsia="Times New Roman" w:hAnsi="Arial" w:cs="Arial"/>
          <w:b/>
          <w:sz w:val="20"/>
          <w:szCs w:val="20"/>
        </w:rPr>
        <w:t>. člen</w:t>
      </w:r>
    </w:p>
    <w:p w:rsidR="0086755A" w:rsidRPr="00EE5F80" w:rsidRDefault="0086755A" w:rsidP="00EE5F80">
      <w:pPr>
        <w:spacing w:after="0" w:line="260" w:lineRule="exact"/>
        <w:jc w:val="center"/>
        <w:rPr>
          <w:rFonts w:ascii="Arial" w:eastAsia="Times New Roman" w:hAnsi="Arial" w:cs="Arial"/>
          <w:b/>
          <w:sz w:val="20"/>
          <w:szCs w:val="20"/>
        </w:rPr>
      </w:pPr>
      <w:r w:rsidRPr="00EE5F80">
        <w:rPr>
          <w:rFonts w:ascii="Arial" w:eastAsia="Times New Roman" w:hAnsi="Arial" w:cs="Arial"/>
          <w:b/>
          <w:sz w:val="20"/>
          <w:szCs w:val="20"/>
        </w:rPr>
        <w:t>(značilnosti poroštva Republike Slovenije)</w:t>
      </w:r>
    </w:p>
    <w:p w:rsidR="0086755A" w:rsidRPr="0086755A" w:rsidRDefault="0086755A" w:rsidP="0086755A">
      <w:pPr>
        <w:spacing w:after="0" w:line="260" w:lineRule="exact"/>
        <w:jc w:val="both"/>
        <w:rPr>
          <w:rFonts w:ascii="Arial" w:eastAsia="Times New Roman" w:hAnsi="Arial" w:cs="Arial"/>
          <w:sz w:val="20"/>
          <w:szCs w:val="20"/>
        </w:rPr>
      </w:pPr>
    </w:p>
    <w:p w:rsidR="0086755A" w:rsidRPr="00841DDB" w:rsidRDefault="0086755A" w:rsidP="0032341C">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(1) Republika Slovenija kot porok odgovarja banki za izpolnitev obveznosti kreditojemalcev iz </w:t>
      </w:r>
      <w:r w:rsidR="00121A56">
        <w:rPr>
          <w:rFonts w:ascii="Arial" w:eastAsia="Times New Roman" w:hAnsi="Arial" w:cs="Arial"/>
          <w:sz w:val="20"/>
          <w:szCs w:val="20"/>
        </w:rPr>
        <w:t>4</w:t>
      </w:r>
      <w:r w:rsidRPr="0086755A">
        <w:rPr>
          <w:rFonts w:ascii="Arial" w:eastAsia="Times New Roman" w:hAnsi="Arial" w:cs="Arial"/>
          <w:sz w:val="20"/>
          <w:szCs w:val="20"/>
        </w:rPr>
        <w:t xml:space="preserve">. člena tega zakona, ki izpolnjujejo pogoje iz tega zakona, pri čemer Republika Slovenija poroštveno obveznost izpolni skladno z </w:t>
      </w:r>
      <w:r w:rsidR="00121A56">
        <w:rPr>
          <w:rFonts w:ascii="Arial" w:eastAsia="Times New Roman" w:hAnsi="Arial" w:cs="Arial"/>
          <w:sz w:val="20"/>
          <w:szCs w:val="20"/>
        </w:rPr>
        <w:t>9</w:t>
      </w:r>
      <w:r w:rsidRPr="0086755A">
        <w:rPr>
          <w:rFonts w:ascii="Arial" w:eastAsia="Times New Roman" w:hAnsi="Arial" w:cs="Arial"/>
          <w:sz w:val="20"/>
          <w:szCs w:val="20"/>
        </w:rPr>
        <w:t xml:space="preserve">. členom tega </w:t>
      </w:r>
      <w:r w:rsidRPr="00841DDB">
        <w:rPr>
          <w:rFonts w:ascii="Arial" w:eastAsia="Times New Roman" w:hAnsi="Arial" w:cs="Arial"/>
          <w:sz w:val="20"/>
          <w:szCs w:val="20"/>
        </w:rPr>
        <w:t>zakona.</w:t>
      </w:r>
    </w:p>
    <w:p w:rsidR="0086755A" w:rsidRPr="00841DDB" w:rsidRDefault="0086755A" w:rsidP="0086755A">
      <w:pPr>
        <w:spacing w:after="0" w:line="260" w:lineRule="exact"/>
        <w:jc w:val="both"/>
        <w:rPr>
          <w:rFonts w:ascii="Arial" w:eastAsia="Times New Roman" w:hAnsi="Arial" w:cs="Arial"/>
          <w:sz w:val="20"/>
          <w:szCs w:val="20"/>
        </w:rPr>
      </w:pPr>
    </w:p>
    <w:p w:rsidR="0086755A" w:rsidRPr="00841DDB" w:rsidRDefault="0086755A" w:rsidP="0032341C">
      <w:p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(2) Skupni znesek glavnic kreditnih pogodb, sklenjenih v skladu s tem zakonom in za katere velja poroštvo Republike Slovenije, ne presega 2</w:t>
      </w:r>
      <w:r w:rsidR="008569EF" w:rsidRPr="00841DDB">
        <w:rPr>
          <w:rFonts w:ascii="Arial" w:eastAsia="Times New Roman" w:hAnsi="Arial" w:cs="Arial"/>
          <w:sz w:val="20"/>
          <w:szCs w:val="20"/>
        </w:rPr>
        <w:t xml:space="preserve"> </w:t>
      </w:r>
      <w:r w:rsidRPr="00841DDB">
        <w:rPr>
          <w:rFonts w:ascii="Arial" w:eastAsia="Times New Roman" w:hAnsi="Arial" w:cs="Arial"/>
          <w:sz w:val="20"/>
          <w:szCs w:val="20"/>
        </w:rPr>
        <w:t>milijard</w:t>
      </w:r>
      <w:r w:rsidR="007640FF" w:rsidRPr="00841DDB">
        <w:rPr>
          <w:rFonts w:ascii="Arial" w:eastAsia="Times New Roman" w:hAnsi="Arial" w:cs="Arial"/>
          <w:sz w:val="20"/>
          <w:szCs w:val="20"/>
        </w:rPr>
        <w:t>i</w:t>
      </w:r>
      <w:r w:rsidRPr="00841DDB">
        <w:rPr>
          <w:rFonts w:ascii="Arial" w:eastAsia="Times New Roman" w:hAnsi="Arial" w:cs="Arial"/>
          <w:sz w:val="20"/>
          <w:szCs w:val="20"/>
        </w:rPr>
        <w:t xml:space="preserve"> eurov.</w:t>
      </w:r>
    </w:p>
    <w:p w:rsidR="0086755A" w:rsidRPr="00841DDB" w:rsidRDefault="0086755A" w:rsidP="0086755A">
      <w:pPr>
        <w:spacing w:after="0" w:line="260" w:lineRule="exact"/>
        <w:jc w:val="both"/>
        <w:rPr>
          <w:rFonts w:ascii="Arial" w:eastAsia="Times New Roman" w:hAnsi="Arial" w:cs="Arial"/>
          <w:sz w:val="20"/>
          <w:szCs w:val="20"/>
        </w:rPr>
      </w:pPr>
    </w:p>
    <w:p w:rsidR="0086755A" w:rsidRPr="0086755A" w:rsidRDefault="0086755A" w:rsidP="0032341C">
      <w:pPr>
        <w:spacing w:after="0" w:line="260" w:lineRule="exact"/>
        <w:jc w:val="both"/>
        <w:rPr>
          <w:rFonts w:ascii="Arial" w:eastAsia="Times New Roman" w:hAnsi="Arial" w:cs="Arial"/>
          <w:sz w:val="20"/>
          <w:szCs w:val="20"/>
        </w:rPr>
      </w:pPr>
      <w:r w:rsidRPr="00841DDB">
        <w:rPr>
          <w:rFonts w:ascii="Arial" w:eastAsia="Times New Roman" w:hAnsi="Arial" w:cs="Arial"/>
          <w:sz w:val="20"/>
          <w:szCs w:val="20"/>
        </w:rPr>
        <w:t>(</w:t>
      </w:r>
      <w:r w:rsidR="00C04BB0" w:rsidRPr="00841DDB">
        <w:rPr>
          <w:rFonts w:ascii="Arial" w:eastAsia="Times New Roman" w:hAnsi="Arial" w:cs="Arial"/>
          <w:sz w:val="20"/>
          <w:szCs w:val="20"/>
        </w:rPr>
        <w:t>3</w:t>
      </w:r>
      <w:r w:rsidRPr="00841DDB">
        <w:rPr>
          <w:rFonts w:ascii="Arial" w:eastAsia="Times New Roman" w:hAnsi="Arial" w:cs="Arial"/>
          <w:sz w:val="20"/>
          <w:szCs w:val="20"/>
        </w:rPr>
        <w:t>) Poroštvo po tem zakonu je nepreklicno, brezpogojno</w:t>
      </w:r>
      <w:r w:rsidRPr="0086755A">
        <w:rPr>
          <w:rFonts w:ascii="Arial" w:eastAsia="Times New Roman" w:hAnsi="Arial" w:cs="Arial"/>
          <w:sz w:val="20"/>
          <w:szCs w:val="20"/>
        </w:rPr>
        <w:t xml:space="preserve"> in se unovči na prvi pisni poziv banke. Za poroštvo iz tega člena veljajo omejitve iz tega zakona in točke 3.2 Sporočila Komisije Začasni okvir za ukrepe državne pomoči v podporo gospodarstvu ob izbruhu COVID- 19 (UL C št. 91 I z dne 20. 3. 2020, vključno s spremembami; v nadaljnjem besedilu: Začasni okvir), ki se podrobneje določijo z uredbo iz </w:t>
      </w:r>
      <w:r w:rsidR="007D7019">
        <w:rPr>
          <w:rFonts w:ascii="Arial" w:eastAsia="Times New Roman" w:hAnsi="Arial" w:cs="Arial"/>
          <w:sz w:val="20"/>
          <w:szCs w:val="20"/>
        </w:rPr>
        <w:t>17</w:t>
      </w:r>
      <w:r w:rsidRPr="0086755A">
        <w:rPr>
          <w:rFonts w:ascii="Arial" w:eastAsia="Times New Roman" w:hAnsi="Arial" w:cs="Arial"/>
          <w:sz w:val="20"/>
          <w:szCs w:val="20"/>
        </w:rPr>
        <w:t>. člena tega zakona.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0D3F70">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w:t>
      </w:r>
      <w:r w:rsidR="00C04BB0">
        <w:rPr>
          <w:rFonts w:ascii="Arial" w:eastAsia="Times New Roman" w:hAnsi="Arial" w:cs="Arial"/>
          <w:sz w:val="20"/>
          <w:szCs w:val="20"/>
        </w:rPr>
        <w:t>4</w:t>
      </w:r>
      <w:r w:rsidRPr="0086755A">
        <w:rPr>
          <w:rFonts w:ascii="Arial" w:eastAsia="Times New Roman" w:hAnsi="Arial" w:cs="Arial"/>
          <w:sz w:val="20"/>
          <w:szCs w:val="20"/>
        </w:rPr>
        <w:t xml:space="preserve">) Republika Slovenija s tem zakonom pooblašča SID – Slovensko izvozno in razvojno banko, d.d., Ljubljana (v nadaljnjem besedilu: SID banka), da v njenem imenu in za njen račun opravlja vse posle v </w:t>
      </w:r>
      <w:r w:rsidRPr="0086755A">
        <w:rPr>
          <w:rFonts w:ascii="Arial" w:eastAsia="Times New Roman" w:hAnsi="Arial" w:cs="Arial"/>
          <w:sz w:val="20"/>
          <w:szCs w:val="20"/>
        </w:rPr>
        <w:lastRenderedPageBreak/>
        <w:t>zvezi z unovčevanjem poroštev, spremljanjem in izvedbo vseh potrebnih ukrepov za uveljavljanje regresnih terjatev, ter da po plačilu poroštva preveri izpolnjevanje pogojev po tem zakonu, na podlagi katerih je banka odobrila kredit. Posli unovčevanja poroštev predstavljajo zlasti prejem in pregled zahtevkov bank za unovčitev poroštva za posamezno kreditno obveznost kreditojemalca, formalni pregled zahtevka in preveritev izračuna zahtevka, končno potrditev zneska za izplačilo in posredovanje zahtevka ministrstvu, pristojnemu za finance, v izplačilo poroštva.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0D3F70">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w:t>
      </w:r>
      <w:r w:rsidR="00841DDB">
        <w:rPr>
          <w:rFonts w:ascii="Arial" w:eastAsia="Times New Roman" w:hAnsi="Arial" w:cs="Arial"/>
          <w:sz w:val="20"/>
          <w:szCs w:val="20"/>
        </w:rPr>
        <w:t>5</w:t>
      </w:r>
      <w:r w:rsidRPr="0086755A">
        <w:rPr>
          <w:rFonts w:ascii="Arial" w:eastAsia="Times New Roman" w:hAnsi="Arial" w:cs="Arial"/>
          <w:sz w:val="20"/>
          <w:szCs w:val="20"/>
        </w:rPr>
        <w:t>) Provizija za poroštvo po tem zakonu se ne obračunava in ne plačuje.</w:t>
      </w:r>
    </w:p>
    <w:p w:rsidR="0086755A" w:rsidRPr="0086755A" w:rsidRDefault="0086755A" w:rsidP="0086755A">
      <w:pPr>
        <w:spacing w:after="0" w:line="260" w:lineRule="exact"/>
        <w:jc w:val="both"/>
        <w:rPr>
          <w:rFonts w:ascii="Arial" w:eastAsia="Times New Roman" w:hAnsi="Arial" w:cs="Arial"/>
          <w:sz w:val="20"/>
          <w:szCs w:val="20"/>
        </w:rPr>
      </w:pPr>
    </w:p>
    <w:p w:rsidR="0086755A" w:rsidRPr="00EE5F80" w:rsidRDefault="0069633F" w:rsidP="00EE5F80">
      <w:pPr>
        <w:spacing w:after="0" w:line="260" w:lineRule="exact"/>
        <w:jc w:val="center"/>
        <w:rPr>
          <w:rFonts w:ascii="Arial" w:eastAsia="Times New Roman" w:hAnsi="Arial" w:cs="Arial"/>
          <w:b/>
          <w:sz w:val="20"/>
          <w:szCs w:val="20"/>
        </w:rPr>
      </w:pPr>
      <w:r>
        <w:rPr>
          <w:rFonts w:ascii="Arial" w:eastAsia="Times New Roman" w:hAnsi="Arial" w:cs="Arial"/>
          <w:b/>
          <w:sz w:val="20"/>
          <w:szCs w:val="20"/>
        </w:rPr>
        <w:t>8</w:t>
      </w:r>
      <w:r w:rsidR="0086755A" w:rsidRPr="00EE5F80">
        <w:rPr>
          <w:rFonts w:ascii="Arial" w:eastAsia="Times New Roman" w:hAnsi="Arial" w:cs="Arial"/>
          <w:b/>
          <w:sz w:val="20"/>
          <w:szCs w:val="20"/>
        </w:rPr>
        <w:t>. člen</w:t>
      </w:r>
    </w:p>
    <w:p w:rsidR="0086755A" w:rsidRPr="00EE5F80" w:rsidRDefault="0086755A" w:rsidP="00EE5F80">
      <w:pPr>
        <w:spacing w:after="0" w:line="260" w:lineRule="exact"/>
        <w:jc w:val="center"/>
        <w:rPr>
          <w:rFonts w:ascii="Arial" w:eastAsia="Times New Roman" w:hAnsi="Arial" w:cs="Arial"/>
          <w:b/>
          <w:sz w:val="20"/>
          <w:szCs w:val="20"/>
        </w:rPr>
      </w:pPr>
      <w:r w:rsidRPr="00EE5F80">
        <w:rPr>
          <w:rFonts w:ascii="Arial" w:eastAsia="Times New Roman" w:hAnsi="Arial" w:cs="Arial"/>
          <w:b/>
          <w:sz w:val="20"/>
          <w:szCs w:val="20"/>
        </w:rPr>
        <w:t>(</w:t>
      </w:r>
      <w:r w:rsidR="007D7019" w:rsidRPr="00EE5F80">
        <w:rPr>
          <w:rFonts w:ascii="Arial" w:eastAsia="Times New Roman" w:hAnsi="Arial" w:cs="Arial"/>
          <w:b/>
          <w:sz w:val="20"/>
          <w:szCs w:val="20"/>
        </w:rPr>
        <w:t>jamstven</w:t>
      </w:r>
      <w:r w:rsidR="007D7019">
        <w:rPr>
          <w:rFonts w:ascii="Arial" w:eastAsia="Times New Roman" w:hAnsi="Arial" w:cs="Arial"/>
          <w:b/>
          <w:sz w:val="20"/>
          <w:szCs w:val="20"/>
        </w:rPr>
        <w:t>a</w:t>
      </w:r>
      <w:r w:rsidR="007D7019" w:rsidRPr="00EE5F80">
        <w:rPr>
          <w:rFonts w:ascii="Arial" w:eastAsia="Times New Roman" w:hAnsi="Arial" w:cs="Arial"/>
          <w:b/>
          <w:sz w:val="20"/>
          <w:szCs w:val="20"/>
        </w:rPr>
        <w:t xml:space="preserve"> premij</w:t>
      </w:r>
      <w:r w:rsidR="007D7019">
        <w:rPr>
          <w:rFonts w:ascii="Arial" w:eastAsia="Times New Roman" w:hAnsi="Arial" w:cs="Arial"/>
          <w:b/>
          <w:sz w:val="20"/>
          <w:szCs w:val="20"/>
        </w:rPr>
        <w:t>a</w:t>
      </w:r>
      <w:r w:rsidRPr="00EE5F80">
        <w:rPr>
          <w:rFonts w:ascii="Arial" w:eastAsia="Times New Roman" w:hAnsi="Arial" w:cs="Arial"/>
          <w:b/>
          <w:sz w:val="20"/>
          <w:szCs w:val="20"/>
        </w:rPr>
        <w:t>)</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(1) </w:t>
      </w:r>
      <w:r w:rsidR="0092704A">
        <w:rPr>
          <w:rFonts w:ascii="Arial" w:eastAsia="Times New Roman" w:hAnsi="Arial" w:cs="Arial"/>
          <w:sz w:val="20"/>
          <w:szCs w:val="20"/>
        </w:rPr>
        <w:t>Letna p</w:t>
      </w:r>
      <w:r w:rsidRPr="0086755A">
        <w:rPr>
          <w:rFonts w:ascii="Arial" w:eastAsia="Times New Roman" w:hAnsi="Arial" w:cs="Arial"/>
          <w:sz w:val="20"/>
          <w:szCs w:val="20"/>
        </w:rPr>
        <w:t>remija za poroštvo Republike Slovenije bremeni kreditojemalca in se določi na naslednji način:</w:t>
      </w:r>
    </w:p>
    <w:p w:rsidR="0086755A" w:rsidRPr="00EE5F80" w:rsidRDefault="0086755A" w:rsidP="00035838">
      <w:pPr>
        <w:pStyle w:val="Odstavekseznama"/>
        <w:numPr>
          <w:ilvl w:val="0"/>
          <w:numId w:val="17"/>
        </w:numPr>
        <w:spacing w:after="0" w:line="260" w:lineRule="exact"/>
        <w:jc w:val="both"/>
        <w:rPr>
          <w:rFonts w:ascii="Arial" w:eastAsia="Times New Roman" w:hAnsi="Arial" w:cs="Arial"/>
          <w:sz w:val="20"/>
          <w:szCs w:val="20"/>
        </w:rPr>
      </w:pPr>
      <w:r w:rsidRPr="00EE5F80">
        <w:rPr>
          <w:rFonts w:ascii="Arial" w:eastAsia="Times New Roman" w:hAnsi="Arial" w:cs="Arial"/>
          <w:sz w:val="20"/>
          <w:szCs w:val="20"/>
        </w:rPr>
        <w:t>če se kreditojemalec skladno z Uredbo 651/2014/EU uvršča med mikro, mala in srednja podjetja:</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za prvo leto 25 bazičnih točk;</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za drugo in tretje leto 50 bazičnih točk;</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za četrto in peto leto 100 bazičnih točk;</w:t>
      </w:r>
    </w:p>
    <w:p w:rsidR="0086755A" w:rsidRPr="0086755A" w:rsidRDefault="0086755A" w:rsidP="00035838">
      <w:pPr>
        <w:pStyle w:val="Odstavekseznama"/>
        <w:numPr>
          <w:ilvl w:val="0"/>
          <w:numId w:val="17"/>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če se kreditojemalec skladno z Uredbo 651/2014/EU uvršča med velika podjetja:</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za prvo leto 50 bazičnih točk;</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za drugo in tretje leto 100 bazičnih točk;</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za četrto in peto leto 200 bazičnih točk.</w:t>
      </w:r>
    </w:p>
    <w:p w:rsidR="007D7019" w:rsidRDefault="007D7019" w:rsidP="00EE5F80">
      <w:pPr>
        <w:spacing w:after="0" w:line="260" w:lineRule="exact"/>
        <w:ind w:firstLine="708"/>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(2) Bazična točka iz prejšnjega odstavka pomeni 1/100 odstotne točke višine neodplačane glavnice kredita v relevantnem trenutku.</w:t>
      </w:r>
    </w:p>
    <w:p w:rsidR="0086755A" w:rsidRPr="0086755A" w:rsidRDefault="0086755A" w:rsidP="0086755A">
      <w:pPr>
        <w:spacing w:after="0" w:line="260" w:lineRule="exact"/>
        <w:jc w:val="both"/>
        <w:rPr>
          <w:rFonts w:ascii="Arial" w:eastAsia="Times New Roman" w:hAnsi="Arial" w:cs="Arial"/>
          <w:sz w:val="20"/>
          <w:szCs w:val="20"/>
        </w:rPr>
      </w:pPr>
    </w:p>
    <w:p w:rsidR="0086755A" w:rsidRPr="00EE5F80" w:rsidRDefault="0069633F" w:rsidP="00EE5F80">
      <w:pPr>
        <w:spacing w:after="0" w:line="260" w:lineRule="exact"/>
        <w:jc w:val="center"/>
        <w:rPr>
          <w:rFonts w:ascii="Arial" w:eastAsia="Times New Roman" w:hAnsi="Arial" w:cs="Arial"/>
          <w:b/>
          <w:sz w:val="20"/>
          <w:szCs w:val="20"/>
        </w:rPr>
      </w:pPr>
      <w:r>
        <w:rPr>
          <w:rFonts w:ascii="Arial" w:eastAsia="Times New Roman" w:hAnsi="Arial" w:cs="Arial"/>
          <w:b/>
          <w:sz w:val="20"/>
          <w:szCs w:val="20"/>
        </w:rPr>
        <w:t>9</w:t>
      </w:r>
      <w:r w:rsidR="0086755A" w:rsidRPr="00EE5F80">
        <w:rPr>
          <w:rFonts w:ascii="Arial" w:eastAsia="Times New Roman" w:hAnsi="Arial" w:cs="Arial"/>
          <w:b/>
          <w:sz w:val="20"/>
          <w:szCs w:val="20"/>
        </w:rPr>
        <w:t>. člen</w:t>
      </w:r>
    </w:p>
    <w:p w:rsidR="0086755A" w:rsidRPr="00EE5F80" w:rsidRDefault="0086755A" w:rsidP="00EE5F80">
      <w:pPr>
        <w:spacing w:after="0" w:line="260" w:lineRule="exact"/>
        <w:jc w:val="center"/>
        <w:rPr>
          <w:rFonts w:ascii="Arial" w:eastAsia="Times New Roman" w:hAnsi="Arial" w:cs="Arial"/>
          <w:b/>
          <w:sz w:val="20"/>
          <w:szCs w:val="20"/>
        </w:rPr>
      </w:pPr>
      <w:r w:rsidRPr="00EE5F80">
        <w:rPr>
          <w:rFonts w:ascii="Arial" w:eastAsia="Times New Roman" w:hAnsi="Arial" w:cs="Arial"/>
          <w:b/>
          <w:sz w:val="20"/>
          <w:szCs w:val="20"/>
        </w:rPr>
        <w:t>(</w:t>
      </w:r>
      <w:r w:rsidR="0092704A">
        <w:rPr>
          <w:rFonts w:ascii="Arial" w:eastAsia="Times New Roman" w:hAnsi="Arial" w:cs="Arial"/>
          <w:b/>
          <w:sz w:val="20"/>
          <w:szCs w:val="20"/>
        </w:rPr>
        <w:t xml:space="preserve">prenos terjatev in </w:t>
      </w:r>
      <w:r w:rsidRPr="00EE5F80">
        <w:rPr>
          <w:rFonts w:ascii="Arial" w:eastAsia="Times New Roman" w:hAnsi="Arial" w:cs="Arial"/>
          <w:b/>
          <w:sz w:val="20"/>
          <w:szCs w:val="20"/>
        </w:rPr>
        <w:t>način unovčevanja poroštva)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(1) Banka lahko pred nastopom dogodka neplačila po </w:t>
      </w:r>
      <w:r w:rsidR="00E6526C">
        <w:rPr>
          <w:rFonts w:ascii="Arial" w:eastAsia="Times New Roman" w:hAnsi="Arial" w:cs="Arial"/>
          <w:sz w:val="20"/>
          <w:szCs w:val="20"/>
        </w:rPr>
        <w:t xml:space="preserve">178. </w:t>
      </w:r>
      <w:r w:rsidRPr="0086755A">
        <w:rPr>
          <w:rFonts w:ascii="Arial" w:eastAsia="Times New Roman" w:hAnsi="Arial" w:cs="Arial"/>
          <w:sz w:val="20"/>
          <w:szCs w:val="20"/>
        </w:rPr>
        <w:t>členu Uredbe 575/2013</w:t>
      </w:r>
      <w:r w:rsidR="00E6526C">
        <w:rPr>
          <w:rFonts w:ascii="Arial" w:eastAsia="Times New Roman" w:hAnsi="Arial" w:cs="Arial"/>
          <w:sz w:val="20"/>
          <w:szCs w:val="20"/>
        </w:rPr>
        <w:t>/</w:t>
      </w:r>
      <w:r w:rsidRPr="0086755A">
        <w:rPr>
          <w:rFonts w:ascii="Arial" w:eastAsia="Times New Roman" w:hAnsi="Arial" w:cs="Arial"/>
          <w:sz w:val="20"/>
          <w:szCs w:val="20"/>
        </w:rPr>
        <w:t>EU (v nadaljnjem besedilu: dogodek neplačila), SID banki ponudi v odkup svojo terjatev do kreditojemalca v višini neplačanega nominalnega zneska glavnice posameznega kredita, v delu, ki je zavarovan s poroštvom Republike Slovenije. Če SID banka sprejme ponudbo iz prejšnjega stavka, obveznost izpolni z izročitvijo obveznice SID banke.</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(2) V primeru, ko je na strani kreditojemalca nastopil dogodek neplačila in kreditojemalec ni poravnal dospele obveznosti iz kreditne pogodbe, ki je zavarovana s poroštvom Republike Slovenije, se poroštvena obveznost Republike Slovenije izpolni na naslednji način:</w:t>
      </w:r>
    </w:p>
    <w:p w:rsidR="0086755A" w:rsidRPr="00EE5F80" w:rsidRDefault="0086755A" w:rsidP="00035838">
      <w:pPr>
        <w:pStyle w:val="Odstavekseznama"/>
        <w:numPr>
          <w:ilvl w:val="0"/>
          <w:numId w:val="18"/>
        </w:numPr>
        <w:spacing w:after="0" w:line="260" w:lineRule="exact"/>
        <w:jc w:val="both"/>
        <w:rPr>
          <w:rFonts w:ascii="Arial" w:eastAsia="Times New Roman" w:hAnsi="Arial" w:cs="Arial"/>
          <w:sz w:val="20"/>
          <w:szCs w:val="20"/>
        </w:rPr>
      </w:pPr>
      <w:r w:rsidRPr="00EE5F80">
        <w:rPr>
          <w:rFonts w:ascii="Arial" w:eastAsia="Times New Roman" w:hAnsi="Arial" w:cs="Arial"/>
          <w:sz w:val="20"/>
          <w:szCs w:val="20"/>
        </w:rPr>
        <w:t>v primeru kreditojemalcev, ki se skladno z Uredbo 651/2014/EU uvrščajo med mikro, majhna ali srednja podjetja:</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 izplačilom iz proračuna Republike Slovenije ali</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 izročitvijo obveznice Republike Slovenije;</w:t>
      </w:r>
    </w:p>
    <w:p w:rsidR="0086755A" w:rsidRPr="0086755A" w:rsidRDefault="0086755A" w:rsidP="00035838">
      <w:pPr>
        <w:pStyle w:val="Odstavekseznama"/>
        <w:numPr>
          <w:ilvl w:val="0"/>
          <w:numId w:val="18"/>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v primeru kreditojemalcev, ki se skladno z Uredbo 651/2014/EU uvrščajo med velika podjetja:</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 izplačilom iz proračuna Republike Slovenije ali</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 izročitvijo obveznice SID banke.</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(3) Pri izbiri načina izpolnitve poroštvene obveznosti Republike Slovenije se upošteva </w:t>
      </w:r>
      <w:r w:rsidR="0032341C">
        <w:rPr>
          <w:rFonts w:ascii="Arial" w:eastAsia="Times New Roman" w:hAnsi="Arial" w:cs="Arial"/>
          <w:sz w:val="20"/>
          <w:szCs w:val="20"/>
        </w:rPr>
        <w:t>srednjeročna strategija upravljanja z javnim dolgom Republike Slovenije.</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(4) SID banka izroči obveznice na podlagi tega člena v protivrednosti nominalne vrednosti </w:t>
      </w:r>
      <w:r w:rsidR="0092704A">
        <w:rPr>
          <w:rFonts w:ascii="Arial" w:eastAsia="Times New Roman" w:hAnsi="Arial" w:cs="Arial"/>
          <w:sz w:val="20"/>
          <w:szCs w:val="20"/>
        </w:rPr>
        <w:t xml:space="preserve">glavnice </w:t>
      </w:r>
      <w:r w:rsidRPr="0086755A">
        <w:rPr>
          <w:rFonts w:ascii="Arial" w:eastAsia="Times New Roman" w:hAnsi="Arial" w:cs="Arial"/>
          <w:sz w:val="20"/>
          <w:szCs w:val="20"/>
        </w:rPr>
        <w:t>kredita, zmanjšani za morebitne že plačane obveznosti v skladu z določbami kreditne pogodbe, in stroški po tarifi SID banke za obdelavo zahteve za odkup kredita. Z izročitvijo obveznice SID banke nepreklicno in brezpogojno preidejo vse pravice, vključno z zavarovanji kredita</w:t>
      </w:r>
      <w:r w:rsidR="0092704A">
        <w:rPr>
          <w:rFonts w:ascii="Arial" w:eastAsia="Times New Roman" w:hAnsi="Arial" w:cs="Arial"/>
          <w:sz w:val="20"/>
          <w:szCs w:val="20"/>
        </w:rPr>
        <w:t xml:space="preserve"> in poroštvom </w:t>
      </w:r>
      <w:r w:rsidR="0092704A">
        <w:rPr>
          <w:rFonts w:ascii="Arial" w:eastAsia="Times New Roman" w:hAnsi="Arial" w:cs="Arial"/>
          <w:sz w:val="20"/>
          <w:szCs w:val="20"/>
        </w:rPr>
        <w:lastRenderedPageBreak/>
        <w:t>Republike Slovenije</w:t>
      </w:r>
      <w:r w:rsidRPr="0086755A">
        <w:rPr>
          <w:rFonts w:ascii="Arial" w:eastAsia="Times New Roman" w:hAnsi="Arial" w:cs="Arial"/>
          <w:sz w:val="20"/>
          <w:szCs w:val="20"/>
        </w:rPr>
        <w:t>, iz banke na SID banko. SID banka v treh delovnih dneh od prevzema kredita o tem obvesti kreditojemalca. Podrobnejši pogoji o odkupu kredita se določijo s pogodbo, ki jo skleneta SID banka in banka.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(5) SID banka oziroma Republika Slovenija izdata obveznice na podlagi tega člena na podlagi mnenja posebne komisije, ki jo sestavljajo predstavniki SID banke ter ministrstva, pristojnega za finance.</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(6) Obveznice, ki se po </w:t>
      </w:r>
      <w:r w:rsidRPr="00841DDB">
        <w:rPr>
          <w:rFonts w:ascii="Arial" w:eastAsia="Times New Roman" w:hAnsi="Arial" w:cs="Arial"/>
          <w:sz w:val="20"/>
          <w:szCs w:val="20"/>
        </w:rPr>
        <w:t xml:space="preserve">tem zakonu uporabijo za odkup terjatev ali izplačilo poroštva, se izdajo ob upoštevanju pogojev Evropske centralne banke za financiranje finančnih institucij. V ta namen Vlada Republike Slovenije </w:t>
      </w:r>
      <w:r w:rsidR="005F0C4D" w:rsidRPr="00841DDB">
        <w:rPr>
          <w:rFonts w:ascii="Arial" w:eastAsia="Times New Roman" w:hAnsi="Arial" w:cs="Arial"/>
          <w:sz w:val="20"/>
          <w:szCs w:val="20"/>
        </w:rPr>
        <w:t>po predhodnem mnen</w:t>
      </w:r>
      <w:r w:rsidR="00841DDB" w:rsidRPr="00841DDB">
        <w:rPr>
          <w:rFonts w:ascii="Arial" w:eastAsia="Times New Roman" w:hAnsi="Arial" w:cs="Arial"/>
          <w:sz w:val="20"/>
          <w:szCs w:val="20"/>
        </w:rPr>
        <w:t>j</w:t>
      </w:r>
      <w:r w:rsidR="005F0C4D" w:rsidRPr="00841DDB">
        <w:rPr>
          <w:rFonts w:ascii="Arial" w:eastAsia="Times New Roman" w:hAnsi="Arial" w:cs="Arial"/>
          <w:sz w:val="20"/>
          <w:szCs w:val="20"/>
        </w:rPr>
        <w:t>u</w:t>
      </w:r>
      <w:r w:rsidRPr="00841DDB">
        <w:rPr>
          <w:rFonts w:ascii="Arial" w:eastAsia="Times New Roman" w:hAnsi="Arial" w:cs="Arial"/>
          <w:sz w:val="20"/>
          <w:szCs w:val="20"/>
        </w:rPr>
        <w:t xml:space="preserve"> Bank</w:t>
      </w:r>
      <w:r w:rsidR="005F0C4D" w:rsidRPr="00841DDB">
        <w:rPr>
          <w:rFonts w:ascii="Arial" w:eastAsia="Times New Roman" w:hAnsi="Arial" w:cs="Arial"/>
          <w:sz w:val="20"/>
          <w:szCs w:val="20"/>
        </w:rPr>
        <w:t xml:space="preserve">e </w:t>
      </w:r>
      <w:r w:rsidRPr="00841DDB">
        <w:rPr>
          <w:rFonts w:ascii="Arial" w:eastAsia="Times New Roman" w:hAnsi="Arial" w:cs="Arial"/>
          <w:sz w:val="20"/>
          <w:szCs w:val="20"/>
        </w:rPr>
        <w:t>Slovenije izda uredbo, v kateri predpiše merila, pogoje in kriterije, skladno s katerimi se obveznice, izdane na podlagi tega zakona, štejejo kot sprejemljiv instrument, s katerim lahko banka zavaruje svojo obveznost do Evropske centralne banke.</w:t>
      </w:r>
    </w:p>
    <w:p w:rsidR="0086755A" w:rsidRPr="0086755A" w:rsidRDefault="0086755A" w:rsidP="0086755A">
      <w:pPr>
        <w:spacing w:after="0" w:line="260" w:lineRule="exact"/>
        <w:jc w:val="both"/>
        <w:rPr>
          <w:rFonts w:ascii="Arial" w:eastAsia="Times New Roman" w:hAnsi="Arial" w:cs="Arial"/>
          <w:sz w:val="20"/>
          <w:szCs w:val="20"/>
        </w:rPr>
      </w:pPr>
    </w:p>
    <w:p w:rsidR="0086755A" w:rsidRPr="0069633F" w:rsidRDefault="0069633F" w:rsidP="0069633F">
      <w:pPr>
        <w:spacing w:after="0" w:line="260" w:lineRule="exact"/>
        <w:jc w:val="center"/>
        <w:rPr>
          <w:rFonts w:ascii="Arial" w:eastAsia="Times New Roman" w:hAnsi="Arial" w:cs="Arial"/>
          <w:b/>
          <w:sz w:val="20"/>
          <w:szCs w:val="20"/>
        </w:rPr>
      </w:pPr>
      <w:r>
        <w:rPr>
          <w:rFonts w:ascii="Arial" w:eastAsia="Times New Roman" w:hAnsi="Arial" w:cs="Arial"/>
          <w:b/>
          <w:sz w:val="20"/>
          <w:szCs w:val="20"/>
        </w:rPr>
        <w:t>10</w:t>
      </w:r>
      <w:r w:rsidR="0086755A" w:rsidRPr="0069633F">
        <w:rPr>
          <w:rFonts w:ascii="Arial" w:eastAsia="Times New Roman" w:hAnsi="Arial" w:cs="Arial"/>
          <w:b/>
          <w:sz w:val="20"/>
          <w:szCs w:val="20"/>
        </w:rPr>
        <w:t>. člen</w:t>
      </w: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(vloga banke)</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(1) Banka, ki na podlagi tega zakona odobri kredit, vlogo za kredit skupaj s kopijo kreditne pogodbe  posreduje SID banki.</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(2) Banka SID banki na njeno zahtevo posreduje vso dokumentacijo, ki je potrebna za izvedbo nadzora nad izpolnjevanjem pogojev za izdajo poroštva po tem zakonu.</w:t>
      </w:r>
    </w:p>
    <w:p w:rsidR="0086755A" w:rsidRPr="0086755A" w:rsidRDefault="0086755A" w:rsidP="0086755A">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 </w:t>
      </w: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(3) Banka SID banki za primer unovčenja poroštva posreduje pisno ali elektronsko zahtevo za izpolnitev poroštvene obveznosti Republike Slovenije najkasneje v šestih mesecih od nastopa dogodka neplačila in dejstva, da kreditojemalec ni poravnal dospele obveznosti iz kreditne pogodbe. Republika Slovenija poroštveno obveznost izpolni najkasneje v 15 delovnih dneh od prejema popolne zahteve za njeno izpolnitev, iz katere je razvidno, da je na strani kreditojemalca nastopil dogodek neplačila in da kreditojemalec ni poravnal dospele obveznosti iz kreditne pogodbe, ki je zavarovana s poroštvom Republike Slovenije.</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(4) Banka obvesti kreditojemalca o vloženi zahtevi za poroštvo v treh dneh po vložitvi.</w:t>
      </w:r>
    </w:p>
    <w:p w:rsidR="0086755A" w:rsidRPr="0086755A" w:rsidRDefault="0086755A" w:rsidP="0086755A">
      <w:pPr>
        <w:spacing w:after="0" w:line="260" w:lineRule="exact"/>
        <w:jc w:val="both"/>
        <w:rPr>
          <w:rFonts w:ascii="Arial" w:eastAsia="Times New Roman" w:hAnsi="Arial" w:cs="Arial"/>
          <w:sz w:val="20"/>
          <w:szCs w:val="20"/>
        </w:rPr>
      </w:pP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1</w:t>
      </w:r>
      <w:r w:rsidR="0069633F">
        <w:rPr>
          <w:rFonts w:ascii="Arial" w:eastAsia="Times New Roman" w:hAnsi="Arial" w:cs="Arial"/>
          <w:b/>
          <w:sz w:val="20"/>
          <w:szCs w:val="20"/>
        </w:rPr>
        <w:t>1</w:t>
      </w:r>
      <w:r w:rsidRPr="0069633F">
        <w:rPr>
          <w:rFonts w:ascii="Arial" w:eastAsia="Times New Roman" w:hAnsi="Arial" w:cs="Arial"/>
          <w:b/>
          <w:sz w:val="20"/>
          <w:szCs w:val="20"/>
        </w:rPr>
        <w:t>. člen</w:t>
      </w: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(evidenca in poziv SID banke za unovčenje poroštva)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(1) SID banka vodi evidenco vseh prejetih popolnih zahtevkov bank za unovčenje poroštva in spremlja porabo poroštvene kvote iz tega zakona. O vsakem prejetem zahtevku banke nemudoma z elektronskim  sporočilom obvesti ministrstvo, pristojno za finance.  Po prejemu formalno popolnega zahtevka banke, le-tega SID banka skupaj s svojim pozivom za plačilo poroštva v izplačilo posreduje ministrstvu, pristojnemu za finance.</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86755A">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(2) Poziv SID banke iz prejšnjega odstavka </w:t>
      </w:r>
      <w:r w:rsidR="007D7019">
        <w:rPr>
          <w:rFonts w:ascii="Arial" w:eastAsia="Times New Roman" w:hAnsi="Arial" w:cs="Arial"/>
          <w:sz w:val="20"/>
          <w:szCs w:val="20"/>
        </w:rPr>
        <w:t>vsebuje</w:t>
      </w:r>
      <w:r w:rsidRPr="0086755A">
        <w:rPr>
          <w:rFonts w:ascii="Arial" w:eastAsia="Times New Roman" w:hAnsi="Arial" w:cs="Arial"/>
          <w:sz w:val="20"/>
          <w:szCs w:val="20"/>
        </w:rPr>
        <w:t>:</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polni naziv banke</w:t>
      </w:r>
      <w:r w:rsidR="00C54B4A">
        <w:rPr>
          <w:rFonts w:ascii="Arial" w:eastAsia="Times New Roman" w:hAnsi="Arial" w:cs="Arial"/>
          <w:sz w:val="20"/>
          <w:szCs w:val="20"/>
        </w:rPr>
        <w:t>;</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polni naziv kreditojemalca</w:t>
      </w:r>
      <w:r w:rsidR="00C54B4A">
        <w:rPr>
          <w:rFonts w:ascii="Arial" w:eastAsia="Times New Roman" w:hAnsi="Arial" w:cs="Arial"/>
          <w:sz w:val="20"/>
          <w:szCs w:val="20"/>
        </w:rPr>
        <w:t>;</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pozvani znesek unovčitve poroštva v skupni višini in z navedbo specifikacije zneska glede na vrsto obveznosti</w:t>
      </w:r>
      <w:r w:rsidR="00C54B4A">
        <w:rPr>
          <w:rFonts w:ascii="Arial" w:eastAsia="Times New Roman" w:hAnsi="Arial" w:cs="Arial"/>
          <w:sz w:val="20"/>
          <w:szCs w:val="20"/>
        </w:rPr>
        <w:t>;</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izjavo SID banke, da je pozvani znesek preverjen in skladen s kreditnimi in poroštvenimi pogoji</w:t>
      </w:r>
      <w:r w:rsidR="00C54B4A">
        <w:rPr>
          <w:rFonts w:ascii="Arial" w:eastAsia="Times New Roman" w:hAnsi="Arial" w:cs="Arial"/>
          <w:sz w:val="20"/>
          <w:szCs w:val="20"/>
        </w:rPr>
        <w:t>;</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datum roka plačila</w:t>
      </w:r>
      <w:r w:rsidR="00C54B4A">
        <w:rPr>
          <w:rFonts w:ascii="Arial" w:eastAsia="Times New Roman" w:hAnsi="Arial" w:cs="Arial"/>
          <w:sz w:val="20"/>
          <w:szCs w:val="20"/>
        </w:rPr>
        <w:t>;</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transakcijski račun banke</w:t>
      </w:r>
      <w:r w:rsidR="00C54B4A">
        <w:rPr>
          <w:rFonts w:ascii="Arial" w:eastAsia="Times New Roman" w:hAnsi="Arial" w:cs="Arial"/>
          <w:sz w:val="20"/>
          <w:szCs w:val="20"/>
        </w:rPr>
        <w:t>;</w:t>
      </w:r>
    </w:p>
    <w:p w:rsidR="0086755A" w:rsidRPr="0086755A" w:rsidRDefault="0086755A" w:rsidP="00035838">
      <w:pPr>
        <w:pStyle w:val="Odstavekseznama"/>
        <w:numPr>
          <w:ilvl w:val="0"/>
          <w:numId w:val="15"/>
        </w:num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številko sklica za plačilo.</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lastRenderedPageBreak/>
        <w:t xml:space="preserve">(3) Ministrstvo, pristojno za finance, po prejemu popolnega zahtevka banke za unovčitev poroštva in potrditve zneska za izplačilo poroštva s strani SID banke, v zakonitem roku izvrši plačilo potrjenega zneska ali banki v skladu s tretjim odstavkom </w:t>
      </w:r>
      <w:r w:rsidR="007D7019">
        <w:rPr>
          <w:rFonts w:ascii="Arial" w:eastAsia="Times New Roman" w:hAnsi="Arial" w:cs="Arial"/>
          <w:sz w:val="20"/>
          <w:szCs w:val="20"/>
        </w:rPr>
        <w:t>9</w:t>
      </w:r>
      <w:r w:rsidRPr="0086755A">
        <w:rPr>
          <w:rFonts w:ascii="Arial" w:eastAsia="Times New Roman" w:hAnsi="Arial" w:cs="Arial"/>
          <w:sz w:val="20"/>
          <w:szCs w:val="20"/>
        </w:rPr>
        <w:t>. člena tega zakona izroči v primeru mikro, majhnih ali srednjih podjetij obveznice Republike Slovenije, v primeru velikih podjetij pa obveznice SID banke, oboje v protivrednosti potrjenega zneska</w:t>
      </w:r>
      <w:r w:rsidR="007D7019">
        <w:rPr>
          <w:rFonts w:ascii="Arial" w:eastAsia="Times New Roman" w:hAnsi="Arial" w:cs="Arial"/>
          <w:sz w:val="20"/>
          <w:szCs w:val="20"/>
        </w:rPr>
        <w:t xml:space="preserve"> </w:t>
      </w:r>
      <w:r w:rsidR="007D7019" w:rsidRPr="0086755A">
        <w:rPr>
          <w:rFonts w:ascii="Arial" w:eastAsia="Times New Roman" w:hAnsi="Arial" w:cs="Arial"/>
          <w:sz w:val="20"/>
          <w:szCs w:val="20"/>
        </w:rPr>
        <w:t>za izplačilo poroštva</w:t>
      </w:r>
      <w:r w:rsidRPr="0086755A">
        <w:rPr>
          <w:rFonts w:ascii="Arial" w:eastAsia="Times New Roman" w:hAnsi="Arial" w:cs="Arial"/>
          <w:sz w:val="20"/>
          <w:szCs w:val="20"/>
        </w:rPr>
        <w:t xml:space="preserve">. </w:t>
      </w:r>
    </w:p>
    <w:p w:rsidR="0086755A" w:rsidRPr="0086755A" w:rsidRDefault="0086755A" w:rsidP="0086755A">
      <w:pPr>
        <w:spacing w:after="0" w:line="260" w:lineRule="exact"/>
        <w:jc w:val="both"/>
        <w:rPr>
          <w:rFonts w:ascii="Arial" w:eastAsia="Times New Roman" w:hAnsi="Arial" w:cs="Arial"/>
          <w:sz w:val="20"/>
          <w:szCs w:val="20"/>
        </w:rPr>
      </w:pP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1</w:t>
      </w:r>
      <w:r w:rsidR="0069633F" w:rsidRPr="0069633F">
        <w:rPr>
          <w:rFonts w:ascii="Arial" w:eastAsia="Times New Roman" w:hAnsi="Arial" w:cs="Arial"/>
          <w:b/>
          <w:sz w:val="20"/>
          <w:szCs w:val="20"/>
        </w:rPr>
        <w:t>2</w:t>
      </w:r>
      <w:r w:rsidRPr="0069633F">
        <w:rPr>
          <w:rFonts w:ascii="Arial" w:eastAsia="Times New Roman" w:hAnsi="Arial" w:cs="Arial"/>
          <w:b/>
          <w:sz w:val="20"/>
          <w:szCs w:val="20"/>
        </w:rPr>
        <w:t>. člen</w:t>
      </w: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(nadomestilo za izvajanje poslov v imenu in za račun Republike Slovenije)</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SID banki pripada mesečno nadomestilo v višini, ki pokriva stroške </w:t>
      </w:r>
      <w:r w:rsidR="00AC2E1F" w:rsidRPr="0086755A">
        <w:rPr>
          <w:rFonts w:ascii="Arial" w:eastAsia="Times New Roman" w:hAnsi="Arial" w:cs="Arial"/>
          <w:sz w:val="20"/>
          <w:szCs w:val="20"/>
        </w:rPr>
        <w:t>izvajanj</w:t>
      </w:r>
      <w:r w:rsidR="00AC2E1F">
        <w:rPr>
          <w:rFonts w:ascii="Arial" w:eastAsia="Times New Roman" w:hAnsi="Arial" w:cs="Arial"/>
          <w:sz w:val="20"/>
          <w:szCs w:val="20"/>
        </w:rPr>
        <w:t>a</w:t>
      </w:r>
      <w:r w:rsidR="00AC2E1F" w:rsidRPr="0086755A">
        <w:rPr>
          <w:rFonts w:ascii="Arial" w:eastAsia="Times New Roman" w:hAnsi="Arial" w:cs="Arial"/>
          <w:sz w:val="20"/>
          <w:szCs w:val="20"/>
        </w:rPr>
        <w:t xml:space="preserve"> vseh poslov </w:t>
      </w:r>
      <w:r w:rsidRPr="0086755A">
        <w:rPr>
          <w:rFonts w:ascii="Arial" w:eastAsia="Times New Roman" w:hAnsi="Arial" w:cs="Arial"/>
          <w:sz w:val="20"/>
          <w:szCs w:val="20"/>
        </w:rPr>
        <w:t xml:space="preserve">SID banke </w:t>
      </w:r>
      <w:r w:rsidR="00AC2E1F" w:rsidRPr="0086755A">
        <w:rPr>
          <w:rFonts w:ascii="Arial" w:eastAsia="Times New Roman" w:hAnsi="Arial" w:cs="Arial"/>
          <w:sz w:val="20"/>
          <w:szCs w:val="20"/>
        </w:rPr>
        <w:t xml:space="preserve">v zvezi s poroštvi po tem zakonu </w:t>
      </w:r>
      <w:r w:rsidRPr="0086755A">
        <w:rPr>
          <w:rFonts w:ascii="Arial" w:eastAsia="Times New Roman" w:hAnsi="Arial" w:cs="Arial"/>
          <w:sz w:val="20"/>
          <w:szCs w:val="20"/>
        </w:rPr>
        <w:t>in se podrobneje uredi v pogodbi med Republiko Slovenijo in SID banko. Republika Slovenija plačuje nadomestilo najkasneje v roku desetih delovnih dni po preteku meseca, ki sledi mesecu, za katerega je bilo obračunano nadomestilo.</w:t>
      </w:r>
    </w:p>
    <w:p w:rsidR="0086755A" w:rsidRPr="0086755A" w:rsidRDefault="0086755A" w:rsidP="0086755A">
      <w:pPr>
        <w:spacing w:after="0" w:line="260" w:lineRule="exact"/>
        <w:jc w:val="both"/>
        <w:rPr>
          <w:rFonts w:ascii="Arial" w:eastAsia="Times New Roman" w:hAnsi="Arial" w:cs="Arial"/>
          <w:sz w:val="20"/>
          <w:szCs w:val="20"/>
        </w:rPr>
      </w:pP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1</w:t>
      </w:r>
      <w:r w:rsidR="0069633F" w:rsidRPr="0069633F">
        <w:rPr>
          <w:rFonts w:ascii="Arial" w:eastAsia="Times New Roman" w:hAnsi="Arial" w:cs="Arial"/>
          <w:b/>
          <w:sz w:val="20"/>
          <w:szCs w:val="20"/>
        </w:rPr>
        <w:t>3</w:t>
      </w:r>
      <w:r w:rsidRPr="0069633F">
        <w:rPr>
          <w:rFonts w:ascii="Arial" w:eastAsia="Times New Roman" w:hAnsi="Arial" w:cs="Arial"/>
          <w:b/>
          <w:sz w:val="20"/>
          <w:szCs w:val="20"/>
        </w:rPr>
        <w:t>. člen</w:t>
      </w: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(izterjava in upravljanje terjatev iz kreditov)</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(1) Za izterjavo posameznih terjatev iz naslova unovčenih poroštev v imenu Republike Slovenije ter za upravljanje prevzetih terjatev je odgovorna SID banka, izterjava in upravljanje pa se lahko izvaja preko banke, ki je prejela poroštvo za unovčeno ali preneseno terjatev. Banka mora pri izterjavi terjatev iz naslova unovčenih poroštev in upravljanju posameznih terjatev ravnati kot dober </w:t>
      </w:r>
      <w:r w:rsidR="00040323">
        <w:rPr>
          <w:rFonts w:ascii="Arial" w:eastAsia="Times New Roman" w:hAnsi="Arial" w:cs="Arial"/>
          <w:sz w:val="20"/>
          <w:szCs w:val="20"/>
        </w:rPr>
        <w:t xml:space="preserve">gospodar in </w:t>
      </w:r>
      <w:r w:rsidRPr="0086755A">
        <w:rPr>
          <w:rFonts w:ascii="Arial" w:eastAsia="Times New Roman" w:hAnsi="Arial" w:cs="Arial"/>
          <w:sz w:val="20"/>
          <w:szCs w:val="20"/>
        </w:rPr>
        <w:t>strokovnjak ter vsak izterjani znesek regresa ali prejetih plačil sorazmerno prevzetemu tveganju prenakazati Republiki Sloveniji. SID banka spremlja in nadzoruje postopke izterjave in upravljanja teh terjatev in z bankami v imenu in za račun Republike Slovenije sodeluje pri pomembnejših odločitvah v postopku izterjave ali upravljanja terjatve. SID banka lahko izvede izterjavo unovčenega poroštva neposredno od dolžnika v primeru, da je taka izterjava po oceni SID banke hitrejša ali bolj ekonomična od tiste, ki bi jo sicer vodila banka.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(2) Če je nad kreditojemalcem uveden postopek zaradi insolventnosti ali postopek likvidacije, mora banka obvestiti SID banko o vsaki terjatvi, ki jo prijavi v postopku, oziroma o začetku postopka najpozneje 14 dni pred iztekom roka za prijavo terjatev. SID banka pošlje Državnemu odvetništvu, najpozneje deset dni pred iztekom roka za prijavo terjatev oziroma potencialnih terjatev, popolno dokumentacijo, ki izkazuje obstoj in višino terjatve oziroma potencialne terjatve Republike Slovenije.</w:t>
      </w:r>
    </w:p>
    <w:p w:rsidR="0086755A" w:rsidRPr="0086755A" w:rsidRDefault="0086755A" w:rsidP="0086755A">
      <w:pPr>
        <w:spacing w:after="0" w:line="260" w:lineRule="exact"/>
        <w:jc w:val="both"/>
        <w:rPr>
          <w:rFonts w:ascii="Arial" w:eastAsia="Times New Roman" w:hAnsi="Arial" w:cs="Arial"/>
          <w:sz w:val="20"/>
          <w:szCs w:val="20"/>
        </w:rPr>
      </w:pP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1</w:t>
      </w:r>
      <w:r w:rsidR="0069633F">
        <w:rPr>
          <w:rFonts w:ascii="Arial" w:eastAsia="Times New Roman" w:hAnsi="Arial" w:cs="Arial"/>
          <w:b/>
          <w:sz w:val="20"/>
          <w:szCs w:val="20"/>
        </w:rPr>
        <w:t>4</w:t>
      </w:r>
      <w:r w:rsidRPr="0069633F">
        <w:rPr>
          <w:rFonts w:ascii="Arial" w:eastAsia="Times New Roman" w:hAnsi="Arial" w:cs="Arial"/>
          <w:b/>
          <w:sz w:val="20"/>
          <w:szCs w:val="20"/>
        </w:rPr>
        <w:t>. člen</w:t>
      </w: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(omejitve kreditojemalcu)</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3C2424">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Za kreditojemalca, ki mu je banka odobrila kredit, ki je deležen ukrepov po tem zakonu, velja za čas od vložitve vloge za kredit do prenehanja pravice banke do uveljavljanja pravice do poroštva prepoved izplačila dobička, nagrad za poslovno uspešnost članom poslovodstva</w:t>
      </w:r>
      <w:r w:rsidR="00040323">
        <w:rPr>
          <w:rFonts w:ascii="Arial" w:eastAsia="Times New Roman" w:hAnsi="Arial" w:cs="Arial"/>
          <w:sz w:val="20"/>
          <w:szCs w:val="20"/>
        </w:rPr>
        <w:t xml:space="preserve">, nakupa lastnih delnic ali lastniških deležev </w:t>
      </w:r>
      <w:r w:rsidRPr="0086755A">
        <w:rPr>
          <w:rFonts w:ascii="Arial" w:eastAsia="Times New Roman" w:hAnsi="Arial" w:cs="Arial"/>
          <w:sz w:val="20"/>
          <w:szCs w:val="20"/>
        </w:rPr>
        <w:t xml:space="preserve">ter izplačevanja drugih finančnih obveznosti do nadrejenih oziroma povezanih družb ali lastnikov. Banka opozorilo o prepovedi izplačil v skladu s prejšnjim stavkom za primer odobrenega poroštva vključi v kreditno pogodbo. </w:t>
      </w:r>
    </w:p>
    <w:p w:rsidR="0086755A" w:rsidRPr="0086755A" w:rsidRDefault="0086755A" w:rsidP="0086755A">
      <w:pPr>
        <w:spacing w:after="0" w:line="260" w:lineRule="exact"/>
        <w:jc w:val="both"/>
        <w:rPr>
          <w:rFonts w:ascii="Arial" w:eastAsia="Times New Roman" w:hAnsi="Arial" w:cs="Arial"/>
          <w:sz w:val="20"/>
          <w:szCs w:val="20"/>
        </w:rPr>
      </w:pP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1</w:t>
      </w:r>
      <w:r w:rsidR="0069633F">
        <w:rPr>
          <w:rFonts w:ascii="Arial" w:eastAsia="Times New Roman" w:hAnsi="Arial" w:cs="Arial"/>
          <w:b/>
          <w:sz w:val="20"/>
          <w:szCs w:val="20"/>
        </w:rPr>
        <w:t>5</w:t>
      </w:r>
      <w:r w:rsidRPr="0069633F">
        <w:rPr>
          <w:rFonts w:ascii="Arial" w:eastAsia="Times New Roman" w:hAnsi="Arial" w:cs="Arial"/>
          <w:b/>
          <w:sz w:val="20"/>
          <w:szCs w:val="20"/>
        </w:rPr>
        <w:t>. člen</w:t>
      </w: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(prenehanje poroštva)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86755A">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(1) Poroštvo, izdano na podlagi tega </w:t>
      </w:r>
      <w:r w:rsidRPr="00841DDB">
        <w:rPr>
          <w:rFonts w:ascii="Arial" w:eastAsia="Times New Roman" w:hAnsi="Arial" w:cs="Arial"/>
          <w:sz w:val="20"/>
          <w:szCs w:val="20"/>
        </w:rPr>
        <w:t>zakona</w:t>
      </w:r>
      <w:r w:rsidR="00F53636" w:rsidRPr="00841DDB">
        <w:rPr>
          <w:rFonts w:ascii="Arial" w:eastAsia="Times New Roman" w:hAnsi="Arial" w:cs="Arial"/>
          <w:sz w:val="20"/>
          <w:szCs w:val="20"/>
        </w:rPr>
        <w:t>,</w:t>
      </w:r>
      <w:r w:rsidRPr="00841DDB">
        <w:rPr>
          <w:rFonts w:ascii="Arial" w:eastAsia="Times New Roman" w:hAnsi="Arial" w:cs="Arial"/>
          <w:sz w:val="20"/>
          <w:szCs w:val="20"/>
        </w:rPr>
        <w:t xml:space="preserve"> preneha, če:</w:t>
      </w:r>
    </w:p>
    <w:p w:rsidR="0086755A" w:rsidRPr="0069633F" w:rsidRDefault="0086755A" w:rsidP="00035838">
      <w:pPr>
        <w:pStyle w:val="Odstavekseznama"/>
        <w:numPr>
          <w:ilvl w:val="0"/>
          <w:numId w:val="19"/>
        </w:numPr>
        <w:spacing w:after="0" w:line="260" w:lineRule="exact"/>
        <w:jc w:val="both"/>
        <w:rPr>
          <w:rFonts w:ascii="Arial" w:eastAsia="Times New Roman" w:hAnsi="Arial" w:cs="Arial"/>
          <w:sz w:val="20"/>
          <w:szCs w:val="20"/>
        </w:rPr>
      </w:pPr>
      <w:r w:rsidRPr="0069633F">
        <w:rPr>
          <w:rFonts w:ascii="Arial" w:eastAsia="Times New Roman" w:hAnsi="Arial" w:cs="Arial"/>
          <w:sz w:val="20"/>
          <w:szCs w:val="20"/>
        </w:rPr>
        <w:t>je bila kreditna pogodba sklenjena v nasprotju s pogoji iz tega zakona in so kršitve nastale na strani banke,</w:t>
      </w:r>
    </w:p>
    <w:p w:rsidR="0086755A" w:rsidRPr="0069633F" w:rsidRDefault="0086755A" w:rsidP="00035838">
      <w:pPr>
        <w:pStyle w:val="Odstavekseznama"/>
        <w:numPr>
          <w:ilvl w:val="0"/>
          <w:numId w:val="19"/>
        </w:numPr>
        <w:spacing w:after="0" w:line="260" w:lineRule="exact"/>
        <w:jc w:val="both"/>
        <w:rPr>
          <w:rFonts w:ascii="Arial" w:eastAsia="Times New Roman" w:hAnsi="Arial" w:cs="Arial"/>
          <w:sz w:val="20"/>
          <w:szCs w:val="20"/>
        </w:rPr>
      </w:pPr>
      <w:r w:rsidRPr="0069633F">
        <w:rPr>
          <w:rFonts w:ascii="Arial" w:eastAsia="Times New Roman" w:hAnsi="Arial" w:cs="Arial"/>
          <w:sz w:val="20"/>
          <w:szCs w:val="20"/>
        </w:rPr>
        <w:t>če banka ugotovi, da je kreditojemalec v vlogi navajal lažne podatke, ali</w:t>
      </w:r>
    </w:p>
    <w:p w:rsidR="0086755A" w:rsidRPr="0069633F" w:rsidRDefault="0086755A" w:rsidP="00035838">
      <w:pPr>
        <w:pStyle w:val="Odstavekseznama"/>
        <w:numPr>
          <w:ilvl w:val="0"/>
          <w:numId w:val="19"/>
        </w:numPr>
        <w:spacing w:after="0" w:line="260" w:lineRule="exact"/>
        <w:jc w:val="both"/>
        <w:rPr>
          <w:rFonts w:ascii="Arial" w:eastAsia="Times New Roman" w:hAnsi="Arial" w:cs="Arial"/>
          <w:sz w:val="20"/>
          <w:szCs w:val="20"/>
        </w:rPr>
      </w:pPr>
      <w:r w:rsidRPr="0069633F">
        <w:rPr>
          <w:rFonts w:ascii="Arial" w:eastAsia="Times New Roman" w:hAnsi="Arial" w:cs="Arial"/>
          <w:sz w:val="20"/>
          <w:szCs w:val="20"/>
        </w:rPr>
        <w:t>banka ne obvesti SID banke o začetku postopka insolventnosti kreditojemalca najpozneje 14 dni pred iztekom roka za prijavo terjatev.</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841DDB">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(2) V primeru že unovčenega poroštva mora banka vrniti vse zneske, ki so ji bili izplačani, z zakonitimi zamudnimi obrestmi od dneva prejema plačila poroštva do dneva vračila.</w:t>
      </w:r>
    </w:p>
    <w:p w:rsidR="0086755A" w:rsidRPr="0086755A" w:rsidRDefault="0086755A" w:rsidP="0086755A">
      <w:pPr>
        <w:spacing w:after="0" w:line="260" w:lineRule="exact"/>
        <w:jc w:val="both"/>
        <w:rPr>
          <w:rFonts w:ascii="Arial" w:eastAsia="Times New Roman" w:hAnsi="Arial" w:cs="Arial"/>
          <w:sz w:val="20"/>
          <w:szCs w:val="20"/>
        </w:rPr>
      </w:pPr>
    </w:p>
    <w:p w:rsidR="0086755A" w:rsidRDefault="0086755A" w:rsidP="00841DDB">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(3) V primeru iz točke </w:t>
      </w:r>
      <w:r w:rsidR="00E6526C">
        <w:rPr>
          <w:rFonts w:ascii="Arial" w:eastAsia="Times New Roman" w:hAnsi="Arial" w:cs="Arial"/>
          <w:sz w:val="20"/>
          <w:szCs w:val="20"/>
        </w:rPr>
        <w:t xml:space="preserve">b) </w:t>
      </w:r>
      <w:r w:rsidRPr="0086755A">
        <w:rPr>
          <w:rFonts w:ascii="Arial" w:eastAsia="Times New Roman" w:hAnsi="Arial" w:cs="Arial"/>
          <w:sz w:val="20"/>
          <w:szCs w:val="20"/>
        </w:rPr>
        <w:t>prvega odstavka tega člena banka do kreditojemalca vzpostavi regresni zahtevek.</w:t>
      </w:r>
    </w:p>
    <w:p w:rsidR="0092704A" w:rsidRDefault="0092704A" w:rsidP="00841DDB">
      <w:pPr>
        <w:spacing w:after="0" w:line="260" w:lineRule="exact"/>
        <w:jc w:val="both"/>
        <w:rPr>
          <w:rFonts w:ascii="Arial" w:eastAsia="Times New Roman" w:hAnsi="Arial" w:cs="Arial"/>
          <w:sz w:val="20"/>
          <w:szCs w:val="20"/>
        </w:rPr>
      </w:pPr>
    </w:p>
    <w:p w:rsidR="0092704A" w:rsidRPr="0086755A" w:rsidRDefault="0092704A" w:rsidP="0092704A">
      <w:pPr>
        <w:spacing w:after="0" w:line="260" w:lineRule="exact"/>
        <w:jc w:val="both"/>
        <w:rPr>
          <w:rFonts w:ascii="Arial" w:eastAsia="Times New Roman" w:hAnsi="Arial" w:cs="Arial"/>
          <w:sz w:val="20"/>
          <w:szCs w:val="20"/>
        </w:rPr>
      </w:pPr>
      <w:r w:rsidRPr="0092704A">
        <w:rPr>
          <w:rFonts w:ascii="Arial" w:eastAsia="Times New Roman" w:hAnsi="Arial" w:cs="Arial"/>
          <w:sz w:val="20"/>
          <w:szCs w:val="20"/>
        </w:rPr>
        <w:t xml:space="preserve">(4) Vse določbe glede prenehanja poroštva po tem členu veljajo tudi v primeru izročitve obveznic Republike Slovenije in SID banke. Obveznost iz naslova obveznic ne preneha. Republiki Sloveniji in SID banki je banka dolžna vrniti znesek enak obveznosti izdajatelja obveznice z zamudnimi obrestmi od dneva izročitev obveznice.  </w:t>
      </w:r>
    </w:p>
    <w:p w:rsidR="0086755A" w:rsidRPr="0086755A" w:rsidRDefault="0086755A" w:rsidP="0086755A">
      <w:pPr>
        <w:spacing w:after="0" w:line="260" w:lineRule="exact"/>
        <w:jc w:val="both"/>
        <w:rPr>
          <w:rFonts w:ascii="Arial" w:eastAsia="Times New Roman" w:hAnsi="Arial" w:cs="Arial"/>
          <w:sz w:val="20"/>
          <w:szCs w:val="20"/>
        </w:rPr>
      </w:pP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1</w:t>
      </w:r>
      <w:r w:rsidR="0069633F" w:rsidRPr="0069633F">
        <w:rPr>
          <w:rFonts w:ascii="Arial" w:eastAsia="Times New Roman" w:hAnsi="Arial" w:cs="Arial"/>
          <w:b/>
          <w:sz w:val="20"/>
          <w:szCs w:val="20"/>
        </w:rPr>
        <w:t>6</w:t>
      </w:r>
      <w:r w:rsidRPr="0069633F">
        <w:rPr>
          <w:rFonts w:ascii="Arial" w:eastAsia="Times New Roman" w:hAnsi="Arial" w:cs="Arial"/>
          <w:b/>
          <w:sz w:val="20"/>
          <w:szCs w:val="20"/>
        </w:rPr>
        <w:t>. člen</w:t>
      </w: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(položaj terjatev z naslova poroštva)</w:t>
      </w:r>
    </w:p>
    <w:p w:rsidR="0086755A" w:rsidRPr="0086755A" w:rsidRDefault="0086755A" w:rsidP="0086755A">
      <w:pPr>
        <w:spacing w:after="0" w:line="260" w:lineRule="exact"/>
        <w:jc w:val="both"/>
        <w:rPr>
          <w:rFonts w:ascii="Arial" w:eastAsia="Times New Roman" w:hAnsi="Arial" w:cs="Arial"/>
          <w:sz w:val="20"/>
          <w:szCs w:val="20"/>
        </w:rPr>
      </w:pPr>
    </w:p>
    <w:p w:rsidR="0086755A" w:rsidRPr="0086755A" w:rsidRDefault="0086755A" w:rsidP="008E5392">
      <w:pPr>
        <w:spacing w:after="0" w:line="260" w:lineRule="exact"/>
        <w:jc w:val="both"/>
        <w:rPr>
          <w:rFonts w:ascii="Arial" w:eastAsia="Times New Roman" w:hAnsi="Arial" w:cs="Arial"/>
          <w:sz w:val="20"/>
          <w:szCs w:val="20"/>
        </w:rPr>
      </w:pPr>
      <w:r w:rsidRPr="008E5392">
        <w:rPr>
          <w:rFonts w:ascii="Arial" w:eastAsia="Times New Roman" w:hAnsi="Arial" w:cs="Arial"/>
          <w:sz w:val="20"/>
          <w:szCs w:val="20"/>
        </w:rPr>
        <w:t xml:space="preserve">Regresne terjatve Republike Slovenije do kreditojemalcev iz naslova unovčenja poroštev in terjatve </w:t>
      </w:r>
      <w:r w:rsidR="003C2424" w:rsidRPr="008E5392">
        <w:rPr>
          <w:rFonts w:ascii="Arial" w:eastAsia="Times New Roman" w:hAnsi="Arial" w:cs="Arial"/>
          <w:sz w:val="20"/>
          <w:szCs w:val="20"/>
        </w:rPr>
        <w:t xml:space="preserve">bank </w:t>
      </w:r>
      <w:r w:rsidRPr="008E5392">
        <w:rPr>
          <w:rFonts w:ascii="Arial" w:eastAsia="Times New Roman" w:hAnsi="Arial" w:cs="Arial"/>
          <w:sz w:val="20"/>
          <w:szCs w:val="20"/>
        </w:rPr>
        <w:t>iz</w:t>
      </w:r>
      <w:r w:rsidRPr="0086755A">
        <w:rPr>
          <w:rFonts w:ascii="Arial" w:eastAsia="Times New Roman" w:hAnsi="Arial" w:cs="Arial"/>
          <w:sz w:val="20"/>
          <w:szCs w:val="20"/>
        </w:rPr>
        <w:t xml:space="preserve"> naslova kreditnih obveznosti imajo v delu, v katerem predstavljajo nezavarovane terjatve kot jih opredeljuje zakon, ki ureja finančno poslovanje, postopke zaradi insolventnosti in prisilno prenehanje</w:t>
      </w:r>
      <w:r w:rsidR="004E0FDE">
        <w:rPr>
          <w:rFonts w:ascii="Arial" w:eastAsia="Times New Roman" w:hAnsi="Arial" w:cs="Arial"/>
          <w:sz w:val="20"/>
          <w:szCs w:val="20"/>
        </w:rPr>
        <w:t>,</w:t>
      </w:r>
      <w:r w:rsidRPr="0086755A">
        <w:rPr>
          <w:rFonts w:ascii="Arial" w:eastAsia="Times New Roman" w:hAnsi="Arial" w:cs="Arial"/>
          <w:sz w:val="20"/>
          <w:szCs w:val="20"/>
        </w:rPr>
        <w:t xml:space="preserve"> status prednostnih terjatev kot jih opredeljuje zakon, ki ureja finančno poslovanje, postopke zaradi insolventnosti in prisilno prenehanje.</w:t>
      </w:r>
    </w:p>
    <w:p w:rsidR="0086755A" w:rsidRPr="0086755A" w:rsidRDefault="0086755A" w:rsidP="0086755A">
      <w:pPr>
        <w:spacing w:after="0" w:line="260" w:lineRule="exact"/>
        <w:jc w:val="both"/>
        <w:rPr>
          <w:rFonts w:ascii="Arial" w:eastAsia="Times New Roman" w:hAnsi="Arial" w:cs="Arial"/>
          <w:sz w:val="20"/>
          <w:szCs w:val="20"/>
        </w:rPr>
      </w:pP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1</w:t>
      </w:r>
      <w:r w:rsidR="00546C62">
        <w:rPr>
          <w:rFonts w:ascii="Arial" w:eastAsia="Times New Roman" w:hAnsi="Arial" w:cs="Arial"/>
          <w:b/>
          <w:sz w:val="20"/>
          <w:szCs w:val="20"/>
        </w:rPr>
        <w:t>7</w:t>
      </w:r>
      <w:r w:rsidRPr="0069633F">
        <w:rPr>
          <w:rFonts w:ascii="Arial" w:eastAsia="Times New Roman" w:hAnsi="Arial" w:cs="Arial"/>
          <w:b/>
          <w:sz w:val="20"/>
          <w:szCs w:val="20"/>
        </w:rPr>
        <w:t>. člen</w:t>
      </w:r>
    </w:p>
    <w:p w:rsidR="0086755A" w:rsidRPr="0069633F" w:rsidRDefault="0086755A" w:rsidP="0069633F">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(izdaja podzakonskega akta)</w:t>
      </w:r>
    </w:p>
    <w:p w:rsidR="0086755A" w:rsidRPr="0086755A" w:rsidRDefault="0086755A" w:rsidP="0086755A">
      <w:pPr>
        <w:spacing w:after="0" w:line="260" w:lineRule="exact"/>
        <w:jc w:val="both"/>
        <w:rPr>
          <w:rFonts w:ascii="Arial" w:eastAsia="Times New Roman" w:hAnsi="Arial" w:cs="Arial"/>
          <w:sz w:val="20"/>
          <w:szCs w:val="20"/>
        </w:rPr>
      </w:pPr>
    </w:p>
    <w:p w:rsidR="009E3D28" w:rsidRPr="0086755A" w:rsidRDefault="0086755A" w:rsidP="008E5392">
      <w:pPr>
        <w:spacing w:after="0" w:line="260" w:lineRule="exact"/>
        <w:jc w:val="both"/>
        <w:rPr>
          <w:rFonts w:ascii="Arial" w:eastAsia="Times New Roman" w:hAnsi="Arial" w:cs="Arial"/>
          <w:sz w:val="20"/>
          <w:szCs w:val="20"/>
        </w:rPr>
      </w:pPr>
      <w:r w:rsidRPr="0086755A">
        <w:rPr>
          <w:rFonts w:ascii="Arial" w:eastAsia="Times New Roman" w:hAnsi="Arial" w:cs="Arial"/>
          <w:sz w:val="20"/>
          <w:szCs w:val="20"/>
        </w:rPr>
        <w:t xml:space="preserve">Podrobnejša pravila v zvezi </w:t>
      </w:r>
      <w:r w:rsidRPr="008E5392">
        <w:rPr>
          <w:rFonts w:ascii="Arial" w:eastAsia="Times New Roman" w:hAnsi="Arial" w:cs="Arial"/>
          <w:sz w:val="20"/>
          <w:szCs w:val="20"/>
        </w:rPr>
        <w:t xml:space="preserve">z izvrševanjem določb tega </w:t>
      </w:r>
      <w:r w:rsidR="003A5A32" w:rsidRPr="008E5392">
        <w:rPr>
          <w:rFonts w:ascii="Arial" w:eastAsia="Times New Roman" w:hAnsi="Arial" w:cs="Arial"/>
          <w:sz w:val="20"/>
          <w:szCs w:val="20"/>
        </w:rPr>
        <w:t xml:space="preserve">interventnega </w:t>
      </w:r>
      <w:r w:rsidR="0069633F" w:rsidRPr="008E5392">
        <w:rPr>
          <w:rFonts w:ascii="Arial" w:eastAsia="Times New Roman" w:hAnsi="Arial" w:cs="Arial"/>
          <w:sz w:val="20"/>
          <w:szCs w:val="20"/>
        </w:rPr>
        <w:t>ukrepa</w:t>
      </w:r>
      <w:r w:rsidRPr="008E5392">
        <w:rPr>
          <w:rFonts w:ascii="Arial" w:eastAsia="Times New Roman" w:hAnsi="Arial" w:cs="Arial"/>
          <w:sz w:val="20"/>
          <w:szCs w:val="20"/>
        </w:rPr>
        <w:t xml:space="preserve">, zlasti v zvezi z omejitvami poroštva, </w:t>
      </w:r>
      <w:r w:rsidR="0032341C" w:rsidRPr="008E5392">
        <w:rPr>
          <w:rFonts w:ascii="Arial" w:eastAsia="Times New Roman" w:hAnsi="Arial" w:cs="Arial"/>
          <w:sz w:val="20"/>
          <w:szCs w:val="20"/>
        </w:rPr>
        <w:t xml:space="preserve">načinom izpolnitve poroštvene obveznosti, </w:t>
      </w:r>
      <w:r w:rsidRPr="008E5392">
        <w:rPr>
          <w:rFonts w:ascii="Arial" w:eastAsia="Times New Roman" w:hAnsi="Arial" w:cs="Arial"/>
          <w:sz w:val="20"/>
          <w:szCs w:val="20"/>
        </w:rPr>
        <w:t xml:space="preserve">unovčevanjem in izterjavo poroštva, roki, dokumentacijo, poročanjem, obsegom in načinom izvajanja pooblastila SID banki se lahko določijo z uredbo, ki jo </w:t>
      </w:r>
      <w:r w:rsidR="00E6526C">
        <w:rPr>
          <w:rFonts w:ascii="Arial" w:eastAsia="Times New Roman" w:hAnsi="Arial" w:cs="Arial"/>
          <w:sz w:val="20"/>
          <w:szCs w:val="20"/>
        </w:rPr>
        <w:t>izda</w:t>
      </w:r>
      <w:r w:rsidRPr="008E5392">
        <w:rPr>
          <w:rFonts w:ascii="Arial" w:eastAsia="Times New Roman" w:hAnsi="Arial" w:cs="Arial"/>
          <w:sz w:val="20"/>
          <w:szCs w:val="20"/>
        </w:rPr>
        <w:t xml:space="preserve"> Vlada Republike Slovenije.</w:t>
      </w:r>
    </w:p>
    <w:p w:rsidR="00563528" w:rsidRDefault="00563528" w:rsidP="009E3D28">
      <w:pPr>
        <w:spacing w:after="0" w:line="260" w:lineRule="exact"/>
        <w:jc w:val="center"/>
        <w:rPr>
          <w:rFonts w:ascii="Arial" w:eastAsia="Times New Roman" w:hAnsi="Arial" w:cs="Arial"/>
          <w:b/>
          <w:sz w:val="20"/>
          <w:szCs w:val="20"/>
        </w:rPr>
      </w:pPr>
    </w:p>
    <w:p w:rsidR="009E3D28" w:rsidRDefault="009E3D28" w:rsidP="009E3D28">
      <w:pPr>
        <w:spacing w:after="0" w:line="260" w:lineRule="exact"/>
        <w:jc w:val="center"/>
        <w:rPr>
          <w:rFonts w:ascii="Arial" w:eastAsia="Times New Roman" w:hAnsi="Arial" w:cs="Arial"/>
          <w:b/>
          <w:sz w:val="20"/>
          <w:szCs w:val="20"/>
        </w:rPr>
      </w:pPr>
    </w:p>
    <w:p w:rsidR="009E3D28" w:rsidRPr="00A165DA" w:rsidRDefault="009E3D28" w:rsidP="009E3D28">
      <w:pPr>
        <w:spacing w:after="0" w:line="260" w:lineRule="exact"/>
        <w:jc w:val="center"/>
        <w:rPr>
          <w:rFonts w:ascii="Arial" w:eastAsia="Times New Roman" w:hAnsi="Arial" w:cs="Arial"/>
          <w:sz w:val="20"/>
          <w:szCs w:val="20"/>
        </w:rPr>
      </w:pPr>
      <w:r w:rsidRPr="00A165DA">
        <w:rPr>
          <w:rFonts w:ascii="Arial" w:eastAsia="Times New Roman" w:hAnsi="Arial" w:cs="Arial"/>
          <w:sz w:val="20"/>
          <w:szCs w:val="20"/>
        </w:rPr>
        <w:t>III. DEL</w:t>
      </w:r>
    </w:p>
    <w:p w:rsidR="009E3D28" w:rsidRPr="00A165DA" w:rsidRDefault="009E3D28" w:rsidP="009E3D28">
      <w:pPr>
        <w:spacing w:after="0" w:line="260" w:lineRule="exact"/>
        <w:jc w:val="center"/>
        <w:rPr>
          <w:rFonts w:ascii="Arial" w:eastAsia="Times New Roman" w:hAnsi="Arial" w:cs="Arial"/>
          <w:sz w:val="20"/>
          <w:szCs w:val="20"/>
        </w:rPr>
      </w:pPr>
      <w:r w:rsidRPr="00A165DA">
        <w:rPr>
          <w:rFonts w:ascii="Arial" w:eastAsia="Times New Roman" w:hAnsi="Arial" w:cs="Arial"/>
          <w:sz w:val="20"/>
          <w:szCs w:val="20"/>
        </w:rPr>
        <w:t>SPREMEMBE IN DOPOLNITVE ZAKONOV</w:t>
      </w:r>
    </w:p>
    <w:p w:rsidR="00A165DA" w:rsidRDefault="00A165DA" w:rsidP="00A165DA">
      <w:pPr>
        <w:spacing w:after="0" w:line="260" w:lineRule="exact"/>
        <w:jc w:val="both"/>
        <w:rPr>
          <w:rFonts w:ascii="Arial" w:eastAsia="Times New Roman" w:hAnsi="Arial" w:cs="Arial"/>
          <w:sz w:val="20"/>
          <w:szCs w:val="20"/>
        </w:rPr>
      </w:pPr>
    </w:p>
    <w:p w:rsidR="00A165DA" w:rsidRDefault="00292D0A" w:rsidP="00AB4087">
      <w:pPr>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1. </w:t>
      </w:r>
      <w:r w:rsidRPr="00AB4087">
        <w:rPr>
          <w:rFonts w:ascii="Arial" w:eastAsia="Times New Roman" w:hAnsi="Arial" w:cs="Arial"/>
          <w:sz w:val="20"/>
          <w:szCs w:val="20"/>
        </w:rPr>
        <w:t>ZAKON O SLOVENSKI IZVOZNI IN RAZVOJNI BANKI</w:t>
      </w:r>
    </w:p>
    <w:p w:rsidR="00AB4087" w:rsidRDefault="00AB4087" w:rsidP="00A165DA">
      <w:pPr>
        <w:spacing w:after="0" w:line="260" w:lineRule="exact"/>
        <w:jc w:val="both"/>
        <w:rPr>
          <w:rFonts w:ascii="Arial" w:eastAsia="Times New Roman" w:hAnsi="Arial" w:cs="Arial"/>
          <w:sz w:val="20"/>
          <w:szCs w:val="20"/>
        </w:rPr>
      </w:pPr>
    </w:p>
    <w:p w:rsidR="00546C62" w:rsidRPr="0069633F" w:rsidRDefault="00546C62" w:rsidP="00546C62">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1</w:t>
      </w:r>
      <w:r>
        <w:rPr>
          <w:rFonts w:ascii="Arial" w:eastAsia="Times New Roman" w:hAnsi="Arial" w:cs="Arial"/>
          <w:b/>
          <w:sz w:val="20"/>
          <w:szCs w:val="20"/>
        </w:rPr>
        <w:t>8</w:t>
      </w:r>
      <w:r w:rsidRPr="0069633F">
        <w:rPr>
          <w:rFonts w:ascii="Arial" w:eastAsia="Times New Roman" w:hAnsi="Arial" w:cs="Arial"/>
          <w:b/>
          <w:sz w:val="20"/>
          <w:szCs w:val="20"/>
        </w:rPr>
        <w:t>. člen</w:t>
      </w:r>
    </w:p>
    <w:p w:rsidR="00AB4087" w:rsidRDefault="00AB4087" w:rsidP="00A165DA">
      <w:pPr>
        <w:spacing w:after="0" w:line="260" w:lineRule="exact"/>
        <w:jc w:val="both"/>
        <w:rPr>
          <w:rFonts w:ascii="Arial" w:eastAsia="Times New Roman" w:hAnsi="Arial" w:cs="Arial"/>
          <w:sz w:val="20"/>
          <w:szCs w:val="20"/>
        </w:rPr>
      </w:pPr>
    </w:p>
    <w:p w:rsidR="00C47A26" w:rsidRPr="00C47A26" w:rsidRDefault="00C47A26" w:rsidP="008E5392">
      <w:pPr>
        <w:spacing w:after="0" w:line="260" w:lineRule="exact"/>
        <w:jc w:val="both"/>
        <w:rPr>
          <w:rFonts w:ascii="Arial" w:eastAsia="Times New Roman" w:hAnsi="Arial" w:cs="Arial"/>
          <w:sz w:val="20"/>
          <w:szCs w:val="20"/>
        </w:rPr>
      </w:pPr>
      <w:r w:rsidRPr="00C47A26">
        <w:rPr>
          <w:rFonts w:ascii="Arial" w:eastAsia="Times New Roman" w:hAnsi="Arial" w:cs="Arial"/>
          <w:sz w:val="20"/>
          <w:szCs w:val="20"/>
        </w:rPr>
        <w:t>V Zakon</w:t>
      </w:r>
      <w:r w:rsidR="003E5219">
        <w:rPr>
          <w:rFonts w:ascii="Arial" w:eastAsia="Times New Roman" w:hAnsi="Arial" w:cs="Arial"/>
          <w:sz w:val="20"/>
          <w:szCs w:val="20"/>
        </w:rPr>
        <w:t>u</w:t>
      </w:r>
      <w:r w:rsidRPr="00C47A26">
        <w:rPr>
          <w:rFonts w:ascii="Arial" w:eastAsia="Times New Roman" w:hAnsi="Arial" w:cs="Arial"/>
          <w:sz w:val="20"/>
          <w:szCs w:val="20"/>
        </w:rPr>
        <w:t xml:space="preserve"> o Slovenski izvozni in razvojni banki se v 11. člen</w:t>
      </w:r>
      <w:r w:rsidR="00F3168F">
        <w:rPr>
          <w:rFonts w:ascii="Arial" w:eastAsia="Times New Roman" w:hAnsi="Arial" w:cs="Arial"/>
          <w:sz w:val="20"/>
          <w:szCs w:val="20"/>
        </w:rPr>
        <w:t>u v napovednem stavku prvega odstavka</w:t>
      </w:r>
      <w:r w:rsidR="00985124">
        <w:rPr>
          <w:rFonts w:ascii="Arial" w:eastAsia="Times New Roman" w:hAnsi="Arial" w:cs="Arial"/>
          <w:sz w:val="20"/>
          <w:szCs w:val="20"/>
        </w:rPr>
        <w:t xml:space="preserve"> </w:t>
      </w:r>
      <w:r w:rsidRPr="00C47A26">
        <w:rPr>
          <w:rFonts w:ascii="Arial" w:eastAsia="Times New Roman" w:hAnsi="Arial" w:cs="Arial"/>
          <w:sz w:val="20"/>
          <w:szCs w:val="20"/>
        </w:rPr>
        <w:t>za bes</w:t>
      </w:r>
      <w:r w:rsidR="00E6526C">
        <w:rPr>
          <w:rFonts w:ascii="Arial" w:eastAsia="Times New Roman" w:hAnsi="Arial" w:cs="Arial"/>
          <w:sz w:val="20"/>
          <w:szCs w:val="20"/>
        </w:rPr>
        <w:t>edilom</w:t>
      </w:r>
      <w:r w:rsidRPr="00C47A26">
        <w:rPr>
          <w:rFonts w:ascii="Arial" w:eastAsia="Times New Roman" w:hAnsi="Arial" w:cs="Arial"/>
          <w:sz w:val="20"/>
          <w:szCs w:val="20"/>
        </w:rPr>
        <w:t xml:space="preserve"> »ugotovljene tržne vrzeli« doda</w:t>
      </w:r>
      <w:r w:rsidR="00985124">
        <w:rPr>
          <w:rFonts w:ascii="Arial" w:eastAsia="Times New Roman" w:hAnsi="Arial" w:cs="Arial"/>
          <w:sz w:val="20"/>
          <w:szCs w:val="20"/>
        </w:rPr>
        <w:t>ta vejica in</w:t>
      </w:r>
      <w:r w:rsidRPr="00C47A26">
        <w:rPr>
          <w:rFonts w:ascii="Arial" w:eastAsia="Times New Roman" w:hAnsi="Arial" w:cs="Arial"/>
          <w:sz w:val="20"/>
          <w:szCs w:val="20"/>
        </w:rPr>
        <w:t xml:space="preserve"> besed</w:t>
      </w:r>
      <w:r w:rsidR="00985124">
        <w:rPr>
          <w:rFonts w:ascii="Arial" w:eastAsia="Times New Roman" w:hAnsi="Arial" w:cs="Arial"/>
          <w:sz w:val="20"/>
          <w:szCs w:val="20"/>
        </w:rPr>
        <w:t>ilo</w:t>
      </w:r>
      <w:r w:rsidRPr="00C47A26">
        <w:rPr>
          <w:rFonts w:ascii="Arial" w:eastAsia="Times New Roman" w:hAnsi="Arial" w:cs="Arial"/>
          <w:sz w:val="20"/>
          <w:szCs w:val="20"/>
        </w:rPr>
        <w:t xml:space="preserve"> »med katere sodijo tudi ciklične vrzeli«.</w:t>
      </w:r>
    </w:p>
    <w:p w:rsidR="00C47A26" w:rsidRPr="00C47A26" w:rsidRDefault="00C47A26" w:rsidP="00C47A26">
      <w:pPr>
        <w:spacing w:after="0" w:line="260" w:lineRule="exact"/>
        <w:jc w:val="both"/>
        <w:rPr>
          <w:rFonts w:ascii="Arial" w:eastAsia="Times New Roman" w:hAnsi="Arial" w:cs="Arial"/>
          <w:sz w:val="20"/>
          <w:szCs w:val="20"/>
        </w:rPr>
      </w:pPr>
    </w:p>
    <w:p w:rsidR="00C47A26" w:rsidRPr="0069633F" w:rsidRDefault="00C47A26" w:rsidP="00C47A26">
      <w:pPr>
        <w:spacing w:after="0" w:line="260" w:lineRule="exact"/>
        <w:jc w:val="center"/>
        <w:rPr>
          <w:rFonts w:ascii="Arial" w:eastAsia="Times New Roman" w:hAnsi="Arial" w:cs="Arial"/>
          <w:b/>
          <w:sz w:val="20"/>
          <w:szCs w:val="20"/>
        </w:rPr>
      </w:pPr>
      <w:r w:rsidRPr="0069633F">
        <w:rPr>
          <w:rFonts w:ascii="Arial" w:eastAsia="Times New Roman" w:hAnsi="Arial" w:cs="Arial"/>
          <w:b/>
          <w:sz w:val="20"/>
          <w:szCs w:val="20"/>
        </w:rPr>
        <w:t>1</w:t>
      </w:r>
      <w:r>
        <w:rPr>
          <w:rFonts w:ascii="Arial" w:eastAsia="Times New Roman" w:hAnsi="Arial" w:cs="Arial"/>
          <w:b/>
          <w:sz w:val="20"/>
          <w:szCs w:val="20"/>
        </w:rPr>
        <w:t>9</w:t>
      </w:r>
      <w:r w:rsidRPr="0069633F">
        <w:rPr>
          <w:rFonts w:ascii="Arial" w:eastAsia="Times New Roman" w:hAnsi="Arial" w:cs="Arial"/>
          <w:b/>
          <w:sz w:val="20"/>
          <w:szCs w:val="20"/>
        </w:rPr>
        <w:t>. člen</w:t>
      </w:r>
    </w:p>
    <w:p w:rsidR="00C47A26" w:rsidRDefault="00C47A26" w:rsidP="00C47A26">
      <w:pPr>
        <w:spacing w:after="0" w:line="260" w:lineRule="exact"/>
        <w:ind w:firstLine="708"/>
        <w:jc w:val="both"/>
        <w:rPr>
          <w:rFonts w:ascii="Arial" w:eastAsia="Times New Roman" w:hAnsi="Arial" w:cs="Arial"/>
          <w:sz w:val="20"/>
          <w:szCs w:val="20"/>
        </w:rPr>
      </w:pPr>
    </w:p>
    <w:p w:rsidR="00C47A26" w:rsidRDefault="00985124" w:rsidP="008E5392">
      <w:pPr>
        <w:spacing w:after="0" w:line="260" w:lineRule="exact"/>
        <w:jc w:val="both"/>
        <w:rPr>
          <w:rFonts w:ascii="Arial" w:eastAsia="Times New Roman" w:hAnsi="Arial" w:cs="Arial"/>
          <w:sz w:val="20"/>
          <w:szCs w:val="20"/>
        </w:rPr>
      </w:pPr>
      <w:r>
        <w:rPr>
          <w:rFonts w:ascii="Arial" w:eastAsia="Times New Roman" w:hAnsi="Arial" w:cs="Arial"/>
          <w:sz w:val="20"/>
          <w:szCs w:val="20"/>
        </w:rPr>
        <w:t>V</w:t>
      </w:r>
      <w:r w:rsidR="00C47A26" w:rsidRPr="00C47A26">
        <w:rPr>
          <w:rFonts w:ascii="Arial" w:eastAsia="Times New Roman" w:hAnsi="Arial" w:cs="Arial"/>
          <w:sz w:val="20"/>
          <w:szCs w:val="20"/>
        </w:rPr>
        <w:t xml:space="preserve"> 18. člen</w:t>
      </w:r>
      <w:r>
        <w:rPr>
          <w:rFonts w:ascii="Arial" w:eastAsia="Times New Roman" w:hAnsi="Arial" w:cs="Arial"/>
          <w:sz w:val="20"/>
          <w:szCs w:val="20"/>
        </w:rPr>
        <w:t>u</w:t>
      </w:r>
      <w:r w:rsidR="00C47A26" w:rsidRPr="00C47A26">
        <w:rPr>
          <w:rFonts w:ascii="Arial" w:eastAsia="Times New Roman" w:hAnsi="Arial" w:cs="Arial"/>
          <w:sz w:val="20"/>
          <w:szCs w:val="20"/>
        </w:rPr>
        <w:t xml:space="preserve"> </w:t>
      </w:r>
      <w:r>
        <w:rPr>
          <w:rFonts w:ascii="Arial" w:eastAsia="Times New Roman" w:hAnsi="Arial" w:cs="Arial"/>
          <w:sz w:val="20"/>
          <w:szCs w:val="20"/>
        </w:rPr>
        <w:t xml:space="preserve">se prvi odstavek </w:t>
      </w:r>
      <w:r w:rsidR="00C47A26" w:rsidRPr="00C47A26">
        <w:rPr>
          <w:rFonts w:ascii="Arial" w:eastAsia="Times New Roman" w:hAnsi="Arial" w:cs="Arial"/>
          <w:sz w:val="20"/>
          <w:szCs w:val="20"/>
        </w:rPr>
        <w:t xml:space="preserve">spremeni tako, da se glasi: </w:t>
      </w:r>
    </w:p>
    <w:p w:rsidR="00C47A26" w:rsidRDefault="00C47A26" w:rsidP="00C47A26">
      <w:pPr>
        <w:spacing w:after="0" w:line="260" w:lineRule="exact"/>
        <w:ind w:firstLine="708"/>
        <w:jc w:val="both"/>
        <w:rPr>
          <w:rFonts w:ascii="Arial" w:eastAsia="Times New Roman" w:hAnsi="Arial" w:cs="Arial"/>
          <w:sz w:val="20"/>
          <w:szCs w:val="20"/>
        </w:rPr>
      </w:pPr>
    </w:p>
    <w:p w:rsidR="00C47A26" w:rsidRPr="00C47A26" w:rsidRDefault="00C47A26" w:rsidP="008E5392">
      <w:pPr>
        <w:spacing w:after="0" w:line="260" w:lineRule="exact"/>
        <w:jc w:val="both"/>
        <w:rPr>
          <w:rFonts w:ascii="Arial" w:eastAsia="Times New Roman" w:hAnsi="Arial" w:cs="Arial"/>
          <w:sz w:val="20"/>
          <w:szCs w:val="20"/>
        </w:rPr>
      </w:pPr>
      <w:r w:rsidRPr="00C47A26">
        <w:rPr>
          <w:rFonts w:ascii="Arial" w:eastAsia="Times New Roman" w:hAnsi="Arial" w:cs="Arial"/>
          <w:sz w:val="20"/>
          <w:szCs w:val="20"/>
        </w:rPr>
        <w:t>»</w:t>
      </w:r>
      <w:r w:rsidR="00985124">
        <w:rPr>
          <w:rFonts w:ascii="Arial" w:eastAsia="Times New Roman" w:hAnsi="Arial" w:cs="Arial"/>
          <w:sz w:val="20"/>
          <w:szCs w:val="20"/>
        </w:rPr>
        <w:t xml:space="preserve">(1) </w:t>
      </w:r>
      <w:r w:rsidRPr="00C47A26">
        <w:rPr>
          <w:rFonts w:ascii="Arial" w:eastAsia="Times New Roman" w:hAnsi="Arial" w:cs="Arial"/>
          <w:sz w:val="20"/>
          <w:szCs w:val="20"/>
        </w:rPr>
        <w:t>Član uprave SID banke mora izpolnjevati pogoje, določene z zakonom, ki ureja bančništvo.«</w:t>
      </w:r>
      <w:r w:rsidR="00F3168F">
        <w:rPr>
          <w:rFonts w:ascii="Arial" w:eastAsia="Times New Roman" w:hAnsi="Arial" w:cs="Arial"/>
          <w:sz w:val="20"/>
          <w:szCs w:val="20"/>
        </w:rPr>
        <w:t>.</w:t>
      </w:r>
    </w:p>
    <w:p w:rsidR="00C47A26" w:rsidRDefault="00C47A26" w:rsidP="00C47A26">
      <w:pPr>
        <w:spacing w:after="0" w:line="260" w:lineRule="exact"/>
        <w:jc w:val="both"/>
        <w:rPr>
          <w:rFonts w:ascii="Arial" w:eastAsia="Times New Roman" w:hAnsi="Arial" w:cs="Arial"/>
          <w:sz w:val="20"/>
          <w:szCs w:val="20"/>
        </w:rPr>
      </w:pPr>
    </w:p>
    <w:p w:rsidR="00C47A26" w:rsidRPr="0069633F"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20</w:t>
      </w:r>
      <w:r w:rsidRPr="0069633F">
        <w:rPr>
          <w:rFonts w:ascii="Arial" w:eastAsia="Times New Roman" w:hAnsi="Arial" w:cs="Arial"/>
          <w:b/>
          <w:sz w:val="20"/>
          <w:szCs w:val="20"/>
        </w:rPr>
        <w:t>. člen</w:t>
      </w:r>
    </w:p>
    <w:p w:rsidR="00C47A26" w:rsidRPr="00C47A26" w:rsidRDefault="00C47A26" w:rsidP="00C47A26">
      <w:pPr>
        <w:spacing w:after="0" w:line="260" w:lineRule="exact"/>
        <w:jc w:val="both"/>
        <w:rPr>
          <w:rFonts w:ascii="Arial" w:eastAsia="Times New Roman" w:hAnsi="Arial" w:cs="Arial"/>
          <w:sz w:val="20"/>
          <w:szCs w:val="20"/>
        </w:rPr>
      </w:pPr>
    </w:p>
    <w:p w:rsidR="00C47A26" w:rsidRDefault="00985124" w:rsidP="008E5392">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V </w:t>
      </w:r>
      <w:r w:rsidR="00C47A26" w:rsidRPr="00C47A26">
        <w:rPr>
          <w:rFonts w:ascii="Arial" w:eastAsia="Times New Roman" w:hAnsi="Arial" w:cs="Arial"/>
          <w:sz w:val="20"/>
          <w:szCs w:val="20"/>
        </w:rPr>
        <w:t xml:space="preserve"> 18. </w:t>
      </w:r>
      <w:r>
        <w:rPr>
          <w:rFonts w:ascii="Arial" w:eastAsia="Times New Roman" w:hAnsi="Arial" w:cs="Arial"/>
          <w:sz w:val="20"/>
          <w:szCs w:val="20"/>
        </w:rPr>
        <w:t>č</w:t>
      </w:r>
      <w:r w:rsidR="00C47A26" w:rsidRPr="00C47A26">
        <w:rPr>
          <w:rFonts w:ascii="Arial" w:eastAsia="Times New Roman" w:hAnsi="Arial" w:cs="Arial"/>
          <w:sz w:val="20"/>
          <w:szCs w:val="20"/>
        </w:rPr>
        <w:t>len</w:t>
      </w:r>
      <w:r>
        <w:rPr>
          <w:rFonts w:ascii="Arial" w:eastAsia="Times New Roman" w:hAnsi="Arial" w:cs="Arial"/>
          <w:sz w:val="20"/>
          <w:szCs w:val="20"/>
        </w:rPr>
        <w:t>u se četrti odstavek</w:t>
      </w:r>
      <w:r w:rsidR="00C47A26">
        <w:rPr>
          <w:rFonts w:ascii="Arial" w:eastAsia="Times New Roman" w:hAnsi="Arial" w:cs="Arial"/>
          <w:sz w:val="20"/>
          <w:szCs w:val="20"/>
        </w:rPr>
        <w:t xml:space="preserve"> </w:t>
      </w:r>
      <w:r w:rsidR="00C47A26" w:rsidRPr="00C47A26">
        <w:rPr>
          <w:rFonts w:ascii="Arial" w:eastAsia="Times New Roman" w:hAnsi="Arial" w:cs="Arial"/>
          <w:sz w:val="20"/>
          <w:szCs w:val="20"/>
        </w:rPr>
        <w:t xml:space="preserve">spremeni tako, da se glasi: </w:t>
      </w:r>
    </w:p>
    <w:p w:rsidR="00C47A26" w:rsidRDefault="00C47A26" w:rsidP="008E5392">
      <w:pPr>
        <w:spacing w:after="0" w:line="260" w:lineRule="exact"/>
        <w:jc w:val="both"/>
        <w:rPr>
          <w:rFonts w:ascii="Arial" w:eastAsia="Times New Roman" w:hAnsi="Arial" w:cs="Arial"/>
          <w:sz w:val="20"/>
          <w:szCs w:val="20"/>
        </w:rPr>
      </w:pPr>
    </w:p>
    <w:p w:rsidR="0069633F" w:rsidRDefault="00C47A26" w:rsidP="008E5392">
      <w:pPr>
        <w:spacing w:after="0" w:line="260" w:lineRule="exact"/>
        <w:jc w:val="both"/>
        <w:rPr>
          <w:rFonts w:ascii="Arial" w:eastAsia="Times New Roman" w:hAnsi="Arial" w:cs="Arial"/>
          <w:sz w:val="20"/>
          <w:szCs w:val="20"/>
        </w:rPr>
      </w:pPr>
      <w:r w:rsidRPr="00C47A26">
        <w:rPr>
          <w:rFonts w:ascii="Arial" w:eastAsia="Times New Roman" w:hAnsi="Arial" w:cs="Arial"/>
          <w:sz w:val="20"/>
          <w:szCs w:val="20"/>
        </w:rPr>
        <w:t>»</w:t>
      </w:r>
      <w:r w:rsidR="00985124">
        <w:rPr>
          <w:rFonts w:ascii="Arial" w:eastAsia="Times New Roman" w:hAnsi="Arial" w:cs="Arial"/>
          <w:sz w:val="20"/>
          <w:szCs w:val="20"/>
        </w:rPr>
        <w:t xml:space="preserve">(4) </w:t>
      </w:r>
      <w:r w:rsidRPr="00C47A26">
        <w:rPr>
          <w:rFonts w:ascii="Arial" w:eastAsia="Times New Roman" w:hAnsi="Arial" w:cs="Arial"/>
          <w:sz w:val="20"/>
          <w:szCs w:val="20"/>
        </w:rPr>
        <w:t>Člane nadzornega sveta SID banke imenuje Vlada Republike Slovenije</w:t>
      </w:r>
      <w:r w:rsidR="00AC2E1F">
        <w:rPr>
          <w:rFonts w:ascii="Arial" w:eastAsia="Times New Roman" w:hAnsi="Arial" w:cs="Arial"/>
          <w:sz w:val="20"/>
          <w:szCs w:val="20"/>
        </w:rPr>
        <w:t>, in sicer šest</w:t>
      </w:r>
      <w:r w:rsidRPr="00C47A26">
        <w:rPr>
          <w:rFonts w:ascii="Arial" w:eastAsia="Times New Roman" w:hAnsi="Arial" w:cs="Arial"/>
          <w:sz w:val="20"/>
          <w:szCs w:val="20"/>
        </w:rPr>
        <w:t xml:space="preserve"> na predlog ministra, pristojnega za finance</w:t>
      </w:r>
      <w:r w:rsidR="00AC2E1F">
        <w:rPr>
          <w:rFonts w:ascii="Arial" w:eastAsia="Times New Roman" w:hAnsi="Arial" w:cs="Arial"/>
          <w:sz w:val="20"/>
          <w:szCs w:val="20"/>
        </w:rPr>
        <w:t>, in enega na predlog ministra, pristojnega za gospodarstvo</w:t>
      </w:r>
      <w:r w:rsidRPr="00C47A26">
        <w:rPr>
          <w:rFonts w:ascii="Arial" w:eastAsia="Times New Roman" w:hAnsi="Arial" w:cs="Arial"/>
          <w:sz w:val="20"/>
          <w:szCs w:val="20"/>
        </w:rPr>
        <w:t>.</w:t>
      </w:r>
      <w:r w:rsidR="00985124">
        <w:rPr>
          <w:rFonts w:ascii="Arial" w:eastAsia="Times New Roman" w:hAnsi="Arial" w:cs="Arial"/>
          <w:sz w:val="20"/>
          <w:szCs w:val="20"/>
        </w:rPr>
        <w:t>«.</w:t>
      </w:r>
    </w:p>
    <w:p w:rsidR="0069633F" w:rsidRDefault="0069633F" w:rsidP="00A165DA">
      <w:pPr>
        <w:spacing w:after="0" w:line="260" w:lineRule="exact"/>
        <w:jc w:val="both"/>
        <w:rPr>
          <w:rFonts w:ascii="Arial" w:eastAsia="Times New Roman" w:hAnsi="Arial" w:cs="Arial"/>
          <w:sz w:val="20"/>
          <w:szCs w:val="20"/>
        </w:rPr>
      </w:pPr>
    </w:p>
    <w:p w:rsidR="00AB4087" w:rsidRDefault="00AB4087" w:rsidP="00A165DA">
      <w:pPr>
        <w:spacing w:after="0" w:line="260" w:lineRule="exact"/>
        <w:jc w:val="both"/>
        <w:rPr>
          <w:rFonts w:ascii="Arial" w:eastAsia="Times New Roman" w:hAnsi="Arial" w:cs="Arial"/>
          <w:sz w:val="20"/>
          <w:szCs w:val="20"/>
        </w:rPr>
      </w:pPr>
    </w:p>
    <w:p w:rsidR="00AB4087" w:rsidRDefault="00292D0A" w:rsidP="00AB4087">
      <w:pPr>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2. </w:t>
      </w:r>
      <w:r w:rsidRPr="00AB4087">
        <w:rPr>
          <w:rFonts w:ascii="Arial" w:eastAsia="Times New Roman" w:hAnsi="Arial" w:cs="Arial"/>
          <w:sz w:val="20"/>
          <w:szCs w:val="20"/>
        </w:rPr>
        <w:t>ZAKON O PREPREČEVANJU ZAMUD PRI PLAČILIH</w:t>
      </w:r>
    </w:p>
    <w:p w:rsidR="00AC2E1F" w:rsidRDefault="00AC2E1F" w:rsidP="00C47A26">
      <w:pPr>
        <w:spacing w:after="0" w:line="260" w:lineRule="exact"/>
        <w:jc w:val="center"/>
        <w:rPr>
          <w:rFonts w:ascii="Arial" w:eastAsia="Times New Roman" w:hAnsi="Arial" w:cs="Arial"/>
          <w:b/>
          <w:sz w:val="20"/>
          <w:szCs w:val="20"/>
        </w:rPr>
      </w:pPr>
    </w:p>
    <w:p w:rsidR="00C47A26" w:rsidRPr="0069633F"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21</w:t>
      </w:r>
      <w:r w:rsidRPr="0069633F">
        <w:rPr>
          <w:rFonts w:ascii="Arial" w:eastAsia="Times New Roman" w:hAnsi="Arial" w:cs="Arial"/>
          <w:b/>
          <w:sz w:val="20"/>
          <w:szCs w:val="20"/>
        </w:rPr>
        <w:t>. člen</w:t>
      </w:r>
    </w:p>
    <w:p w:rsidR="00AB4087" w:rsidRDefault="00AB4087" w:rsidP="00A165DA">
      <w:pPr>
        <w:spacing w:after="0" w:line="260" w:lineRule="exact"/>
        <w:jc w:val="both"/>
        <w:rPr>
          <w:rFonts w:ascii="Arial" w:eastAsia="Times New Roman" w:hAnsi="Arial" w:cs="Arial"/>
          <w:sz w:val="20"/>
          <w:szCs w:val="20"/>
        </w:rPr>
      </w:pPr>
    </w:p>
    <w:p w:rsidR="00C47A26" w:rsidRDefault="00C47A26" w:rsidP="008E5392">
      <w:pPr>
        <w:spacing w:after="0" w:line="260" w:lineRule="exact"/>
        <w:jc w:val="both"/>
        <w:rPr>
          <w:rFonts w:ascii="Arial" w:eastAsia="Times New Roman" w:hAnsi="Arial" w:cs="Arial"/>
          <w:sz w:val="20"/>
          <w:szCs w:val="20"/>
        </w:rPr>
      </w:pPr>
      <w:r w:rsidRPr="00C47A26">
        <w:rPr>
          <w:rFonts w:ascii="Arial" w:eastAsia="Times New Roman" w:hAnsi="Arial" w:cs="Arial"/>
          <w:sz w:val="20"/>
          <w:szCs w:val="20"/>
        </w:rPr>
        <w:t>V Zakon</w:t>
      </w:r>
      <w:r>
        <w:rPr>
          <w:rFonts w:ascii="Arial" w:eastAsia="Times New Roman" w:hAnsi="Arial" w:cs="Arial"/>
          <w:sz w:val="20"/>
          <w:szCs w:val="20"/>
        </w:rPr>
        <w:t>u</w:t>
      </w:r>
      <w:r w:rsidRPr="00C47A26">
        <w:rPr>
          <w:rFonts w:ascii="Arial" w:eastAsia="Times New Roman" w:hAnsi="Arial" w:cs="Arial"/>
          <w:sz w:val="20"/>
          <w:szCs w:val="20"/>
        </w:rPr>
        <w:t xml:space="preserve"> o preprečevanju zamud pri plačilih se </w:t>
      </w:r>
      <w:r w:rsidR="00F3168F">
        <w:rPr>
          <w:rFonts w:ascii="Arial" w:eastAsia="Times New Roman" w:hAnsi="Arial" w:cs="Arial"/>
          <w:sz w:val="20"/>
          <w:szCs w:val="20"/>
        </w:rPr>
        <w:t xml:space="preserve">v </w:t>
      </w:r>
      <w:r w:rsidRPr="00C47A26">
        <w:rPr>
          <w:rFonts w:ascii="Arial" w:eastAsia="Times New Roman" w:hAnsi="Arial" w:cs="Arial"/>
          <w:sz w:val="20"/>
          <w:szCs w:val="20"/>
        </w:rPr>
        <w:t xml:space="preserve">26. </w:t>
      </w:r>
      <w:r w:rsidR="00F3168F">
        <w:rPr>
          <w:rFonts w:ascii="Arial" w:eastAsia="Times New Roman" w:hAnsi="Arial" w:cs="Arial"/>
          <w:sz w:val="20"/>
          <w:szCs w:val="20"/>
        </w:rPr>
        <w:t>č</w:t>
      </w:r>
      <w:r w:rsidRPr="00C47A26">
        <w:rPr>
          <w:rFonts w:ascii="Arial" w:eastAsia="Times New Roman" w:hAnsi="Arial" w:cs="Arial"/>
          <w:sz w:val="20"/>
          <w:szCs w:val="20"/>
        </w:rPr>
        <w:t>len</w:t>
      </w:r>
      <w:r w:rsidR="00F3168F">
        <w:rPr>
          <w:rFonts w:ascii="Arial" w:eastAsia="Times New Roman" w:hAnsi="Arial" w:cs="Arial"/>
          <w:sz w:val="20"/>
          <w:szCs w:val="20"/>
        </w:rPr>
        <w:t>u tretji odstavek</w:t>
      </w:r>
      <w:r w:rsidRPr="00C47A26">
        <w:rPr>
          <w:rFonts w:ascii="Arial" w:eastAsia="Times New Roman" w:hAnsi="Arial" w:cs="Arial"/>
          <w:sz w:val="20"/>
          <w:szCs w:val="20"/>
        </w:rPr>
        <w:t xml:space="preserve"> spremeni tako, da se glasi:</w:t>
      </w:r>
    </w:p>
    <w:p w:rsidR="00C47A26" w:rsidRPr="00C47A26" w:rsidRDefault="00C47A26" w:rsidP="008E5392">
      <w:pPr>
        <w:spacing w:after="0" w:line="260" w:lineRule="exact"/>
        <w:jc w:val="both"/>
        <w:rPr>
          <w:rFonts w:ascii="Arial" w:eastAsia="Times New Roman" w:hAnsi="Arial" w:cs="Arial"/>
          <w:sz w:val="20"/>
          <w:szCs w:val="20"/>
        </w:rPr>
      </w:pPr>
    </w:p>
    <w:p w:rsidR="00C47A26" w:rsidRDefault="00C47A26" w:rsidP="008E5392">
      <w:pPr>
        <w:spacing w:after="0" w:line="260" w:lineRule="exact"/>
        <w:jc w:val="both"/>
        <w:rPr>
          <w:rFonts w:ascii="Arial" w:eastAsia="Times New Roman" w:hAnsi="Arial" w:cs="Arial"/>
          <w:sz w:val="20"/>
          <w:szCs w:val="20"/>
        </w:rPr>
      </w:pPr>
      <w:r w:rsidRPr="00C47A26">
        <w:rPr>
          <w:rFonts w:ascii="Arial" w:eastAsia="Times New Roman" w:hAnsi="Arial" w:cs="Arial"/>
          <w:sz w:val="20"/>
          <w:szCs w:val="20"/>
        </w:rPr>
        <w:t>»(3) Upravljavec zagotavlja obvezni večstranski pobot skladno z urnikom večstranskega pobota, ki ga sprejme direktor AJPES, vendar najmanj enkrat mesečno.«.</w:t>
      </w:r>
    </w:p>
    <w:p w:rsidR="00C47A26" w:rsidRDefault="00C47A26" w:rsidP="00A165DA">
      <w:pPr>
        <w:spacing w:after="0" w:line="260" w:lineRule="exact"/>
        <w:jc w:val="both"/>
        <w:rPr>
          <w:rFonts w:ascii="Arial" w:eastAsia="Times New Roman" w:hAnsi="Arial" w:cs="Arial"/>
          <w:sz w:val="20"/>
          <w:szCs w:val="20"/>
        </w:rPr>
      </w:pPr>
    </w:p>
    <w:p w:rsidR="00AB4087" w:rsidRDefault="00AB4087" w:rsidP="00A165DA">
      <w:pPr>
        <w:spacing w:after="0" w:line="260" w:lineRule="exact"/>
        <w:jc w:val="both"/>
        <w:rPr>
          <w:rFonts w:ascii="Arial" w:eastAsia="Times New Roman" w:hAnsi="Arial" w:cs="Arial"/>
          <w:sz w:val="20"/>
          <w:szCs w:val="20"/>
        </w:rPr>
      </w:pPr>
    </w:p>
    <w:p w:rsidR="00AB4087" w:rsidRDefault="00292D0A" w:rsidP="00AB4087">
      <w:pPr>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3. </w:t>
      </w:r>
      <w:r w:rsidRPr="00AB4087">
        <w:rPr>
          <w:rFonts w:ascii="Arial" w:eastAsia="Times New Roman" w:hAnsi="Arial" w:cs="Arial"/>
          <w:sz w:val="20"/>
          <w:szCs w:val="20"/>
        </w:rPr>
        <w:t>ZAKON O JAVNIH SKLADIH</w:t>
      </w:r>
    </w:p>
    <w:p w:rsidR="00AB4087" w:rsidRDefault="00AB4087" w:rsidP="00A165DA">
      <w:pPr>
        <w:spacing w:after="0" w:line="260" w:lineRule="exact"/>
        <w:jc w:val="both"/>
        <w:rPr>
          <w:rFonts w:ascii="Arial" w:eastAsia="Times New Roman" w:hAnsi="Arial" w:cs="Arial"/>
          <w:sz w:val="20"/>
          <w:szCs w:val="20"/>
        </w:rPr>
      </w:pPr>
    </w:p>
    <w:p w:rsidR="0086755A" w:rsidRPr="00C47A26"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22</w:t>
      </w:r>
      <w:r w:rsidR="0086755A" w:rsidRPr="00C47A26">
        <w:rPr>
          <w:rFonts w:ascii="Arial" w:eastAsia="Times New Roman" w:hAnsi="Arial" w:cs="Arial"/>
          <w:b/>
          <w:sz w:val="20"/>
          <w:szCs w:val="20"/>
        </w:rPr>
        <w:t>. člen</w:t>
      </w:r>
    </w:p>
    <w:p w:rsidR="0086755A" w:rsidRDefault="0086755A" w:rsidP="00A165DA">
      <w:pPr>
        <w:spacing w:after="0" w:line="260" w:lineRule="exact"/>
        <w:jc w:val="both"/>
        <w:rPr>
          <w:rFonts w:ascii="Arial" w:eastAsia="Times New Roman" w:hAnsi="Arial" w:cs="Arial"/>
          <w:sz w:val="20"/>
          <w:szCs w:val="20"/>
        </w:rPr>
      </w:pPr>
    </w:p>
    <w:p w:rsidR="0086755A" w:rsidRPr="0086755A" w:rsidRDefault="00F3168F" w:rsidP="008E5392">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V </w:t>
      </w:r>
      <w:r w:rsidR="0086755A" w:rsidRPr="0086755A">
        <w:rPr>
          <w:rFonts w:ascii="Arial" w:eastAsia="Times New Roman" w:hAnsi="Arial" w:cs="Arial"/>
          <w:sz w:val="20"/>
          <w:szCs w:val="20"/>
        </w:rPr>
        <w:t>Zakon</w:t>
      </w:r>
      <w:r>
        <w:rPr>
          <w:rFonts w:ascii="Arial" w:eastAsia="Times New Roman" w:hAnsi="Arial" w:cs="Arial"/>
          <w:sz w:val="20"/>
          <w:szCs w:val="20"/>
        </w:rPr>
        <w:t>u</w:t>
      </w:r>
      <w:r w:rsidR="0086755A" w:rsidRPr="0086755A">
        <w:rPr>
          <w:rFonts w:ascii="Arial" w:eastAsia="Times New Roman" w:hAnsi="Arial" w:cs="Arial"/>
          <w:sz w:val="20"/>
          <w:szCs w:val="20"/>
        </w:rPr>
        <w:t xml:space="preserve"> o javnih skladih se </w:t>
      </w:r>
      <w:r>
        <w:rPr>
          <w:rFonts w:ascii="Arial" w:eastAsia="Times New Roman" w:hAnsi="Arial" w:cs="Arial"/>
          <w:sz w:val="20"/>
          <w:szCs w:val="20"/>
        </w:rPr>
        <w:t xml:space="preserve">v 22. členu drugi odstavek </w:t>
      </w:r>
      <w:r w:rsidR="0086755A" w:rsidRPr="0086755A">
        <w:rPr>
          <w:rFonts w:ascii="Arial" w:eastAsia="Times New Roman" w:hAnsi="Arial" w:cs="Arial"/>
          <w:sz w:val="20"/>
          <w:szCs w:val="20"/>
        </w:rPr>
        <w:t>spremeni, tako da se glasi:</w:t>
      </w:r>
    </w:p>
    <w:p w:rsidR="0086755A" w:rsidRPr="0086755A" w:rsidRDefault="0086755A" w:rsidP="0086755A">
      <w:pPr>
        <w:spacing w:after="0" w:line="260" w:lineRule="exact"/>
        <w:jc w:val="both"/>
        <w:rPr>
          <w:rFonts w:ascii="Arial" w:eastAsia="Times New Roman" w:hAnsi="Arial" w:cs="Arial"/>
          <w:sz w:val="20"/>
          <w:szCs w:val="20"/>
        </w:rPr>
      </w:pPr>
    </w:p>
    <w:p w:rsidR="0086755A" w:rsidRDefault="0086755A" w:rsidP="008E5392">
      <w:pPr>
        <w:spacing w:after="0" w:line="260" w:lineRule="exact"/>
        <w:jc w:val="both"/>
        <w:rPr>
          <w:rFonts w:ascii="Arial" w:eastAsia="Times New Roman" w:hAnsi="Arial" w:cs="Arial"/>
          <w:sz w:val="20"/>
          <w:szCs w:val="20"/>
        </w:rPr>
      </w:pPr>
      <w:r>
        <w:rPr>
          <w:rFonts w:ascii="Arial" w:eastAsia="Times New Roman" w:hAnsi="Arial" w:cs="Arial"/>
          <w:sz w:val="20"/>
          <w:szCs w:val="20"/>
        </w:rPr>
        <w:t>»</w:t>
      </w:r>
      <w:r w:rsidRPr="0086755A">
        <w:rPr>
          <w:rFonts w:ascii="Arial" w:eastAsia="Times New Roman" w:hAnsi="Arial" w:cs="Arial"/>
          <w:sz w:val="20"/>
          <w:szCs w:val="20"/>
        </w:rPr>
        <w:t xml:space="preserve">(2) Če direktor umre, </w:t>
      </w:r>
      <w:r w:rsidR="00AC2E1F">
        <w:rPr>
          <w:rFonts w:ascii="Arial" w:eastAsia="Times New Roman" w:hAnsi="Arial" w:cs="Arial"/>
          <w:sz w:val="20"/>
          <w:szCs w:val="20"/>
        </w:rPr>
        <w:t xml:space="preserve">odstopi, </w:t>
      </w:r>
      <w:r w:rsidRPr="0086755A">
        <w:rPr>
          <w:rFonts w:ascii="Arial" w:eastAsia="Times New Roman" w:hAnsi="Arial" w:cs="Arial"/>
          <w:sz w:val="20"/>
          <w:szCs w:val="20"/>
        </w:rPr>
        <w:t xml:space="preserve">postane poslovno nesposoben, je razrešen iz krivdnih razlogov ali mu poteče mandat, opravlja njegovo funkcijo do imenovanja novega direktorja predsednik nadzornega sveta ali član nadzornega sveta, ki ga za to pooblasti ustanovitelj, vendar največ za </w:t>
      </w:r>
      <w:r w:rsidR="00AC2E1F">
        <w:rPr>
          <w:rFonts w:ascii="Arial" w:eastAsia="Times New Roman" w:hAnsi="Arial" w:cs="Arial"/>
          <w:sz w:val="20"/>
          <w:szCs w:val="20"/>
        </w:rPr>
        <w:t>12</w:t>
      </w:r>
      <w:r w:rsidRPr="0086755A">
        <w:rPr>
          <w:rFonts w:ascii="Arial" w:eastAsia="Times New Roman" w:hAnsi="Arial" w:cs="Arial"/>
          <w:sz w:val="20"/>
          <w:szCs w:val="20"/>
        </w:rPr>
        <w:t xml:space="preserve"> mesecev. V času, ko član nadzornega sveta opravlja funkcijo direktorja, mu miruje članstvo v nadzornem svetu.</w:t>
      </w:r>
      <w:r>
        <w:rPr>
          <w:rFonts w:ascii="Arial" w:eastAsia="Times New Roman" w:hAnsi="Arial" w:cs="Arial"/>
          <w:sz w:val="20"/>
          <w:szCs w:val="20"/>
        </w:rPr>
        <w:t>«</w:t>
      </w:r>
      <w:r w:rsidR="00F3168F">
        <w:rPr>
          <w:rFonts w:ascii="Arial" w:eastAsia="Times New Roman" w:hAnsi="Arial" w:cs="Arial"/>
          <w:sz w:val="20"/>
          <w:szCs w:val="20"/>
        </w:rPr>
        <w:t>.</w:t>
      </w:r>
    </w:p>
    <w:p w:rsidR="0086755A" w:rsidRDefault="0086755A" w:rsidP="00A165DA">
      <w:pPr>
        <w:spacing w:after="0" w:line="260" w:lineRule="exact"/>
        <w:jc w:val="both"/>
        <w:rPr>
          <w:rFonts w:ascii="Arial" w:eastAsia="Times New Roman" w:hAnsi="Arial" w:cs="Arial"/>
          <w:sz w:val="20"/>
          <w:szCs w:val="20"/>
        </w:rPr>
      </w:pPr>
    </w:p>
    <w:p w:rsidR="00A165DA" w:rsidRDefault="00A165DA" w:rsidP="00A165DA">
      <w:pPr>
        <w:spacing w:after="0" w:line="260" w:lineRule="exact"/>
        <w:jc w:val="both"/>
        <w:rPr>
          <w:rFonts w:ascii="Arial" w:eastAsia="Times New Roman" w:hAnsi="Arial" w:cs="Arial"/>
          <w:sz w:val="20"/>
          <w:szCs w:val="20"/>
        </w:rPr>
      </w:pPr>
    </w:p>
    <w:p w:rsidR="00A165DA" w:rsidRDefault="00292D0A" w:rsidP="00A165DA">
      <w:pPr>
        <w:spacing w:after="0" w:line="260" w:lineRule="exact"/>
        <w:jc w:val="center"/>
        <w:rPr>
          <w:rFonts w:ascii="Arial" w:eastAsia="Times New Roman" w:hAnsi="Arial" w:cs="Arial"/>
          <w:sz w:val="20"/>
          <w:szCs w:val="20"/>
        </w:rPr>
      </w:pPr>
      <w:r>
        <w:rPr>
          <w:rFonts w:ascii="Arial" w:eastAsia="Times New Roman" w:hAnsi="Arial" w:cs="Arial"/>
          <w:sz w:val="20"/>
          <w:szCs w:val="20"/>
        </w:rPr>
        <w:t xml:space="preserve">4.  </w:t>
      </w:r>
      <w:r w:rsidRPr="00A165DA">
        <w:rPr>
          <w:rFonts w:ascii="Arial" w:eastAsia="Times New Roman" w:hAnsi="Arial" w:cs="Arial"/>
          <w:sz w:val="20"/>
          <w:szCs w:val="20"/>
        </w:rPr>
        <w:t>ZAKON O IZVRŠEVANJU PRORAČUNOV REPUBLIKE SLOVENIJE ZA LETI 2020 IN 2021</w:t>
      </w:r>
    </w:p>
    <w:p w:rsidR="00A165DA" w:rsidRDefault="00A165DA" w:rsidP="00A165DA">
      <w:pPr>
        <w:spacing w:after="0" w:line="260" w:lineRule="exact"/>
        <w:jc w:val="center"/>
        <w:rPr>
          <w:rFonts w:ascii="Arial" w:eastAsia="Times New Roman" w:hAnsi="Arial" w:cs="Arial"/>
          <w:sz w:val="20"/>
          <w:szCs w:val="20"/>
        </w:rPr>
      </w:pPr>
    </w:p>
    <w:p w:rsidR="00A165DA" w:rsidRPr="00C47A26"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23. </w:t>
      </w:r>
      <w:r w:rsidR="00A165DA" w:rsidRPr="00C47A26">
        <w:rPr>
          <w:rFonts w:ascii="Arial" w:eastAsia="Times New Roman" w:hAnsi="Arial" w:cs="Arial"/>
          <w:b/>
          <w:sz w:val="20"/>
          <w:szCs w:val="20"/>
        </w:rPr>
        <w:t>člen</w:t>
      </w:r>
    </w:p>
    <w:p w:rsidR="00A165DA" w:rsidRDefault="00A165DA" w:rsidP="00A165DA">
      <w:pPr>
        <w:pStyle w:val="Odstavekseznama"/>
        <w:spacing w:after="0" w:line="260" w:lineRule="exact"/>
        <w:jc w:val="both"/>
        <w:rPr>
          <w:rFonts w:ascii="Arial" w:eastAsia="Times New Roman" w:hAnsi="Arial" w:cs="Arial"/>
          <w:sz w:val="20"/>
          <w:szCs w:val="20"/>
        </w:rPr>
      </w:pPr>
    </w:p>
    <w:p w:rsidR="002B54A5"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V Zakonu o izvrševanju proračunov Republike Slovenije za leti 2020 in 2021 se v 2. členu v drugem odstavku za 31. točko doda nova 32. točka, ki se glasi:</w:t>
      </w:r>
    </w:p>
    <w:p w:rsidR="002B54A5" w:rsidRPr="002B54A5" w:rsidRDefault="002B54A5" w:rsidP="002B54A5">
      <w:pPr>
        <w:spacing w:after="0" w:line="260" w:lineRule="exact"/>
        <w:jc w:val="both"/>
        <w:rPr>
          <w:rFonts w:ascii="Arial" w:eastAsia="Times New Roman" w:hAnsi="Arial" w:cs="Arial"/>
          <w:sz w:val="20"/>
          <w:szCs w:val="20"/>
        </w:rPr>
      </w:pPr>
    </w:p>
    <w:p w:rsidR="00A165DA"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»32. »postavke COVID-19« so tiste postavke, razvrščene v podprogram 230401 – Sredstva za financiranje epidemije COVID-19, na katerih se zagotavljajo pravice porabe za financiranje vseh stroškov, povezanih z epidemijo nalezljive bolezni SARS CoV-2 (v nadaljnjem besedilu: postavke COVID-19).«.</w:t>
      </w:r>
    </w:p>
    <w:p w:rsidR="00A165DA" w:rsidRDefault="00A165DA" w:rsidP="00A165DA">
      <w:pPr>
        <w:spacing w:after="0" w:line="260" w:lineRule="exact"/>
        <w:jc w:val="both"/>
        <w:rPr>
          <w:rFonts w:ascii="Arial" w:eastAsia="Times New Roman" w:hAnsi="Arial" w:cs="Arial"/>
          <w:sz w:val="20"/>
          <w:szCs w:val="20"/>
        </w:rPr>
      </w:pPr>
    </w:p>
    <w:p w:rsidR="00A165DA" w:rsidRPr="00C47A26" w:rsidRDefault="00C47A26" w:rsidP="00C47A26">
      <w:pPr>
        <w:spacing w:after="0" w:line="260" w:lineRule="exact"/>
        <w:jc w:val="center"/>
        <w:rPr>
          <w:rFonts w:ascii="Arial" w:eastAsia="Times New Roman" w:hAnsi="Arial" w:cs="Arial"/>
          <w:b/>
          <w:sz w:val="20"/>
          <w:szCs w:val="20"/>
        </w:rPr>
      </w:pPr>
      <w:r w:rsidRPr="00C47A26">
        <w:rPr>
          <w:rFonts w:ascii="Arial" w:eastAsia="Times New Roman" w:hAnsi="Arial" w:cs="Arial"/>
          <w:b/>
          <w:sz w:val="20"/>
          <w:szCs w:val="20"/>
        </w:rPr>
        <w:t xml:space="preserve">24. </w:t>
      </w:r>
      <w:r w:rsidR="00A165DA" w:rsidRPr="00C47A26">
        <w:rPr>
          <w:rFonts w:ascii="Arial" w:eastAsia="Times New Roman" w:hAnsi="Arial" w:cs="Arial"/>
          <w:b/>
          <w:sz w:val="20"/>
          <w:szCs w:val="20"/>
        </w:rPr>
        <w:t>člen</w:t>
      </w:r>
    </w:p>
    <w:p w:rsidR="00C47A26" w:rsidRDefault="00C47A26" w:rsidP="00A165DA">
      <w:pPr>
        <w:spacing w:after="0" w:line="260" w:lineRule="exact"/>
        <w:ind w:firstLine="708"/>
        <w:jc w:val="both"/>
        <w:rPr>
          <w:rFonts w:ascii="Arial" w:eastAsia="Times New Roman" w:hAnsi="Arial" w:cs="Arial"/>
          <w:sz w:val="20"/>
          <w:szCs w:val="20"/>
        </w:rPr>
      </w:pPr>
    </w:p>
    <w:p w:rsidR="002B54A5" w:rsidRDefault="002B54A5" w:rsidP="00A165DA">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V 22. členu se v 1. točki besedilo »2018 in 2019« nadomesti z besedilom »2020 in 2021«</w:t>
      </w:r>
      <w:r w:rsidR="00A61B67">
        <w:rPr>
          <w:rFonts w:ascii="Arial" w:eastAsia="Times New Roman" w:hAnsi="Arial" w:cs="Arial"/>
          <w:sz w:val="20"/>
          <w:szCs w:val="20"/>
        </w:rPr>
        <w:t>, v 2. točki pa se besedilo »za leto 2018 in za leto 2019« nadomesti z besedilom »za leto 2020 in za leto 2021«</w:t>
      </w:r>
      <w:r w:rsidRPr="002B54A5">
        <w:rPr>
          <w:rFonts w:ascii="Arial" w:eastAsia="Times New Roman" w:hAnsi="Arial" w:cs="Arial"/>
          <w:sz w:val="20"/>
          <w:szCs w:val="20"/>
        </w:rPr>
        <w:t xml:space="preserve">. </w:t>
      </w:r>
    </w:p>
    <w:p w:rsidR="00A165DA" w:rsidRDefault="00A165DA" w:rsidP="00A165DA">
      <w:pPr>
        <w:spacing w:after="0" w:line="260" w:lineRule="exact"/>
        <w:jc w:val="both"/>
        <w:rPr>
          <w:rFonts w:ascii="Arial" w:eastAsia="Times New Roman" w:hAnsi="Arial" w:cs="Arial"/>
          <w:sz w:val="20"/>
          <w:szCs w:val="20"/>
        </w:rPr>
      </w:pPr>
    </w:p>
    <w:p w:rsidR="00A165DA" w:rsidRPr="00A165DA"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25. </w:t>
      </w:r>
      <w:r w:rsidR="00A165DA" w:rsidRPr="00A165DA">
        <w:rPr>
          <w:rFonts w:ascii="Arial" w:eastAsia="Times New Roman" w:hAnsi="Arial" w:cs="Arial"/>
          <w:b/>
          <w:sz w:val="20"/>
          <w:szCs w:val="20"/>
        </w:rPr>
        <w:t xml:space="preserve">člen </w:t>
      </w:r>
    </w:p>
    <w:p w:rsidR="00A165DA" w:rsidRPr="00A165DA" w:rsidRDefault="00A165DA" w:rsidP="00A165DA">
      <w:pPr>
        <w:spacing w:after="0" w:line="260" w:lineRule="exact"/>
        <w:jc w:val="both"/>
        <w:rPr>
          <w:rFonts w:ascii="Arial" w:eastAsia="Times New Roman" w:hAnsi="Arial" w:cs="Arial"/>
          <w:sz w:val="20"/>
          <w:szCs w:val="20"/>
        </w:rPr>
      </w:pPr>
    </w:p>
    <w:p w:rsidR="002B54A5" w:rsidRDefault="002B54A5" w:rsidP="00A165DA">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V 24. členu se v tretjem odstavku za besedilom »podprogramu 030104 – Predsedovanje Svetu EU« doda</w:t>
      </w:r>
      <w:r w:rsidR="00F3168F">
        <w:rPr>
          <w:rFonts w:ascii="Arial" w:eastAsia="Times New Roman" w:hAnsi="Arial" w:cs="Arial"/>
          <w:sz w:val="20"/>
          <w:szCs w:val="20"/>
        </w:rPr>
        <w:t>ta</w:t>
      </w:r>
      <w:r w:rsidRPr="002B54A5">
        <w:rPr>
          <w:rFonts w:ascii="Arial" w:eastAsia="Times New Roman" w:hAnsi="Arial" w:cs="Arial"/>
          <w:sz w:val="20"/>
          <w:szCs w:val="20"/>
        </w:rPr>
        <w:t xml:space="preserve"> vejica in besedilo »s, na in med postavkami COVID-19«.</w:t>
      </w:r>
    </w:p>
    <w:p w:rsidR="00A165DA" w:rsidRPr="00A165DA" w:rsidRDefault="00A165DA" w:rsidP="00A165DA">
      <w:pPr>
        <w:spacing w:after="0" w:line="260" w:lineRule="exact"/>
        <w:jc w:val="both"/>
        <w:rPr>
          <w:rFonts w:ascii="Arial" w:eastAsia="Times New Roman" w:hAnsi="Arial" w:cs="Arial"/>
          <w:sz w:val="20"/>
          <w:szCs w:val="20"/>
        </w:rPr>
      </w:pPr>
    </w:p>
    <w:p w:rsidR="00A165DA" w:rsidRPr="00A165DA"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26. </w:t>
      </w:r>
      <w:r w:rsidR="00A165DA" w:rsidRPr="00A165DA">
        <w:rPr>
          <w:rFonts w:ascii="Arial" w:eastAsia="Times New Roman" w:hAnsi="Arial" w:cs="Arial"/>
          <w:b/>
          <w:sz w:val="20"/>
          <w:szCs w:val="20"/>
        </w:rPr>
        <w:t>člen</w:t>
      </w:r>
    </w:p>
    <w:p w:rsidR="00A165DA" w:rsidRPr="00A165DA" w:rsidRDefault="00A165DA" w:rsidP="00A165DA">
      <w:pPr>
        <w:spacing w:after="0" w:line="260" w:lineRule="exact"/>
        <w:jc w:val="both"/>
        <w:rPr>
          <w:rFonts w:ascii="Arial" w:eastAsia="Times New Roman" w:hAnsi="Arial" w:cs="Arial"/>
          <w:sz w:val="20"/>
          <w:szCs w:val="20"/>
        </w:rPr>
      </w:pPr>
    </w:p>
    <w:p w:rsidR="002B54A5" w:rsidRDefault="002B54A5" w:rsidP="00A165DA">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V 25. členu se v tretjem odstavku za besedilom »podprogramu 030104 – Predsedovanje Svetu EU« doda</w:t>
      </w:r>
      <w:r w:rsidR="00F3168F">
        <w:rPr>
          <w:rFonts w:ascii="Arial" w:eastAsia="Times New Roman" w:hAnsi="Arial" w:cs="Arial"/>
          <w:sz w:val="20"/>
          <w:szCs w:val="20"/>
        </w:rPr>
        <w:t>ta</w:t>
      </w:r>
      <w:r w:rsidRPr="002B54A5">
        <w:rPr>
          <w:rFonts w:ascii="Arial" w:eastAsia="Times New Roman" w:hAnsi="Arial" w:cs="Arial"/>
          <w:sz w:val="20"/>
          <w:szCs w:val="20"/>
        </w:rPr>
        <w:t xml:space="preserve"> vejica in besedilo »s, na in med postavkami COVID-19«.</w:t>
      </w:r>
    </w:p>
    <w:p w:rsidR="00A165DA" w:rsidRPr="00A165DA" w:rsidRDefault="00A165DA" w:rsidP="00A165DA">
      <w:pPr>
        <w:spacing w:after="0" w:line="260" w:lineRule="exact"/>
        <w:jc w:val="both"/>
        <w:rPr>
          <w:rFonts w:ascii="Arial" w:eastAsia="Times New Roman" w:hAnsi="Arial" w:cs="Arial"/>
          <w:sz w:val="20"/>
          <w:szCs w:val="20"/>
        </w:rPr>
      </w:pPr>
    </w:p>
    <w:p w:rsidR="00A165DA" w:rsidRPr="00A165DA"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27. </w:t>
      </w:r>
      <w:r w:rsidR="00A165DA" w:rsidRPr="00A165DA">
        <w:rPr>
          <w:rFonts w:ascii="Arial" w:eastAsia="Times New Roman" w:hAnsi="Arial" w:cs="Arial"/>
          <w:b/>
          <w:sz w:val="20"/>
          <w:szCs w:val="20"/>
        </w:rPr>
        <w:t>člen</w:t>
      </w:r>
    </w:p>
    <w:p w:rsidR="00A165DA" w:rsidRPr="00A165DA" w:rsidRDefault="00A165DA" w:rsidP="00A165DA">
      <w:pPr>
        <w:spacing w:after="0" w:line="260" w:lineRule="exact"/>
        <w:jc w:val="both"/>
        <w:rPr>
          <w:rFonts w:ascii="Arial" w:eastAsia="Times New Roman" w:hAnsi="Arial" w:cs="Arial"/>
          <w:sz w:val="20"/>
          <w:szCs w:val="20"/>
        </w:rPr>
      </w:pPr>
    </w:p>
    <w:p w:rsidR="002B54A5" w:rsidRPr="002B54A5"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lastRenderedPageBreak/>
        <w:t>V 28. členu se v drugem odstavku za 5. točko doda nova 5.a točka</w:t>
      </w:r>
      <w:r w:rsidR="003700CC">
        <w:rPr>
          <w:rFonts w:ascii="Arial" w:eastAsia="Times New Roman" w:hAnsi="Arial" w:cs="Arial"/>
          <w:sz w:val="20"/>
          <w:szCs w:val="20"/>
        </w:rPr>
        <w:t>, ki se glasi</w:t>
      </w:r>
      <w:r w:rsidRPr="002B54A5">
        <w:rPr>
          <w:rFonts w:ascii="Arial" w:eastAsia="Times New Roman" w:hAnsi="Arial" w:cs="Arial"/>
          <w:sz w:val="20"/>
          <w:szCs w:val="20"/>
        </w:rPr>
        <w:t>:</w:t>
      </w:r>
    </w:p>
    <w:p w:rsidR="002B54A5" w:rsidRDefault="002B54A5" w:rsidP="002B54A5">
      <w:pPr>
        <w:spacing w:after="0" w:line="260" w:lineRule="exact"/>
        <w:jc w:val="both"/>
        <w:rPr>
          <w:rFonts w:ascii="Arial" w:eastAsia="Times New Roman" w:hAnsi="Arial" w:cs="Arial"/>
          <w:sz w:val="20"/>
          <w:szCs w:val="20"/>
        </w:rPr>
      </w:pPr>
    </w:p>
    <w:p w:rsidR="00A165DA" w:rsidRPr="00A165DA"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»5.a na, s in med postavkami COVID-19 v podprogramu 230401 – Sredstva za fi</w:t>
      </w:r>
      <w:r>
        <w:rPr>
          <w:rFonts w:ascii="Arial" w:eastAsia="Times New Roman" w:hAnsi="Arial" w:cs="Arial"/>
          <w:sz w:val="20"/>
          <w:szCs w:val="20"/>
        </w:rPr>
        <w:t>nanciranje epidemije COVID-19;«.</w:t>
      </w:r>
    </w:p>
    <w:p w:rsidR="00A165DA" w:rsidRPr="00A165DA" w:rsidRDefault="00A165DA" w:rsidP="00A165DA">
      <w:pPr>
        <w:spacing w:after="0" w:line="260" w:lineRule="exact"/>
        <w:jc w:val="both"/>
        <w:rPr>
          <w:rFonts w:ascii="Arial" w:eastAsia="Times New Roman" w:hAnsi="Arial" w:cs="Arial"/>
          <w:sz w:val="20"/>
          <w:szCs w:val="20"/>
        </w:rPr>
      </w:pPr>
    </w:p>
    <w:p w:rsidR="00A165DA" w:rsidRPr="00A165DA"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28. </w:t>
      </w:r>
      <w:r w:rsidR="00A165DA" w:rsidRPr="00A165DA">
        <w:rPr>
          <w:rFonts w:ascii="Arial" w:eastAsia="Times New Roman" w:hAnsi="Arial" w:cs="Arial"/>
          <w:b/>
          <w:sz w:val="20"/>
          <w:szCs w:val="20"/>
        </w:rPr>
        <w:t>člen</w:t>
      </w:r>
    </w:p>
    <w:p w:rsidR="00A165DA" w:rsidRPr="00A165DA" w:rsidRDefault="00A165DA" w:rsidP="00A165DA">
      <w:pPr>
        <w:spacing w:after="0" w:line="260" w:lineRule="exact"/>
        <w:jc w:val="both"/>
        <w:rPr>
          <w:rFonts w:ascii="Arial" w:eastAsia="Times New Roman" w:hAnsi="Arial" w:cs="Arial"/>
          <w:sz w:val="20"/>
          <w:szCs w:val="20"/>
        </w:rPr>
      </w:pPr>
    </w:p>
    <w:p w:rsidR="002B54A5" w:rsidRPr="002B54A5"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 xml:space="preserve">V 44. členu se za četrtim odstavkom doda nov peti odstavek, ki se glasi: </w:t>
      </w:r>
    </w:p>
    <w:p w:rsidR="002B54A5" w:rsidRPr="002B54A5" w:rsidRDefault="002B54A5" w:rsidP="002B54A5">
      <w:pPr>
        <w:spacing w:after="0" w:line="260" w:lineRule="exact"/>
        <w:jc w:val="both"/>
        <w:rPr>
          <w:rFonts w:ascii="Arial" w:eastAsia="Times New Roman" w:hAnsi="Arial" w:cs="Arial"/>
          <w:sz w:val="20"/>
          <w:szCs w:val="20"/>
        </w:rPr>
      </w:pPr>
    </w:p>
    <w:p w:rsidR="00A165DA" w:rsidRPr="00A165DA"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»(5) Ne glede na četrti odstavek 68. člena ZJF lahko upravljavec sredstev sistema EZR države daje dolgoročna posojila za obdobje do treh let, za namen izvajanja projektov financiranih iz sredstev Evropske unije.«.</w:t>
      </w:r>
      <w:r w:rsidR="00A165DA" w:rsidRPr="00A165DA">
        <w:rPr>
          <w:rFonts w:ascii="Arial" w:eastAsia="Times New Roman" w:hAnsi="Arial" w:cs="Arial"/>
          <w:sz w:val="20"/>
          <w:szCs w:val="20"/>
        </w:rPr>
        <w:t xml:space="preserve"> </w:t>
      </w:r>
    </w:p>
    <w:p w:rsidR="00A165DA" w:rsidRPr="00A165DA" w:rsidRDefault="00A165DA" w:rsidP="00A165DA">
      <w:pPr>
        <w:spacing w:after="0" w:line="260" w:lineRule="exact"/>
        <w:jc w:val="both"/>
        <w:rPr>
          <w:rFonts w:ascii="Arial" w:eastAsia="Times New Roman" w:hAnsi="Arial" w:cs="Arial"/>
          <w:sz w:val="20"/>
          <w:szCs w:val="20"/>
        </w:rPr>
      </w:pPr>
    </w:p>
    <w:p w:rsidR="00A165DA" w:rsidRPr="00A165DA"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29. </w:t>
      </w:r>
      <w:r w:rsidR="00A165DA" w:rsidRPr="00A165DA">
        <w:rPr>
          <w:rFonts w:ascii="Arial" w:eastAsia="Times New Roman" w:hAnsi="Arial" w:cs="Arial"/>
          <w:b/>
          <w:sz w:val="20"/>
          <w:szCs w:val="20"/>
        </w:rPr>
        <w:t>člen</w:t>
      </w:r>
    </w:p>
    <w:p w:rsidR="00A165DA" w:rsidRPr="00A165DA" w:rsidRDefault="00A165DA" w:rsidP="00A165DA">
      <w:pPr>
        <w:spacing w:after="0" w:line="260" w:lineRule="exact"/>
        <w:jc w:val="both"/>
        <w:rPr>
          <w:rFonts w:ascii="Arial" w:eastAsia="Times New Roman" w:hAnsi="Arial" w:cs="Arial"/>
          <w:sz w:val="20"/>
          <w:szCs w:val="20"/>
        </w:rPr>
      </w:pPr>
    </w:p>
    <w:p w:rsidR="002B54A5" w:rsidRPr="002B54A5" w:rsidRDefault="003700CC" w:rsidP="002B54A5">
      <w:pPr>
        <w:spacing w:after="0" w:line="260" w:lineRule="exact"/>
        <w:jc w:val="both"/>
        <w:rPr>
          <w:rFonts w:ascii="Arial" w:eastAsia="Times New Roman" w:hAnsi="Arial" w:cs="Arial"/>
          <w:sz w:val="20"/>
          <w:szCs w:val="20"/>
        </w:rPr>
      </w:pPr>
      <w:r>
        <w:rPr>
          <w:rFonts w:ascii="Arial" w:eastAsia="Times New Roman" w:hAnsi="Arial" w:cs="Arial"/>
          <w:sz w:val="20"/>
          <w:szCs w:val="20"/>
        </w:rPr>
        <w:t>V</w:t>
      </w:r>
      <w:r w:rsidR="00AC4AC5">
        <w:rPr>
          <w:rFonts w:ascii="Arial" w:eastAsia="Times New Roman" w:hAnsi="Arial" w:cs="Arial"/>
          <w:sz w:val="20"/>
          <w:szCs w:val="20"/>
        </w:rPr>
        <w:t xml:space="preserve"> </w:t>
      </w:r>
      <w:r w:rsidR="002B54A5" w:rsidRPr="002B54A5">
        <w:rPr>
          <w:rFonts w:ascii="Arial" w:eastAsia="Times New Roman" w:hAnsi="Arial" w:cs="Arial"/>
          <w:sz w:val="20"/>
          <w:szCs w:val="20"/>
        </w:rPr>
        <w:t>48. člen</w:t>
      </w:r>
      <w:r>
        <w:rPr>
          <w:rFonts w:ascii="Arial" w:eastAsia="Times New Roman" w:hAnsi="Arial" w:cs="Arial"/>
          <w:sz w:val="20"/>
          <w:szCs w:val="20"/>
        </w:rPr>
        <w:t>u</w:t>
      </w:r>
      <w:r w:rsidR="002B54A5" w:rsidRPr="002B54A5">
        <w:rPr>
          <w:rFonts w:ascii="Arial" w:eastAsia="Times New Roman" w:hAnsi="Arial" w:cs="Arial"/>
          <w:sz w:val="20"/>
          <w:szCs w:val="20"/>
        </w:rPr>
        <w:t xml:space="preserve"> se </w:t>
      </w:r>
      <w:r>
        <w:rPr>
          <w:rFonts w:ascii="Arial" w:eastAsia="Times New Roman" w:hAnsi="Arial" w:cs="Arial"/>
          <w:sz w:val="20"/>
          <w:szCs w:val="20"/>
        </w:rPr>
        <w:t xml:space="preserve">za petim odstavkom </w:t>
      </w:r>
      <w:r w:rsidR="002B54A5" w:rsidRPr="002B54A5">
        <w:rPr>
          <w:rFonts w:ascii="Arial" w:eastAsia="Times New Roman" w:hAnsi="Arial" w:cs="Arial"/>
          <w:sz w:val="20"/>
          <w:szCs w:val="20"/>
        </w:rPr>
        <w:t>doda nov šesti odstavek, ki se glasi:</w:t>
      </w:r>
    </w:p>
    <w:p w:rsidR="002B54A5" w:rsidRPr="002B54A5" w:rsidRDefault="002B54A5" w:rsidP="002B54A5">
      <w:pPr>
        <w:spacing w:after="0" w:line="260" w:lineRule="exact"/>
        <w:jc w:val="both"/>
        <w:rPr>
          <w:rFonts w:ascii="Arial" w:eastAsia="Times New Roman" w:hAnsi="Arial" w:cs="Arial"/>
          <w:sz w:val="20"/>
          <w:szCs w:val="20"/>
        </w:rPr>
      </w:pPr>
    </w:p>
    <w:p w:rsidR="00A165DA" w:rsidRPr="00A165DA" w:rsidRDefault="002B54A5" w:rsidP="008E5392">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»(6) Poleg zadolževanja za namene prvega odstavka tega člena se lahko država v letu 2020 dodatno zadolži za namen financiranja omilitve posledic epidemije COVID-19. Največji obseg dodatne zadolžitve za ta namen ne sme presegati razlike med izdatki, ki so bili načrtovani v sprejetem proračunu države, in najvišjim obsegom izdatkov za državni proračun, ki ga je državni zbor določil s sprejemom spremembe okvira za državni proračun za leto 2020 v skladu s prvim odstavkom 13. člena ZFisP.«.</w:t>
      </w:r>
    </w:p>
    <w:p w:rsidR="00A165DA" w:rsidRPr="00A165DA" w:rsidRDefault="00A165DA" w:rsidP="00A165DA">
      <w:pPr>
        <w:spacing w:after="0" w:line="260" w:lineRule="exact"/>
        <w:ind w:firstLine="708"/>
        <w:jc w:val="both"/>
        <w:rPr>
          <w:rFonts w:ascii="Arial" w:eastAsia="Times New Roman" w:hAnsi="Arial" w:cs="Arial"/>
          <w:sz w:val="20"/>
          <w:szCs w:val="20"/>
        </w:rPr>
      </w:pPr>
    </w:p>
    <w:p w:rsidR="00A165DA" w:rsidRPr="00A165DA" w:rsidRDefault="00A165DA" w:rsidP="008E5392">
      <w:pPr>
        <w:spacing w:after="0" w:line="260" w:lineRule="exact"/>
        <w:jc w:val="both"/>
        <w:rPr>
          <w:rFonts w:ascii="Arial" w:eastAsia="Times New Roman" w:hAnsi="Arial" w:cs="Arial"/>
          <w:sz w:val="20"/>
          <w:szCs w:val="20"/>
        </w:rPr>
      </w:pPr>
      <w:r w:rsidRPr="00A165DA">
        <w:rPr>
          <w:rFonts w:ascii="Arial" w:eastAsia="Times New Roman" w:hAnsi="Arial" w:cs="Arial"/>
          <w:sz w:val="20"/>
          <w:szCs w:val="20"/>
        </w:rPr>
        <w:t xml:space="preserve">Dosedanji šesti odstavek postane sedmi odstavek.   </w:t>
      </w:r>
    </w:p>
    <w:p w:rsidR="00A165DA" w:rsidRPr="00A165DA" w:rsidRDefault="00A165DA" w:rsidP="00A165DA">
      <w:pPr>
        <w:spacing w:after="0" w:line="260" w:lineRule="exact"/>
        <w:jc w:val="both"/>
        <w:rPr>
          <w:rFonts w:ascii="Arial" w:eastAsia="Times New Roman" w:hAnsi="Arial" w:cs="Arial"/>
          <w:sz w:val="20"/>
          <w:szCs w:val="20"/>
        </w:rPr>
      </w:pPr>
    </w:p>
    <w:p w:rsidR="00A165DA" w:rsidRPr="00C47A26"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30. </w:t>
      </w:r>
      <w:r w:rsidR="00A165DA" w:rsidRPr="00C47A26">
        <w:rPr>
          <w:rFonts w:ascii="Arial" w:eastAsia="Times New Roman" w:hAnsi="Arial" w:cs="Arial"/>
          <w:b/>
          <w:sz w:val="20"/>
          <w:szCs w:val="20"/>
        </w:rPr>
        <w:t>člen</w:t>
      </w:r>
    </w:p>
    <w:p w:rsidR="00A165DA" w:rsidRPr="00A165DA" w:rsidRDefault="00A165DA" w:rsidP="00A165DA">
      <w:pPr>
        <w:spacing w:after="0" w:line="260" w:lineRule="exact"/>
        <w:jc w:val="both"/>
        <w:rPr>
          <w:rFonts w:ascii="Arial" w:eastAsia="Times New Roman" w:hAnsi="Arial" w:cs="Arial"/>
          <w:sz w:val="20"/>
          <w:szCs w:val="20"/>
        </w:rPr>
      </w:pPr>
    </w:p>
    <w:p w:rsidR="002B54A5" w:rsidRPr="002B54A5"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Za 48. členom se doda nov 48.a člen, ki se glasi:</w:t>
      </w:r>
    </w:p>
    <w:p w:rsidR="002B54A5" w:rsidRPr="002B54A5" w:rsidRDefault="002B54A5" w:rsidP="002B54A5">
      <w:pPr>
        <w:spacing w:after="0" w:line="260" w:lineRule="exact"/>
        <w:jc w:val="both"/>
        <w:rPr>
          <w:rFonts w:ascii="Arial" w:eastAsia="Times New Roman" w:hAnsi="Arial" w:cs="Arial"/>
          <w:sz w:val="20"/>
          <w:szCs w:val="20"/>
        </w:rPr>
      </w:pPr>
    </w:p>
    <w:p w:rsidR="002B54A5" w:rsidRPr="008E5392" w:rsidRDefault="002B54A5" w:rsidP="008E5392">
      <w:pPr>
        <w:spacing w:after="0" w:line="260" w:lineRule="exact"/>
        <w:jc w:val="center"/>
        <w:rPr>
          <w:rFonts w:ascii="Arial" w:eastAsia="Times New Roman" w:hAnsi="Arial" w:cs="Arial"/>
          <w:b/>
          <w:sz w:val="20"/>
          <w:szCs w:val="20"/>
        </w:rPr>
      </w:pPr>
      <w:r w:rsidRPr="002B54A5">
        <w:rPr>
          <w:rFonts w:ascii="Arial" w:eastAsia="Times New Roman" w:hAnsi="Arial" w:cs="Arial"/>
          <w:sz w:val="20"/>
          <w:szCs w:val="20"/>
        </w:rPr>
        <w:t>»</w:t>
      </w:r>
      <w:r w:rsidRPr="008E5392">
        <w:rPr>
          <w:rFonts w:ascii="Arial" w:eastAsia="Times New Roman" w:hAnsi="Arial" w:cs="Arial"/>
          <w:b/>
          <w:sz w:val="20"/>
          <w:szCs w:val="20"/>
        </w:rPr>
        <w:t>48.a člen</w:t>
      </w:r>
    </w:p>
    <w:p w:rsidR="002B54A5" w:rsidRPr="008E5392" w:rsidRDefault="002B54A5" w:rsidP="008E5392">
      <w:pPr>
        <w:spacing w:after="0" w:line="260" w:lineRule="exact"/>
        <w:jc w:val="center"/>
        <w:rPr>
          <w:rFonts w:ascii="Arial" w:eastAsia="Times New Roman" w:hAnsi="Arial" w:cs="Arial"/>
          <w:b/>
          <w:sz w:val="20"/>
          <w:szCs w:val="20"/>
        </w:rPr>
      </w:pPr>
      <w:r w:rsidRPr="008E5392">
        <w:rPr>
          <w:rFonts w:ascii="Arial" w:eastAsia="Times New Roman" w:hAnsi="Arial" w:cs="Arial"/>
          <w:b/>
          <w:sz w:val="20"/>
          <w:szCs w:val="20"/>
        </w:rPr>
        <w:t>(prerazporeditev pravic porabe na postavko COVID 19)</w:t>
      </w:r>
    </w:p>
    <w:p w:rsidR="002B54A5" w:rsidRPr="002B54A5" w:rsidRDefault="002B54A5" w:rsidP="002B54A5">
      <w:pPr>
        <w:spacing w:after="0" w:line="260" w:lineRule="exact"/>
        <w:jc w:val="both"/>
        <w:rPr>
          <w:rFonts w:ascii="Arial" w:eastAsia="Times New Roman" w:hAnsi="Arial" w:cs="Arial"/>
          <w:sz w:val="20"/>
          <w:szCs w:val="20"/>
        </w:rPr>
      </w:pPr>
    </w:p>
    <w:p w:rsidR="00A165DA" w:rsidRPr="00A165DA" w:rsidRDefault="002B54A5" w:rsidP="008E5392">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Ministrstvo pravice porabe iz dodatne zadolžitve po šestem odstavku prejšnjega člena samostojno prerazporedi na postavko COVID 19, v okviru podprograma 230401 – Sredstva za financiranje epidemije COVID-19.«.</w:t>
      </w:r>
      <w:r w:rsidR="00A165DA" w:rsidRPr="00A165DA">
        <w:rPr>
          <w:rFonts w:ascii="Arial" w:eastAsia="Times New Roman" w:hAnsi="Arial" w:cs="Arial"/>
          <w:sz w:val="20"/>
          <w:szCs w:val="20"/>
        </w:rPr>
        <w:t xml:space="preserve"> </w:t>
      </w:r>
    </w:p>
    <w:p w:rsidR="00A165DA" w:rsidRPr="00A165DA" w:rsidRDefault="00A165DA" w:rsidP="00A165DA">
      <w:pPr>
        <w:spacing w:after="0" w:line="260" w:lineRule="exact"/>
        <w:jc w:val="both"/>
        <w:rPr>
          <w:rFonts w:ascii="Arial" w:eastAsia="Times New Roman" w:hAnsi="Arial" w:cs="Arial"/>
          <w:sz w:val="20"/>
          <w:szCs w:val="20"/>
        </w:rPr>
      </w:pPr>
    </w:p>
    <w:p w:rsidR="00A165DA" w:rsidRPr="00A165DA" w:rsidRDefault="00A165DA" w:rsidP="00A165DA">
      <w:pPr>
        <w:spacing w:after="0" w:line="260" w:lineRule="exact"/>
        <w:jc w:val="both"/>
        <w:rPr>
          <w:rFonts w:ascii="Arial" w:eastAsia="Times New Roman" w:hAnsi="Arial" w:cs="Arial"/>
          <w:sz w:val="20"/>
          <w:szCs w:val="20"/>
        </w:rPr>
      </w:pPr>
    </w:p>
    <w:p w:rsidR="00A165DA" w:rsidRPr="00C47A26"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31. </w:t>
      </w:r>
      <w:r w:rsidR="00A165DA" w:rsidRPr="00C47A26">
        <w:rPr>
          <w:rFonts w:ascii="Arial" w:eastAsia="Times New Roman" w:hAnsi="Arial" w:cs="Arial"/>
          <w:b/>
          <w:sz w:val="20"/>
          <w:szCs w:val="20"/>
        </w:rPr>
        <w:t>člen</w:t>
      </w:r>
    </w:p>
    <w:p w:rsidR="00A165DA" w:rsidRPr="00A165DA" w:rsidRDefault="00A165DA" w:rsidP="00A165DA">
      <w:pPr>
        <w:spacing w:after="0" w:line="260" w:lineRule="exact"/>
        <w:jc w:val="both"/>
        <w:rPr>
          <w:rFonts w:ascii="Arial" w:eastAsia="Times New Roman" w:hAnsi="Arial" w:cs="Arial"/>
          <w:sz w:val="20"/>
          <w:szCs w:val="20"/>
        </w:rPr>
      </w:pPr>
    </w:p>
    <w:p w:rsidR="00A165DA" w:rsidRPr="00A165DA" w:rsidRDefault="002B54A5" w:rsidP="00A165DA">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V 50. členu se v prvem odstavku znesek »800.000.000 eurov« nadomesti z zneskom »2.8</w:t>
      </w:r>
      <w:r w:rsidR="00AC2E1F">
        <w:rPr>
          <w:rFonts w:ascii="Arial" w:eastAsia="Times New Roman" w:hAnsi="Arial" w:cs="Arial"/>
          <w:sz w:val="20"/>
          <w:szCs w:val="20"/>
        </w:rPr>
        <w:t>0</w:t>
      </w:r>
      <w:r w:rsidRPr="002B54A5">
        <w:rPr>
          <w:rFonts w:ascii="Arial" w:eastAsia="Times New Roman" w:hAnsi="Arial" w:cs="Arial"/>
          <w:sz w:val="20"/>
          <w:szCs w:val="20"/>
        </w:rPr>
        <w:t>0.000.000</w:t>
      </w:r>
      <w:r w:rsidR="003700CC">
        <w:rPr>
          <w:rFonts w:ascii="Arial" w:eastAsia="Times New Roman" w:hAnsi="Arial" w:cs="Arial"/>
          <w:sz w:val="20"/>
          <w:szCs w:val="20"/>
        </w:rPr>
        <w:t xml:space="preserve"> eurov</w:t>
      </w:r>
      <w:r w:rsidRPr="002B54A5">
        <w:rPr>
          <w:rFonts w:ascii="Arial" w:eastAsia="Times New Roman" w:hAnsi="Arial" w:cs="Arial"/>
          <w:sz w:val="20"/>
          <w:szCs w:val="20"/>
        </w:rPr>
        <w:t>«.</w:t>
      </w:r>
    </w:p>
    <w:p w:rsidR="00A165DA" w:rsidRPr="00A165DA" w:rsidRDefault="00A165DA" w:rsidP="00A165DA">
      <w:pPr>
        <w:spacing w:after="0" w:line="260" w:lineRule="exact"/>
        <w:jc w:val="both"/>
        <w:rPr>
          <w:rFonts w:ascii="Arial" w:eastAsia="Times New Roman" w:hAnsi="Arial" w:cs="Arial"/>
          <w:sz w:val="20"/>
          <w:szCs w:val="20"/>
        </w:rPr>
      </w:pPr>
    </w:p>
    <w:p w:rsidR="00A165DA" w:rsidRPr="00C47A26"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32. </w:t>
      </w:r>
      <w:r w:rsidR="00A165DA" w:rsidRPr="00C47A26">
        <w:rPr>
          <w:rFonts w:ascii="Arial" w:eastAsia="Times New Roman" w:hAnsi="Arial" w:cs="Arial"/>
          <w:b/>
          <w:sz w:val="20"/>
          <w:szCs w:val="20"/>
        </w:rPr>
        <w:t>člen</w:t>
      </w:r>
    </w:p>
    <w:p w:rsidR="00A165DA" w:rsidRPr="00A165DA" w:rsidRDefault="00A165DA" w:rsidP="00A165DA">
      <w:pPr>
        <w:spacing w:after="0" w:line="260" w:lineRule="exact"/>
        <w:jc w:val="both"/>
        <w:rPr>
          <w:rFonts w:ascii="Arial" w:eastAsia="Times New Roman" w:hAnsi="Arial" w:cs="Arial"/>
          <w:sz w:val="20"/>
          <w:szCs w:val="20"/>
        </w:rPr>
      </w:pPr>
    </w:p>
    <w:p w:rsidR="00A165DA" w:rsidRPr="00A165DA" w:rsidRDefault="00A165DA" w:rsidP="008E5392">
      <w:pPr>
        <w:spacing w:after="0" w:line="260" w:lineRule="exact"/>
        <w:jc w:val="both"/>
        <w:rPr>
          <w:rFonts w:ascii="Arial" w:eastAsia="Times New Roman" w:hAnsi="Arial" w:cs="Arial"/>
          <w:sz w:val="20"/>
          <w:szCs w:val="20"/>
        </w:rPr>
      </w:pPr>
      <w:r w:rsidRPr="00A165DA">
        <w:rPr>
          <w:rFonts w:ascii="Arial" w:eastAsia="Times New Roman" w:hAnsi="Arial" w:cs="Arial"/>
          <w:sz w:val="20"/>
          <w:szCs w:val="20"/>
        </w:rPr>
        <w:t>V 54. členu se v drugem odstavku v prvi alineji znesek »589,11 eura« nadomesti z zneskom »623,96 eura</w:t>
      </w:r>
      <w:r w:rsidR="003700CC">
        <w:rPr>
          <w:rFonts w:ascii="Arial" w:eastAsia="Times New Roman" w:hAnsi="Arial" w:cs="Arial"/>
          <w:sz w:val="20"/>
          <w:szCs w:val="20"/>
        </w:rPr>
        <w:t>«</w:t>
      </w:r>
      <w:r w:rsidRPr="00A165DA">
        <w:rPr>
          <w:rFonts w:ascii="Arial" w:eastAsia="Times New Roman" w:hAnsi="Arial" w:cs="Arial"/>
          <w:sz w:val="20"/>
          <w:szCs w:val="20"/>
        </w:rPr>
        <w:t>.</w:t>
      </w:r>
    </w:p>
    <w:p w:rsidR="00A165DA" w:rsidRPr="00A165DA" w:rsidRDefault="00A165DA" w:rsidP="00A165DA">
      <w:pPr>
        <w:spacing w:after="0" w:line="260" w:lineRule="exact"/>
        <w:jc w:val="both"/>
        <w:rPr>
          <w:rFonts w:ascii="Arial" w:eastAsia="Times New Roman" w:hAnsi="Arial" w:cs="Arial"/>
          <w:sz w:val="20"/>
          <w:szCs w:val="20"/>
        </w:rPr>
      </w:pPr>
    </w:p>
    <w:p w:rsidR="00A165DA" w:rsidRPr="00C47A26" w:rsidRDefault="00C47A26" w:rsidP="00C47A26">
      <w:pPr>
        <w:spacing w:after="0" w:line="260" w:lineRule="exact"/>
        <w:jc w:val="center"/>
        <w:rPr>
          <w:rFonts w:ascii="Arial" w:eastAsia="Times New Roman" w:hAnsi="Arial" w:cs="Arial"/>
          <w:b/>
          <w:sz w:val="20"/>
          <w:szCs w:val="20"/>
        </w:rPr>
      </w:pPr>
      <w:r>
        <w:rPr>
          <w:rFonts w:ascii="Arial" w:eastAsia="Times New Roman" w:hAnsi="Arial" w:cs="Arial"/>
          <w:b/>
          <w:sz w:val="20"/>
          <w:szCs w:val="20"/>
        </w:rPr>
        <w:t xml:space="preserve">33. </w:t>
      </w:r>
      <w:r w:rsidR="00A165DA" w:rsidRPr="00C47A26">
        <w:rPr>
          <w:rFonts w:ascii="Arial" w:eastAsia="Times New Roman" w:hAnsi="Arial" w:cs="Arial"/>
          <w:b/>
          <w:sz w:val="20"/>
          <w:szCs w:val="20"/>
        </w:rPr>
        <w:t>člen</w:t>
      </w:r>
    </w:p>
    <w:p w:rsidR="00A165DA" w:rsidRPr="00A165DA" w:rsidRDefault="00A165DA" w:rsidP="00A165DA">
      <w:pPr>
        <w:spacing w:after="0" w:line="260" w:lineRule="exact"/>
        <w:jc w:val="both"/>
        <w:rPr>
          <w:rFonts w:ascii="Arial" w:eastAsia="Times New Roman" w:hAnsi="Arial" w:cs="Arial"/>
          <w:sz w:val="20"/>
          <w:szCs w:val="20"/>
        </w:rPr>
      </w:pPr>
    </w:p>
    <w:p w:rsidR="00A165DA" w:rsidRPr="00A165DA" w:rsidRDefault="00A165DA" w:rsidP="008E5392">
      <w:pPr>
        <w:spacing w:after="0" w:line="260" w:lineRule="exact"/>
        <w:jc w:val="both"/>
        <w:rPr>
          <w:rFonts w:ascii="Arial" w:eastAsia="Times New Roman" w:hAnsi="Arial" w:cs="Arial"/>
          <w:sz w:val="20"/>
          <w:szCs w:val="20"/>
        </w:rPr>
      </w:pPr>
      <w:r w:rsidRPr="00A165DA">
        <w:rPr>
          <w:rFonts w:ascii="Arial" w:eastAsia="Times New Roman" w:hAnsi="Arial" w:cs="Arial"/>
          <w:sz w:val="20"/>
          <w:szCs w:val="20"/>
        </w:rPr>
        <w:t>Za 67. členom se dodajo novi 67.a, 67. b in 67.c člen, ki se glasijo:</w:t>
      </w:r>
    </w:p>
    <w:p w:rsidR="00A165DA" w:rsidRPr="00A165DA" w:rsidRDefault="00A165DA" w:rsidP="00A165DA">
      <w:pPr>
        <w:spacing w:after="0" w:line="260" w:lineRule="exact"/>
        <w:jc w:val="both"/>
        <w:rPr>
          <w:rFonts w:ascii="Arial" w:eastAsia="Times New Roman" w:hAnsi="Arial" w:cs="Arial"/>
          <w:sz w:val="20"/>
          <w:szCs w:val="20"/>
        </w:rPr>
      </w:pPr>
    </w:p>
    <w:p w:rsidR="00A165DA" w:rsidRPr="008E5392" w:rsidRDefault="008E5392" w:rsidP="00B27C13">
      <w:pPr>
        <w:spacing w:after="0" w:line="260" w:lineRule="exact"/>
        <w:jc w:val="center"/>
        <w:rPr>
          <w:rFonts w:ascii="Arial" w:eastAsia="Times New Roman" w:hAnsi="Arial" w:cs="Arial"/>
          <w:b/>
          <w:sz w:val="20"/>
          <w:szCs w:val="20"/>
        </w:rPr>
      </w:pPr>
      <w:r w:rsidRPr="008E5392">
        <w:rPr>
          <w:rFonts w:ascii="Arial" w:eastAsia="Times New Roman" w:hAnsi="Arial" w:cs="Arial"/>
          <w:sz w:val="20"/>
          <w:szCs w:val="20"/>
        </w:rPr>
        <w:t>»</w:t>
      </w:r>
      <w:r w:rsidR="00A165DA" w:rsidRPr="008E5392">
        <w:rPr>
          <w:rFonts w:ascii="Arial" w:eastAsia="Times New Roman" w:hAnsi="Arial" w:cs="Arial"/>
          <w:b/>
          <w:sz w:val="20"/>
          <w:szCs w:val="20"/>
        </w:rPr>
        <w:t>67.a člen</w:t>
      </w:r>
    </w:p>
    <w:p w:rsidR="00A165DA" w:rsidRPr="008E5392" w:rsidRDefault="00A165DA" w:rsidP="00B27C13">
      <w:pPr>
        <w:spacing w:after="0" w:line="260" w:lineRule="exact"/>
        <w:jc w:val="center"/>
        <w:rPr>
          <w:rFonts w:ascii="Arial" w:eastAsia="Times New Roman" w:hAnsi="Arial" w:cs="Arial"/>
          <w:b/>
          <w:sz w:val="20"/>
          <w:szCs w:val="20"/>
        </w:rPr>
      </w:pPr>
      <w:r w:rsidRPr="008E5392">
        <w:rPr>
          <w:rFonts w:ascii="Arial" w:eastAsia="Times New Roman" w:hAnsi="Arial" w:cs="Arial"/>
          <w:b/>
          <w:sz w:val="20"/>
          <w:szCs w:val="20"/>
        </w:rPr>
        <w:lastRenderedPageBreak/>
        <w:t>(izkazovanje izdatkov v proračunu države za epidemijo)</w:t>
      </w:r>
    </w:p>
    <w:p w:rsidR="00A165DA" w:rsidRPr="00A165DA" w:rsidRDefault="00A165DA" w:rsidP="00A165DA">
      <w:pPr>
        <w:spacing w:after="0" w:line="260" w:lineRule="exact"/>
        <w:jc w:val="both"/>
        <w:rPr>
          <w:rFonts w:ascii="Arial" w:eastAsia="Times New Roman" w:hAnsi="Arial" w:cs="Arial"/>
          <w:sz w:val="20"/>
          <w:szCs w:val="20"/>
        </w:rPr>
      </w:pPr>
    </w:p>
    <w:p w:rsidR="002B54A5" w:rsidRPr="002B54A5" w:rsidRDefault="003700CC" w:rsidP="002B54A5">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(1) </w:t>
      </w:r>
      <w:r w:rsidR="002B54A5" w:rsidRPr="002B54A5">
        <w:rPr>
          <w:rFonts w:ascii="Arial" w:eastAsia="Times New Roman" w:hAnsi="Arial" w:cs="Arial"/>
          <w:sz w:val="20"/>
          <w:szCs w:val="20"/>
        </w:rPr>
        <w:t>Zaradi epidemije COVID-19 (v nadaljnjem besedilu: epidemija) se v proračunu zagotavljajo sredstva za financiranje ukrepov sprejetih za omilitev posledic epidemije.</w:t>
      </w:r>
    </w:p>
    <w:p w:rsidR="002B54A5" w:rsidRPr="002B54A5" w:rsidRDefault="002B54A5" w:rsidP="002B54A5">
      <w:pPr>
        <w:spacing w:after="0" w:line="260" w:lineRule="exact"/>
        <w:jc w:val="both"/>
        <w:rPr>
          <w:rFonts w:ascii="Arial" w:eastAsia="Times New Roman" w:hAnsi="Arial" w:cs="Arial"/>
          <w:sz w:val="20"/>
          <w:szCs w:val="20"/>
        </w:rPr>
      </w:pPr>
    </w:p>
    <w:p w:rsidR="002B54A5" w:rsidRPr="002B54A5" w:rsidRDefault="003700CC" w:rsidP="002B54A5">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(2) </w:t>
      </w:r>
      <w:r w:rsidR="002B54A5" w:rsidRPr="002B54A5">
        <w:rPr>
          <w:rFonts w:ascii="Arial" w:eastAsia="Times New Roman" w:hAnsi="Arial" w:cs="Arial"/>
          <w:sz w:val="20"/>
          <w:szCs w:val="20"/>
        </w:rPr>
        <w:t>Za namen iz prejšnjega odstavka se v politiki 23 – Intervencijski programi in obveznosti, izkazuje glavni program 2304 – Sredstva za financiranje epidemij, znotraj navedenega glavnega programa pa podprogram 230401 – Sredstva za financiranje epidemije COVID-19.</w:t>
      </w:r>
    </w:p>
    <w:p w:rsidR="002B54A5" w:rsidRPr="002B54A5" w:rsidRDefault="002B54A5" w:rsidP="002B54A5">
      <w:pPr>
        <w:spacing w:after="0" w:line="260" w:lineRule="exact"/>
        <w:jc w:val="both"/>
        <w:rPr>
          <w:rFonts w:ascii="Arial" w:eastAsia="Times New Roman" w:hAnsi="Arial" w:cs="Arial"/>
          <w:sz w:val="20"/>
          <w:szCs w:val="20"/>
        </w:rPr>
      </w:pPr>
    </w:p>
    <w:p w:rsidR="002B54A5" w:rsidRDefault="003700CC" w:rsidP="00A165DA">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(3) </w:t>
      </w:r>
      <w:r w:rsidR="002B54A5" w:rsidRPr="002B54A5">
        <w:rPr>
          <w:rFonts w:ascii="Arial" w:eastAsia="Times New Roman" w:hAnsi="Arial" w:cs="Arial"/>
          <w:sz w:val="20"/>
          <w:szCs w:val="20"/>
        </w:rPr>
        <w:t xml:space="preserve">Sredstva za financiranje epidemije se na podprogramu 230401 – Sredstva za financiranje epidemije COVID-19 uporabljajo izključno za namene povezane </w:t>
      </w:r>
      <w:r w:rsidR="002B54A5">
        <w:rPr>
          <w:rFonts w:ascii="Arial" w:eastAsia="Times New Roman" w:hAnsi="Arial" w:cs="Arial"/>
          <w:sz w:val="20"/>
          <w:szCs w:val="20"/>
        </w:rPr>
        <w:t>z epidemijo.</w:t>
      </w:r>
    </w:p>
    <w:p w:rsidR="00A165DA" w:rsidRPr="00A165DA" w:rsidRDefault="00A165DA" w:rsidP="00A165DA">
      <w:pPr>
        <w:spacing w:after="0" w:line="260" w:lineRule="exact"/>
        <w:jc w:val="both"/>
        <w:rPr>
          <w:rFonts w:ascii="Arial" w:eastAsia="Times New Roman" w:hAnsi="Arial" w:cs="Arial"/>
          <w:sz w:val="20"/>
          <w:szCs w:val="20"/>
        </w:rPr>
      </w:pPr>
    </w:p>
    <w:p w:rsidR="00A165DA" w:rsidRPr="005E2A7D" w:rsidRDefault="00A165DA" w:rsidP="00B27C13">
      <w:pPr>
        <w:spacing w:after="0" w:line="260" w:lineRule="exact"/>
        <w:jc w:val="center"/>
        <w:rPr>
          <w:rFonts w:ascii="Arial" w:eastAsia="Times New Roman" w:hAnsi="Arial" w:cs="Arial"/>
          <w:b/>
          <w:sz w:val="20"/>
          <w:szCs w:val="20"/>
        </w:rPr>
      </w:pPr>
      <w:r w:rsidRPr="005E2A7D">
        <w:rPr>
          <w:rFonts w:ascii="Arial" w:eastAsia="Times New Roman" w:hAnsi="Arial" w:cs="Arial"/>
          <w:b/>
          <w:sz w:val="20"/>
          <w:szCs w:val="20"/>
        </w:rPr>
        <w:t>67.b člen</w:t>
      </w:r>
    </w:p>
    <w:p w:rsidR="00A165DA" w:rsidRPr="005E2A7D" w:rsidRDefault="00A165DA" w:rsidP="00B27C13">
      <w:pPr>
        <w:spacing w:after="0" w:line="260" w:lineRule="exact"/>
        <w:jc w:val="center"/>
        <w:rPr>
          <w:rFonts w:ascii="Arial" w:eastAsia="Times New Roman" w:hAnsi="Arial" w:cs="Arial"/>
          <w:b/>
          <w:sz w:val="20"/>
          <w:szCs w:val="20"/>
        </w:rPr>
      </w:pPr>
      <w:r w:rsidRPr="005E2A7D">
        <w:rPr>
          <w:rFonts w:ascii="Arial" w:eastAsia="Times New Roman" w:hAnsi="Arial" w:cs="Arial"/>
          <w:b/>
          <w:sz w:val="20"/>
          <w:szCs w:val="20"/>
        </w:rPr>
        <w:t>(odpiranje novih postavk COVID-19)</w:t>
      </w:r>
    </w:p>
    <w:p w:rsidR="00A165DA" w:rsidRPr="00A165DA" w:rsidRDefault="00A165DA" w:rsidP="00A165DA">
      <w:pPr>
        <w:spacing w:after="0" w:line="260" w:lineRule="exact"/>
        <w:jc w:val="both"/>
        <w:rPr>
          <w:rFonts w:ascii="Arial" w:eastAsia="Times New Roman" w:hAnsi="Arial" w:cs="Arial"/>
          <w:sz w:val="20"/>
          <w:szCs w:val="20"/>
        </w:rPr>
      </w:pPr>
    </w:p>
    <w:p w:rsidR="00A165DA" w:rsidRPr="00A165DA" w:rsidRDefault="00A165DA" w:rsidP="008E5392">
      <w:pPr>
        <w:spacing w:after="0" w:line="260" w:lineRule="exact"/>
        <w:jc w:val="both"/>
        <w:rPr>
          <w:rFonts w:ascii="Arial" w:eastAsia="Times New Roman" w:hAnsi="Arial" w:cs="Arial"/>
          <w:sz w:val="20"/>
          <w:szCs w:val="20"/>
        </w:rPr>
      </w:pPr>
      <w:r w:rsidRPr="00A165DA">
        <w:rPr>
          <w:rFonts w:ascii="Arial" w:eastAsia="Times New Roman" w:hAnsi="Arial" w:cs="Arial"/>
          <w:sz w:val="20"/>
          <w:szCs w:val="20"/>
        </w:rPr>
        <w:t xml:space="preserve">Ne glede na prvi odstavek 10. člena tega zakona ministrstvo, na predlog neposrednega uporabnika, med letom odpira nove postavke COVID-19. </w:t>
      </w:r>
    </w:p>
    <w:p w:rsidR="00A165DA" w:rsidRPr="00A165DA" w:rsidRDefault="00A165DA" w:rsidP="00A165DA">
      <w:pPr>
        <w:spacing w:after="0" w:line="260" w:lineRule="exact"/>
        <w:jc w:val="both"/>
        <w:rPr>
          <w:rFonts w:ascii="Arial" w:eastAsia="Times New Roman" w:hAnsi="Arial" w:cs="Arial"/>
          <w:sz w:val="20"/>
          <w:szCs w:val="20"/>
        </w:rPr>
      </w:pPr>
    </w:p>
    <w:p w:rsidR="00A165DA" w:rsidRPr="005E2A7D" w:rsidRDefault="00A165DA" w:rsidP="00B27C13">
      <w:pPr>
        <w:spacing w:after="0" w:line="260" w:lineRule="exact"/>
        <w:jc w:val="center"/>
        <w:rPr>
          <w:rFonts w:ascii="Arial" w:eastAsia="Times New Roman" w:hAnsi="Arial" w:cs="Arial"/>
          <w:b/>
          <w:sz w:val="20"/>
          <w:szCs w:val="20"/>
        </w:rPr>
      </w:pPr>
      <w:r w:rsidRPr="005E2A7D">
        <w:rPr>
          <w:rFonts w:ascii="Arial" w:eastAsia="Times New Roman" w:hAnsi="Arial" w:cs="Arial"/>
          <w:b/>
          <w:sz w:val="20"/>
          <w:szCs w:val="20"/>
        </w:rPr>
        <w:t>67.c člen</w:t>
      </w:r>
    </w:p>
    <w:p w:rsidR="00A165DA" w:rsidRPr="005E2A7D" w:rsidRDefault="00A165DA" w:rsidP="00B27C13">
      <w:pPr>
        <w:spacing w:after="0" w:line="260" w:lineRule="exact"/>
        <w:jc w:val="center"/>
        <w:rPr>
          <w:rFonts w:ascii="Arial" w:eastAsia="Times New Roman" w:hAnsi="Arial" w:cs="Arial"/>
          <w:b/>
          <w:sz w:val="20"/>
          <w:szCs w:val="20"/>
        </w:rPr>
      </w:pPr>
      <w:r w:rsidRPr="005E2A7D">
        <w:rPr>
          <w:rFonts w:ascii="Arial" w:eastAsia="Times New Roman" w:hAnsi="Arial" w:cs="Arial"/>
          <w:b/>
          <w:sz w:val="20"/>
          <w:szCs w:val="20"/>
        </w:rPr>
        <w:t>(neuporaba določb ZJF)</w:t>
      </w:r>
    </w:p>
    <w:p w:rsidR="00A165DA" w:rsidRPr="00A165DA" w:rsidRDefault="00A165DA" w:rsidP="00A165DA">
      <w:pPr>
        <w:spacing w:after="0" w:line="260" w:lineRule="exact"/>
        <w:jc w:val="both"/>
        <w:rPr>
          <w:rFonts w:ascii="Arial" w:eastAsia="Times New Roman" w:hAnsi="Arial" w:cs="Arial"/>
          <w:sz w:val="20"/>
          <w:szCs w:val="20"/>
        </w:rPr>
      </w:pPr>
    </w:p>
    <w:p w:rsidR="002B54A5" w:rsidRPr="002B54A5"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(1) Ne glede na prvi odstavek 6. člena Zakona o spremembah in dopolnitvah Zakona o javnih financah (Uradni list RS št. 13/18</w:t>
      </w:r>
      <w:r w:rsidR="003700CC">
        <w:rPr>
          <w:rFonts w:ascii="Arial" w:eastAsia="Times New Roman" w:hAnsi="Arial" w:cs="Arial"/>
          <w:sz w:val="20"/>
          <w:szCs w:val="20"/>
        </w:rPr>
        <w:t>;</w:t>
      </w:r>
      <w:r w:rsidRPr="002B54A5">
        <w:rPr>
          <w:rFonts w:ascii="Arial" w:eastAsia="Times New Roman" w:hAnsi="Arial" w:cs="Arial"/>
          <w:sz w:val="20"/>
          <w:szCs w:val="20"/>
        </w:rPr>
        <w:t xml:space="preserve"> v nadaljnjem besedilu: ZJF-H) se državni program razvojnih politik iz 9.a člena ZJF in srednjeročna fiskalna strategija iz 9.č člena ZJF v letih 2020 in 2021 ne predložita vladi v sprejetje.</w:t>
      </w:r>
    </w:p>
    <w:p w:rsidR="002B54A5" w:rsidRPr="002B54A5" w:rsidRDefault="002B54A5" w:rsidP="002B54A5">
      <w:pPr>
        <w:spacing w:after="0" w:line="260" w:lineRule="exact"/>
        <w:jc w:val="both"/>
        <w:rPr>
          <w:rFonts w:ascii="Arial" w:eastAsia="Times New Roman" w:hAnsi="Arial" w:cs="Arial"/>
          <w:sz w:val="20"/>
          <w:szCs w:val="20"/>
        </w:rPr>
      </w:pPr>
    </w:p>
    <w:p w:rsidR="002B54A5" w:rsidRPr="002B54A5"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(2) Ne glede na drugi odstavek 6. člena ZJF-H se napovedi izdatkov po programski klasifikaciji na ravni podprograma za tekoče leto in naslednja tri leta iz 9.c člena ZJF v letih 2020 in 2021 ne pripravijo.</w:t>
      </w:r>
    </w:p>
    <w:p w:rsidR="002B54A5" w:rsidRPr="002B54A5" w:rsidRDefault="002B54A5" w:rsidP="002B54A5">
      <w:pPr>
        <w:spacing w:after="0" w:line="260" w:lineRule="exact"/>
        <w:jc w:val="both"/>
        <w:rPr>
          <w:rFonts w:ascii="Arial" w:eastAsia="Times New Roman" w:hAnsi="Arial" w:cs="Arial"/>
          <w:sz w:val="20"/>
          <w:szCs w:val="20"/>
        </w:rPr>
      </w:pPr>
    </w:p>
    <w:p w:rsidR="002B54A5" w:rsidRPr="002B54A5" w:rsidRDefault="002B54A5" w:rsidP="002B54A5">
      <w:pPr>
        <w:spacing w:after="0" w:line="260" w:lineRule="exact"/>
        <w:jc w:val="both"/>
        <w:rPr>
          <w:rFonts w:ascii="Arial" w:eastAsia="Times New Roman" w:hAnsi="Arial" w:cs="Arial"/>
          <w:sz w:val="20"/>
          <w:szCs w:val="20"/>
        </w:rPr>
      </w:pPr>
      <w:r w:rsidRPr="002B54A5">
        <w:rPr>
          <w:rFonts w:ascii="Arial" w:eastAsia="Times New Roman" w:hAnsi="Arial" w:cs="Arial"/>
          <w:sz w:val="20"/>
          <w:szCs w:val="20"/>
        </w:rPr>
        <w:t>(3) Ne glede na prvi odstavek 9.g člena ZJF Fiskalni svet v analizi ne upošteva makroekonomskih agregatov in napovedi prejemkov in izdatkov  za leti 2020 in 2021.</w:t>
      </w:r>
      <w:r w:rsidR="00EC7A42">
        <w:rPr>
          <w:rFonts w:ascii="Arial" w:eastAsia="Times New Roman" w:hAnsi="Arial" w:cs="Arial"/>
          <w:sz w:val="20"/>
          <w:szCs w:val="20"/>
        </w:rPr>
        <w:t>«</w:t>
      </w:r>
      <w:r w:rsidR="003700CC">
        <w:rPr>
          <w:rFonts w:ascii="Arial" w:eastAsia="Times New Roman" w:hAnsi="Arial" w:cs="Arial"/>
          <w:sz w:val="20"/>
          <w:szCs w:val="20"/>
        </w:rPr>
        <w:t>.</w:t>
      </w:r>
    </w:p>
    <w:p w:rsidR="00B27C13" w:rsidRDefault="00B27C13" w:rsidP="00A165DA">
      <w:pPr>
        <w:spacing w:after="0" w:line="260" w:lineRule="exact"/>
        <w:jc w:val="both"/>
        <w:rPr>
          <w:rFonts w:ascii="Arial" w:eastAsia="Times New Roman" w:hAnsi="Arial" w:cs="Arial"/>
          <w:sz w:val="20"/>
          <w:szCs w:val="20"/>
        </w:rPr>
      </w:pPr>
    </w:p>
    <w:p w:rsidR="0009241A" w:rsidRDefault="0009241A" w:rsidP="0009241A">
      <w:pPr>
        <w:spacing w:after="0" w:line="260" w:lineRule="exact"/>
        <w:jc w:val="center"/>
        <w:rPr>
          <w:rFonts w:ascii="Arial" w:eastAsia="Times New Roman" w:hAnsi="Arial" w:cs="Arial"/>
          <w:sz w:val="20"/>
          <w:szCs w:val="20"/>
        </w:rPr>
      </w:pPr>
    </w:p>
    <w:p w:rsidR="006E0F8B" w:rsidRPr="006E0F8B" w:rsidRDefault="006E0F8B" w:rsidP="006E0F8B">
      <w:pPr>
        <w:spacing w:after="0" w:line="260" w:lineRule="exact"/>
        <w:jc w:val="center"/>
        <w:rPr>
          <w:rFonts w:ascii="Arial" w:eastAsia="Times New Roman" w:hAnsi="Arial" w:cs="Arial"/>
          <w:sz w:val="20"/>
          <w:szCs w:val="20"/>
        </w:rPr>
      </w:pPr>
      <w:r w:rsidRPr="006E0F8B">
        <w:rPr>
          <w:rFonts w:ascii="Arial" w:eastAsia="Times New Roman" w:hAnsi="Arial" w:cs="Arial"/>
          <w:sz w:val="20"/>
          <w:szCs w:val="20"/>
        </w:rPr>
        <w:t>IV.</w:t>
      </w:r>
      <w:r>
        <w:rPr>
          <w:rFonts w:ascii="Arial" w:eastAsia="Times New Roman" w:hAnsi="Arial" w:cs="Arial"/>
          <w:sz w:val="20"/>
          <w:szCs w:val="20"/>
        </w:rPr>
        <w:t xml:space="preserve"> </w:t>
      </w:r>
      <w:r w:rsidRPr="006E0F8B">
        <w:rPr>
          <w:rFonts w:ascii="Arial" w:eastAsia="Times New Roman" w:hAnsi="Arial" w:cs="Arial"/>
          <w:sz w:val="20"/>
          <w:szCs w:val="20"/>
        </w:rPr>
        <w:t>DEL</w:t>
      </w:r>
    </w:p>
    <w:p w:rsidR="006E0F8B" w:rsidRDefault="006E0F8B" w:rsidP="0009241A">
      <w:pPr>
        <w:spacing w:after="0" w:line="260" w:lineRule="exact"/>
        <w:jc w:val="center"/>
        <w:rPr>
          <w:rFonts w:ascii="Arial" w:eastAsia="Times New Roman" w:hAnsi="Arial" w:cs="Arial"/>
          <w:sz w:val="20"/>
          <w:szCs w:val="20"/>
        </w:rPr>
      </w:pPr>
      <w:r>
        <w:rPr>
          <w:rFonts w:ascii="Arial" w:eastAsia="Times New Roman" w:hAnsi="Arial" w:cs="Arial"/>
          <w:sz w:val="20"/>
          <w:szCs w:val="20"/>
        </w:rPr>
        <w:t>ZAČASNI UKREP</w:t>
      </w:r>
    </w:p>
    <w:p w:rsidR="006E0F8B" w:rsidRDefault="006E0F8B" w:rsidP="0009241A">
      <w:pPr>
        <w:spacing w:after="0" w:line="260" w:lineRule="exact"/>
        <w:jc w:val="center"/>
        <w:rPr>
          <w:rFonts w:ascii="Arial" w:eastAsia="Times New Roman" w:hAnsi="Arial" w:cs="Arial"/>
          <w:sz w:val="20"/>
          <w:szCs w:val="20"/>
        </w:rPr>
      </w:pPr>
    </w:p>
    <w:p w:rsidR="006E0F8B" w:rsidRPr="006E0F8B" w:rsidRDefault="006E0F8B" w:rsidP="006E0F8B">
      <w:pPr>
        <w:spacing w:after="0" w:line="260" w:lineRule="exact"/>
        <w:jc w:val="center"/>
        <w:rPr>
          <w:rFonts w:ascii="Arial" w:eastAsia="Times New Roman" w:hAnsi="Arial" w:cs="Arial"/>
          <w:b/>
          <w:sz w:val="20"/>
          <w:szCs w:val="20"/>
        </w:rPr>
      </w:pPr>
      <w:r w:rsidRPr="006E0F8B">
        <w:rPr>
          <w:rFonts w:ascii="Arial" w:eastAsia="Times New Roman" w:hAnsi="Arial" w:cs="Arial"/>
          <w:b/>
          <w:sz w:val="20"/>
          <w:szCs w:val="20"/>
        </w:rPr>
        <w:t>3</w:t>
      </w:r>
      <w:r w:rsidR="002B67BC">
        <w:rPr>
          <w:rFonts w:ascii="Arial" w:eastAsia="Times New Roman" w:hAnsi="Arial" w:cs="Arial"/>
          <w:b/>
          <w:sz w:val="20"/>
          <w:szCs w:val="20"/>
        </w:rPr>
        <w:t>4</w:t>
      </w:r>
      <w:r w:rsidRPr="006E0F8B">
        <w:rPr>
          <w:rFonts w:ascii="Arial" w:eastAsia="Times New Roman" w:hAnsi="Arial" w:cs="Arial"/>
          <w:b/>
          <w:sz w:val="20"/>
          <w:szCs w:val="20"/>
        </w:rPr>
        <w:t>. člen</w:t>
      </w:r>
    </w:p>
    <w:p w:rsidR="003E5219" w:rsidRPr="002A53E7" w:rsidRDefault="003E5219" w:rsidP="003E5219">
      <w:pPr>
        <w:spacing w:after="0" w:line="260" w:lineRule="exact"/>
        <w:jc w:val="center"/>
        <w:rPr>
          <w:rFonts w:ascii="Arial" w:eastAsia="Times New Roman" w:hAnsi="Arial" w:cs="Arial"/>
          <w:b/>
          <w:sz w:val="20"/>
          <w:szCs w:val="20"/>
        </w:rPr>
      </w:pPr>
      <w:r>
        <w:rPr>
          <w:rFonts w:ascii="Arial" w:eastAsia="Times New Roman" w:hAnsi="Arial" w:cs="Arial"/>
          <w:b/>
          <w:sz w:val="20"/>
          <w:szCs w:val="20"/>
        </w:rPr>
        <w:t>(</w:t>
      </w:r>
      <w:r w:rsidRPr="002A53E7">
        <w:rPr>
          <w:rFonts w:ascii="Arial" w:eastAsia="Times New Roman" w:hAnsi="Arial" w:cs="Arial"/>
          <w:b/>
          <w:sz w:val="20"/>
          <w:szCs w:val="20"/>
        </w:rPr>
        <w:t>najem</w:t>
      </w:r>
      <w:r>
        <w:rPr>
          <w:rFonts w:ascii="Arial" w:eastAsia="Times New Roman" w:hAnsi="Arial" w:cs="Arial"/>
          <w:b/>
          <w:sz w:val="20"/>
          <w:szCs w:val="20"/>
        </w:rPr>
        <w:t>nine</w:t>
      </w:r>
      <w:r w:rsidRPr="002A53E7">
        <w:rPr>
          <w:rFonts w:ascii="Arial" w:eastAsia="Times New Roman" w:hAnsi="Arial" w:cs="Arial"/>
          <w:b/>
          <w:sz w:val="20"/>
          <w:szCs w:val="20"/>
        </w:rPr>
        <w:t>)</w:t>
      </w:r>
    </w:p>
    <w:p w:rsidR="006E0F8B" w:rsidRPr="006E0F8B" w:rsidRDefault="006E0F8B" w:rsidP="006E0F8B">
      <w:pPr>
        <w:spacing w:after="0" w:line="260" w:lineRule="exact"/>
        <w:jc w:val="center"/>
        <w:rPr>
          <w:rFonts w:ascii="Arial" w:eastAsia="Times New Roman" w:hAnsi="Arial" w:cs="Arial"/>
          <w:sz w:val="20"/>
          <w:szCs w:val="20"/>
        </w:rPr>
      </w:pPr>
    </w:p>
    <w:p w:rsidR="006E0F8B" w:rsidRPr="006E0F8B" w:rsidRDefault="006E0F8B" w:rsidP="006E0F8B">
      <w:pPr>
        <w:spacing w:after="0" w:line="260" w:lineRule="exact"/>
        <w:jc w:val="both"/>
        <w:rPr>
          <w:rFonts w:ascii="Arial" w:eastAsia="Times New Roman" w:hAnsi="Arial" w:cs="Arial"/>
          <w:sz w:val="20"/>
          <w:szCs w:val="20"/>
        </w:rPr>
      </w:pPr>
      <w:r w:rsidRPr="006E0F8B">
        <w:rPr>
          <w:rFonts w:ascii="Arial" w:eastAsia="Times New Roman" w:hAnsi="Arial" w:cs="Arial"/>
          <w:sz w:val="20"/>
          <w:szCs w:val="20"/>
        </w:rPr>
        <w:t xml:space="preserve">(1) Ne glede na določbo 62. člena Zakona o stvarnem premoženju države in samoupravnih lokalnih skupnosti, se najemnikom poslovnih stavb ali poslovnih prostorov v lasti Republike Slovenije ali v lasti samoupravnih lokalnih skupnosti, ki jim je zaradi ukrepov države in zaradi širjenja bolezni opravljanje gospodarske dejavnosti onemogočeno ali pa je bistveno otežkočeno, v obdobju trajanja razglašene epidemije nalezljive bolezni COVID-19 na območju Republike Slovenije, to je od vključno 13. </w:t>
      </w:r>
      <w:r w:rsidR="003700CC">
        <w:rPr>
          <w:rFonts w:ascii="Arial" w:eastAsia="Times New Roman" w:hAnsi="Arial" w:cs="Arial"/>
          <w:sz w:val="20"/>
          <w:szCs w:val="20"/>
        </w:rPr>
        <w:t>marca</w:t>
      </w:r>
      <w:r w:rsidRPr="006E0F8B">
        <w:rPr>
          <w:rFonts w:ascii="Arial" w:eastAsia="Times New Roman" w:hAnsi="Arial" w:cs="Arial"/>
          <w:sz w:val="20"/>
          <w:szCs w:val="20"/>
        </w:rPr>
        <w:t xml:space="preserve"> 2020 do preklica razglasitve epidemije te nalezljive bolezni, ne zaračunava najemnina ali del najemnine.</w:t>
      </w:r>
    </w:p>
    <w:p w:rsidR="006E0F8B" w:rsidRPr="006E0F8B" w:rsidRDefault="006E0F8B" w:rsidP="006E0F8B">
      <w:pPr>
        <w:spacing w:after="0" w:line="260" w:lineRule="exact"/>
        <w:jc w:val="both"/>
        <w:rPr>
          <w:rFonts w:ascii="Arial" w:eastAsia="Times New Roman" w:hAnsi="Arial" w:cs="Arial"/>
          <w:sz w:val="20"/>
          <w:szCs w:val="20"/>
        </w:rPr>
      </w:pPr>
      <w:r w:rsidRPr="006E0F8B">
        <w:rPr>
          <w:rFonts w:ascii="Arial" w:eastAsia="Times New Roman" w:hAnsi="Arial" w:cs="Arial"/>
          <w:sz w:val="20"/>
          <w:szCs w:val="20"/>
        </w:rPr>
        <w:t xml:space="preserve"> </w:t>
      </w:r>
    </w:p>
    <w:p w:rsidR="006E0F8B" w:rsidRPr="006E0F8B" w:rsidRDefault="006E0F8B" w:rsidP="006E0F8B">
      <w:pPr>
        <w:spacing w:after="0" w:line="260" w:lineRule="exact"/>
        <w:jc w:val="both"/>
        <w:rPr>
          <w:rFonts w:ascii="Arial" w:eastAsia="Times New Roman" w:hAnsi="Arial" w:cs="Arial"/>
          <w:sz w:val="20"/>
          <w:szCs w:val="20"/>
        </w:rPr>
      </w:pPr>
      <w:r w:rsidRPr="006E0F8B">
        <w:rPr>
          <w:rFonts w:ascii="Arial" w:eastAsia="Times New Roman" w:hAnsi="Arial" w:cs="Arial"/>
          <w:sz w:val="20"/>
          <w:szCs w:val="20"/>
        </w:rPr>
        <w:t>(2) O upravičenosti do oprostitve plačila najemnine ali njenega dela iz prejšnjega odstavka odloča predstojnik oziroma predstojnica upravljavca oziroma organ, odgovoren za izvrševanje proračuna samoupravne lokalne skupnosti, ob upoštevanju pogojev iz točke 3.1 Začasnega okvirja:</w:t>
      </w:r>
    </w:p>
    <w:p w:rsidR="006E0F8B" w:rsidRPr="006E0F8B" w:rsidRDefault="006E0F8B" w:rsidP="00035838">
      <w:pPr>
        <w:pStyle w:val="Odstavekseznama"/>
        <w:numPr>
          <w:ilvl w:val="0"/>
          <w:numId w:val="15"/>
        </w:numPr>
        <w:spacing w:after="0" w:line="260" w:lineRule="exact"/>
        <w:jc w:val="both"/>
        <w:rPr>
          <w:rFonts w:ascii="Arial" w:eastAsia="Times New Roman" w:hAnsi="Arial" w:cs="Arial"/>
          <w:sz w:val="20"/>
          <w:szCs w:val="20"/>
        </w:rPr>
      </w:pPr>
      <w:r w:rsidRPr="006E0F8B">
        <w:rPr>
          <w:rFonts w:ascii="Arial" w:eastAsia="Times New Roman" w:hAnsi="Arial" w:cs="Arial"/>
          <w:sz w:val="20"/>
          <w:szCs w:val="20"/>
        </w:rPr>
        <w:t xml:space="preserve">najemnik dne 31. decembra 2019 ni bil podjetje v težavah, kot je opredeljeno v </w:t>
      </w:r>
      <w:r w:rsidR="003E5219">
        <w:rPr>
          <w:rFonts w:ascii="Arial" w:eastAsia="Times New Roman" w:hAnsi="Arial" w:cs="Arial"/>
          <w:sz w:val="20"/>
          <w:szCs w:val="20"/>
        </w:rPr>
        <w:t xml:space="preserve">18. točki 2. </w:t>
      </w:r>
      <w:r w:rsidRPr="006E0F8B">
        <w:rPr>
          <w:rFonts w:ascii="Arial" w:eastAsia="Times New Roman" w:hAnsi="Arial" w:cs="Arial"/>
          <w:sz w:val="20"/>
          <w:szCs w:val="20"/>
        </w:rPr>
        <w:t>člen</w:t>
      </w:r>
      <w:r w:rsidR="003E5219">
        <w:rPr>
          <w:rFonts w:ascii="Arial" w:eastAsia="Times New Roman" w:hAnsi="Arial" w:cs="Arial"/>
          <w:sz w:val="20"/>
          <w:szCs w:val="20"/>
        </w:rPr>
        <w:t>a</w:t>
      </w:r>
      <w:r w:rsidRPr="006E0F8B">
        <w:rPr>
          <w:rFonts w:ascii="Arial" w:eastAsia="Times New Roman" w:hAnsi="Arial" w:cs="Arial"/>
          <w:sz w:val="20"/>
          <w:szCs w:val="20"/>
        </w:rPr>
        <w:t xml:space="preserve"> Uredbe 651/2014</w:t>
      </w:r>
      <w:r w:rsidR="003E5219">
        <w:rPr>
          <w:rFonts w:ascii="Arial" w:eastAsia="Times New Roman" w:hAnsi="Arial" w:cs="Arial"/>
          <w:sz w:val="20"/>
          <w:szCs w:val="20"/>
        </w:rPr>
        <w:t>/EU</w:t>
      </w:r>
      <w:r w:rsidRPr="006E0F8B">
        <w:rPr>
          <w:rFonts w:ascii="Arial" w:eastAsia="Times New Roman" w:hAnsi="Arial" w:cs="Arial"/>
          <w:sz w:val="20"/>
          <w:szCs w:val="20"/>
        </w:rPr>
        <w:t>;</w:t>
      </w:r>
    </w:p>
    <w:p w:rsidR="006E0F8B" w:rsidRPr="006E0F8B" w:rsidRDefault="006E0F8B" w:rsidP="00035838">
      <w:pPr>
        <w:pStyle w:val="Odstavekseznama"/>
        <w:numPr>
          <w:ilvl w:val="0"/>
          <w:numId w:val="15"/>
        </w:numPr>
        <w:spacing w:after="0" w:line="260" w:lineRule="exact"/>
        <w:jc w:val="both"/>
        <w:rPr>
          <w:rFonts w:ascii="Arial" w:eastAsia="Times New Roman" w:hAnsi="Arial" w:cs="Arial"/>
          <w:sz w:val="20"/>
          <w:szCs w:val="20"/>
        </w:rPr>
      </w:pPr>
      <w:r w:rsidRPr="006E0F8B">
        <w:rPr>
          <w:rFonts w:ascii="Arial" w:eastAsia="Times New Roman" w:hAnsi="Arial" w:cs="Arial"/>
          <w:sz w:val="20"/>
          <w:szCs w:val="20"/>
        </w:rPr>
        <w:lastRenderedPageBreak/>
        <w:t>skupni znesek javnih sredstev, ki jih prejme najemnik, v skladu s točko 3.1 Začasnega okvirja,  ne sme preseči 800.000 EUR ali 120.000 EUR, če je najemnik dejaven v sektorju ribištva in akvakulture, ali 100.000 EUR, če je najemnik dejaven na področju primarne proizvodnje kmetijskih proizvodov. Vsi navedeni zneski morajo biti izraženi kot bruto zneski pred odbitkom davkov ali drugih dajatev;</w:t>
      </w:r>
    </w:p>
    <w:p w:rsidR="006E0F8B" w:rsidRPr="006E0F8B" w:rsidRDefault="006E0F8B" w:rsidP="00035838">
      <w:pPr>
        <w:pStyle w:val="Odstavekseznama"/>
        <w:numPr>
          <w:ilvl w:val="0"/>
          <w:numId w:val="15"/>
        </w:numPr>
        <w:spacing w:after="0" w:line="260" w:lineRule="exact"/>
        <w:jc w:val="both"/>
        <w:rPr>
          <w:rFonts w:ascii="Arial" w:eastAsia="Times New Roman" w:hAnsi="Arial" w:cs="Arial"/>
          <w:sz w:val="20"/>
          <w:szCs w:val="20"/>
        </w:rPr>
      </w:pPr>
      <w:r w:rsidRPr="006E0F8B">
        <w:rPr>
          <w:rFonts w:ascii="Arial" w:eastAsia="Times New Roman" w:hAnsi="Arial" w:cs="Arial"/>
          <w:sz w:val="20"/>
          <w:szCs w:val="20"/>
        </w:rPr>
        <w:t>skupni znesek sofinanciranja istih upravičenih stroškov, ki se financirajo tudi iz drugih javnih virov, ne sme preseči omejitev, določenih v prejšnji alineji;</w:t>
      </w:r>
    </w:p>
    <w:p w:rsidR="006E0F8B" w:rsidRPr="006E0F8B" w:rsidRDefault="006E0F8B" w:rsidP="00035838">
      <w:pPr>
        <w:pStyle w:val="Odstavekseznama"/>
        <w:numPr>
          <w:ilvl w:val="0"/>
          <w:numId w:val="15"/>
        </w:numPr>
        <w:spacing w:after="0" w:line="260" w:lineRule="exact"/>
        <w:jc w:val="both"/>
        <w:rPr>
          <w:rFonts w:ascii="Arial" w:eastAsia="Times New Roman" w:hAnsi="Arial" w:cs="Arial"/>
          <w:sz w:val="20"/>
          <w:szCs w:val="20"/>
        </w:rPr>
      </w:pPr>
      <w:r w:rsidRPr="006E0F8B">
        <w:rPr>
          <w:rFonts w:ascii="Arial" w:eastAsia="Times New Roman" w:hAnsi="Arial" w:cs="Arial"/>
          <w:sz w:val="20"/>
          <w:szCs w:val="20"/>
        </w:rPr>
        <w:t>ukrepi na podlagi tega zakona ne izključujejo dodelitve pomoči de minimis in/ali pomoči, dodeljene  v skladu s Splošno uredbo o skupinskih izjemah, v kolikor so spoštovane določbe relevantnih aktov Evropske komisije.</w:t>
      </w:r>
    </w:p>
    <w:p w:rsidR="0009241A" w:rsidRDefault="0009241A" w:rsidP="00B27C13">
      <w:pPr>
        <w:spacing w:after="0" w:line="260" w:lineRule="exact"/>
        <w:jc w:val="center"/>
        <w:rPr>
          <w:rFonts w:ascii="Arial" w:eastAsia="Times New Roman" w:hAnsi="Arial" w:cs="Arial"/>
          <w:sz w:val="20"/>
          <w:szCs w:val="20"/>
        </w:rPr>
      </w:pPr>
    </w:p>
    <w:p w:rsidR="006E0F8B" w:rsidRDefault="006E0F8B" w:rsidP="00B27C13">
      <w:pPr>
        <w:spacing w:after="0" w:line="260" w:lineRule="exact"/>
        <w:jc w:val="center"/>
        <w:rPr>
          <w:rFonts w:ascii="Arial" w:eastAsia="Times New Roman" w:hAnsi="Arial" w:cs="Arial"/>
          <w:sz w:val="20"/>
          <w:szCs w:val="20"/>
        </w:rPr>
      </w:pPr>
    </w:p>
    <w:p w:rsidR="00B27C13" w:rsidRDefault="00B27C13" w:rsidP="00B27C13">
      <w:pPr>
        <w:spacing w:after="0" w:line="260" w:lineRule="exact"/>
        <w:jc w:val="center"/>
        <w:rPr>
          <w:rFonts w:ascii="Arial" w:eastAsia="Times New Roman" w:hAnsi="Arial" w:cs="Arial"/>
          <w:sz w:val="20"/>
          <w:szCs w:val="20"/>
        </w:rPr>
      </w:pPr>
      <w:r w:rsidRPr="00B27C13">
        <w:rPr>
          <w:rFonts w:ascii="Arial" w:eastAsia="Times New Roman" w:hAnsi="Arial" w:cs="Arial"/>
          <w:sz w:val="20"/>
          <w:szCs w:val="20"/>
        </w:rPr>
        <w:t>V. DEL</w:t>
      </w:r>
    </w:p>
    <w:p w:rsidR="00B27C13" w:rsidRDefault="00B27C13" w:rsidP="00B27C13">
      <w:pPr>
        <w:spacing w:after="0" w:line="260" w:lineRule="exact"/>
        <w:jc w:val="center"/>
        <w:rPr>
          <w:rFonts w:ascii="Arial" w:eastAsia="Times New Roman" w:hAnsi="Arial" w:cs="Arial"/>
          <w:sz w:val="20"/>
          <w:szCs w:val="20"/>
        </w:rPr>
      </w:pPr>
      <w:r w:rsidRPr="00B27C13">
        <w:rPr>
          <w:rFonts w:ascii="Arial" w:eastAsia="Times New Roman" w:hAnsi="Arial" w:cs="Arial"/>
          <w:sz w:val="20"/>
          <w:szCs w:val="20"/>
        </w:rPr>
        <w:t>PREHODNE IN KONČNE DOLOČBE</w:t>
      </w:r>
    </w:p>
    <w:p w:rsidR="00B27C13" w:rsidRDefault="00B27C13" w:rsidP="00B27C13">
      <w:pPr>
        <w:spacing w:after="0" w:line="260" w:lineRule="exact"/>
        <w:jc w:val="center"/>
        <w:rPr>
          <w:rFonts w:ascii="Arial" w:eastAsia="Times New Roman" w:hAnsi="Arial" w:cs="Arial"/>
          <w:sz w:val="20"/>
          <w:szCs w:val="20"/>
        </w:rPr>
      </w:pPr>
    </w:p>
    <w:p w:rsidR="00B27C13" w:rsidRPr="00292D0A" w:rsidRDefault="00292D0A" w:rsidP="00292D0A">
      <w:pPr>
        <w:spacing w:after="0" w:line="260" w:lineRule="exact"/>
        <w:jc w:val="center"/>
        <w:rPr>
          <w:rFonts w:ascii="Arial" w:eastAsia="Times New Roman" w:hAnsi="Arial" w:cs="Arial"/>
          <w:b/>
          <w:sz w:val="20"/>
          <w:szCs w:val="20"/>
        </w:rPr>
      </w:pPr>
      <w:r>
        <w:rPr>
          <w:rFonts w:ascii="Arial" w:eastAsia="Times New Roman" w:hAnsi="Arial" w:cs="Arial"/>
          <w:b/>
          <w:sz w:val="20"/>
          <w:szCs w:val="20"/>
        </w:rPr>
        <w:t>3</w:t>
      </w:r>
      <w:r w:rsidR="00C63A06">
        <w:rPr>
          <w:rFonts w:ascii="Arial" w:eastAsia="Times New Roman" w:hAnsi="Arial" w:cs="Arial"/>
          <w:b/>
          <w:sz w:val="20"/>
          <w:szCs w:val="20"/>
        </w:rPr>
        <w:t>5</w:t>
      </w:r>
      <w:r>
        <w:rPr>
          <w:rFonts w:ascii="Arial" w:eastAsia="Times New Roman" w:hAnsi="Arial" w:cs="Arial"/>
          <w:b/>
          <w:sz w:val="20"/>
          <w:szCs w:val="20"/>
        </w:rPr>
        <w:t xml:space="preserve">. </w:t>
      </w:r>
      <w:r w:rsidR="00B27C13" w:rsidRPr="00292D0A">
        <w:rPr>
          <w:rFonts w:ascii="Arial" w:eastAsia="Times New Roman" w:hAnsi="Arial" w:cs="Arial"/>
          <w:b/>
          <w:sz w:val="20"/>
          <w:szCs w:val="20"/>
        </w:rPr>
        <w:t>člen</w:t>
      </w:r>
    </w:p>
    <w:p w:rsidR="00B27C13" w:rsidRPr="00A165DA" w:rsidRDefault="00B27C13" w:rsidP="00B27C13">
      <w:pPr>
        <w:pStyle w:val="Odstavekseznama"/>
        <w:spacing w:after="0" w:line="260" w:lineRule="exact"/>
        <w:jc w:val="center"/>
        <w:rPr>
          <w:rFonts w:ascii="Arial" w:eastAsia="Times New Roman" w:hAnsi="Arial" w:cs="Arial"/>
          <w:b/>
          <w:sz w:val="20"/>
          <w:szCs w:val="20"/>
        </w:rPr>
      </w:pPr>
      <w:r>
        <w:rPr>
          <w:rFonts w:ascii="Arial" w:eastAsia="Times New Roman" w:hAnsi="Arial" w:cs="Arial"/>
          <w:b/>
          <w:sz w:val="20"/>
          <w:szCs w:val="20"/>
        </w:rPr>
        <w:t>(</w:t>
      </w:r>
      <w:r w:rsidR="00AB4087" w:rsidRPr="00AB4087">
        <w:rPr>
          <w:rFonts w:ascii="Arial" w:eastAsia="Times New Roman" w:hAnsi="Arial" w:cs="Arial"/>
          <w:b/>
          <w:sz w:val="20"/>
          <w:szCs w:val="20"/>
        </w:rPr>
        <w:t xml:space="preserve">prenos proračunskih postavk in preknjižb izdatkov </w:t>
      </w:r>
      <w:r>
        <w:rPr>
          <w:rFonts w:ascii="Arial" w:eastAsia="Times New Roman" w:hAnsi="Arial" w:cs="Arial"/>
          <w:b/>
          <w:sz w:val="20"/>
          <w:szCs w:val="20"/>
        </w:rPr>
        <w:t xml:space="preserve">na področju </w:t>
      </w:r>
      <w:r w:rsidRPr="00B27C13">
        <w:rPr>
          <w:rFonts w:ascii="Arial" w:eastAsia="Times New Roman" w:hAnsi="Arial" w:cs="Arial"/>
          <w:b/>
          <w:sz w:val="20"/>
          <w:szCs w:val="20"/>
        </w:rPr>
        <w:t>Zakon</w:t>
      </w:r>
      <w:r w:rsidR="004C6F12">
        <w:rPr>
          <w:rFonts w:ascii="Arial" w:eastAsia="Times New Roman" w:hAnsi="Arial" w:cs="Arial"/>
          <w:b/>
          <w:sz w:val="20"/>
          <w:szCs w:val="20"/>
        </w:rPr>
        <w:t>a</w:t>
      </w:r>
      <w:r w:rsidRPr="00B27C13">
        <w:rPr>
          <w:rFonts w:ascii="Arial" w:eastAsia="Times New Roman" w:hAnsi="Arial" w:cs="Arial"/>
          <w:b/>
          <w:sz w:val="20"/>
          <w:szCs w:val="20"/>
        </w:rPr>
        <w:t xml:space="preserve"> o izvrševanju proračunov Republike Slovenije za leti 2020 in 2021</w:t>
      </w:r>
      <w:r>
        <w:rPr>
          <w:rFonts w:ascii="Arial" w:eastAsia="Times New Roman" w:hAnsi="Arial" w:cs="Arial"/>
          <w:b/>
          <w:sz w:val="20"/>
          <w:szCs w:val="20"/>
        </w:rPr>
        <w:t>)</w:t>
      </w:r>
    </w:p>
    <w:p w:rsidR="00B27C13" w:rsidRDefault="00B27C13" w:rsidP="00B27C13">
      <w:pPr>
        <w:spacing w:after="0" w:line="260" w:lineRule="exact"/>
        <w:jc w:val="both"/>
        <w:rPr>
          <w:rFonts w:ascii="Arial" w:eastAsia="Times New Roman" w:hAnsi="Arial" w:cs="Arial"/>
          <w:sz w:val="20"/>
          <w:szCs w:val="20"/>
        </w:rPr>
      </w:pPr>
    </w:p>
    <w:p w:rsidR="00AB4087" w:rsidRDefault="00AB4087" w:rsidP="008E5392">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(1) </w:t>
      </w:r>
      <w:r w:rsidRPr="00AB4087">
        <w:rPr>
          <w:rFonts w:ascii="Arial" w:eastAsia="Times New Roman" w:hAnsi="Arial" w:cs="Arial"/>
          <w:sz w:val="20"/>
          <w:szCs w:val="20"/>
        </w:rPr>
        <w:t>Proračunske postavke z oznako COVID-19, na katerih se do uveljavitve tega zakona zagotavljajo pravice porabe za financiranje omilitve epidemije, se v 30 dneh po uveljavitvi tega zakona prenesejo v podprogram 230401 – Sredstva za financiranje epidemije COVID-19.</w:t>
      </w:r>
    </w:p>
    <w:p w:rsidR="00AB4087" w:rsidRPr="00AB4087" w:rsidRDefault="00AB4087" w:rsidP="008E5392">
      <w:pPr>
        <w:spacing w:after="0" w:line="260" w:lineRule="exact"/>
        <w:jc w:val="both"/>
        <w:rPr>
          <w:rFonts w:ascii="Arial" w:eastAsia="Times New Roman" w:hAnsi="Arial" w:cs="Arial"/>
          <w:sz w:val="20"/>
          <w:szCs w:val="20"/>
        </w:rPr>
      </w:pPr>
    </w:p>
    <w:p w:rsidR="00AB4087" w:rsidRDefault="00AB4087" w:rsidP="008E5392">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(2) </w:t>
      </w:r>
      <w:r w:rsidRPr="00AB4087">
        <w:rPr>
          <w:rFonts w:ascii="Arial" w:eastAsia="Times New Roman" w:hAnsi="Arial" w:cs="Arial"/>
          <w:sz w:val="20"/>
          <w:szCs w:val="20"/>
        </w:rPr>
        <w:t>Pravice porabe, ki so se do uveljavitve tega zakona zagotavljale za financiranje omilitve epidemije, se v 30 dneh po uveljavitvi tega zakona prenesejo na postavke COVID-19 v podprogram 230401 – Sredstva za financiranje epidemije COVID-19.</w:t>
      </w:r>
    </w:p>
    <w:p w:rsidR="00AB4087" w:rsidRPr="00AB4087" w:rsidRDefault="00AB4087" w:rsidP="008E5392">
      <w:pPr>
        <w:spacing w:after="0" w:line="260" w:lineRule="exact"/>
        <w:jc w:val="both"/>
        <w:rPr>
          <w:rFonts w:ascii="Arial" w:eastAsia="Times New Roman" w:hAnsi="Arial" w:cs="Arial"/>
          <w:sz w:val="20"/>
          <w:szCs w:val="20"/>
        </w:rPr>
      </w:pPr>
    </w:p>
    <w:p w:rsidR="00AB4087" w:rsidRDefault="00AB4087" w:rsidP="008E5392">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(3) </w:t>
      </w:r>
      <w:r w:rsidRPr="00AB4087">
        <w:rPr>
          <w:rFonts w:ascii="Arial" w:eastAsia="Times New Roman" w:hAnsi="Arial" w:cs="Arial"/>
          <w:sz w:val="20"/>
          <w:szCs w:val="20"/>
        </w:rPr>
        <w:t>Vsi izdatki, ki so nastali za financiranje omilitve epidemije v proračunu države pred uveljavitvijo tega zakona, se v 30 dneh po uveljavitvi tega zakona preknjižijo na postavke COVID-19 v podprogramu 230401 – Sredstva za financiranje epidemije COVID-19.</w:t>
      </w:r>
    </w:p>
    <w:p w:rsidR="004659C2" w:rsidRDefault="004659C2" w:rsidP="008E5392">
      <w:pPr>
        <w:spacing w:after="0" w:line="260" w:lineRule="exact"/>
        <w:ind w:firstLine="708"/>
        <w:jc w:val="center"/>
        <w:rPr>
          <w:rFonts w:ascii="Arial" w:eastAsia="Times New Roman" w:hAnsi="Arial" w:cs="Arial"/>
          <w:sz w:val="20"/>
          <w:szCs w:val="20"/>
        </w:rPr>
      </w:pPr>
    </w:p>
    <w:p w:rsidR="004C6F12" w:rsidRPr="004C6F12" w:rsidRDefault="004C6F12" w:rsidP="004C6F12">
      <w:pPr>
        <w:spacing w:after="0" w:line="260" w:lineRule="exact"/>
        <w:jc w:val="center"/>
        <w:rPr>
          <w:rFonts w:ascii="Arial" w:eastAsia="Times New Roman" w:hAnsi="Arial" w:cs="Arial"/>
          <w:b/>
          <w:sz w:val="20"/>
          <w:szCs w:val="20"/>
        </w:rPr>
      </w:pPr>
      <w:r w:rsidRPr="004C6F12">
        <w:rPr>
          <w:rFonts w:ascii="Arial" w:eastAsia="Times New Roman" w:hAnsi="Arial" w:cs="Arial"/>
          <w:b/>
          <w:sz w:val="20"/>
          <w:szCs w:val="20"/>
        </w:rPr>
        <w:t>3</w:t>
      </w:r>
      <w:r w:rsidR="00C63A06">
        <w:rPr>
          <w:rFonts w:ascii="Arial" w:eastAsia="Times New Roman" w:hAnsi="Arial" w:cs="Arial"/>
          <w:b/>
          <w:sz w:val="20"/>
          <w:szCs w:val="20"/>
        </w:rPr>
        <w:t>6</w:t>
      </w:r>
      <w:r w:rsidRPr="004C6F12">
        <w:rPr>
          <w:rFonts w:ascii="Arial" w:eastAsia="Times New Roman" w:hAnsi="Arial" w:cs="Arial"/>
          <w:b/>
          <w:sz w:val="20"/>
          <w:szCs w:val="20"/>
        </w:rPr>
        <w:t>. člen</w:t>
      </w:r>
    </w:p>
    <w:p w:rsidR="004C6F12" w:rsidRPr="004C6F12" w:rsidRDefault="004C6F12" w:rsidP="004C6F12">
      <w:pPr>
        <w:spacing w:after="0" w:line="260" w:lineRule="exact"/>
        <w:jc w:val="center"/>
        <w:rPr>
          <w:rFonts w:ascii="Arial" w:eastAsia="Times New Roman" w:hAnsi="Arial" w:cs="Arial"/>
          <w:b/>
          <w:sz w:val="20"/>
          <w:szCs w:val="20"/>
        </w:rPr>
      </w:pPr>
      <w:r w:rsidRPr="004C6F12">
        <w:rPr>
          <w:rFonts w:ascii="Arial" w:eastAsia="Times New Roman" w:hAnsi="Arial" w:cs="Arial"/>
          <w:b/>
          <w:sz w:val="20"/>
          <w:szCs w:val="20"/>
        </w:rPr>
        <w:t xml:space="preserve">(vključitev imetnikov podračunov v sistem </w:t>
      </w:r>
      <w:r w:rsidR="00D63F87">
        <w:rPr>
          <w:rFonts w:ascii="Arial" w:eastAsia="Times New Roman" w:hAnsi="Arial" w:cs="Arial"/>
          <w:b/>
          <w:sz w:val="20"/>
          <w:szCs w:val="20"/>
        </w:rPr>
        <w:t>enotnega upravljanja</w:t>
      </w:r>
      <w:r w:rsidRPr="004C6F12">
        <w:rPr>
          <w:rFonts w:ascii="Arial" w:eastAsia="Times New Roman" w:hAnsi="Arial" w:cs="Arial"/>
          <w:b/>
          <w:sz w:val="20"/>
          <w:szCs w:val="20"/>
        </w:rPr>
        <w:t>)</w:t>
      </w:r>
    </w:p>
    <w:p w:rsidR="004C6F12" w:rsidRDefault="004C6F12" w:rsidP="004C6F12">
      <w:pPr>
        <w:spacing w:after="0" w:line="260" w:lineRule="exact"/>
        <w:rPr>
          <w:rFonts w:ascii="Arial" w:eastAsia="Times New Roman" w:hAnsi="Arial" w:cs="Arial"/>
          <w:sz w:val="20"/>
          <w:szCs w:val="20"/>
        </w:rPr>
      </w:pPr>
    </w:p>
    <w:p w:rsidR="004C6F12" w:rsidRDefault="004C6F12" w:rsidP="004C6F12">
      <w:pPr>
        <w:spacing w:after="0" w:line="260" w:lineRule="exact"/>
        <w:jc w:val="both"/>
        <w:rPr>
          <w:rFonts w:ascii="Arial" w:eastAsia="Times New Roman" w:hAnsi="Arial" w:cs="Arial"/>
          <w:sz w:val="20"/>
          <w:szCs w:val="20"/>
        </w:rPr>
      </w:pPr>
      <w:r w:rsidRPr="004C6F12">
        <w:rPr>
          <w:rFonts w:ascii="Arial" w:eastAsia="Times New Roman" w:hAnsi="Arial" w:cs="Arial"/>
          <w:sz w:val="20"/>
          <w:szCs w:val="20"/>
        </w:rPr>
        <w:t>Vsi imetniki podračunov v sistemu EZR države, ki še niso vključeni v sistem enotnega upravljanja sredstev EZR države, se vanj vključijo osmi dan po uveljavitvi tega zakona.</w:t>
      </w:r>
    </w:p>
    <w:p w:rsidR="00D63F87" w:rsidRDefault="00D63F87" w:rsidP="004C6F12">
      <w:pPr>
        <w:spacing w:after="0" w:line="260" w:lineRule="exact"/>
        <w:jc w:val="both"/>
        <w:rPr>
          <w:rFonts w:ascii="Arial" w:eastAsia="Times New Roman" w:hAnsi="Arial" w:cs="Arial"/>
          <w:sz w:val="20"/>
          <w:szCs w:val="20"/>
        </w:rPr>
      </w:pPr>
    </w:p>
    <w:p w:rsidR="00D63F87" w:rsidRDefault="00D63F87" w:rsidP="00D63F87">
      <w:pPr>
        <w:spacing w:after="0" w:line="260" w:lineRule="exact"/>
        <w:jc w:val="center"/>
        <w:rPr>
          <w:rFonts w:ascii="Arial" w:eastAsia="Times New Roman" w:hAnsi="Arial" w:cs="Arial"/>
          <w:b/>
          <w:sz w:val="20"/>
          <w:szCs w:val="20"/>
        </w:rPr>
      </w:pPr>
      <w:r>
        <w:rPr>
          <w:rFonts w:ascii="Arial" w:eastAsia="Times New Roman" w:hAnsi="Arial" w:cs="Arial"/>
          <w:b/>
          <w:sz w:val="20"/>
          <w:szCs w:val="20"/>
        </w:rPr>
        <w:t>3</w:t>
      </w:r>
      <w:r w:rsidR="00C63A06">
        <w:rPr>
          <w:rFonts w:ascii="Arial" w:eastAsia="Times New Roman" w:hAnsi="Arial" w:cs="Arial"/>
          <w:b/>
          <w:sz w:val="20"/>
          <w:szCs w:val="20"/>
        </w:rPr>
        <w:t>7</w:t>
      </w:r>
      <w:r>
        <w:rPr>
          <w:rFonts w:ascii="Arial" w:eastAsia="Times New Roman" w:hAnsi="Arial" w:cs="Arial"/>
          <w:b/>
          <w:sz w:val="20"/>
          <w:szCs w:val="20"/>
        </w:rPr>
        <w:t>. člen</w:t>
      </w:r>
    </w:p>
    <w:p w:rsidR="00D63F87" w:rsidRDefault="00D63F87" w:rsidP="00D63F87">
      <w:pPr>
        <w:spacing w:after="0" w:line="260" w:lineRule="exact"/>
        <w:jc w:val="center"/>
        <w:rPr>
          <w:rFonts w:ascii="Arial" w:eastAsia="Times New Roman" w:hAnsi="Arial" w:cs="Arial"/>
          <w:b/>
          <w:sz w:val="20"/>
          <w:szCs w:val="20"/>
        </w:rPr>
      </w:pPr>
      <w:r>
        <w:rPr>
          <w:rFonts w:ascii="Arial" w:eastAsia="Times New Roman" w:hAnsi="Arial" w:cs="Arial"/>
          <w:b/>
          <w:sz w:val="20"/>
          <w:szCs w:val="20"/>
        </w:rPr>
        <w:t>(nakazilo razlike povprečnine)</w:t>
      </w:r>
    </w:p>
    <w:p w:rsidR="00971357" w:rsidRDefault="00971357" w:rsidP="00D63F87">
      <w:pPr>
        <w:spacing w:after="0" w:line="260" w:lineRule="exact"/>
        <w:jc w:val="center"/>
        <w:rPr>
          <w:rFonts w:ascii="Arial" w:eastAsia="Times New Roman" w:hAnsi="Arial" w:cs="Arial"/>
          <w:b/>
          <w:sz w:val="20"/>
          <w:szCs w:val="20"/>
        </w:rPr>
      </w:pPr>
    </w:p>
    <w:p w:rsidR="00D63F87" w:rsidRPr="00D63F87" w:rsidRDefault="00D63F87" w:rsidP="00D63F87">
      <w:pPr>
        <w:spacing w:after="0" w:line="260" w:lineRule="exact"/>
        <w:jc w:val="both"/>
        <w:rPr>
          <w:rFonts w:ascii="Arial" w:eastAsia="Times New Roman" w:hAnsi="Arial" w:cs="Arial"/>
          <w:sz w:val="20"/>
          <w:szCs w:val="20"/>
        </w:rPr>
      </w:pPr>
      <w:r w:rsidRPr="00D63F87">
        <w:rPr>
          <w:rFonts w:ascii="Arial" w:eastAsia="Times New Roman" w:hAnsi="Arial" w:cs="Arial"/>
          <w:sz w:val="20"/>
          <w:szCs w:val="20"/>
        </w:rPr>
        <w:t>Razlika med prihodki iz 14. člena Zakona o financiranju občin (Uradni list RS, št. 123/06, 57/08, 36/11, 14/15 – ZUUJFO, 71/17 in 21/18 – popr.) od 1. januarja 2020 do uveljavitve tega zakona, ki je izračunana ob upoštevanju povprečnine v višini 623,96 eura in povprečnine v višini 589,11 eur</w:t>
      </w:r>
      <w:r w:rsidR="003E5219">
        <w:rPr>
          <w:rFonts w:ascii="Arial" w:eastAsia="Times New Roman" w:hAnsi="Arial" w:cs="Arial"/>
          <w:sz w:val="20"/>
          <w:szCs w:val="20"/>
        </w:rPr>
        <w:t>a</w:t>
      </w:r>
      <w:r w:rsidRPr="00D63F87">
        <w:rPr>
          <w:rFonts w:ascii="Arial" w:eastAsia="Times New Roman" w:hAnsi="Arial" w:cs="Arial"/>
          <w:sz w:val="20"/>
          <w:szCs w:val="20"/>
        </w:rPr>
        <w:t>, se občinam nakaže v zadnjem tednu meseca maja 2020.</w:t>
      </w:r>
    </w:p>
    <w:p w:rsidR="004C6F12" w:rsidRDefault="004C6F12" w:rsidP="004C6F12">
      <w:pPr>
        <w:spacing w:after="0" w:line="260" w:lineRule="exact"/>
        <w:rPr>
          <w:rFonts w:ascii="Arial" w:eastAsia="Times New Roman" w:hAnsi="Arial" w:cs="Arial"/>
          <w:sz w:val="20"/>
          <w:szCs w:val="20"/>
        </w:rPr>
      </w:pPr>
    </w:p>
    <w:p w:rsidR="004659C2" w:rsidRPr="009E40D7" w:rsidRDefault="004659C2" w:rsidP="008E5392">
      <w:pPr>
        <w:spacing w:after="0" w:line="260" w:lineRule="exact"/>
        <w:jc w:val="center"/>
        <w:rPr>
          <w:rFonts w:ascii="Arial" w:eastAsia="Times New Roman" w:hAnsi="Arial" w:cs="Arial"/>
          <w:b/>
          <w:sz w:val="20"/>
          <w:szCs w:val="20"/>
        </w:rPr>
      </w:pPr>
      <w:r w:rsidRPr="009E40D7">
        <w:rPr>
          <w:rFonts w:ascii="Arial" w:eastAsia="Times New Roman" w:hAnsi="Arial" w:cs="Arial"/>
          <w:b/>
          <w:sz w:val="20"/>
          <w:szCs w:val="20"/>
        </w:rPr>
        <w:t>3</w:t>
      </w:r>
      <w:r w:rsidR="00C63A06">
        <w:rPr>
          <w:rFonts w:ascii="Arial" w:eastAsia="Times New Roman" w:hAnsi="Arial" w:cs="Arial"/>
          <w:b/>
          <w:sz w:val="20"/>
          <w:szCs w:val="20"/>
        </w:rPr>
        <w:t>8</w:t>
      </w:r>
      <w:r w:rsidRPr="009E40D7">
        <w:rPr>
          <w:rFonts w:ascii="Arial" w:eastAsia="Times New Roman" w:hAnsi="Arial" w:cs="Arial"/>
          <w:b/>
          <w:sz w:val="20"/>
          <w:szCs w:val="20"/>
        </w:rPr>
        <w:t>. člen</w:t>
      </w:r>
    </w:p>
    <w:p w:rsidR="004659C2" w:rsidRPr="009E40D7" w:rsidRDefault="004659C2" w:rsidP="00AB4087">
      <w:pPr>
        <w:spacing w:after="0" w:line="260" w:lineRule="exact"/>
        <w:ind w:firstLine="708"/>
        <w:jc w:val="both"/>
        <w:rPr>
          <w:rFonts w:ascii="Arial" w:eastAsia="Times New Roman" w:hAnsi="Arial" w:cs="Arial"/>
          <w:b/>
          <w:sz w:val="20"/>
          <w:szCs w:val="20"/>
        </w:rPr>
      </w:pPr>
    </w:p>
    <w:p w:rsidR="004659C2" w:rsidRPr="009E40D7" w:rsidRDefault="004659C2" w:rsidP="004659C2">
      <w:pPr>
        <w:pStyle w:val="lennaslov1"/>
        <w:rPr>
          <w:sz w:val="20"/>
          <w:szCs w:val="20"/>
        </w:rPr>
      </w:pPr>
      <w:r w:rsidRPr="009E40D7">
        <w:rPr>
          <w:bCs w:val="0"/>
          <w:sz w:val="20"/>
          <w:szCs w:val="20"/>
        </w:rPr>
        <w:t xml:space="preserve"> (rok za </w:t>
      </w:r>
      <w:r w:rsidR="003E5219">
        <w:rPr>
          <w:bCs w:val="0"/>
          <w:sz w:val="20"/>
          <w:szCs w:val="20"/>
        </w:rPr>
        <w:t>izdajo</w:t>
      </w:r>
      <w:r w:rsidRPr="009E40D7">
        <w:rPr>
          <w:bCs w:val="0"/>
          <w:sz w:val="20"/>
          <w:szCs w:val="20"/>
        </w:rPr>
        <w:t xml:space="preserve"> podzakonsk</w:t>
      </w:r>
      <w:r w:rsidR="00AC4AC5">
        <w:rPr>
          <w:bCs w:val="0"/>
          <w:sz w:val="20"/>
          <w:szCs w:val="20"/>
        </w:rPr>
        <w:t>ega</w:t>
      </w:r>
      <w:r w:rsidRPr="009E40D7">
        <w:rPr>
          <w:bCs w:val="0"/>
          <w:sz w:val="20"/>
          <w:szCs w:val="20"/>
        </w:rPr>
        <w:t xml:space="preserve"> akt</w:t>
      </w:r>
      <w:r w:rsidR="00AC4AC5">
        <w:rPr>
          <w:bCs w:val="0"/>
          <w:sz w:val="20"/>
          <w:szCs w:val="20"/>
        </w:rPr>
        <w:t>a</w:t>
      </w:r>
      <w:r w:rsidRPr="009E40D7">
        <w:rPr>
          <w:bCs w:val="0"/>
          <w:sz w:val="20"/>
          <w:szCs w:val="20"/>
        </w:rPr>
        <w:t>)</w:t>
      </w:r>
    </w:p>
    <w:p w:rsidR="004659C2" w:rsidRPr="00E93245" w:rsidRDefault="004659C2" w:rsidP="008E5392">
      <w:pPr>
        <w:pStyle w:val="odstavek1"/>
        <w:ind w:firstLine="0"/>
        <w:rPr>
          <w:sz w:val="20"/>
          <w:szCs w:val="20"/>
        </w:rPr>
      </w:pPr>
      <w:r w:rsidRPr="009E40D7">
        <w:rPr>
          <w:sz w:val="20"/>
          <w:szCs w:val="20"/>
        </w:rPr>
        <w:t xml:space="preserve">Vlada Republike Slovenije </w:t>
      </w:r>
      <w:r w:rsidR="003E5219">
        <w:rPr>
          <w:sz w:val="20"/>
          <w:szCs w:val="20"/>
        </w:rPr>
        <w:t>izda</w:t>
      </w:r>
      <w:r w:rsidRPr="009E40D7">
        <w:rPr>
          <w:sz w:val="20"/>
          <w:szCs w:val="20"/>
        </w:rPr>
        <w:t xml:space="preserve"> podzakonski akt iz šestega odstavka 9. člena tega zakona v treh mesecih po uveljavitvi tega zakona.</w:t>
      </w:r>
    </w:p>
    <w:p w:rsidR="00AB4087" w:rsidRDefault="00AB4087" w:rsidP="00AB4087">
      <w:pPr>
        <w:spacing w:after="0" w:line="260" w:lineRule="exact"/>
        <w:jc w:val="both"/>
        <w:rPr>
          <w:rFonts w:ascii="Arial" w:eastAsia="Times New Roman" w:hAnsi="Arial" w:cs="Arial"/>
          <w:sz w:val="20"/>
          <w:szCs w:val="20"/>
        </w:rPr>
      </w:pPr>
    </w:p>
    <w:p w:rsidR="005E2A7D" w:rsidRPr="005E2A7D" w:rsidRDefault="00C63A06" w:rsidP="005E2A7D">
      <w:pPr>
        <w:spacing w:after="0" w:line="260" w:lineRule="exact"/>
        <w:jc w:val="center"/>
        <w:rPr>
          <w:rFonts w:ascii="Arial" w:eastAsia="Times New Roman" w:hAnsi="Arial" w:cs="Arial"/>
          <w:b/>
          <w:sz w:val="20"/>
          <w:szCs w:val="20"/>
        </w:rPr>
      </w:pPr>
      <w:r>
        <w:rPr>
          <w:rFonts w:ascii="Arial" w:eastAsia="Times New Roman" w:hAnsi="Arial" w:cs="Arial"/>
          <w:b/>
          <w:sz w:val="20"/>
          <w:szCs w:val="20"/>
        </w:rPr>
        <w:t>39</w:t>
      </w:r>
      <w:r w:rsidR="00D50F16">
        <w:rPr>
          <w:rFonts w:ascii="Arial" w:eastAsia="Times New Roman" w:hAnsi="Arial" w:cs="Arial"/>
          <w:b/>
          <w:sz w:val="20"/>
          <w:szCs w:val="20"/>
        </w:rPr>
        <w:t xml:space="preserve"> </w:t>
      </w:r>
      <w:r w:rsidR="005E2A7D" w:rsidRPr="005E2A7D">
        <w:rPr>
          <w:rFonts w:ascii="Arial" w:eastAsia="Times New Roman" w:hAnsi="Arial" w:cs="Arial"/>
          <w:b/>
          <w:sz w:val="20"/>
          <w:szCs w:val="20"/>
        </w:rPr>
        <w:t>. člen</w:t>
      </w:r>
    </w:p>
    <w:p w:rsidR="005E2A7D" w:rsidRPr="005E2A7D" w:rsidRDefault="005E2A7D" w:rsidP="005E2A7D">
      <w:pPr>
        <w:spacing w:after="0" w:line="260" w:lineRule="exact"/>
        <w:jc w:val="center"/>
        <w:rPr>
          <w:rFonts w:ascii="Arial" w:eastAsia="Times New Roman" w:hAnsi="Arial" w:cs="Arial"/>
          <w:b/>
          <w:sz w:val="20"/>
          <w:szCs w:val="20"/>
        </w:rPr>
      </w:pPr>
      <w:r w:rsidRPr="005E2A7D">
        <w:rPr>
          <w:rFonts w:ascii="Arial" w:eastAsia="Times New Roman" w:hAnsi="Arial" w:cs="Arial"/>
          <w:b/>
          <w:sz w:val="20"/>
          <w:szCs w:val="20"/>
        </w:rPr>
        <w:t>(začetek veljavnosti)</w:t>
      </w:r>
    </w:p>
    <w:p w:rsidR="005E2A7D" w:rsidRPr="005E2A7D" w:rsidRDefault="005E2A7D" w:rsidP="005E2A7D">
      <w:pPr>
        <w:spacing w:after="0" w:line="260" w:lineRule="exact"/>
        <w:jc w:val="both"/>
        <w:rPr>
          <w:rFonts w:ascii="Arial" w:eastAsia="Times New Roman" w:hAnsi="Arial" w:cs="Arial"/>
          <w:sz w:val="20"/>
          <w:szCs w:val="20"/>
        </w:rPr>
      </w:pPr>
    </w:p>
    <w:p w:rsidR="005E2A7D" w:rsidRPr="005E2A7D" w:rsidRDefault="005E2A7D" w:rsidP="008E5392">
      <w:pPr>
        <w:spacing w:after="0" w:line="260" w:lineRule="exact"/>
        <w:jc w:val="both"/>
        <w:rPr>
          <w:rFonts w:ascii="Arial" w:eastAsia="Times New Roman" w:hAnsi="Arial" w:cs="Arial"/>
          <w:sz w:val="20"/>
          <w:szCs w:val="20"/>
        </w:rPr>
      </w:pPr>
      <w:r w:rsidRPr="005E2A7D">
        <w:rPr>
          <w:rFonts w:ascii="Arial" w:eastAsia="Times New Roman" w:hAnsi="Arial" w:cs="Arial"/>
          <w:sz w:val="20"/>
          <w:szCs w:val="20"/>
        </w:rPr>
        <w:t>(1) Ta zakon začne veljati naslednji dan po objavi v Uradnem listu Republike Slovenije.</w:t>
      </w:r>
    </w:p>
    <w:p w:rsidR="005E2A7D" w:rsidRPr="005E2A7D" w:rsidRDefault="005E2A7D" w:rsidP="005E2A7D">
      <w:pPr>
        <w:spacing w:after="0" w:line="260" w:lineRule="exact"/>
        <w:jc w:val="both"/>
        <w:rPr>
          <w:rFonts w:ascii="Arial" w:eastAsia="Times New Roman" w:hAnsi="Arial" w:cs="Arial"/>
          <w:sz w:val="20"/>
          <w:szCs w:val="20"/>
        </w:rPr>
      </w:pPr>
    </w:p>
    <w:p w:rsidR="00AB4087" w:rsidRDefault="005E2A7D" w:rsidP="008E5392">
      <w:pPr>
        <w:spacing w:after="0" w:line="260" w:lineRule="exact"/>
        <w:jc w:val="both"/>
        <w:rPr>
          <w:rFonts w:ascii="Arial" w:eastAsia="Times New Roman" w:hAnsi="Arial" w:cs="Arial"/>
          <w:sz w:val="20"/>
          <w:szCs w:val="20"/>
        </w:rPr>
      </w:pPr>
      <w:r w:rsidRPr="005E2A7D">
        <w:rPr>
          <w:rFonts w:ascii="Arial" w:eastAsia="Times New Roman" w:hAnsi="Arial" w:cs="Arial"/>
          <w:sz w:val="20"/>
          <w:szCs w:val="20"/>
        </w:rPr>
        <w:t xml:space="preserve">(2) Vlada Republike Slovenije lahko predlaga Državnemu zboru </w:t>
      </w:r>
      <w:r w:rsidR="003E5219">
        <w:rPr>
          <w:rFonts w:ascii="Arial" w:eastAsia="Times New Roman" w:hAnsi="Arial" w:cs="Arial"/>
          <w:sz w:val="20"/>
          <w:szCs w:val="20"/>
        </w:rPr>
        <w:t xml:space="preserve">Republike Slovenije </w:t>
      </w:r>
      <w:r w:rsidRPr="005E2A7D">
        <w:rPr>
          <w:rFonts w:ascii="Arial" w:eastAsia="Times New Roman" w:hAnsi="Arial" w:cs="Arial"/>
          <w:sz w:val="20"/>
          <w:szCs w:val="20"/>
        </w:rPr>
        <w:t>spremembo, dopolnitev ali podaljšanje veljavnosti ukrepov iz tega zakona v celoti ali v njegovih posamičnih delih v primeru sprememb ali dopolnitev relevantnih določb Začasnega okvirja ali če oceni, da to utemeljujejo spremenjene razmere.</w:t>
      </w:r>
    </w:p>
    <w:p w:rsidR="00AB4087" w:rsidRDefault="00AB4087" w:rsidP="00AB4087">
      <w:pPr>
        <w:spacing w:after="0" w:line="260" w:lineRule="exact"/>
        <w:jc w:val="both"/>
        <w:rPr>
          <w:rFonts w:ascii="Arial" w:eastAsia="Times New Roman" w:hAnsi="Arial" w:cs="Arial"/>
          <w:sz w:val="20"/>
          <w:szCs w:val="20"/>
        </w:rPr>
      </w:pPr>
    </w:p>
    <w:p w:rsidR="008E5392" w:rsidRDefault="008E5392" w:rsidP="00AB4087">
      <w:pPr>
        <w:spacing w:after="0" w:line="260" w:lineRule="exact"/>
        <w:jc w:val="both"/>
        <w:rPr>
          <w:rFonts w:ascii="Arial" w:eastAsia="Times New Roman" w:hAnsi="Arial" w:cs="Arial"/>
          <w:sz w:val="20"/>
          <w:szCs w:val="20"/>
        </w:rPr>
      </w:pPr>
      <w:r>
        <w:rPr>
          <w:rFonts w:ascii="Arial" w:eastAsia="Times New Roman" w:hAnsi="Arial" w:cs="Arial"/>
          <w:sz w:val="20"/>
          <w:szCs w:val="20"/>
        </w:rPr>
        <w:br w:type="page"/>
      </w:r>
    </w:p>
    <w:p w:rsidR="00AB4087" w:rsidRDefault="00AB4087" w:rsidP="00AB4087">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lastRenderedPageBreak/>
        <w:t>III. OBRAZLOŽITEV</w:t>
      </w:r>
    </w:p>
    <w:p w:rsidR="00AB4087" w:rsidRDefault="00AB4087" w:rsidP="00AB4087">
      <w:pPr>
        <w:spacing w:after="0" w:line="260" w:lineRule="exact"/>
        <w:jc w:val="both"/>
        <w:rPr>
          <w:rFonts w:ascii="Arial" w:eastAsia="Times New Roman" w:hAnsi="Arial" w:cs="Arial"/>
          <w:b/>
          <w:sz w:val="20"/>
          <w:szCs w:val="20"/>
        </w:rPr>
      </w:pPr>
    </w:p>
    <w:p w:rsidR="00292D0A" w:rsidRDefault="00292D0A" w:rsidP="00AB4087">
      <w:pPr>
        <w:spacing w:after="0" w:line="260" w:lineRule="exact"/>
        <w:jc w:val="both"/>
        <w:rPr>
          <w:rFonts w:ascii="Arial" w:eastAsia="Times New Roman" w:hAnsi="Arial" w:cs="Arial"/>
          <w:b/>
          <w:sz w:val="20"/>
          <w:szCs w:val="20"/>
        </w:rPr>
      </w:pPr>
      <w:r>
        <w:rPr>
          <w:rFonts w:ascii="Arial" w:eastAsia="Times New Roman" w:hAnsi="Arial" w:cs="Arial"/>
          <w:b/>
          <w:sz w:val="20"/>
          <w:szCs w:val="20"/>
        </w:rPr>
        <w:t>K 1. členu</w:t>
      </w:r>
    </w:p>
    <w:p w:rsidR="008F389C" w:rsidRDefault="00283FC9" w:rsidP="008F389C">
      <w:pPr>
        <w:spacing w:after="0" w:line="260" w:lineRule="exact"/>
        <w:jc w:val="both"/>
        <w:rPr>
          <w:rFonts w:ascii="Arial" w:eastAsia="Times New Roman" w:hAnsi="Arial" w:cs="Arial"/>
          <w:sz w:val="20"/>
          <w:szCs w:val="20"/>
        </w:rPr>
      </w:pPr>
      <w:r w:rsidRPr="00283FC9">
        <w:rPr>
          <w:rFonts w:ascii="Arial" w:eastAsia="Times New Roman" w:hAnsi="Arial" w:cs="Arial"/>
          <w:sz w:val="20"/>
          <w:szCs w:val="20"/>
        </w:rPr>
        <w:t>S tem zakonom se določa ukrep zagotovitve dodatne likvidnosti gospodarstvu za omilitev posledic epidemije COVID-19. Dodatno se s tem zakonom ob upoštevanju okoliščin krize spreminjajo in dopolnjujejo določbe Zakona o Slovenski izvozni in razvojni banki z namenom večje proticiklične funkcije SID banke, določbe Zakona o preprečevanju zamud pri plačilih z namenom podrobnejše opredelitve zagotavljanja obveznega večstranskega pobota, Zakona o javnih skladih z namenom ustreznejše ureditve začasnega opravljanja funkcije direktorja javnega sklada s strani predsednika ali člana nadzornega sveta in Zakon o izvrševanju proračunov Republike Slovenije za leti 2020 in 2021.</w:t>
      </w:r>
    </w:p>
    <w:p w:rsidR="00283FC9" w:rsidRDefault="00283FC9"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2.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Člen ureja namen sprejetja zakona in sicer potrebno likvidnost slovenskemu gospodarstvu za omilitev posledic epidemije </w:t>
      </w:r>
      <w:r w:rsidR="004E1E6D">
        <w:rPr>
          <w:rFonts w:ascii="Arial" w:eastAsia="Times New Roman" w:hAnsi="Arial" w:cs="Arial"/>
          <w:sz w:val="20"/>
          <w:szCs w:val="20"/>
        </w:rPr>
        <w:t>COVID-19</w:t>
      </w:r>
      <w:r w:rsidRPr="008F389C">
        <w:rPr>
          <w:rFonts w:ascii="Arial" w:eastAsia="Times New Roman" w:hAnsi="Arial" w:cs="Arial"/>
          <w:sz w:val="20"/>
          <w:szCs w:val="20"/>
        </w:rPr>
        <w:t>. Podjetja se zaradi izbruha COVID-19 soočajo z nezadostno likvidnostjo, obenem pa jim lahko nastane tudi znatna škoda. Izredna narava izbruha COVID-19 pomeni, da take škode ni bilo mogoče predvideti, da je obseg škode znaten in da podjetja zato delujejo pod pogoji, ki se močno razlikujejo od običajnih tržnih razmer. Celo zdrava podjetja, ki so dobro pripravljena na tveganja, povezana z običajnim poslovanjem, se lahko v teh izrednih razmerah soočajo s tako velikimi težavami, da je njihova sposobnost preživetja lahko ogrožena. Izbruh COVID-19 predstavlja tveganje za resen upad gospodarske dejavnosti, ki bo vplival na celotno gospodarstvo EU in prizadel podjetja, delovna mesta in gospodinjstva. Zaradi tega je potrebna je dobro usmerjena javna podpora za zagotovitev, da je na trgih še vedno na voljo zadostna likvidnost, da se izravna škoda, ki je nastala zdravim podjetjem, in da se ohrani neprekinjena gospodarska dejavnost med izbruhom COVID-19 in po njem. Člen nakazuje obliko ukrepa in sicer poroštvo Republike Slovenije za bančne kredite, ki z namenom varovanja finančne stabilnosti zagotovi ustrezno pokritje kreditnega tveganja bank.</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3.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Člen definira obliko interventnega ukrepa, t.j. poroštva Republike Slovenije bankam ali hranilnicam, ki imajo sedež v Republiki Sloveniji, ali podružnicam banke države članice, ki imajo sedež v Republiki Sloveniji in ki v skladu z zakonom, ki ureja bančništvo, lahko opravljajo bančne storitve na območju Republike Slovenije. Poroštvo ob izpolnitvi zakonsko predvidenih pogojev velja ex lege in se za njegovo veljavnost ne zahteva sklenitev poroštvene pogodbe. </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 xml:space="preserve">K </w:t>
      </w:r>
      <w:r>
        <w:rPr>
          <w:rFonts w:ascii="Arial" w:eastAsia="Times New Roman" w:hAnsi="Arial" w:cs="Arial"/>
          <w:b/>
          <w:sz w:val="20"/>
          <w:szCs w:val="20"/>
        </w:rPr>
        <w:t>4</w:t>
      </w:r>
      <w:r w:rsidRPr="008F389C">
        <w:rPr>
          <w:rFonts w:ascii="Arial" w:eastAsia="Times New Roman" w:hAnsi="Arial" w:cs="Arial"/>
          <w:b/>
          <w:sz w:val="20"/>
          <w:szCs w:val="20"/>
        </w:rPr>
        <w:t>.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S tem členom se opredeljujejo kreditojemalci, med </w:t>
      </w:r>
      <w:r w:rsidR="004E1E6D">
        <w:rPr>
          <w:rFonts w:ascii="Arial" w:eastAsia="Times New Roman" w:hAnsi="Arial" w:cs="Arial"/>
          <w:sz w:val="20"/>
          <w:szCs w:val="20"/>
        </w:rPr>
        <w:t xml:space="preserve">katere </w:t>
      </w:r>
      <w:r w:rsidRPr="008F389C">
        <w:rPr>
          <w:rFonts w:ascii="Arial" w:eastAsia="Times New Roman" w:hAnsi="Arial" w:cs="Arial"/>
          <w:sz w:val="20"/>
          <w:szCs w:val="20"/>
        </w:rPr>
        <w:t xml:space="preserve">se šteje vsaka pravna ali fizična oseba, </w:t>
      </w:r>
      <w:r w:rsidR="00C96EDD">
        <w:rPr>
          <w:rFonts w:ascii="Arial" w:eastAsia="Times New Roman" w:hAnsi="Arial" w:cs="Arial"/>
          <w:sz w:val="20"/>
          <w:szCs w:val="20"/>
        </w:rPr>
        <w:t xml:space="preserve">ki opravlja dejavnost, in </w:t>
      </w:r>
      <w:r w:rsidRPr="008F389C">
        <w:rPr>
          <w:rFonts w:ascii="Arial" w:eastAsia="Times New Roman" w:hAnsi="Arial" w:cs="Arial"/>
          <w:sz w:val="20"/>
          <w:szCs w:val="20"/>
        </w:rPr>
        <w:t xml:space="preserve">ki se v skladu z Uredbo Komisije (EU) št. 651/2014 uvršča med mikro, majhna, srednja ali velika podjetja in ki imajo sedež v Republiki Sloveniji. Sklic na to uredbo je uporabljen zaradi uporabe enotnega merila, kot ga uporablja Evropska komisija v Začasni okvir za ukrepe državne pomoči v podporo gospodarstvu ob izbruhu COVID-19. Po tej uredbi je podjetje vsaka pravna ali fizična oseba, ki se ukvarja z gospodarsko dejavnostjo, ne glede na njeno pravno obliko. To zlasti vključuje samozaposlene osebe in družinska podjetja, ki se ukvarjajo z obrtjo ali drugimi dejavnostmi, ter partnerska podjetja ali združenja, ki se redno ukvarjajo z gospodarsko dejavnostjo. Vrsto podjetja določajo število zaposlenih in najvišje finančne vrednosti. Kategorijo mikro, malih in srednjih podjetij (v nadaljnjem besedilu: MSP) sestavljajo podjetja, ki imajo manj kot 250 zaposlenih ter letni promet, ki ne presega 50 milijonov EUR in/ali letno bilančno vsoto, ki ne presega 43 milijonov EUR. V kategoriji MSP se malo podjetje opredeljuje kot tisto, ki ima manj kot 50 zaposlenih in ima letni promet in/ali letno bilančno vsoto, ki ne presega 10 milijonov EUR. V kategoriji MSP se mikro podjetje opredeljuje kot tisto, ki ima manj kot 10 zaposlenih in ima letni promet in/ali letno bilančno vsoto, ki ne presega 2 milijonov EUR. </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Člen ureja tudi omejitev, da se za kreditojemalca po tem zakonu ne šteje kreditna in druga finančna institucija, kot je opredeljena v zakonu, ki ureja bančništvo, zavarovalništvo ter pokojninsko in </w:t>
      </w:r>
      <w:r w:rsidRPr="008F389C">
        <w:rPr>
          <w:rFonts w:ascii="Arial" w:eastAsia="Times New Roman" w:hAnsi="Arial" w:cs="Arial"/>
          <w:sz w:val="20"/>
          <w:szCs w:val="20"/>
        </w:rPr>
        <w:lastRenderedPageBreak/>
        <w:t>invalidsko zavarovanje. Ta omejitev zasleduje enotna pravila, ki jih je sprejela Evropska komisija in sicer, da se pomoč, ki jo bodo države članice dodelile podjetjem, usmerjala prek bank kot finančnih posrednikov in bo koristila neposredno podjetjem. Pomoč torej ni namenjena ohranitvi ali obnovitvi sposobnosti preživetja, likvidnosti ali solventnosti bank oz finančnih institucij.</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5.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S tem členom se določajo vsebinske in vrednostne omejitve kreditnih pogodb, na katere velja poroštvo Republike Slovenije. Glede na začasno naravo ukrepa je predvideno, da je kreditna pogodba sklenjena po </w:t>
      </w:r>
      <w:r w:rsidR="004E1E6D">
        <w:rPr>
          <w:rFonts w:ascii="Arial" w:eastAsia="Times New Roman" w:hAnsi="Arial" w:cs="Arial"/>
          <w:sz w:val="20"/>
          <w:szCs w:val="20"/>
        </w:rPr>
        <w:t>12</w:t>
      </w:r>
      <w:r w:rsidRPr="008F389C">
        <w:rPr>
          <w:rFonts w:ascii="Arial" w:eastAsia="Times New Roman" w:hAnsi="Arial" w:cs="Arial"/>
          <w:sz w:val="20"/>
          <w:szCs w:val="20"/>
        </w:rPr>
        <w:t xml:space="preserve">.3.2020 in najkasneje do 31.12.2020 in da ročnost kredita ne presega petih let. Kredit je lahko namenjen izključno financiranju osnovne dejavnosti kreditojemalca in sicer financiranju novih ali dokončanja že začetih naložb (investicij),  financiranju obratnega kapitala ali poplačila obveznosti iz kreditnih pogodb, ki so bile sklenjene v obdobju od </w:t>
      </w:r>
      <w:r w:rsidR="004E1E6D">
        <w:rPr>
          <w:rFonts w:ascii="Arial" w:eastAsia="Times New Roman" w:hAnsi="Arial" w:cs="Arial"/>
          <w:sz w:val="20"/>
          <w:szCs w:val="20"/>
        </w:rPr>
        <w:t>12</w:t>
      </w:r>
      <w:r w:rsidRPr="008F389C">
        <w:rPr>
          <w:rFonts w:ascii="Arial" w:eastAsia="Times New Roman" w:hAnsi="Arial" w:cs="Arial"/>
          <w:sz w:val="20"/>
          <w:szCs w:val="20"/>
        </w:rPr>
        <w:t>.3.2020 do uveljavitve tega zakona in izpolnjujejo pogoje po tem zakonu. Glede na usmerjenost ukrepa je predvideno, da kredit ni namenjen financiranju povezanih družb ali družb s sedežem v tujini.</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določa najvišji dovoljeni skupni znesek obveznosti posameznega kreditojemalca, in sicer do 10</w:t>
      </w:r>
      <w:r w:rsidR="004E1E6D">
        <w:rPr>
          <w:rFonts w:ascii="Arial" w:eastAsia="Times New Roman" w:hAnsi="Arial" w:cs="Arial"/>
          <w:sz w:val="20"/>
          <w:szCs w:val="20"/>
        </w:rPr>
        <w:t xml:space="preserve"> </w:t>
      </w:r>
      <w:r w:rsidRPr="008F389C">
        <w:rPr>
          <w:rFonts w:ascii="Arial" w:eastAsia="Times New Roman" w:hAnsi="Arial" w:cs="Arial"/>
          <w:sz w:val="20"/>
          <w:szCs w:val="20"/>
        </w:rPr>
        <w:t xml:space="preserve">% prihodkov od prodaje v letu 2019 in ne sme presegati višine zneska stroškov dela za leto 2019. V primeru, da je kreditojemalec deležen ukrepa odloga za na novo sklenjene kreditne pogodbe v skladu </w:t>
      </w:r>
      <w:r w:rsidR="004E1E6D">
        <w:rPr>
          <w:rFonts w:ascii="Arial" w:eastAsia="Times New Roman" w:hAnsi="Arial" w:cs="Arial"/>
          <w:sz w:val="20"/>
          <w:szCs w:val="20"/>
        </w:rPr>
        <w:t xml:space="preserve">z </w:t>
      </w:r>
      <w:r w:rsidRPr="008F389C">
        <w:rPr>
          <w:rFonts w:ascii="Arial" w:eastAsia="Times New Roman" w:hAnsi="Arial" w:cs="Arial"/>
          <w:sz w:val="20"/>
          <w:szCs w:val="20"/>
        </w:rPr>
        <w:t>ZIUOPOK</w:t>
      </w:r>
      <w:r w:rsidR="004E1E6D">
        <w:rPr>
          <w:rFonts w:ascii="Arial" w:eastAsia="Times New Roman" w:hAnsi="Arial" w:cs="Arial"/>
          <w:sz w:val="20"/>
          <w:szCs w:val="20"/>
        </w:rPr>
        <w:t>,</w:t>
      </w:r>
      <w:r w:rsidRPr="008F389C">
        <w:rPr>
          <w:rFonts w:ascii="Arial" w:eastAsia="Times New Roman" w:hAnsi="Arial" w:cs="Arial"/>
          <w:sz w:val="20"/>
          <w:szCs w:val="20"/>
        </w:rPr>
        <w:t xml:space="preserve"> je predvideno, da se v najvišji skupni znesek obveznosti posameznega kreditojemalca všteva znesek njegovih odloženih obveznosti.</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Člen določa, pod katerimi pogoji Republika Slovenija prevzema poroštveno obveznost po tem zakonu. Prvi pogoj je, da kreditojemalec 31. decembra 2019 ni štel za podjetje v težavah po pogojih, kot so opredeljeni v točki 18 člena 2. Uredbe 651/2014/EU in da se kreditojemalec s težavami sooča zaradi poslovnih razlogov, povezanih s posledicami COVID-19 na območju Republike Slovenije po 31. decembru 2019. Zakon predvideva takšno omejitev zaradi obstoja drugih pravil, ki veljajo za primer podjetij v težavah. Naslednji pogoj je, da podjetje na dan 13. 3. 2020  </w:t>
      </w:r>
      <w:r w:rsidR="0092704A">
        <w:rPr>
          <w:rFonts w:ascii="Arial" w:eastAsia="Times New Roman" w:hAnsi="Arial" w:cs="Arial"/>
          <w:sz w:val="20"/>
          <w:szCs w:val="20"/>
        </w:rPr>
        <w:t xml:space="preserve">ne </w:t>
      </w:r>
      <w:r w:rsidRPr="008F389C">
        <w:rPr>
          <w:rFonts w:ascii="Arial" w:eastAsia="Times New Roman" w:hAnsi="Arial" w:cs="Arial"/>
          <w:sz w:val="20"/>
          <w:szCs w:val="20"/>
        </w:rPr>
        <w:t xml:space="preserve">šteje za </w:t>
      </w:r>
      <w:r w:rsidR="0092704A">
        <w:rPr>
          <w:rFonts w:ascii="Arial" w:eastAsia="Times New Roman" w:hAnsi="Arial" w:cs="Arial"/>
          <w:sz w:val="20"/>
          <w:szCs w:val="20"/>
        </w:rPr>
        <w:t xml:space="preserve">ne </w:t>
      </w:r>
      <w:r w:rsidRPr="008F389C">
        <w:rPr>
          <w:rFonts w:ascii="Arial" w:eastAsia="Times New Roman" w:hAnsi="Arial" w:cs="Arial"/>
          <w:sz w:val="20"/>
          <w:szCs w:val="20"/>
        </w:rPr>
        <w:t>plačnika skladno z določbami Uredbe (EU) št. 575/2013 Evropskega parlamenta in Sveta z dne 26. junija 2013 o bonitetnih zahtevah za kreditne institucije in investicijska podjetja ter o spremembi Uredbe (EU) št. 648/2012 (UL L št. 176 z dne 27. 6. 2013, str. 1; v nadaljnjem besedilu: Uredba 575/2013)</w:t>
      </w:r>
      <w:r w:rsidR="00C96EDD">
        <w:rPr>
          <w:rFonts w:ascii="Arial" w:eastAsia="Times New Roman" w:hAnsi="Arial" w:cs="Arial"/>
          <w:sz w:val="20"/>
          <w:szCs w:val="20"/>
        </w:rPr>
        <w:t>,</w:t>
      </w:r>
      <w:r w:rsidRPr="008F389C">
        <w:rPr>
          <w:rFonts w:ascii="Arial" w:eastAsia="Times New Roman" w:hAnsi="Arial" w:cs="Arial"/>
          <w:sz w:val="20"/>
          <w:szCs w:val="20"/>
        </w:rPr>
        <w:t xml:space="preserve"> </w:t>
      </w:r>
      <w:r w:rsidR="00C96EDD" w:rsidRPr="00040323">
        <w:rPr>
          <w:rFonts w:ascii="Arial" w:eastAsia="Times New Roman" w:hAnsi="Arial" w:cs="Arial"/>
          <w:sz w:val="20"/>
          <w:szCs w:val="20"/>
        </w:rPr>
        <w:t>pri čemer kreditojemalec na dan 12. 3. 2020 nima pomembnih zamud pri poravnavanju obveznosti do banke, kot so opredeljene v smernicah Evropskega bančnega organa</w:t>
      </w:r>
      <w:r w:rsidRPr="008F389C">
        <w:rPr>
          <w:rFonts w:ascii="Arial" w:eastAsia="Times New Roman" w:hAnsi="Arial" w:cs="Arial"/>
          <w:sz w:val="20"/>
          <w:szCs w:val="20"/>
        </w:rPr>
        <w:t xml:space="preserve"> Naslednji pogoj je, da </w:t>
      </w:r>
      <w:r w:rsidR="00CB344C" w:rsidRPr="00CB344C">
        <w:rPr>
          <w:rFonts w:ascii="Arial" w:eastAsia="Times New Roman" w:hAnsi="Arial" w:cs="Arial"/>
          <w:sz w:val="20"/>
          <w:szCs w:val="20"/>
        </w:rPr>
        <w:t>kreditojemal</w:t>
      </w:r>
      <w:r w:rsidR="00CB344C">
        <w:rPr>
          <w:rFonts w:ascii="Arial" w:eastAsia="Times New Roman" w:hAnsi="Arial" w:cs="Arial"/>
          <w:sz w:val="20"/>
          <w:szCs w:val="20"/>
        </w:rPr>
        <w:t>e</w:t>
      </w:r>
      <w:r w:rsidR="00CB344C" w:rsidRPr="00CB344C">
        <w:rPr>
          <w:rFonts w:ascii="Arial" w:eastAsia="Times New Roman" w:hAnsi="Arial" w:cs="Arial"/>
          <w:sz w:val="20"/>
          <w:szCs w:val="20"/>
        </w:rPr>
        <w:t>c ne posluje in ni registriran v državi iz Seznama Evropske unije z jurisdikcijami, ki niso pripravljene sodelovati v davčne namene, in nima lastnika iz takšne države</w:t>
      </w:r>
      <w:r w:rsidR="00CB344C">
        <w:rPr>
          <w:rFonts w:ascii="Arial" w:eastAsia="Times New Roman" w:hAnsi="Arial" w:cs="Arial"/>
          <w:sz w:val="20"/>
          <w:szCs w:val="20"/>
        </w:rPr>
        <w:t>. Zadnji takšen seznam je v prilogi I Sklepov Sveta o posodobljenem seznamu EU z jurisdikcijami, ki niso pripravljene sodelovati v davčne namene (UL C 64/8)</w:t>
      </w:r>
      <w:r w:rsidR="00522D70">
        <w:rPr>
          <w:rFonts w:ascii="Arial" w:eastAsia="Times New Roman" w:hAnsi="Arial" w:cs="Arial"/>
          <w:sz w:val="20"/>
          <w:szCs w:val="20"/>
        </w:rPr>
        <w:t xml:space="preserve"> z dne 27. 2. 2020. Pogoj je tudi, da </w:t>
      </w:r>
      <w:r w:rsidRPr="008F389C">
        <w:rPr>
          <w:rFonts w:ascii="Arial" w:eastAsia="Times New Roman" w:hAnsi="Arial" w:cs="Arial"/>
          <w:sz w:val="20"/>
          <w:szCs w:val="20"/>
        </w:rPr>
        <w:t>ima kreditojemalec na dan 31.12.2019 poravnane zapadle obveznosti iz naslova obveznih prispevkov, davkov in drugih dajatev, ali da je na dan vložitve vloge za kredit v situaciji, ko mu je v skladu z določbami zakona odloženo plačilo obveznosti iz naslova obveznih prispevkov, davkov in drugih dajatev oziroma omogočeno obročno odplačilo le-teh. Člen predvideva tudi pogoj, da je kreditojemalec vključen v sistem obveznega večstranskega pobota po zakonu, ki ureja ukrepe za odpravo plačilne nediscipline.</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6.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predvideva, da trajanje posameznega poroštva ne sme presegati ročnosti kredita (5 let), vključno z morebitnimi naknadnimi podaljšanji, v zvezi s katerim je bilo dano. Določba sledi akcesorni naravi poroštva, ob tem pa postavlja absolutno omejitev njegovega možnega trajanja. Višina poroštva za posamezen kredit znaša:</w:t>
      </w:r>
    </w:p>
    <w:p w:rsidR="008F389C" w:rsidRPr="008F389C" w:rsidRDefault="00C96EDD" w:rsidP="00035838">
      <w:pPr>
        <w:pStyle w:val="Odstavekseznama"/>
        <w:numPr>
          <w:ilvl w:val="0"/>
          <w:numId w:val="20"/>
        </w:numPr>
        <w:spacing w:after="0" w:line="260" w:lineRule="exact"/>
        <w:jc w:val="both"/>
        <w:rPr>
          <w:rFonts w:ascii="Arial" w:eastAsia="Times New Roman" w:hAnsi="Arial" w:cs="Arial"/>
          <w:sz w:val="20"/>
          <w:szCs w:val="20"/>
        </w:rPr>
      </w:pPr>
      <w:r>
        <w:rPr>
          <w:rFonts w:ascii="Arial" w:eastAsia="Times New Roman" w:hAnsi="Arial" w:cs="Arial"/>
          <w:sz w:val="20"/>
          <w:szCs w:val="20"/>
        </w:rPr>
        <w:t>7</w:t>
      </w:r>
      <w:r w:rsidR="008F389C" w:rsidRPr="008F389C">
        <w:rPr>
          <w:rFonts w:ascii="Arial" w:eastAsia="Times New Roman" w:hAnsi="Arial" w:cs="Arial"/>
          <w:sz w:val="20"/>
          <w:szCs w:val="20"/>
        </w:rPr>
        <w:t>0</w:t>
      </w:r>
      <w:r w:rsidR="004E1E6D">
        <w:rPr>
          <w:rFonts w:ascii="Arial" w:eastAsia="Times New Roman" w:hAnsi="Arial" w:cs="Arial"/>
          <w:sz w:val="20"/>
          <w:szCs w:val="20"/>
        </w:rPr>
        <w:t xml:space="preserve"> </w:t>
      </w:r>
      <w:r w:rsidR="008F389C" w:rsidRPr="008F389C">
        <w:rPr>
          <w:rFonts w:ascii="Arial" w:eastAsia="Times New Roman" w:hAnsi="Arial" w:cs="Arial"/>
          <w:sz w:val="20"/>
          <w:szCs w:val="20"/>
        </w:rPr>
        <w:t>% glavnice kredita v primeru velikega podjetja;</w:t>
      </w:r>
    </w:p>
    <w:p w:rsidR="008F389C" w:rsidRPr="008F389C" w:rsidRDefault="00C96EDD" w:rsidP="00035838">
      <w:pPr>
        <w:pStyle w:val="Odstavekseznama"/>
        <w:numPr>
          <w:ilvl w:val="0"/>
          <w:numId w:val="20"/>
        </w:numPr>
        <w:spacing w:after="0" w:line="260" w:lineRule="exact"/>
        <w:jc w:val="both"/>
        <w:rPr>
          <w:rFonts w:ascii="Arial" w:eastAsia="Times New Roman" w:hAnsi="Arial" w:cs="Arial"/>
          <w:sz w:val="20"/>
          <w:szCs w:val="20"/>
        </w:rPr>
      </w:pPr>
      <w:r>
        <w:rPr>
          <w:rFonts w:ascii="Arial" w:eastAsia="Times New Roman" w:hAnsi="Arial" w:cs="Arial"/>
          <w:sz w:val="20"/>
          <w:szCs w:val="20"/>
        </w:rPr>
        <w:t>80</w:t>
      </w:r>
      <w:r w:rsidR="008F389C" w:rsidRPr="008F389C">
        <w:rPr>
          <w:rFonts w:ascii="Arial" w:eastAsia="Times New Roman" w:hAnsi="Arial" w:cs="Arial"/>
          <w:sz w:val="20"/>
          <w:szCs w:val="20"/>
        </w:rPr>
        <w:t xml:space="preserve"> % glavnice kredita v primeru mikro, majhnega ali srednjega podjetja.</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Določba, da je zahteva banke za izpolnitev poroštvene obveznosti Republike Slovenije upravičena le v primeru, da banka in Republika Slovenija utrpita sorazmerne izgube pod enakimi pogoji, sledi ureditvi na ravni Evropske unije. Načelu sorazmernosti prav tako sledi določba, da se v primeru postopnega </w:t>
      </w:r>
      <w:r w:rsidRPr="008F389C">
        <w:rPr>
          <w:rFonts w:ascii="Arial" w:eastAsia="Times New Roman" w:hAnsi="Arial" w:cs="Arial"/>
          <w:sz w:val="20"/>
          <w:szCs w:val="20"/>
        </w:rPr>
        <w:lastRenderedPageBreak/>
        <w:t>zmanjševanja obveznosti kreditojemalca, za izpolnitev katere odgovarja kot porok Republika Slovenija, sorazmerno zmanjšuje tudi obveznost Republike Slovenije kot poroka.</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7.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kaže na naravo poroštva (ex lege, nepreklicno, brezpogojno in unovčljivo na prvi pisni poziv banke) in na način izpolnite poroštvene obveznosti (ki je urejen v 8. členu), ureja trajanje ukrepa ex lege poroštva Republike Slovenije in daje Vladi Republike Slovenije pooblastilo za sprejem podrobnejših omejitev poroštva.</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določa tudi poroštveno kvoto oz. skupni znesek glavnic kreditnih pogodb, za katere velja poroštvo Republike Slovenije. Iz dostopnih podatkov o kreditiranju gospodarstva v Republiki Sloveniji izhaja, da skupni znesek glavnic kreditov ne presega 2 milijard</w:t>
      </w:r>
      <w:r w:rsidR="007640FF">
        <w:rPr>
          <w:rFonts w:ascii="Arial" w:eastAsia="Times New Roman" w:hAnsi="Arial" w:cs="Arial"/>
          <w:sz w:val="20"/>
          <w:szCs w:val="20"/>
        </w:rPr>
        <w:t>i</w:t>
      </w:r>
      <w:r w:rsidRPr="008F389C">
        <w:rPr>
          <w:rFonts w:ascii="Arial" w:eastAsia="Times New Roman" w:hAnsi="Arial" w:cs="Arial"/>
          <w:sz w:val="20"/>
          <w:szCs w:val="20"/>
        </w:rPr>
        <w:t xml:space="preserve"> eurov. Vendar je pri tem treba upoštevati, da skupni znesek glavnic ne predstavlja potencialnega stroška Republike Slovenije v primeru unovčenja poroštev, temveč skupen obseg obveznosti </w:t>
      </w:r>
      <w:r w:rsidR="0013289F">
        <w:rPr>
          <w:rFonts w:ascii="Arial" w:eastAsia="Times New Roman" w:hAnsi="Arial" w:cs="Arial"/>
          <w:sz w:val="20"/>
          <w:szCs w:val="20"/>
        </w:rPr>
        <w:t>kreditojemalcev</w:t>
      </w:r>
      <w:r w:rsidRPr="008F389C">
        <w:rPr>
          <w:rFonts w:ascii="Arial" w:eastAsia="Times New Roman" w:hAnsi="Arial" w:cs="Arial"/>
          <w:sz w:val="20"/>
          <w:szCs w:val="20"/>
        </w:rPr>
        <w:t>, na katerega se nanaša poroštvo v višini, kot je za posamezno vrsto kreditojemalca določena z zakonom. Ob upoštevanju faktorjev poroštva (</w:t>
      </w:r>
      <w:r w:rsidR="00EC7A42">
        <w:rPr>
          <w:rFonts w:ascii="Arial" w:eastAsia="Times New Roman" w:hAnsi="Arial" w:cs="Arial"/>
          <w:sz w:val="20"/>
          <w:szCs w:val="20"/>
        </w:rPr>
        <w:t>7</w:t>
      </w:r>
      <w:r w:rsidRPr="008F389C">
        <w:rPr>
          <w:rFonts w:ascii="Arial" w:eastAsia="Times New Roman" w:hAnsi="Arial" w:cs="Arial"/>
          <w:sz w:val="20"/>
          <w:szCs w:val="20"/>
        </w:rPr>
        <w:t xml:space="preserve">0% oz. </w:t>
      </w:r>
      <w:r w:rsidR="00EC7A42">
        <w:rPr>
          <w:rFonts w:ascii="Arial" w:eastAsia="Times New Roman" w:hAnsi="Arial" w:cs="Arial"/>
          <w:sz w:val="20"/>
          <w:szCs w:val="20"/>
        </w:rPr>
        <w:t>80</w:t>
      </w:r>
      <w:r w:rsidRPr="008F389C">
        <w:rPr>
          <w:rFonts w:ascii="Arial" w:eastAsia="Times New Roman" w:hAnsi="Arial" w:cs="Arial"/>
          <w:sz w:val="20"/>
          <w:szCs w:val="20"/>
        </w:rPr>
        <w:t xml:space="preserve"> %) ocena potencialno unovčenih poroštev znaša </w:t>
      </w:r>
      <w:r w:rsidR="00EC7A42">
        <w:rPr>
          <w:rFonts w:ascii="Arial" w:eastAsia="Times New Roman" w:hAnsi="Arial" w:cs="Arial"/>
          <w:sz w:val="20"/>
          <w:szCs w:val="20"/>
        </w:rPr>
        <w:t>484,7</w:t>
      </w:r>
      <w:r w:rsidRPr="008F389C">
        <w:rPr>
          <w:rFonts w:ascii="Arial" w:eastAsia="Times New Roman" w:hAnsi="Arial" w:cs="Arial"/>
          <w:sz w:val="20"/>
          <w:szCs w:val="20"/>
        </w:rPr>
        <w:t xml:space="preserve"> milijonov EUR. </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vsebinsko ureja tudi zakonsko pooblastilo družbi SID – Slovenska izvozna in razvojna banka, d.d., Ljubljana (v nadaljnjem besedilu: SID banka), da v njenem imenu in za njen račun opravlja vse posle v zvezi s poroštvom po tem zakonu.</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8.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Skladno z Začasnim okvirjem, bi morale banke prednosti, ki jih pridobijo z državnim poroštvom, v največji možni meri prenesti na končne upravičence. Banka tako mora biti  sposobna dokazati, da upravlja mehanizem, ki zagotavlja prenos prednosti v največji možni meri na končne upravičence – med drugim v obliki nižjih jamstvenih premij ali nižjih obrestnih mer. Premija za poroštvo Republike Slovenije bremeni kreditojemalca in se določi glede na vrsto podjetja in glede na čas trajanja kredita s poroštvom države.</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9.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Člen določa možne načine </w:t>
      </w:r>
      <w:r w:rsidR="0092704A">
        <w:rPr>
          <w:rFonts w:ascii="Arial" w:eastAsia="Times New Roman" w:hAnsi="Arial" w:cs="Arial"/>
          <w:sz w:val="20"/>
          <w:szCs w:val="20"/>
        </w:rPr>
        <w:t xml:space="preserve">prenosa terjatev in </w:t>
      </w:r>
      <w:r w:rsidRPr="008F389C">
        <w:rPr>
          <w:rFonts w:ascii="Arial" w:eastAsia="Times New Roman" w:hAnsi="Arial" w:cs="Arial"/>
          <w:sz w:val="20"/>
          <w:szCs w:val="20"/>
        </w:rPr>
        <w:t>unovčitve poroštva. V primeru, da glede posameznega kredita še ni nastopil dogodek neplačila, kot je opredeljen v Uredbi (EU) št. 575/2013, lahko banka SID banki ponudi v odkup svojo terjatev do kreditojemalca v višini neplačanega nominalnega zneska glavnice posameznega kredita, v delu, ki je zavarovan s poroštvom Republike Slovenije. Če SID banka sprejme takšno ponudbo, obveznost izpolni z izročitvijo obveznice SID banke. Možnost takšnega  instrumenta je pomembna tudi za primer, da bi se v bančnem sistemu znižala likvidnost in bi imele banke možnost, da zamenjajo kredite s poroštvom Republike Slovenije  z obveznicami SID banke že v fazi, glede kredita s poroštvom Republike še niso izpolnjeni pogoji za unovčitev.</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V primeru, ko pa je na strani kreditojemalca nastopil dogodek neplačila in kreditojemalec ni poravnal dospele obveznosti iz kreditne pogodbe, ki je zavarovana s poroštvom Republike Slovenije, pa člen določa, da se poroštvena obveznost Republike Slovenije izpolni na dva možna načina. </w:t>
      </w:r>
      <w:r w:rsidR="00B54842">
        <w:rPr>
          <w:rFonts w:ascii="Arial" w:eastAsia="Times New Roman" w:hAnsi="Arial" w:cs="Arial"/>
          <w:sz w:val="20"/>
          <w:szCs w:val="20"/>
        </w:rPr>
        <w:t>Poroštvena obveznost se primarno izpolni v denarju, predlog zakona pa omogoča tudi izdajo obveznic Republike Slovenije ali SID banke, a le v primeru, v kolikor bodo te izpolnjevale pogoje</w:t>
      </w:r>
      <w:r w:rsidR="00B54842" w:rsidRPr="0092623A">
        <w:rPr>
          <w:rFonts w:ascii="Arial" w:eastAsia="Times New Roman" w:hAnsi="Arial" w:cs="Arial"/>
          <w:sz w:val="20"/>
          <w:szCs w:val="20"/>
        </w:rPr>
        <w:t xml:space="preserve"> </w:t>
      </w:r>
      <w:r w:rsidR="00B54842" w:rsidRPr="00765D87">
        <w:rPr>
          <w:rFonts w:ascii="Arial" w:eastAsia="Times New Roman" w:hAnsi="Arial" w:cs="Arial"/>
          <w:sz w:val="20"/>
          <w:szCs w:val="20"/>
        </w:rPr>
        <w:t>instrument</w:t>
      </w:r>
      <w:r w:rsidR="00B54842">
        <w:rPr>
          <w:rFonts w:ascii="Arial" w:eastAsia="Times New Roman" w:hAnsi="Arial" w:cs="Arial"/>
          <w:sz w:val="20"/>
          <w:szCs w:val="20"/>
        </w:rPr>
        <w:t>a</w:t>
      </w:r>
      <w:r w:rsidR="00B54842" w:rsidRPr="00765D87">
        <w:rPr>
          <w:rFonts w:ascii="Arial" w:eastAsia="Times New Roman" w:hAnsi="Arial" w:cs="Arial"/>
          <w:sz w:val="20"/>
          <w:szCs w:val="20"/>
        </w:rPr>
        <w:t>, s katerim lahko banka zavaruje svojo obveznost do Evropske centralne banke</w:t>
      </w:r>
      <w:r w:rsidR="00B54842">
        <w:rPr>
          <w:rFonts w:ascii="Arial" w:eastAsia="Times New Roman" w:hAnsi="Arial" w:cs="Arial"/>
          <w:sz w:val="20"/>
          <w:szCs w:val="20"/>
        </w:rPr>
        <w:t>. Predlog zakona tako določa, da se v</w:t>
      </w:r>
      <w:r w:rsidRPr="008F389C">
        <w:rPr>
          <w:rFonts w:ascii="Arial" w:eastAsia="Times New Roman" w:hAnsi="Arial" w:cs="Arial"/>
          <w:sz w:val="20"/>
          <w:szCs w:val="20"/>
        </w:rPr>
        <w:t xml:space="preserve"> primeru kreditojemalcev, ki se skladno z Uredbo 651/2014/EU uvrščajo med mikro, majhna ali srednja podjetja, unovčitev lahko izvede z izplačilom iz proračuna Republike Slovenije ali z izročitvijo obveznice Republike Slovenije. V primeru kreditojemalcev, ki se skladno z Uredbo 651/2014/EU uvrščajo med velika podjetja, pa z izplačilom iz proračuna Republike Slovenije ali z izročitvijo obveznice SID banke. Odločitev glede načina izvršitve poroštvene obveznosti je diskrecija Republike Slovenije, ki pri tem upošteva zlasti likvidnostne možnosti proračuna Republike Slovenije. Potrebno je poudariti, da se omenjena izdaja obveznic SID banke ali Republike Slovenije določa kot možnost. </w:t>
      </w:r>
      <w:r w:rsidRPr="008F389C">
        <w:rPr>
          <w:rFonts w:ascii="Arial" w:eastAsia="Times New Roman" w:hAnsi="Arial" w:cs="Arial"/>
          <w:sz w:val="20"/>
          <w:szCs w:val="20"/>
        </w:rPr>
        <w:lastRenderedPageBreak/>
        <w:t>Obveznice morajo biti namreč izdane ob upoštevanju pogojev Evropske centralne banke za financiranje finančnih institucij. V ta namen bo Vlada Republike Slovenije izdala uredbo v soglasju z Banko Slovenije, v kateri predpiše merila, pogoje in kriterije, skladno s katerimi se obveznice, izdane na podlagi tega zakona, štejejo kot sprejemljiv instrument, s katerim lahko banka zavaruje svojo obveznost do Evropske centralne banke. Uredba bo tudi predmet uradnega posvetovanja z Evropsko centralno banko.</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določa tudi, da SID banka izroči obveznice na podlagi tega člena v protivrednosti nominalne vrednosti kredita, zmanjšani za morebitne že plačane obveznosti v skladu z določbami kreditne pogodbe, in stroški po tarifi SID banke za obdelavo zahteve za odkup kredita. Z izročitvijo obveznice SID banke nepreklicno in brezpogojno preidejo vse pravice, vključno z zavarovanji kredita, iz banke na SID banko. SID banka v treh delovnih dneh od prevzema kredita o tem obvesti kreditojemalca. Podrobnejši pogoji o odkupu kredita se določijo s pogodbo, ki jo skleneta SID banka in banka.</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predvideva tudi posebno komisijo, sestavljeno iz predstavnikov SID banke ter Ministrstva za finance, ki bo presojala primere za izdajo obveznic SID banke, še posebej bo to pomembno v primeru, ko bodo banke ponudile kredite v odkup SID banki.</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Predvideni so torej trije instrumenti unovčitve poroštva. V prvi vrsti se poroštvo unovči v denarju, ki  naslavlja kreditno in likvidnostno tveganje, z vidika proračuna Republike Slovenije pa je to najmanj ugoden način unovčitve poroštva. Predvideva pa se tudi možnost izdaje obveznice SID banke ali obveznice Republike Slovenije, v kolikor bodo te izpolnjevale pogoje Evropske centralne banke za financiranje finančnih institucij. V ta predlog zakona določa, da bo Vlada Republike Slovenije izdala uredbo v soglasju z Banko Slovenije, v kateri predpiše merila, pogoje in kriterije, skladno s katerimi se obveznice, izdane na podlagi tega zakona, štejejo kot sprejemljiv instrument, s katerim lahko banka zavaruje svojo obveznost do Evrosistema. Obveznica SID banke oziroma Republike Slovenije bi naslovila kreditno tveganje in kapital bank ter omogočila dodatno likvidnost v bančnem sistemu, z instrumentom se znižuje tudi strošek za proračun Republike Slovenije oziroma vpliv na dolg Republike Slovenije in poveča  fleksibilnost financiranja Republike Slovenije..</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10.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ureja vsebino vloge, ki jo banka, ki  na podlagi tega zakona odobri kredit, posreduje SID banki. Dokumentacija mora biti takšna, da SID banki omogoči izvedbo nadzora nad izpolnjevanjem pogojev za izdajo poroštva po tem zakonu. Člen določa tudi 6 mesečni rok, v katerem mora banka nasloviti na SID banko zahtevo za izpolnitev poroštvene obveznosti, v primeru, da so nastopile okoliščine za unovčenje poroštva.</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 </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Republika Slovenija poroštveno obveznost izpolni najkasneje v 15 delovnih dneh od prejema popolne zahteve za njeno izpolnitev, iz katere je razvidno, da je na strani kreditojemalca nastopil dogodek neplačila in da kreditojemalec ni poravnal dospele odložene obveznosti iz kreditne pogodbe, ki je zavarovana s poroštvom Republike Slovenije.</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Določa se tudi obveznost banke, da obvesti kreditojemalca o vloženi zahtevi za poroštvo v treh dneh po vložitvi.</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11.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ureja evidenco vseh prejetih popolnih zahtevkov bank za unovčenje poroštva za potrebe spremljanja porabe poroštvene kvote iz tega zakona, ki jo vodi SID banka. Ureja tudi postopek za SID banko v zvezi s plačilom poroštva ter v tem okviru vsebino poziva, s katerim SID banka pozove Ministrstvo za finance, da v zakonitem roku izvrši plačilo potrjenega zneska ali banki izroči obveznice Republike Slovenije oziroma obveznice SID banke v protivrednosti potrjenega zneska.</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1</w:t>
      </w:r>
      <w:r>
        <w:rPr>
          <w:rFonts w:ascii="Arial" w:eastAsia="Times New Roman" w:hAnsi="Arial" w:cs="Arial"/>
          <w:b/>
          <w:sz w:val="20"/>
          <w:szCs w:val="20"/>
        </w:rPr>
        <w:t>2</w:t>
      </w:r>
      <w:r w:rsidRPr="008F389C">
        <w:rPr>
          <w:rFonts w:ascii="Arial" w:eastAsia="Times New Roman" w:hAnsi="Arial" w:cs="Arial"/>
          <w:b/>
          <w:sz w:val="20"/>
          <w:szCs w:val="20"/>
        </w:rPr>
        <w:t>.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lastRenderedPageBreak/>
        <w:t>Člen ureja nadomestilo, ki za izvajanje vseh poslov v zvezi s poroštvi po tem zakonu pripada SID banki. Višina nadomestila bo določena v višini, ki bo pokrila stroške poslovanja SID banke v zvezi z izvajanjem poroštvenih poslov po tem zakonu.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  </w:t>
      </w: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1</w:t>
      </w:r>
      <w:r>
        <w:rPr>
          <w:rFonts w:ascii="Arial" w:eastAsia="Times New Roman" w:hAnsi="Arial" w:cs="Arial"/>
          <w:b/>
          <w:sz w:val="20"/>
          <w:szCs w:val="20"/>
        </w:rPr>
        <w:t>3</w:t>
      </w:r>
      <w:r w:rsidRPr="008F389C">
        <w:rPr>
          <w:rFonts w:ascii="Arial" w:eastAsia="Times New Roman" w:hAnsi="Arial" w:cs="Arial"/>
          <w:b/>
          <w:sz w:val="20"/>
          <w:szCs w:val="20"/>
        </w:rPr>
        <w:t>.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določa odgovorno osebo za izterjavo posameznih terjatev iz naslova unovčenih poroštev v imenu Republike Slovenije ter za upravljanje prevzetih terjatev v primeru izdaje obveznice SID banke. Za izterjavo oziroma upravljanje terjatev bo odgovorna SID banka, tudi v primeru, če bo SID banka upravljanje oziroma izterjavo terjatev sporazumno prenesla na banko.</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ureja tudi postopek za banko v primeru, ko je nad kreditojemalcem uveden postopek zaradi insolventnosti ali postopek likvidacije, z namenom, da se zagotovi učinkovita izterjava terjatev, ki je bila zavarovana s poroštvom Republike Slovenije, in je bilo poroštvo izplačano.</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14.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določa prepoved izplačila dobička, nagrad za poslovno uspešnost ter nekaterih drugih finančnih obveznosti za kreditojemalca, ki mu bo banka odobrila kredit s poroštvom Republike Slovenije po tem zakonu. Poroštva Republike Slovenije po tem zakonu so namreč namenjena za kreditiranje tistih oseb, ki se soočajo s težavami pri zagotavljanju likvidnosti zaradi posledic epidemije COVID-19, zato se utemeljeno pričakuje, da bo odpravljanju teh posledic tudi sama namenila vsa razpoložljiva sredstva, vključno razpoložljiv dobiček tekočega in preteklih let.</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15.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ureja razloge za prenehanje poroštva, izdanega po tem zakonu. Za odobritev kredita zakon določa pogoje tako v zvezi s kreditom kot tudi kreditojemalcem. Za presojo izpolnjevanja teh pogojev je v postopku odločanja o odobritvi kredita, zavarovanega s poroštvom Republike Slovenije, odgovorna banka.  Poroštvo, izdano po tem zakonu, bo prenehalo tudi v primeru, ko banka naknadno ugotovi, da je kreditojemalec v vlogi navajal lažne podatke. Ker v tem primeru ne gre za kršitve, ki bi nastale na strani banke (opustitev dolžnosti skrbnega pregleda vseh podatkov in informacij o kreditojemalcu), bo banka za te primere lahko v kreditni pogodbi uredila, na kakšen način bo kreditojemalec nosil posledice prenehanja poroštva (regresni zahtevek do kreditojemalca).</w:t>
      </w:r>
      <w:r w:rsidR="0092704A">
        <w:rPr>
          <w:rFonts w:ascii="Arial" w:eastAsia="Times New Roman" w:hAnsi="Arial" w:cs="Arial"/>
          <w:sz w:val="20"/>
          <w:szCs w:val="20"/>
        </w:rPr>
        <w:t xml:space="preserve"> </w:t>
      </w:r>
      <w:r w:rsidR="0092704A" w:rsidRPr="0092704A">
        <w:rPr>
          <w:rFonts w:ascii="Arial" w:eastAsia="Times New Roman" w:hAnsi="Arial" w:cs="Arial"/>
          <w:sz w:val="20"/>
          <w:szCs w:val="20"/>
        </w:rPr>
        <w:t xml:space="preserve">Vse določbe glede prenehanja poroštva po tem členu veljajo tudi v primeru izročitve obveznic Republike Slovenije in SID banke. Obveznost iz naslova obveznic ne preneha. Republiki Sloveniji in SID banki je banka dolžna vrniti znesek enak obveznosti izdajatelja obveznice z zamudnimi obrestmi od dneva izročitev obveznice .  </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 </w:t>
      </w: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16.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S tem členom se regresnim terjatvam Republike Slovenije do kreditojemalcev iz naslova unovčenja poroštev in terjatvam </w:t>
      </w:r>
      <w:r w:rsidR="0013289F">
        <w:rPr>
          <w:rFonts w:ascii="Arial" w:eastAsia="Times New Roman" w:hAnsi="Arial" w:cs="Arial"/>
          <w:sz w:val="20"/>
          <w:szCs w:val="20"/>
        </w:rPr>
        <w:t>bank</w:t>
      </w:r>
      <w:r w:rsidR="0013289F" w:rsidRPr="008F389C">
        <w:rPr>
          <w:rFonts w:ascii="Arial" w:eastAsia="Times New Roman" w:hAnsi="Arial" w:cs="Arial"/>
          <w:sz w:val="20"/>
          <w:szCs w:val="20"/>
        </w:rPr>
        <w:t xml:space="preserve"> </w:t>
      </w:r>
      <w:r w:rsidRPr="008F389C">
        <w:rPr>
          <w:rFonts w:ascii="Arial" w:eastAsia="Times New Roman" w:hAnsi="Arial" w:cs="Arial"/>
          <w:sz w:val="20"/>
          <w:szCs w:val="20"/>
        </w:rPr>
        <w:t xml:space="preserve">iz naslova kreditnih obveznosti v delu, v katerem predstavljajo nezavarovane terjatve, določa status prednostnih terjatev po zakonu, ki ureja finančno poslovanje, postopke zaradi insolventnosti in prisilno prenehanje. S tem se v primeru, ko je nad kreditojemalcem uveden postopek zaradi insolventnosti ali postopek likvidacije, zagotovi večja možnost (vsaj delnega) poplačila navedenih terjatev. </w:t>
      </w:r>
    </w:p>
    <w:p w:rsidR="008F389C" w:rsidRPr="008F389C" w:rsidRDefault="008F389C" w:rsidP="008F389C">
      <w:pPr>
        <w:spacing w:after="0" w:line="260" w:lineRule="exact"/>
        <w:jc w:val="both"/>
        <w:rPr>
          <w:rFonts w:ascii="Arial" w:eastAsia="Times New Roman" w:hAnsi="Arial" w:cs="Arial"/>
          <w:sz w:val="20"/>
          <w:szCs w:val="20"/>
        </w:rPr>
      </w:pPr>
    </w:p>
    <w:p w:rsidR="008F389C" w:rsidRPr="008F389C" w:rsidRDefault="008F389C" w:rsidP="008F389C">
      <w:pPr>
        <w:spacing w:after="0" w:line="260" w:lineRule="exact"/>
        <w:jc w:val="both"/>
        <w:rPr>
          <w:rFonts w:ascii="Arial" w:eastAsia="Times New Roman" w:hAnsi="Arial" w:cs="Arial"/>
          <w:b/>
          <w:sz w:val="20"/>
          <w:szCs w:val="20"/>
        </w:rPr>
      </w:pPr>
      <w:r w:rsidRPr="008F389C">
        <w:rPr>
          <w:rFonts w:ascii="Arial" w:eastAsia="Times New Roman" w:hAnsi="Arial" w:cs="Arial"/>
          <w:b/>
          <w:sz w:val="20"/>
          <w:szCs w:val="20"/>
        </w:rPr>
        <w:t>K 17. členu</w:t>
      </w:r>
    </w:p>
    <w:p w:rsidR="008F389C" w:rsidRPr="008F389C" w:rsidRDefault="008F389C" w:rsidP="008F389C">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 xml:space="preserve">Člen določa zakonsko podlago za izdajo podzakonskega predpisa vlade, s katerim bodo določena podrobnejša pravila v zvezi z izvrševanjem določb tega zakona. V tej uredbi bo vlada (s soglasjem Banke Slovenije) predpisala tudi merila, pogoje in kriterije, skladno s katerimi se obveznice, izdane na podlagi tega zakona, štejejo kot sprejemljiv instrument, s katerim lahko banka zavaruje svojo obveznost do Evropske centralne banke. </w:t>
      </w:r>
    </w:p>
    <w:p w:rsidR="008F389C" w:rsidRPr="008F389C" w:rsidRDefault="008F389C" w:rsidP="008F389C">
      <w:pPr>
        <w:spacing w:after="0" w:line="260" w:lineRule="exact"/>
        <w:jc w:val="both"/>
        <w:rPr>
          <w:rFonts w:ascii="Arial" w:eastAsia="Times New Roman" w:hAnsi="Arial" w:cs="Arial"/>
          <w:sz w:val="20"/>
          <w:szCs w:val="20"/>
        </w:rPr>
      </w:pPr>
    </w:p>
    <w:p w:rsidR="008F389C" w:rsidRPr="007A21D7" w:rsidRDefault="007A21D7" w:rsidP="008F389C">
      <w:pPr>
        <w:spacing w:after="0" w:line="260" w:lineRule="exact"/>
        <w:jc w:val="both"/>
        <w:rPr>
          <w:rFonts w:ascii="Arial" w:eastAsia="Times New Roman" w:hAnsi="Arial" w:cs="Arial"/>
          <w:b/>
          <w:sz w:val="20"/>
          <w:szCs w:val="20"/>
        </w:rPr>
      </w:pPr>
      <w:r w:rsidRPr="007A21D7">
        <w:rPr>
          <w:rFonts w:ascii="Arial" w:eastAsia="Times New Roman" w:hAnsi="Arial" w:cs="Arial"/>
          <w:b/>
          <w:sz w:val="20"/>
          <w:szCs w:val="20"/>
        </w:rPr>
        <w:t>K 18. členu</w:t>
      </w:r>
    </w:p>
    <w:p w:rsidR="008F389C" w:rsidRDefault="00283FC9" w:rsidP="008F389C">
      <w:pPr>
        <w:spacing w:after="0" w:line="260" w:lineRule="exact"/>
        <w:jc w:val="both"/>
        <w:rPr>
          <w:rFonts w:ascii="Arial" w:eastAsia="Times New Roman" w:hAnsi="Arial" w:cs="Arial"/>
          <w:sz w:val="20"/>
          <w:szCs w:val="20"/>
        </w:rPr>
      </w:pPr>
      <w:r w:rsidRPr="00283FC9">
        <w:rPr>
          <w:rFonts w:ascii="Arial" w:eastAsia="Times New Roman" w:hAnsi="Arial" w:cs="Arial"/>
          <w:sz w:val="20"/>
          <w:szCs w:val="20"/>
        </w:rPr>
        <w:lastRenderedPageBreak/>
        <w:t>Člen ureja dopolnitev Zakon o Slovenski izvozni in razvojni banki tako, da se sistemizira in poudari proticiklična funkcija SID banke in sicer tako, da se ciklično vrzel opredelili kot eno izmed oblik tržne vrzeli.</w:t>
      </w:r>
    </w:p>
    <w:p w:rsidR="008F389C" w:rsidRDefault="008F389C" w:rsidP="008F389C">
      <w:pPr>
        <w:spacing w:after="0" w:line="260" w:lineRule="exact"/>
        <w:jc w:val="both"/>
        <w:rPr>
          <w:rFonts w:ascii="Arial" w:eastAsia="Times New Roman" w:hAnsi="Arial" w:cs="Arial"/>
          <w:sz w:val="20"/>
          <w:szCs w:val="20"/>
        </w:rPr>
      </w:pPr>
    </w:p>
    <w:p w:rsidR="007A21D7" w:rsidRPr="007A21D7" w:rsidRDefault="007A21D7" w:rsidP="007A21D7">
      <w:pPr>
        <w:spacing w:after="0" w:line="260" w:lineRule="exact"/>
        <w:jc w:val="both"/>
        <w:rPr>
          <w:rFonts w:ascii="Arial" w:eastAsia="Times New Roman" w:hAnsi="Arial" w:cs="Arial"/>
          <w:b/>
          <w:sz w:val="20"/>
          <w:szCs w:val="20"/>
        </w:rPr>
      </w:pPr>
      <w:r w:rsidRPr="007A21D7">
        <w:rPr>
          <w:rFonts w:ascii="Arial" w:eastAsia="Times New Roman" w:hAnsi="Arial" w:cs="Arial"/>
          <w:b/>
          <w:sz w:val="20"/>
          <w:szCs w:val="20"/>
        </w:rPr>
        <w:t>K 1</w:t>
      </w:r>
      <w:r>
        <w:rPr>
          <w:rFonts w:ascii="Arial" w:eastAsia="Times New Roman" w:hAnsi="Arial" w:cs="Arial"/>
          <w:b/>
          <w:sz w:val="20"/>
          <w:szCs w:val="20"/>
        </w:rPr>
        <w:t>9</w:t>
      </w:r>
      <w:r w:rsidRPr="007A21D7">
        <w:rPr>
          <w:rFonts w:ascii="Arial" w:eastAsia="Times New Roman" w:hAnsi="Arial" w:cs="Arial"/>
          <w:b/>
          <w:sz w:val="20"/>
          <w:szCs w:val="20"/>
        </w:rPr>
        <w:t>. členu</w:t>
      </w:r>
    </w:p>
    <w:p w:rsidR="008F389C" w:rsidRDefault="00283FC9" w:rsidP="008F389C">
      <w:pPr>
        <w:spacing w:after="0" w:line="260" w:lineRule="exact"/>
        <w:jc w:val="both"/>
        <w:rPr>
          <w:rFonts w:ascii="Arial" w:eastAsia="Times New Roman" w:hAnsi="Arial" w:cs="Arial"/>
          <w:sz w:val="20"/>
          <w:szCs w:val="20"/>
        </w:rPr>
      </w:pPr>
      <w:r w:rsidRPr="00283FC9">
        <w:rPr>
          <w:rFonts w:ascii="Arial" w:eastAsia="Times New Roman" w:hAnsi="Arial" w:cs="Arial"/>
          <w:sz w:val="20"/>
          <w:szCs w:val="20"/>
        </w:rPr>
        <w:t>S predlaganim členom se na drugačen način uredijo pogoji za člana uprave SID banke. Razlog za predlagano spremembo je, da so pogoji za opravljanje funkcije člana uprave banke po veljavnem zakonu, ki ureja bančništvo, strožji od pogojev, kot so veljali v času uveljavitve Zakona o Slovenski izvozni in razvojni banki. Zaradi tega, dodatni pogoji za člana uprave SID banke niso več potrebni.</w:t>
      </w:r>
    </w:p>
    <w:p w:rsidR="008F389C" w:rsidRDefault="008F389C" w:rsidP="008F389C">
      <w:pPr>
        <w:spacing w:after="0" w:line="260" w:lineRule="exact"/>
        <w:jc w:val="both"/>
        <w:rPr>
          <w:rFonts w:ascii="Arial" w:eastAsia="Times New Roman" w:hAnsi="Arial" w:cs="Arial"/>
          <w:sz w:val="20"/>
          <w:szCs w:val="20"/>
        </w:rPr>
      </w:pPr>
    </w:p>
    <w:p w:rsidR="008F389C" w:rsidRPr="007A21D7" w:rsidRDefault="007A21D7" w:rsidP="008F389C">
      <w:pPr>
        <w:spacing w:after="0" w:line="260" w:lineRule="exact"/>
        <w:jc w:val="both"/>
        <w:rPr>
          <w:rFonts w:ascii="Arial" w:eastAsia="Times New Roman" w:hAnsi="Arial" w:cs="Arial"/>
          <w:b/>
          <w:sz w:val="20"/>
          <w:szCs w:val="20"/>
        </w:rPr>
      </w:pPr>
      <w:r w:rsidRPr="007A21D7">
        <w:rPr>
          <w:rFonts w:ascii="Arial" w:eastAsia="Times New Roman" w:hAnsi="Arial" w:cs="Arial"/>
          <w:b/>
          <w:sz w:val="20"/>
          <w:szCs w:val="20"/>
        </w:rPr>
        <w:t>K 20. členu</w:t>
      </w:r>
    </w:p>
    <w:p w:rsidR="008F389C" w:rsidRDefault="00463D39" w:rsidP="008F389C">
      <w:pPr>
        <w:spacing w:after="0" w:line="260" w:lineRule="exact"/>
        <w:jc w:val="both"/>
        <w:rPr>
          <w:rFonts w:ascii="Arial" w:eastAsia="Times New Roman" w:hAnsi="Arial" w:cs="Arial"/>
          <w:sz w:val="20"/>
          <w:szCs w:val="20"/>
        </w:rPr>
      </w:pPr>
      <w:r w:rsidRPr="00463D39">
        <w:rPr>
          <w:rFonts w:ascii="Arial" w:eastAsia="Times New Roman" w:hAnsi="Arial" w:cs="Arial"/>
          <w:sz w:val="20"/>
          <w:szCs w:val="20"/>
        </w:rPr>
        <w:t>Predlagan člen ureja spremenjen način oblikovanja predloga Vladi Republike Slovenije za člane nadzornega sveta SID banke</w:t>
      </w:r>
      <w:r w:rsidR="00B54842">
        <w:rPr>
          <w:rFonts w:ascii="Arial" w:eastAsia="Times New Roman" w:hAnsi="Arial" w:cs="Arial"/>
          <w:sz w:val="20"/>
          <w:szCs w:val="20"/>
        </w:rPr>
        <w:t>,</w:t>
      </w:r>
      <w:r w:rsidRPr="00463D39">
        <w:rPr>
          <w:rFonts w:ascii="Arial" w:eastAsia="Times New Roman" w:hAnsi="Arial" w:cs="Arial"/>
          <w:sz w:val="20"/>
          <w:szCs w:val="20"/>
        </w:rPr>
        <w:t xml:space="preserve"> in sicer, da jih Vlada Republike Slovenije imenuje </w:t>
      </w:r>
      <w:r w:rsidR="00B54842">
        <w:rPr>
          <w:rFonts w:ascii="Arial" w:eastAsia="Times New Roman" w:hAnsi="Arial" w:cs="Arial"/>
          <w:sz w:val="20"/>
          <w:szCs w:val="20"/>
        </w:rPr>
        <w:t xml:space="preserve">šest </w:t>
      </w:r>
      <w:r w:rsidRPr="00463D39">
        <w:rPr>
          <w:rFonts w:ascii="Arial" w:eastAsia="Times New Roman" w:hAnsi="Arial" w:cs="Arial"/>
          <w:sz w:val="20"/>
          <w:szCs w:val="20"/>
        </w:rPr>
        <w:t>na predlog ministra, pristojnega za finance</w:t>
      </w:r>
      <w:r w:rsidR="00B54842">
        <w:rPr>
          <w:rFonts w:ascii="Arial" w:eastAsia="Times New Roman" w:hAnsi="Arial" w:cs="Arial"/>
          <w:sz w:val="20"/>
          <w:szCs w:val="20"/>
        </w:rPr>
        <w:t>, in enega na predlog ministra, pristojnega za gospodarstvo</w:t>
      </w:r>
      <w:r w:rsidRPr="00463D39">
        <w:rPr>
          <w:rFonts w:ascii="Arial" w:eastAsia="Times New Roman" w:hAnsi="Arial" w:cs="Arial"/>
          <w:sz w:val="20"/>
          <w:szCs w:val="20"/>
        </w:rPr>
        <w:t xml:space="preserve">. Veljavna ureditev je vsebinsko neustrezna z vidika obravnave EUROSTAT, saj  besedna zveza »predstavnik ministrstva« kaže na neposreden vpliv države organ nadzora SID banke. </w:t>
      </w:r>
    </w:p>
    <w:p w:rsidR="007A21D7" w:rsidRDefault="007A21D7" w:rsidP="008F389C">
      <w:pPr>
        <w:spacing w:after="0" w:line="260" w:lineRule="exact"/>
        <w:jc w:val="both"/>
        <w:rPr>
          <w:rFonts w:ascii="Arial" w:eastAsia="Times New Roman" w:hAnsi="Arial" w:cs="Arial"/>
          <w:sz w:val="20"/>
          <w:szCs w:val="20"/>
        </w:rPr>
      </w:pPr>
    </w:p>
    <w:p w:rsidR="008F389C" w:rsidRPr="00064976" w:rsidRDefault="008F389C" w:rsidP="008F389C">
      <w:pPr>
        <w:spacing w:after="0" w:line="260" w:lineRule="exact"/>
        <w:jc w:val="both"/>
        <w:rPr>
          <w:rFonts w:ascii="Arial" w:eastAsia="Times New Roman" w:hAnsi="Arial" w:cs="Arial"/>
          <w:b/>
          <w:sz w:val="20"/>
          <w:szCs w:val="20"/>
        </w:rPr>
      </w:pPr>
      <w:r w:rsidRPr="00064976">
        <w:rPr>
          <w:rFonts w:ascii="Arial" w:eastAsia="Times New Roman" w:hAnsi="Arial" w:cs="Arial"/>
          <w:b/>
          <w:sz w:val="20"/>
          <w:szCs w:val="20"/>
        </w:rPr>
        <w:t xml:space="preserve">K </w:t>
      </w:r>
      <w:r w:rsidR="00064976" w:rsidRPr="00064976">
        <w:rPr>
          <w:rFonts w:ascii="Arial" w:eastAsia="Times New Roman" w:hAnsi="Arial" w:cs="Arial"/>
          <w:b/>
          <w:sz w:val="20"/>
          <w:szCs w:val="20"/>
        </w:rPr>
        <w:t>21</w:t>
      </w:r>
      <w:r w:rsidRPr="00064976">
        <w:rPr>
          <w:rFonts w:ascii="Arial" w:eastAsia="Times New Roman" w:hAnsi="Arial" w:cs="Arial"/>
          <w:b/>
          <w:sz w:val="20"/>
          <w:szCs w:val="20"/>
        </w:rPr>
        <w:t>. členu</w:t>
      </w:r>
    </w:p>
    <w:p w:rsidR="008F389C" w:rsidRDefault="00064976" w:rsidP="008F389C">
      <w:pPr>
        <w:spacing w:after="0" w:line="260" w:lineRule="exact"/>
        <w:jc w:val="both"/>
        <w:rPr>
          <w:rFonts w:ascii="Arial" w:eastAsia="Times New Roman" w:hAnsi="Arial" w:cs="Arial"/>
          <w:sz w:val="20"/>
          <w:szCs w:val="20"/>
        </w:rPr>
      </w:pPr>
      <w:r w:rsidRPr="00064976">
        <w:rPr>
          <w:rFonts w:ascii="Arial" w:eastAsia="Times New Roman" w:hAnsi="Arial" w:cs="Arial"/>
          <w:sz w:val="20"/>
          <w:szCs w:val="20"/>
        </w:rPr>
        <w:t>Namen spremembe tega člena je odpraviti različno tolmačenje tretjega odstavka tega člena glede števila izvajanj obveznega pobota, ki jih AJPES lahko izvede v enem mesecu, pri čemer gre za odpravo omejitve pri dosedanji dikciji tretjega odstavka na zgolj enkratno izvajanje obveznega pobota v posameznem mesecu. Direktor AJPES ima takšno pooblastilo na podlagi 17. točke 4. odstavka Sklepa o ustanovitvi AJPES.</w:t>
      </w:r>
    </w:p>
    <w:p w:rsidR="00064976" w:rsidRDefault="00064976" w:rsidP="008F389C">
      <w:pPr>
        <w:spacing w:after="0" w:line="260" w:lineRule="exact"/>
        <w:jc w:val="both"/>
        <w:rPr>
          <w:rFonts w:ascii="Arial" w:eastAsia="Times New Roman" w:hAnsi="Arial" w:cs="Arial"/>
          <w:sz w:val="20"/>
          <w:szCs w:val="20"/>
        </w:rPr>
      </w:pPr>
    </w:p>
    <w:p w:rsidR="00064976" w:rsidRPr="00064976" w:rsidRDefault="00064976" w:rsidP="00064976">
      <w:pPr>
        <w:spacing w:after="0" w:line="260" w:lineRule="exact"/>
        <w:jc w:val="both"/>
        <w:rPr>
          <w:rFonts w:ascii="Arial" w:eastAsia="Times New Roman" w:hAnsi="Arial" w:cs="Arial"/>
          <w:b/>
          <w:sz w:val="20"/>
          <w:szCs w:val="20"/>
        </w:rPr>
      </w:pPr>
      <w:r w:rsidRPr="00064976">
        <w:rPr>
          <w:rFonts w:ascii="Arial" w:eastAsia="Times New Roman" w:hAnsi="Arial" w:cs="Arial"/>
          <w:b/>
          <w:sz w:val="20"/>
          <w:szCs w:val="20"/>
        </w:rPr>
        <w:t>K 2</w:t>
      </w:r>
      <w:r>
        <w:rPr>
          <w:rFonts w:ascii="Arial" w:eastAsia="Times New Roman" w:hAnsi="Arial" w:cs="Arial"/>
          <w:b/>
          <w:sz w:val="20"/>
          <w:szCs w:val="20"/>
        </w:rPr>
        <w:t>2</w:t>
      </w:r>
      <w:r w:rsidRPr="00064976">
        <w:rPr>
          <w:rFonts w:ascii="Arial" w:eastAsia="Times New Roman" w:hAnsi="Arial" w:cs="Arial"/>
          <w:b/>
          <w:sz w:val="20"/>
          <w:szCs w:val="20"/>
        </w:rPr>
        <w:t>. členu</w:t>
      </w:r>
    </w:p>
    <w:p w:rsidR="009249A8" w:rsidRDefault="009249A8" w:rsidP="008F389C">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V tretjem </w:t>
      </w:r>
      <w:r w:rsidR="008F389C" w:rsidRPr="008F389C">
        <w:rPr>
          <w:rFonts w:ascii="Arial" w:eastAsia="Times New Roman" w:hAnsi="Arial" w:cs="Arial"/>
          <w:sz w:val="20"/>
          <w:szCs w:val="20"/>
        </w:rPr>
        <w:t>odstavku  22. člen</w:t>
      </w:r>
      <w:r>
        <w:rPr>
          <w:rFonts w:ascii="Arial" w:eastAsia="Times New Roman" w:hAnsi="Arial" w:cs="Arial"/>
          <w:sz w:val="20"/>
          <w:szCs w:val="20"/>
        </w:rPr>
        <w:t>a</w:t>
      </w:r>
      <w:r w:rsidR="008F389C" w:rsidRPr="008F389C">
        <w:rPr>
          <w:rFonts w:ascii="Arial" w:eastAsia="Times New Roman" w:hAnsi="Arial" w:cs="Arial"/>
          <w:sz w:val="20"/>
          <w:szCs w:val="20"/>
        </w:rPr>
        <w:t xml:space="preserve"> Zakona o javnih skladih je navedeno</w:t>
      </w:r>
      <w:r>
        <w:rPr>
          <w:rFonts w:ascii="Arial" w:eastAsia="Times New Roman" w:hAnsi="Arial" w:cs="Arial"/>
          <w:sz w:val="20"/>
          <w:szCs w:val="20"/>
        </w:rPr>
        <w:t>:</w:t>
      </w:r>
      <w:r w:rsidR="008F389C" w:rsidRPr="008F389C">
        <w:rPr>
          <w:rFonts w:ascii="Arial" w:eastAsia="Times New Roman" w:hAnsi="Arial" w:cs="Arial"/>
          <w:sz w:val="20"/>
          <w:szCs w:val="20"/>
        </w:rPr>
        <w:t xml:space="preserve"> ''Če direktor poda odstopno izjavo ali mu poteče mandat, mora predsednik nadzornega sveta izvesti vse postopke za imenovanje novega direktorja najmanj 90 dni pred potekom odpovednega roka oziroma mandata direktorja javnega sklada.'' Ker je zaradi razmer, ki prepovedujejo oziroma omejujejo zbiranje ljudi</w:t>
      </w:r>
      <w:r>
        <w:rPr>
          <w:rFonts w:ascii="Arial" w:eastAsia="Times New Roman" w:hAnsi="Arial" w:cs="Arial"/>
          <w:sz w:val="20"/>
          <w:szCs w:val="20"/>
        </w:rPr>
        <w:t>,</w:t>
      </w:r>
      <w:r w:rsidR="008F389C" w:rsidRPr="008F389C">
        <w:rPr>
          <w:rFonts w:ascii="Arial" w:eastAsia="Times New Roman" w:hAnsi="Arial" w:cs="Arial"/>
          <w:sz w:val="20"/>
          <w:szCs w:val="20"/>
        </w:rPr>
        <w:t xml:space="preserve"> </w:t>
      </w:r>
      <w:r>
        <w:rPr>
          <w:rFonts w:ascii="Arial" w:eastAsia="Times New Roman" w:hAnsi="Arial" w:cs="Arial"/>
          <w:sz w:val="20"/>
          <w:szCs w:val="20"/>
        </w:rPr>
        <w:t>oteženo</w:t>
      </w:r>
      <w:r w:rsidR="008F389C" w:rsidRPr="008F389C">
        <w:rPr>
          <w:rFonts w:ascii="Arial" w:eastAsia="Times New Roman" w:hAnsi="Arial" w:cs="Arial"/>
          <w:sz w:val="20"/>
          <w:szCs w:val="20"/>
        </w:rPr>
        <w:t xml:space="preserve"> izpeljati postopek imenovanja direktorja javnega sklada</w:t>
      </w:r>
      <w:r>
        <w:rPr>
          <w:rFonts w:ascii="Arial" w:eastAsia="Times New Roman" w:hAnsi="Arial" w:cs="Arial"/>
          <w:sz w:val="20"/>
          <w:szCs w:val="20"/>
        </w:rPr>
        <w:t>, se spreminja drugi odstavek 22. člena Zakona o javnih skladih, in sicer tako, da se med razloge, ki ustanovitelju dovoljujejo za direktorja pooblastiti člana nadzornega sveta tudi v primeru, če direktorju poteče mandat</w:t>
      </w:r>
      <w:r w:rsidR="00B54842">
        <w:rPr>
          <w:rFonts w:ascii="Arial" w:eastAsia="Times New Roman" w:hAnsi="Arial" w:cs="Arial"/>
          <w:sz w:val="20"/>
          <w:szCs w:val="20"/>
        </w:rPr>
        <w:t xml:space="preserve"> ali odstopi</w:t>
      </w:r>
      <w:r>
        <w:rPr>
          <w:rFonts w:ascii="Arial" w:eastAsia="Times New Roman" w:hAnsi="Arial" w:cs="Arial"/>
          <w:sz w:val="20"/>
          <w:szCs w:val="20"/>
        </w:rPr>
        <w:t xml:space="preserve">. Poleg tega se </w:t>
      </w:r>
      <w:r w:rsidR="005E2A7D">
        <w:rPr>
          <w:rFonts w:ascii="Arial" w:eastAsia="Times New Roman" w:hAnsi="Arial" w:cs="Arial"/>
          <w:sz w:val="20"/>
          <w:szCs w:val="20"/>
        </w:rPr>
        <w:t xml:space="preserve">mandat takšnega pooblastila iz 90 dni podaljšuje na </w:t>
      </w:r>
      <w:r w:rsidR="00B54842">
        <w:rPr>
          <w:rFonts w:ascii="Arial" w:eastAsia="Times New Roman" w:hAnsi="Arial" w:cs="Arial"/>
          <w:sz w:val="20"/>
          <w:szCs w:val="20"/>
        </w:rPr>
        <w:t>12</w:t>
      </w:r>
      <w:r w:rsidR="005E2A7D">
        <w:rPr>
          <w:rFonts w:ascii="Arial" w:eastAsia="Times New Roman" w:hAnsi="Arial" w:cs="Arial"/>
          <w:sz w:val="20"/>
          <w:szCs w:val="20"/>
        </w:rPr>
        <w:t xml:space="preserve"> mesecev.</w:t>
      </w:r>
    </w:p>
    <w:p w:rsidR="00292D0A" w:rsidRDefault="00292D0A" w:rsidP="00AB4087">
      <w:pPr>
        <w:spacing w:after="0" w:line="260" w:lineRule="exact"/>
        <w:jc w:val="both"/>
        <w:rPr>
          <w:rFonts w:ascii="Arial" w:eastAsia="Times New Roman" w:hAnsi="Arial" w:cs="Arial"/>
          <w:b/>
          <w:sz w:val="20"/>
          <w:szCs w:val="20"/>
        </w:rPr>
      </w:pPr>
    </w:p>
    <w:p w:rsidR="00AB4087" w:rsidRPr="00AB4087" w:rsidRDefault="005E2A7D" w:rsidP="005E2A7D">
      <w:pPr>
        <w:spacing w:after="0" w:line="260" w:lineRule="exact"/>
        <w:jc w:val="both"/>
        <w:rPr>
          <w:rFonts w:ascii="Arial" w:eastAsia="Times New Roman" w:hAnsi="Arial" w:cs="Arial"/>
          <w:b/>
          <w:sz w:val="20"/>
          <w:szCs w:val="20"/>
        </w:rPr>
      </w:pPr>
      <w:r>
        <w:rPr>
          <w:rFonts w:ascii="Arial" w:eastAsia="Times New Roman" w:hAnsi="Arial" w:cs="Arial"/>
          <w:b/>
          <w:sz w:val="20"/>
          <w:szCs w:val="20"/>
        </w:rPr>
        <w:t xml:space="preserve">K 23. </w:t>
      </w:r>
      <w:r w:rsidR="00AB4087" w:rsidRPr="00AB4087">
        <w:rPr>
          <w:rFonts w:ascii="Arial" w:eastAsia="Times New Roman" w:hAnsi="Arial" w:cs="Arial"/>
          <w:b/>
          <w:sz w:val="20"/>
          <w:szCs w:val="20"/>
        </w:rPr>
        <w:t>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S predlaganim členom se opredeljuje postavka COVID-19. Razlog za posebno opredelitev navedene postavke je predvsem v tem, da bodo ukrepi za omilitev epidemije financirali zgolj iz postavk z imenom COVID-19. Na ta način bo mogoče jasno ugotoviti vse izdatke, ki so vezani na epidemijo.</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5E2A7D">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t>K 2</w:t>
      </w:r>
      <w:r w:rsidR="005E2A7D">
        <w:rPr>
          <w:rFonts w:ascii="Arial" w:eastAsia="Times New Roman" w:hAnsi="Arial" w:cs="Arial"/>
          <w:b/>
          <w:sz w:val="20"/>
          <w:szCs w:val="20"/>
        </w:rPr>
        <w:t>4</w:t>
      </w:r>
      <w:r w:rsidRPr="00AB4087">
        <w:rPr>
          <w:rFonts w:ascii="Arial" w:eastAsia="Times New Roman" w:hAnsi="Arial" w:cs="Arial"/>
          <w:b/>
          <w:sz w:val="20"/>
          <w:szCs w:val="20"/>
        </w:rPr>
        <w:t>.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 xml:space="preserve">S predlaganim členom se zgolj odpravlja redakcijska napaka storjena pri sprejemanju Zakona o izvrševanju proračuna za leti 2020 in 2021. </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5E2A7D">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t xml:space="preserve">K </w:t>
      </w:r>
      <w:r w:rsidR="005E2A7D">
        <w:rPr>
          <w:rFonts w:ascii="Arial" w:eastAsia="Times New Roman" w:hAnsi="Arial" w:cs="Arial"/>
          <w:b/>
          <w:sz w:val="20"/>
          <w:szCs w:val="20"/>
        </w:rPr>
        <w:t>25</w:t>
      </w:r>
      <w:r w:rsidRPr="00AB4087">
        <w:rPr>
          <w:rFonts w:ascii="Arial" w:eastAsia="Times New Roman" w:hAnsi="Arial" w:cs="Arial"/>
          <w:b/>
          <w:sz w:val="20"/>
          <w:szCs w:val="20"/>
        </w:rPr>
        <w:t>.,</w:t>
      </w:r>
      <w:r w:rsidR="005E2A7D">
        <w:rPr>
          <w:rFonts w:ascii="Arial" w:eastAsia="Times New Roman" w:hAnsi="Arial" w:cs="Arial"/>
          <w:b/>
          <w:sz w:val="20"/>
          <w:szCs w:val="20"/>
        </w:rPr>
        <w:t xml:space="preserve"> 26</w:t>
      </w:r>
      <w:r w:rsidRPr="00AB4087">
        <w:rPr>
          <w:rFonts w:ascii="Arial" w:eastAsia="Times New Roman" w:hAnsi="Arial" w:cs="Arial"/>
          <w:b/>
          <w:sz w:val="20"/>
          <w:szCs w:val="20"/>
        </w:rPr>
        <w:t xml:space="preserve">. in </w:t>
      </w:r>
      <w:r w:rsidR="005E2A7D">
        <w:rPr>
          <w:rFonts w:ascii="Arial" w:eastAsia="Times New Roman" w:hAnsi="Arial" w:cs="Arial"/>
          <w:b/>
          <w:sz w:val="20"/>
          <w:szCs w:val="20"/>
        </w:rPr>
        <w:t>27</w:t>
      </w:r>
      <w:r w:rsidRPr="00AB4087">
        <w:rPr>
          <w:rFonts w:ascii="Arial" w:eastAsia="Times New Roman" w:hAnsi="Arial" w:cs="Arial"/>
          <w:b/>
          <w:sz w:val="20"/>
          <w:szCs w:val="20"/>
        </w:rPr>
        <w:t>.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 xml:space="preserve">Uporabniki oziroma predlagatelji finančnih načrtov ne morejo samostojno odločati o prerazporeditvah pravic porabe s, na in med postavkami COVID-19. O tem lahko odloča le vlada, ki o tem tudi mesečno obvešča državni zbor. Na ta način bo dosežena transparentna poraba proračunski sredstev za odpravo oziroma omilitev posledic epidemije nalezljive bolezni SARS CoV-2 (COVID-19). </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5E2A7D">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t xml:space="preserve">K </w:t>
      </w:r>
      <w:r w:rsidR="005E2A7D">
        <w:rPr>
          <w:rFonts w:ascii="Arial" w:eastAsia="Times New Roman" w:hAnsi="Arial" w:cs="Arial"/>
          <w:b/>
          <w:sz w:val="20"/>
          <w:szCs w:val="20"/>
        </w:rPr>
        <w:t>28</w:t>
      </w:r>
      <w:r w:rsidRPr="00AB4087">
        <w:rPr>
          <w:rFonts w:ascii="Arial" w:eastAsia="Times New Roman" w:hAnsi="Arial" w:cs="Arial"/>
          <w:b/>
          <w:sz w:val="20"/>
          <w:szCs w:val="20"/>
        </w:rPr>
        <w:t>.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 xml:space="preserve">Peti odstavek opredeljuje, da se proračunski uporabniki vključeni v sistem EZR države lahko zadolžujejo v sistemu EZR države tudi za obdobje treh let vendar samo za izvajanje projektov financiranih iz sredstev EU. Do sedaj so imeli proračunski uporabniki zgolj možnost likvidnostnega </w:t>
      </w:r>
      <w:r w:rsidRPr="00AB4087">
        <w:rPr>
          <w:rFonts w:ascii="Arial" w:eastAsia="Times New Roman" w:hAnsi="Arial" w:cs="Arial"/>
          <w:sz w:val="20"/>
          <w:szCs w:val="20"/>
        </w:rPr>
        <w:lastRenderedPageBreak/>
        <w:t xml:space="preserve">oziroma kratkoročnega zadolževanja pri upravljavcu sredstev sistema EZR države. Zaradi potreb proračunskih uporabnikov se sedaj možnost zadolževanja proračunskih uporabnikov pri upravljavcu sredstev sistema EZR države podaljšuje na tri leta, vendar zgolj za namen izvajanja projektov financiranih iz sredstev EU. Iz prakse izhaja, da projekti financirani iz sredstev EU trajajo povečini več let, zato je podaljšanje ročnosti smiselno. </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 xml:space="preserve">V povezavi s predlaganim šestim odstavkom se sledi potrebam tistih posrednih uporabnikov proračuna države, ki še niso vključeni v sistem enotnega upravljanja. Z vključitvijo posrednih uporabnikov proračuna države v sistem enotnega upravljanja s prostimi denarnimi sredstvi bi ti pridobili takoj pridobili možnost do najemanja posojil, posledično pa bi se jim zmanjšale likvidnostne težave. V nasprotnem primeru je treba celoten postopek po posameznem posrednem uporabniku proračuna reševati po rednem postopku kar, pomeni, da je treba za vsakega na podlagi njegove vloge pripraviti Odredbo o določitvi roka za vključitev v sistem enotnega upravljanja s prostimi denarnimi sredstvi in jo tudi objaviti v Uradnem listu Republike Slovenije. </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5E2A7D">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t xml:space="preserve">K </w:t>
      </w:r>
      <w:r w:rsidR="005E2A7D">
        <w:rPr>
          <w:rFonts w:ascii="Arial" w:eastAsia="Times New Roman" w:hAnsi="Arial" w:cs="Arial"/>
          <w:b/>
          <w:sz w:val="20"/>
          <w:szCs w:val="20"/>
        </w:rPr>
        <w:t>29</w:t>
      </w:r>
      <w:r w:rsidRPr="00AB4087">
        <w:rPr>
          <w:rFonts w:ascii="Arial" w:eastAsia="Times New Roman" w:hAnsi="Arial" w:cs="Arial"/>
          <w:b/>
          <w:sz w:val="20"/>
          <w:szCs w:val="20"/>
        </w:rPr>
        <w:t>.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 xml:space="preserve">S predlaganim členom se iz razloga povečevanja izdatkov za omilitev epidemije določa tudi povečanje obsega dopustnega zadolževanja države. Znesek dodatne zadolžitve države se določa na način, ki sledi ureditvi v 12. členu zakona in se določa tako, da ne sme presegati razlike med izdatki, ki so bili načrtovani v sprejetem proračunu države, in najvišjim obsegom izdatkov za državni proračun, ki ga je državni zbor določil s sprejemom spremembe okvira za državni proračun za leto 2020 v skladu s prvim odstavkom 13. člena ZFisP. Kljub temu da znesek dodatne zadolžitve v predlaganem členu ni določen nominalno, je mogoče iz zakonskega dejanskega stanja nedvomno ugotoviti, kakšne bodo bodoče obveznosti države in kakšen namen se uresničuje z zadolževanjem.  </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5E2A7D">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t xml:space="preserve">K </w:t>
      </w:r>
      <w:r w:rsidR="005E2A7D">
        <w:rPr>
          <w:rFonts w:ascii="Arial" w:eastAsia="Times New Roman" w:hAnsi="Arial" w:cs="Arial"/>
          <w:b/>
          <w:sz w:val="20"/>
          <w:szCs w:val="20"/>
        </w:rPr>
        <w:t>30</w:t>
      </w:r>
      <w:r w:rsidRPr="00AB4087">
        <w:rPr>
          <w:rFonts w:ascii="Arial" w:eastAsia="Times New Roman" w:hAnsi="Arial" w:cs="Arial"/>
          <w:b/>
          <w:sz w:val="20"/>
          <w:szCs w:val="20"/>
        </w:rPr>
        <w:t>.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S predlaganim členom se določa, da Ministrstvo za finance lahko samostojno prerazporedi pravice porabe iz naslova dodatnega zadolževanja na postavko COVI</w:t>
      </w:r>
      <w:r w:rsidR="0013289F">
        <w:rPr>
          <w:rFonts w:ascii="Arial" w:eastAsia="Times New Roman" w:hAnsi="Arial" w:cs="Arial"/>
          <w:sz w:val="20"/>
          <w:szCs w:val="20"/>
        </w:rPr>
        <w:t>D</w:t>
      </w:r>
      <w:r w:rsidRPr="00AB4087">
        <w:rPr>
          <w:rFonts w:ascii="Arial" w:eastAsia="Times New Roman" w:hAnsi="Arial" w:cs="Arial"/>
          <w:sz w:val="20"/>
          <w:szCs w:val="20"/>
        </w:rPr>
        <w:t xml:space="preserve"> 19, v okviru podprograma 230401 – Sredstva za financiranje epidemije COVID-19. Ob upoštevanju, da se bo država dodatna zadolžila izključno za omilitev posledic epidemije, se bodo sredstva za ta namen zagotavljala izključno na posebnem programu saj bo le na ta način mogoče zagotoviti transparentnost porabe.  </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5E2A7D">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t xml:space="preserve">K </w:t>
      </w:r>
      <w:r w:rsidR="005E2A7D">
        <w:rPr>
          <w:rFonts w:ascii="Arial" w:eastAsia="Times New Roman" w:hAnsi="Arial" w:cs="Arial"/>
          <w:b/>
          <w:sz w:val="20"/>
          <w:szCs w:val="20"/>
        </w:rPr>
        <w:t>31</w:t>
      </w:r>
      <w:r w:rsidRPr="00AB4087">
        <w:rPr>
          <w:rFonts w:ascii="Arial" w:eastAsia="Times New Roman" w:hAnsi="Arial" w:cs="Arial"/>
          <w:b/>
          <w:sz w:val="20"/>
          <w:szCs w:val="20"/>
        </w:rPr>
        <w:t>.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 xml:space="preserve">Ukrepi na področju omilitve epidemije zajemajo tudi poroštva države, posledično je treba znesek dopustnih poroštev povečati. </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5E2A7D">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t xml:space="preserve">K </w:t>
      </w:r>
      <w:r w:rsidR="005E2A7D">
        <w:rPr>
          <w:rFonts w:ascii="Arial" w:eastAsia="Times New Roman" w:hAnsi="Arial" w:cs="Arial"/>
          <w:b/>
          <w:sz w:val="20"/>
          <w:szCs w:val="20"/>
        </w:rPr>
        <w:t>32</w:t>
      </w:r>
      <w:r w:rsidRPr="00AB4087">
        <w:rPr>
          <w:rFonts w:ascii="Arial" w:eastAsia="Times New Roman" w:hAnsi="Arial" w:cs="Arial"/>
          <w:b/>
          <w:sz w:val="20"/>
          <w:szCs w:val="20"/>
        </w:rPr>
        <w:t>.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S predlaganim členom se povečuje višina povprečnine za občine</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5E2A7D">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t xml:space="preserve">K </w:t>
      </w:r>
      <w:r w:rsidR="005E2A7D">
        <w:rPr>
          <w:rFonts w:ascii="Arial" w:eastAsia="Times New Roman" w:hAnsi="Arial" w:cs="Arial"/>
          <w:b/>
          <w:sz w:val="20"/>
          <w:szCs w:val="20"/>
        </w:rPr>
        <w:t>33</w:t>
      </w:r>
      <w:r w:rsidRPr="00AB4087">
        <w:rPr>
          <w:rFonts w:ascii="Arial" w:eastAsia="Times New Roman" w:hAnsi="Arial" w:cs="Arial"/>
          <w:b/>
          <w:sz w:val="20"/>
          <w:szCs w:val="20"/>
        </w:rPr>
        <w:t>.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 xml:space="preserve">S predlaganim členom se v zakon umeščajo novi členi </w:t>
      </w:r>
      <w:r w:rsidR="00AC4AC5">
        <w:rPr>
          <w:rFonts w:ascii="Arial" w:eastAsia="Times New Roman" w:hAnsi="Arial" w:cs="Arial"/>
          <w:sz w:val="20"/>
          <w:szCs w:val="20"/>
        </w:rPr>
        <w:t xml:space="preserve">Zakona o izvrševanju proračunov Republike Slovenije za leti 2020 in 2021, </w:t>
      </w:r>
      <w:r w:rsidRPr="00AB4087">
        <w:rPr>
          <w:rFonts w:ascii="Arial" w:eastAsia="Times New Roman" w:hAnsi="Arial" w:cs="Arial"/>
          <w:sz w:val="20"/>
          <w:szCs w:val="20"/>
        </w:rPr>
        <w:t>in sicer 67.a, 67.b in 67.c člen.</w:t>
      </w:r>
    </w:p>
    <w:p w:rsidR="00AB4087" w:rsidRDefault="00AB4087" w:rsidP="00AB4087">
      <w:pPr>
        <w:spacing w:after="0" w:line="260" w:lineRule="exact"/>
        <w:jc w:val="both"/>
        <w:rPr>
          <w:rFonts w:ascii="Arial" w:eastAsia="Times New Roman" w:hAnsi="Arial" w:cs="Arial"/>
          <w:sz w:val="20"/>
          <w:szCs w:val="20"/>
        </w:rPr>
      </w:pP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67.a člen</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Z uveljavitvijo tega zakona se zaradi epidemije v proračunu zagotavljajo sredstva za financiranje ukrepov sprejetih za omilitev posledic epidemije. Zato se za ta namen v politiki 23 – Intervencijski programi in obveznosti, odpre glavni program 2304 – Sredstva za financiranje epidemij, znotraj navedenega glavnega programa pa podprogram 230401 – Sredstva za financiranje epidemije COVID-19. Sredstva za financiranje epidemije se na podprogramu 230401 – Sredstva za financiranje epidemije COVID-19 uporabljajo izključno za namene povezane z epidemijo. Zato je skladno s 13. členom tega zakona tudi vse odhodke in pravice porabe pred uveljavitvijo tega zakona potrebno prenesti oz. preknjižiti v ta nov podprogram 230401 – Sredstva za financiranje epidemije COVID-19 na postavke COVID-19.</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67.b. člen</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Postavke, ki v svojem nazivu vsebujejo besedno zvezo »COVID-19«, so postavke, ki se odpirajo in posledično na njih zagotavljajo pravice porabe za odpravo oziroma omilitev posledic epidemije nalezljive bolezni SARS CoV-2 (COVID-19). Določba daje ministrstvu možnost, da lahko takoj, ko je potrebno postavke odpre. Zagotavljanje sredstev na teh postavkah potrjuje vlada s sklepom, in se na ta način tudi posredno seznani z odprtjem postavke pri posameznem proračunskemu uporabniku.</w:t>
      </w:r>
    </w:p>
    <w:p w:rsidR="00AB4087" w:rsidRPr="00AB4087" w:rsidRDefault="00AB4087" w:rsidP="00AB4087">
      <w:pPr>
        <w:spacing w:after="0" w:line="260" w:lineRule="exact"/>
        <w:jc w:val="both"/>
        <w:rPr>
          <w:rFonts w:ascii="Arial" w:eastAsia="Times New Roman" w:hAnsi="Arial" w:cs="Arial"/>
          <w:sz w:val="20"/>
          <w:szCs w:val="20"/>
        </w:rPr>
      </w:pP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K 67.c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 xml:space="preserve">Ob upoštevanju obsežnosti epidemije in povečanih izdatkov za njeno omilitev je bilo nujno potrebno določiti, da se določeni dokumenti, katerih priprava je smiselna in potrebna v normalnih  razmerah, v letih 2020 in 2021 ne pripravljajo oziroma da se pripravljajo v omejen obsegu. </w:t>
      </w:r>
    </w:p>
    <w:p w:rsidR="00AB4087" w:rsidRDefault="00AB4087" w:rsidP="00AB4087">
      <w:pPr>
        <w:spacing w:after="0" w:line="260" w:lineRule="exact"/>
        <w:jc w:val="both"/>
        <w:rPr>
          <w:rFonts w:ascii="Arial" w:eastAsia="Times New Roman" w:hAnsi="Arial" w:cs="Arial"/>
          <w:sz w:val="20"/>
          <w:szCs w:val="20"/>
        </w:rPr>
      </w:pPr>
    </w:p>
    <w:p w:rsidR="00971357" w:rsidRPr="00971357" w:rsidRDefault="00971357" w:rsidP="00AB4087">
      <w:pPr>
        <w:spacing w:after="0" w:line="260" w:lineRule="exact"/>
        <w:jc w:val="both"/>
        <w:rPr>
          <w:rFonts w:ascii="Arial" w:eastAsia="Times New Roman" w:hAnsi="Arial" w:cs="Arial"/>
          <w:b/>
          <w:sz w:val="20"/>
          <w:szCs w:val="20"/>
        </w:rPr>
      </w:pPr>
      <w:r>
        <w:rPr>
          <w:rFonts w:ascii="Arial" w:eastAsia="Times New Roman" w:hAnsi="Arial" w:cs="Arial"/>
          <w:b/>
          <w:sz w:val="20"/>
          <w:szCs w:val="20"/>
        </w:rPr>
        <w:t>K 3</w:t>
      </w:r>
      <w:r w:rsidR="00C63A06">
        <w:rPr>
          <w:rFonts w:ascii="Arial" w:eastAsia="Times New Roman" w:hAnsi="Arial" w:cs="Arial"/>
          <w:b/>
          <w:sz w:val="20"/>
          <w:szCs w:val="20"/>
        </w:rPr>
        <w:t>4</w:t>
      </w:r>
      <w:r>
        <w:rPr>
          <w:rFonts w:ascii="Arial" w:eastAsia="Times New Roman" w:hAnsi="Arial" w:cs="Arial"/>
          <w:b/>
          <w:sz w:val="20"/>
          <w:szCs w:val="20"/>
        </w:rPr>
        <w:t>. členu</w:t>
      </w:r>
    </w:p>
    <w:p w:rsidR="00971357" w:rsidRDefault="00971357" w:rsidP="00AB4087">
      <w:pPr>
        <w:spacing w:after="0" w:line="260" w:lineRule="exact"/>
        <w:jc w:val="both"/>
        <w:rPr>
          <w:rFonts w:ascii="Arial" w:eastAsia="Times New Roman" w:hAnsi="Arial" w:cs="Arial"/>
          <w:sz w:val="20"/>
          <w:szCs w:val="20"/>
        </w:rPr>
      </w:pPr>
      <w:r w:rsidRPr="00971357">
        <w:rPr>
          <w:rFonts w:ascii="Arial" w:eastAsia="Times New Roman" w:hAnsi="Arial" w:cs="Arial"/>
          <w:sz w:val="20"/>
          <w:szCs w:val="20"/>
        </w:rPr>
        <w:t>Slovenija je 12. marca ob 18. uri na podlagi 7. člena Zakona o nalezljivih boleznih zaradi naraščanja števila primerov okužb s koronavirusom razglasila epidemijo. Aktiviran je tudi državni načrt. Podlaga za razglasitev epidemije je strokovno mnenje NIJZ. S tem sledimo razglasitvi pandemije Svetovne zdravstvene organizacije. Zaradi navedenega, poteka in širjenja bolezni ter vseh nadaljnjih ukrepov so se določene gospodarske družbe in posamezniki, ki opravljajo gospodarsko dejavnost, znašli v težkem in nezavidljivem položaju. Upravljavci nepremičnin v lasti Republike Slovenije in samoupravne lokalne skupnosti oddajajo v najem nepremičnine, ki jih začasno ne potrebuje noben upravljavec ali uporabnik, v skladu z določili Zakona o stvarnem premoženju države in samoupravnih lokalnih skupnosti. Slednji zakon ne določa možnosti oprostitve plačila najemnine v določenem časovnem obdobju, ne glede na razlog ali situacijo. Zaradi širjenja bolezni in sprejetih ukrepov najemniki določenih poslovnih prostorov ne smejo uporabljati in v njih izvajati svojo gospodarsko dejavnost, poslovanje v določenih pa je onemogočeno ali negospodarno. V skladu z veljavno zakonodajo oprostitev plačevanja najemnine v določenem obdobju zaradi širitve bolezni oziroma v obdobju razglašene epidemije ni dopustna. Edina možnost trenutno je, da najemniki v primeru, da tega ne zmorejo, prenehajo s plačevanjem najemnine, upravljavec pa neplačane najemnine ne izterja z izvršbo. Kot pomoč izčrpanemu gospodarstvu je smiselno in predvsem enako za vse, da se v času od razglasitve epidemije pa do prenehanja ukrepov, sprejetih zaradi širjenja COVID-19, najemnike, ki najemajo poslovne stavbe ali poslovne prostore v lasti Republike Slovenije in v lasti samoupravnih lokalnih skupnosti in v katerih zaradi ukrepov države in zaradi širjenja bolezni opravljanje gospodarske dejavnosti ni dopustno ali pa je bistveno otežkočeno, oprosti plačila oziroma dopusti možnost oprostitve plačila najemnine, kar pa ne zadeva kritja obratovalnih stroškov.</w:t>
      </w:r>
    </w:p>
    <w:p w:rsidR="00D50F16" w:rsidRDefault="00D50F16" w:rsidP="005E2A7D">
      <w:pPr>
        <w:spacing w:after="0" w:line="260" w:lineRule="exact"/>
        <w:jc w:val="both"/>
        <w:rPr>
          <w:rFonts w:ascii="Arial" w:eastAsia="Times New Roman" w:hAnsi="Arial" w:cs="Arial"/>
          <w:b/>
          <w:sz w:val="20"/>
          <w:szCs w:val="20"/>
        </w:rPr>
      </w:pPr>
    </w:p>
    <w:p w:rsidR="00AB4087" w:rsidRPr="00AB4087" w:rsidRDefault="00AB4087" w:rsidP="005E2A7D">
      <w:pPr>
        <w:spacing w:after="0" w:line="260" w:lineRule="exact"/>
        <w:jc w:val="both"/>
        <w:rPr>
          <w:rFonts w:ascii="Arial" w:eastAsia="Times New Roman" w:hAnsi="Arial" w:cs="Arial"/>
          <w:b/>
          <w:sz w:val="20"/>
          <w:szCs w:val="20"/>
        </w:rPr>
      </w:pPr>
      <w:r w:rsidRPr="00AB4087">
        <w:rPr>
          <w:rFonts w:ascii="Arial" w:eastAsia="Times New Roman" w:hAnsi="Arial" w:cs="Arial"/>
          <w:b/>
          <w:sz w:val="20"/>
          <w:szCs w:val="20"/>
        </w:rPr>
        <w:t xml:space="preserve">K </w:t>
      </w:r>
      <w:r w:rsidR="005E2A7D">
        <w:rPr>
          <w:rFonts w:ascii="Arial" w:eastAsia="Times New Roman" w:hAnsi="Arial" w:cs="Arial"/>
          <w:b/>
          <w:sz w:val="20"/>
          <w:szCs w:val="20"/>
        </w:rPr>
        <w:t>3</w:t>
      </w:r>
      <w:r w:rsidR="00C63A06">
        <w:rPr>
          <w:rFonts w:ascii="Arial" w:eastAsia="Times New Roman" w:hAnsi="Arial" w:cs="Arial"/>
          <w:b/>
          <w:sz w:val="20"/>
          <w:szCs w:val="20"/>
        </w:rPr>
        <w:t>5</w:t>
      </w:r>
      <w:r w:rsidRPr="00AB4087">
        <w:rPr>
          <w:rFonts w:ascii="Arial" w:eastAsia="Times New Roman" w:hAnsi="Arial" w:cs="Arial"/>
          <w:b/>
          <w:sz w:val="20"/>
          <w:szCs w:val="20"/>
        </w:rPr>
        <w:t>. členu</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Vse postavke z oznako COVID-19, ki jih je vlada odprla v času do uveljavitve tega zakona in zagotovila pravice porabe za financiranje omilitve epidemije, je potrebno v 30 dneh po uveljavitvi tega zakona prenesti v podprogram 230401 – Sredstva za financiranje epidemije COVID-19. Prenesti je potrebno tudi vse ostale pravice porabe, ki so se do uveljavitve tega zakona zagotavljale za financiranje omilitve epidemije na obstoječih postavkah, na ustrezne postavke COVID-19 v podprogram 230401 – Sredstva za financiranje epidemije COVID-19.</w:t>
      </w:r>
    </w:p>
    <w:p w:rsidR="00AB4087" w:rsidRPr="00AB4087" w:rsidRDefault="00AB4087" w:rsidP="00AB4087">
      <w:p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Hkrati se uporabnike proračuna zaveže, da vse  izdatke, ki so nastali za financiranje omilitve epidemije v proračunu države pred uveljavitvijo tega zakona v 30 dneh po uveljavitvi tega zakona, preknjižijo na postavke COVID-19 v podprogramu 230401 – Sredstva za financiranje epidemije COVID-19.</w:t>
      </w:r>
    </w:p>
    <w:p w:rsidR="005E2A7D" w:rsidRDefault="005E2A7D" w:rsidP="00AB4087">
      <w:pPr>
        <w:spacing w:after="0" w:line="260" w:lineRule="exact"/>
        <w:jc w:val="both"/>
        <w:rPr>
          <w:rFonts w:ascii="Arial" w:eastAsia="Times New Roman" w:hAnsi="Arial" w:cs="Arial"/>
          <w:sz w:val="20"/>
          <w:szCs w:val="20"/>
        </w:rPr>
      </w:pPr>
    </w:p>
    <w:p w:rsidR="004C6F12" w:rsidRPr="004C6F12" w:rsidRDefault="004C6F12" w:rsidP="004C6F12">
      <w:pPr>
        <w:spacing w:after="0" w:line="260" w:lineRule="exact"/>
        <w:jc w:val="both"/>
        <w:rPr>
          <w:rFonts w:ascii="Arial" w:eastAsia="Times New Roman" w:hAnsi="Arial" w:cs="Arial"/>
          <w:b/>
          <w:sz w:val="20"/>
          <w:szCs w:val="20"/>
        </w:rPr>
      </w:pPr>
      <w:r>
        <w:rPr>
          <w:rFonts w:ascii="Arial" w:eastAsia="Times New Roman" w:hAnsi="Arial" w:cs="Arial"/>
          <w:b/>
          <w:sz w:val="20"/>
          <w:szCs w:val="20"/>
        </w:rPr>
        <w:t>K 3</w:t>
      </w:r>
      <w:r w:rsidR="00C63A06">
        <w:rPr>
          <w:rFonts w:ascii="Arial" w:eastAsia="Times New Roman" w:hAnsi="Arial" w:cs="Arial"/>
          <w:b/>
          <w:sz w:val="20"/>
          <w:szCs w:val="20"/>
        </w:rPr>
        <w:t>6</w:t>
      </w:r>
      <w:r w:rsidRPr="004C6F12">
        <w:rPr>
          <w:rFonts w:ascii="Arial" w:eastAsia="Times New Roman" w:hAnsi="Arial" w:cs="Arial"/>
          <w:b/>
          <w:sz w:val="20"/>
          <w:szCs w:val="20"/>
        </w:rPr>
        <w:t>. členu</w:t>
      </w:r>
    </w:p>
    <w:p w:rsidR="004C6F12" w:rsidRPr="004C6F12" w:rsidRDefault="004C6F12" w:rsidP="004C6F12">
      <w:pPr>
        <w:spacing w:after="0" w:line="260" w:lineRule="exact"/>
        <w:jc w:val="both"/>
        <w:rPr>
          <w:rFonts w:ascii="Arial" w:eastAsia="Times New Roman" w:hAnsi="Arial" w:cs="Arial"/>
          <w:sz w:val="20"/>
          <w:szCs w:val="20"/>
        </w:rPr>
      </w:pPr>
      <w:r w:rsidRPr="004C6F12">
        <w:rPr>
          <w:rFonts w:ascii="Arial" w:eastAsia="Times New Roman" w:hAnsi="Arial" w:cs="Arial"/>
          <w:sz w:val="20"/>
          <w:szCs w:val="20"/>
        </w:rPr>
        <w:t xml:space="preserve">S predlaganim členom se sledi potrebam tistih posrednih uporabnikov proračuna, ki še niso vključeni v sistem enotnega upravljanja. Z vključitvijo posrednih uporabnikov proračuna v sistem enotnega upravljanja s prostimi denarnimi sredstvi bi ti pridobili takoj pridobili možnost do najemanja posojil, posledično pa bi se jim zmanjšale likvidnostne težave. V nasprotnem primeru je treba celoten postopek po posameznem posrednem uporabniku proračuna reševati po rednem postopku kar </w:t>
      </w:r>
      <w:r w:rsidRPr="004C6F12">
        <w:rPr>
          <w:rFonts w:ascii="Arial" w:eastAsia="Times New Roman" w:hAnsi="Arial" w:cs="Arial"/>
          <w:sz w:val="20"/>
          <w:szCs w:val="20"/>
        </w:rPr>
        <w:lastRenderedPageBreak/>
        <w:t xml:space="preserve">pomeni, da je treba za vsakega posrednega uporabnika proračuna na podlagi njegove vloge pripraviti Odredbo o določitvi roka za vključitev v sistem enotnega upravljanja s prostimi denarnimi sredstvi in jo tudi objaviti v Uradnem listu Republike Slovenije. </w:t>
      </w:r>
    </w:p>
    <w:p w:rsidR="004C6F12" w:rsidRDefault="004C6F12" w:rsidP="00AB4087">
      <w:pPr>
        <w:spacing w:after="0" w:line="260" w:lineRule="exact"/>
        <w:jc w:val="both"/>
        <w:rPr>
          <w:rFonts w:ascii="Arial" w:eastAsia="Times New Roman" w:hAnsi="Arial" w:cs="Arial"/>
          <w:sz w:val="20"/>
          <w:szCs w:val="20"/>
        </w:rPr>
      </w:pPr>
    </w:p>
    <w:p w:rsidR="00E76624" w:rsidRDefault="00E76624" w:rsidP="004C6F12">
      <w:pPr>
        <w:spacing w:after="0" w:line="260" w:lineRule="exact"/>
        <w:jc w:val="both"/>
        <w:rPr>
          <w:rFonts w:ascii="Arial" w:eastAsia="Times New Roman" w:hAnsi="Arial" w:cs="Arial"/>
          <w:b/>
          <w:sz w:val="20"/>
          <w:szCs w:val="20"/>
        </w:rPr>
      </w:pPr>
      <w:r>
        <w:rPr>
          <w:rFonts w:ascii="Arial" w:eastAsia="Times New Roman" w:hAnsi="Arial" w:cs="Arial"/>
          <w:b/>
          <w:sz w:val="20"/>
          <w:szCs w:val="20"/>
        </w:rPr>
        <w:t>K 3</w:t>
      </w:r>
      <w:r w:rsidR="00C63A06">
        <w:rPr>
          <w:rFonts w:ascii="Arial" w:eastAsia="Times New Roman" w:hAnsi="Arial" w:cs="Arial"/>
          <w:b/>
          <w:sz w:val="20"/>
          <w:szCs w:val="20"/>
        </w:rPr>
        <w:t>7</w:t>
      </w:r>
      <w:r>
        <w:rPr>
          <w:rFonts w:ascii="Arial" w:eastAsia="Times New Roman" w:hAnsi="Arial" w:cs="Arial"/>
          <w:b/>
          <w:sz w:val="20"/>
          <w:szCs w:val="20"/>
        </w:rPr>
        <w:t>. členu</w:t>
      </w:r>
    </w:p>
    <w:p w:rsidR="00E76624" w:rsidRPr="00E76624" w:rsidRDefault="00E76624" w:rsidP="00E76624">
      <w:pPr>
        <w:spacing w:after="0" w:line="260" w:lineRule="exact"/>
        <w:jc w:val="both"/>
        <w:rPr>
          <w:rFonts w:ascii="Arial" w:eastAsia="Times New Roman" w:hAnsi="Arial" w:cs="Arial"/>
          <w:sz w:val="20"/>
          <w:szCs w:val="20"/>
        </w:rPr>
      </w:pPr>
      <w:r w:rsidRPr="00E76624">
        <w:rPr>
          <w:rFonts w:ascii="Arial" w:eastAsia="Times New Roman" w:hAnsi="Arial" w:cs="Arial"/>
          <w:sz w:val="20"/>
          <w:szCs w:val="20"/>
        </w:rPr>
        <w:t>S predlaganim členom se določa, da se zvišanje povprečnine za občine upošteva za celo leto, hkrati pa se določa tudi datum, do katerega se občinam poravna razlika prihodkov za  nazaj.</w:t>
      </w:r>
    </w:p>
    <w:p w:rsidR="00E76624" w:rsidRDefault="00E76624" w:rsidP="004C6F12">
      <w:pPr>
        <w:spacing w:after="0" w:line="260" w:lineRule="exact"/>
        <w:jc w:val="both"/>
        <w:rPr>
          <w:rFonts w:ascii="Arial" w:eastAsia="Times New Roman" w:hAnsi="Arial" w:cs="Arial"/>
          <w:b/>
          <w:sz w:val="20"/>
          <w:szCs w:val="20"/>
        </w:rPr>
      </w:pPr>
    </w:p>
    <w:p w:rsidR="004C6F12" w:rsidRPr="004C6F12" w:rsidRDefault="004C6F12" w:rsidP="004C6F12">
      <w:pPr>
        <w:spacing w:after="0" w:line="260" w:lineRule="exact"/>
        <w:jc w:val="both"/>
        <w:rPr>
          <w:rFonts w:ascii="Arial" w:eastAsia="Times New Roman" w:hAnsi="Arial" w:cs="Arial"/>
          <w:b/>
          <w:sz w:val="20"/>
          <w:szCs w:val="20"/>
        </w:rPr>
      </w:pPr>
      <w:r>
        <w:rPr>
          <w:rFonts w:ascii="Arial" w:eastAsia="Times New Roman" w:hAnsi="Arial" w:cs="Arial"/>
          <w:b/>
          <w:sz w:val="20"/>
          <w:szCs w:val="20"/>
        </w:rPr>
        <w:t>K 3</w:t>
      </w:r>
      <w:r w:rsidR="00C63A06">
        <w:rPr>
          <w:rFonts w:ascii="Arial" w:eastAsia="Times New Roman" w:hAnsi="Arial" w:cs="Arial"/>
          <w:b/>
          <w:sz w:val="20"/>
          <w:szCs w:val="20"/>
        </w:rPr>
        <w:t>8</w:t>
      </w:r>
      <w:r w:rsidRPr="004C6F12">
        <w:rPr>
          <w:rFonts w:ascii="Arial" w:eastAsia="Times New Roman" w:hAnsi="Arial" w:cs="Arial"/>
          <w:b/>
          <w:sz w:val="20"/>
          <w:szCs w:val="20"/>
        </w:rPr>
        <w:t>. členu</w:t>
      </w:r>
    </w:p>
    <w:p w:rsidR="004C6F12" w:rsidRDefault="00B54842" w:rsidP="00AB4087">
      <w:pPr>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Člen določa, da vlada v treh mesecih po uveljavitvi tega zakona sprejme podzakonski akt oziroma uredbo, </w:t>
      </w:r>
      <w:r w:rsidRPr="00B54842">
        <w:rPr>
          <w:rFonts w:ascii="Arial" w:eastAsia="Times New Roman" w:hAnsi="Arial" w:cs="Arial"/>
          <w:sz w:val="20"/>
          <w:szCs w:val="20"/>
        </w:rPr>
        <w:t>v kateri predpiše merila, pogoje in kriterije, skladno s katerimi se obveznice, izdane na podlagi tega zakona, štejejo kot sprejemljiv instrument, s katerim lahko banka zavaruje svojo obveznost do Evropske centralne banke.</w:t>
      </w:r>
    </w:p>
    <w:p w:rsidR="004C6F12" w:rsidRDefault="004C6F12" w:rsidP="00AB4087">
      <w:pPr>
        <w:spacing w:after="0" w:line="260" w:lineRule="exact"/>
        <w:jc w:val="both"/>
        <w:rPr>
          <w:rFonts w:ascii="Arial" w:eastAsia="Times New Roman" w:hAnsi="Arial" w:cs="Arial"/>
          <w:sz w:val="20"/>
          <w:szCs w:val="20"/>
        </w:rPr>
      </w:pPr>
    </w:p>
    <w:p w:rsidR="005E2A7D" w:rsidRPr="005E2A7D" w:rsidRDefault="005E2A7D" w:rsidP="005E2A7D">
      <w:pPr>
        <w:spacing w:after="0" w:line="260" w:lineRule="exact"/>
        <w:jc w:val="both"/>
        <w:rPr>
          <w:rFonts w:ascii="Arial" w:eastAsia="Times New Roman" w:hAnsi="Arial" w:cs="Arial"/>
          <w:b/>
          <w:sz w:val="20"/>
          <w:szCs w:val="20"/>
        </w:rPr>
      </w:pPr>
      <w:r w:rsidRPr="005E2A7D">
        <w:rPr>
          <w:rFonts w:ascii="Arial" w:eastAsia="Times New Roman" w:hAnsi="Arial" w:cs="Arial"/>
          <w:b/>
          <w:sz w:val="20"/>
          <w:szCs w:val="20"/>
        </w:rPr>
        <w:t xml:space="preserve">K </w:t>
      </w:r>
      <w:r w:rsidR="00C63A06">
        <w:rPr>
          <w:rFonts w:ascii="Arial" w:eastAsia="Times New Roman" w:hAnsi="Arial" w:cs="Arial"/>
          <w:b/>
          <w:sz w:val="20"/>
          <w:szCs w:val="20"/>
        </w:rPr>
        <w:t>39</w:t>
      </w:r>
      <w:r w:rsidRPr="005E2A7D">
        <w:rPr>
          <w:rFonts w:ascii="Arial" w:eastAsia="Times New Roman" w:hAnsi="Arial" w:cs="Arial"/>
          <w:b/>
          <w:sz w:val="20"/>
          <w:szCs w:val="20"/>
        </w:rPr>
        <w:t>. členu</w:t>
      </w:r>
    </w:p>
    <w:p w:rsidR="005E2A7D" w:rsidRPr="008F389C" w:rsidRDefault="005E2A7D" w:rsidP="005E2A7D">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Člen določa rok za uveljavitev tega zakona.</w:t>
      </w:r>
    </w:p>
    <w:p w:rsidR="005E2A7D" w:rsidRPr="008F389C" w:rsidRDefault="005E2A7D" w:rsidP="005E2A7D">
      <w:pPr>
        <w:spacing w:after="0" w:line="260" w:lineRule="exact"/>
        <w:jc w:val="both"/>
        <w:rPr>
          <w:rFonts w:ascii="Arial" w:eastAsia="Times New Roman" w:hAnsi="Arial" w:cs="Arial"/>
          <w:sz w:val="20"/>
          <w:szCs w:val="20"/>
        </w:rPr>
      </w:pPr>
    </w:p>
    <w:p w:rsidR="005E2A7D" w:rsidRPr="008F389C" w:rsidRDefault="005E2A7D" w:rsidP="005E2A7D">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Določitev krajše vacatio legis od običajne je ustrezna, če so izdaja, objava in začetek učinkovanja predpisa nujni. Kratki roki do uveljavitve predpisa se praviloma in v stabilnem pravnem redu uporabijo samo izjemoma, med drugim tudi zaradi nenadnega nastanka okoliščin, ki zahtevajo nujno ukrepanje.</w:t>
      </w:r>
    </w:p>
    <w:p w:rsidR="005E2A7D" w:rsidRPr="008F389C" w:rsidRDefault="005E2A7D" w:rsidP="005E2A7D">
      <w:pPr>
        <w:spacing w:after="0" w:line="260" w:lineRule="exact"/>
        <w:jc w:val="both"/>
        <w:rPr>
          <w:rFonts w:ascii="Arial" w:eastAsia="Times New Roman" w:hAnsi="Arial" w:cs="Arial"/>
          <w:sz w:val="20"/>
          <w:szCs w:val="20"/>
        </w:rPr>
      </w:pPr>
    </w:p>
    <w:p w:rsidR="005E2A7D" w:rsidRPr="008F389C" w:rsidRDefault="005E2A7D" w:rsidP="005E2A7D">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V skladu z Ustavo Republike Slovenije, ki določa, da morajo biti zakoni in drugi predpisi objavljeni, preden začnejo veljati, in ob upoštevanju okoliščin sprejetja predlaganega zakona, ki terjajo nujno in hitro ukrepanje države, se predlaga začetek veljavnosti predloga zakona že</w:t>
      </w:r>
      <w:r>
        <w:rPr>
          <w:rFonts w:ascii="Arial" w:eastAsia="Times New Roman" w:hAnsi="Arial" w:cs="Arial"/>
          <w:sz w:val="20"/>
          <w:szCs w:val="20"/>
        </w:rPr>
        <w:t xml:space="preserve"> </w:t>
      </w:r>
      <w:r w:rsidRPr="008F389C">
        <w:rPr>
          <w:rFonts w:ascii="Arial" w:eastAsia="Times New Roman" w:hAnsi="Arial" w:cs="Arial"/>
          <w:sz w:val="20"/>
          <w:szCs w:val="20"/>
        </w:rPr>
        <w:t>naslednji dan po njegovi objavi v Uradnem listu Republike Slovenije.</w:t>
      </w:r>
    </w:p>
    <w:p w:rsidR="005E2A7D" w:rsidRPr="008F389C" w:rsidRDefault="005E2A7D" w:rsidP="005E2A7D">
      <w:pPr>
        <w:spacing w:after="0" w:line="260" w:lineRule="exact"/>
        <w:jc w:val="both"/>
        <w:rPr>
          <w:rFonts w:ascii="Arial" w:eastAsia="Times New Roman" w:hAnsi="Arial" w:cs="Arial"/>
          <w:sz w:val="20"/>
          <w:szCs w:val="20"/>
        </w:rPr>
      </w:pPr>
    </w:p>
    <w:p w:rsidR="005E2A7D" w:rsidRPr="008F389C" w:rsidRDefault="005E2A7D" w:rsidP="005E2A7D">
      <w:pPr>
        <w:spacing w:after="0" w:line="260" w:lineRule="exact"/>
        <w:jc w:val="both"/>
        <w:rPr>
          <w:rFonts w:ascii="Arial" w:eastAsia="Times New Roman" w:hAnsi="Arial" w:cs="Arial"/>
          <w:sz w:val="20"/>
          <w:szCs w:val="20"/>
        </w:rPr>
      </w:pPr>
      <w:r w:rsidRPr="008F389C">
        <w:rPr>
          <w:rFonts w:ascii="Arial" w:eastAsia="Times New Roman" w:hAnsi="Arial" w:cs="Arial"/>
          <w:sz w:val="20"/>
          <w:szCs w:val="20"/>
        </w:rPr>
        <w:t>Zakon določa, da se poroštvo Republike Poroštvo po tem zakonu lahko izda za kredite, ki bodo sklenjeni najkasneje do 31. 12. 2020, torej gre za časovno omejen interventni ukrep. Zato se s tem členom določa tudi, da lahko vlada predlaga Državnemu zboru spremembo, dopolnitev ali podaljšanje veljavnosti ukrepov iz tega zakona v celoti ali v njegovih posamičnih delih v primeru sprememb ali dopolnitev relevantnih določb Začasnega okvirja ali če oceni, da to utemeljujejo spremenjene razmere.</w:t>
      </w:r>
    </w:p>
    <w:p w:rsidR="005E2A7D" w:rsidRDefault="005E2A7D" w:rsidP="00AB4087">
      <w:pPr>
        <w:spacing w:after="0" w:line="260" w:lineRule="exact"/>
        <w:jc w:val="both"/>
        <w:rPr>
          <w:rFonts w:ascii="Arial" w:eastAsia="Times New Roman" w:hAnsi="Arial" w:cs="Arial"/>
          <w:sz w:val="20"/>
          <w:szCs w:val="20"/>
        </w:rPr>
      </w:pPr>
    </w:p>
    <w:p w:rsidR="009B7BCE" w:rsidRDefault="009B7BCE" w:rsidP="00AB4087">
      <w:pPr>
        <w:spacing w:after="0" w:line="260" w:lineRule="exact"/>
        <w:jc w:val="both"/>
        <w:rPr>
          <w:rFonts w:ascii="Arial" w:eastAsia="Times New Roman" w:hAnsi="Arial" w:cs="Arial"/>
          <w:sz w:val="20"/>
          <w:szCs w:val="20"/>
        </w:rPr>
      </w:pPr>
    </w:p>
    <w:p w:rsidR="00661042" w:rsidRDefault="00661042" w:rsidP="00AB4087">
      <w:pPr>
        <w:spacing w:after="0" w:line="260" w:lineRule="exact"/>
        <w:jc w:val="both"/>
        <w:rPr>
          <w:rFonts w:ascii="Arial" w:eastAsia="Times New Roman" w:hAnsi="Arial" w:cs="Arial"/>
          <w:sz w:val="20"/>
          <w:szCs w:val="20"/>
        </w:rPr>
      </w:pPr>
    </w:p>
    <w:p w:rsidR="00661042" w:rsidRDefault="00661042" w:rsidP="00AB4087">
      <w:pPr>
        <w:spacing w:after="0" w:line="260" w:lineRule="exact"/>
        <w:jc w:val="both"/>
        <w:rPr>
          <w:rFonts w:ascii="Arial" w:eastAsia="Times New Roman" w:hAnsi="Arial" w:cs="Arial"/>
          <w:sz w:val="20"/>
          <w:szCs w:val="20"/>
        </w:rPr>
      </w:pPr>
    </w:p>
    <w:p w:rsidR="001B5122" w:rsidRDefault="001B5122" w:rsidP="00AB4087">
      <w:pPr>
        <w:spacing w:after="0" w:line="260" w:lineRule="exact"/>
        <w:jc w:val="both"/>
        <w:rPr>
          <w:rFonts w:ascii="Arial" w:eastAsia="Times New Roman" w:hAnsi="Arial" w:cs="Arial"/>
          <w:sz w:val="20"/>
          <w:szCs w:val="20"/>
        </w:rPr>
      </w:pPr>
    </w:p>
    <w:p w:rsidR="00661042" w:rsidRDefault="00661042" w:rsidP="00AB4087">
      <w:pPr>
        <w:spacing w:after="0" w:line="260" w:lineRule="exact"/>
        <w:jc w:val="both"/>
        <w:rPr>
          <w:rFonts w:ascii="Arial" w:eastAsia="Times New Roman" w:hAnsi="Arial" w:cs="Arial"/>
          <w:sz w:val="20"/>
          <w:szCs w:val="20"/>
        </w:rPr>
      </w:pPr>
    </w:p>
    <w:p w:rsidR="00661042" w:rsidRDefault="00661042" w:rsidP="00AB4087">
      <w:pPr>
        <w:spacing w:after="0" w:line="260" w:lineRule="exact"/>
        <w:jc w:val="both"/>
        <w:rPr>
          <w:rFonts w:ascii="Arial" w:eastAsia="Times New Roman" w:hAnsi="Arial" w:cs="Arial"/>
          <w:sz w:val="20"/>
          <w:szCs w:val="20"/>
        </w:rPr>
      </w:pPr>
    </w:p>
    <w:p w:rsidR="00661042" w:rsidRDefault="00661042" w:rsidP="00AB4087">
      <w:pPr>
        <w:spacing w:after="0" w:line="260" w:lineRule="exact"/>
        <w:jc w:val="both"/>
        <w:rPr>
          <w:rFonts w:ascii="Arial" w:eastAsia="Times New Roman" w:hAnsi="Arial" w:cs="Arial"/>
          <w:sz w:val="20"/>
          <w:szCs w:val="20"/>
        </w:rPr>
      </w:pPr>
    </w:p>
    <w:p w:rsidR="00661042" w:rsidRDefault="00661042"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C63A06" w:rsidRDefault="00C63A06" w:rsidP="00AB4087">
      <w:pPr>
        <w:spacing w:after="0" w:line="260" w:lineRule="exact"/>
        <w:jc w:val="both"/>
        <w:rPr>
          <w:rFonts w:ascii="Arial" w:eastAsia="Times New Roman" w:hAnsi="Arial" w:cs="Arial"/>
          <w:sz w:val="20"/>
          <w:szCs w:val="20"/>
        </w:rPr>
      </w:pPr>
    </w:p>
    <w:p w:rsidR="00971357" w:rsidRDefault="00971357" w:rsidP="00AB4087">
      <w:pPr>
        <w:spacing w:after="0" w:line="260" w:lineRule="exact"/>
        <w:jc w:val="both"/>
        <w:rPr>
          <w:rFonts w:ascii="Arial" w:eastAsia="Times New Roman" w:hAnsi="Arial" w:cs="Arial"/>
          <w:sz w:val="20"/>
          <w:szCs w:val="20"/>
        </w:rPr>
      </w:pPr>
    </w:p>
    <w:p w:rsidR="007640FF" w:rsidRDefault="007640FF" w:rsidP="007640FF">
      <w:pPr>
        <w:spacing w:after="0" w:line="260" w:lineRule="exact"/>
        <w:jc w:val="both"/>
        <w:rPr>
          <w:rFonts w:ascii="Arial" w:eastAsia="Times New Roman" w:hAnsi="Arial" w:cs="Arial"/>
          <w:b/>
          <w:sz w:val="20"/>
          <w:szCs w:val="20"/>
        </w:rPr>
      </w:pPr>
      <w:r>
        <w:rPr>
          <w:rFonts w:ascii="Arial" w:eastAsia="Times New Roman" w:hAnsi="Arial" w:cs="Arial"/>
          <w:b/>
          <w:sz w:val="20"/>
          <w:szCs w:val="20"/>
        </w:rPr>
        <w:t>IV</w:t>
      </w:r>
      <w:r w:rsidRPr="00AB4087">
        <w:rPr>
          <w:rFonts w:ascii="Arial" w:eastAsia="Times New Roman" w:hAnsi="Arial" w:cs="Arial"/>
          <w:b/>
          <w:sz w:val="20"/>
          <w:szCs w:val="20"/>
        </w:rPr>
        <w:t xml:space="preserve">. </w:t>
      </w:r>
      <w:r w:rsidR="00FE7D13">
        <w:rPr>
          <w:rFonts w:ascii="Arial" w:eastAsia="Times New Roman" w:hAnsi="Arial" w:cs="Arial"/>
          <w:b/>
          <w:sz w:val="20"/>
          <w:szCs w:val="20"/>
        </w:rPr>
        <w:t>PREDLOG ZAKONA RAZVELJAVLJA OZ. POSEGA V DOLOČBE VELJAVNIH ZAKONOV</w:t>
      </w:r>
    </w:p>
    <w:p w:rsidR="009B7BCE" w:rsidRDefault="009B7BCE" w:rsidP="007640FF">
      <w:pPr>
        <w:spacing w:after="0" w:line="260" w:lineRule="exact"/>
        <w:jc w:val="both"/>
        <w:rPr>
          <w:rFonts w:ascii="Arial" w:eastAsia="Times New Roman" w:hAnsi="Arial" w:cs="Arial"/>
          <w:b/>
          <w:sz w:val="20"/>
          <w:szCs w:val="20"/>
        </w:rPr>
      </w:pPr>
    </w:p>
    <w:p w:rsidR="007640FF" w:rsidRPr="009E40D7" w:rsidRDefault="009E40D7" w:rsidP="00035838">
      <w:pPr>
        <w:pStyle w:val="Odstavekseznama"/>
        <w:numPr>
          <w:ilvl w:val="0"/>
          <w:numId w:val="23"/>
        </w:numPr>
        <w:spacing w:after="0" w:line="260" w:lineRule="exact"/>
        <w:jc w:val="both"/>
        <w:rPr>
          <w:rFonts w:ascii="Arial" w:eastAsia="Times New Roman" w:hAnsi="Arial" w:cs="Arial"/>
          <w:b/>
          <w:sz w:val="20"/>
          <w:szCs w:val="20"/>
        </w:rPr>
      </w:pPr>
      <w:r w:rsidRPr="009E40D7">
        <w:rPr>
          <w:rFonts w:ascii="Arial" w:eastAsia="Times New Roman" w:hAnsi="Arial" w:cs="Arial"/>
          <w:sz w:val="20"/>
          <w:szCs w:val="20"/>
        </w:rPr>
        <w:t>ZAKON O SLOVENSKI IZVOZNI IN RAZVOJNI BANKI</w:t>
      </w:r>
    </w:p>
    <w:p w:rsidR="007640FF" w:rsidRDefault="007640FF" w:rsidP="007640FF">
      <w:pPr>
        <w:spacing w:after="0" w:line="260" w:lineRule="exact"/>
        <w:jc w:val="both"/>
        <w:rPr>
          <w:rFonts w:ascii="Arial" w:eastAsia="Times New Roman" w:hAnsi="Arial" w:cs="Arial"/>
          <w:b/>
          <w:sz w:val="20"/>
          <w:szCs w:val="20"/>
        </w:rPr>
      </w:pPr>
    </w:p>
    <w:p w:rsidR="00E04096" w:rsidRPr="00E04096" w:rsidRDefault="00E04096" w:rsidP="00E04096">
      <w:pPr>
        <w:spacing w:after="0" w:line="260" w:lineRule="exact"/>
        <w:jc w:val="center"/>
        <w:rPr>
          <w:rFonts w:ascii="Arial" w:eastAsia="Times New Roman" w:hAnsi="Arial" w:cs="Arial"/>
          <w:b/>
          <w:sz w:val="20"/>
          <w:szCs w:val="20"/>
        </w:rPr>
      </w:pPr>
      <w:r w:rsidRPr="00E04096">
        <w:rPr>
          <w:rFonts w:ascii="Arial" w:eastAsia="Times New Roman" w:hAnsi="Arial" w:cs="Arial"/>
          <w:b/>
          <w:sz w:val="20"/>
          <w:szCs w:val="20"/>
        </w:rPr>
        <w:t>11. člen</w:t>
      </w:r>
    </w:p>
    <w:p w:rsidR="00FE7D13" w:rsidRPr="00FE7D13" w:rsidRDefault="00FE7D13" w:rsidP="00FE7D13">
      <w:pPr>
        <w:spacing w:after="0" w:line="260" w:lineRule="exact"/>
        <w:jc w:val="center"/>
        <w:rPr>
          <w:rFonts w:ascii="Arial" w:eastAsia="Times New Roman" w:hAnsi="Arial" w:cs="Arial"/>
          <w:b/>
          <w:sz w:val="20"/>
          <w:szCs w:val="20"/>
        </w:rPr>
      </w:pPr>
      <w:r w:rsidRPr="00FE7D13">
        <w:rPr>
          <w:rFonts w:ascii="Arial" w:eastAsia="Times New Roman" w:hAnsi="Arial" w:cs="Arial"/>
          <w:b/>
          <w:sz w:val="20"/>
          <w:szCs w:val="20"/>
        </w:rPr>
        <w:t>(področje izvajanja dejavnosti banke)</w:t>
      </w:r>
    </w:p>
    <w:p w:rsidR="00FE7D13" w:rsidRPr="00FE7D13" w:rsidRDefault="00FE7D13" w:rsidP="00FE7D13">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(1) SID banka pri izvajanju pooblastila iz 2. člena tega zakona podpira ekonomske, strukturne, socialne in druge politike tako, da opravlja predvsem finančne storitve na segmentih, kjer nastajajo oziroma so ugotovljene tržne vrzeli, in sicer zlasti na področjih:</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mednarodnih gospodarskih poslov in mednarodnega gospodarskega sodelovanja, zlasti z namenom spodbujanja dolgoročnih poslovnih transakcij, ki udeležencem omogočajo vstop in poslovanje na tujih trgih, vključno s podporo povezanim uvoznim transakcijam, pripravi na mednarodne gospodarske posle, investicijam in spodbudam za trajnostno rast izvoza in internacionalizacijo gospodarstva ter aktivnosti z namenom spodbujanja oziroma izvajanja poslov po koncesijskih pogojih in spodbujanja skupnega nastopa na tretjih trgih z domačimi, tujimi ali mednarodnimi subjekti;</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gospodarstva, s posebnim poudarkom na malih in srednje velikih podjetjih, podjetništvu in tveganemu kapitalu, predvsem z namenom financiranja podjetniških projektov v vseh fazah razvoja, uvajanja novih finančno zavarovalnih shem, ustvarjanja možnosti za ustanavljanje novih podjetij in vključevanja v naloge in programe izvajalcev podjetniškega, inovativnega in finančnega okolja;</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raziskav in razvoja ter inovacij, zlasti z namenom spodbujanja konkurenčnosti in razvoja v okviru raziskovalnih in razvojnih programov, promocije inovativnosti in pospeševanja raziskovalne in razvojne dejavnosti ter prenosa znanja in zagotavljanja različne podpore nosilcem projektov za razvoj izdelkov, proizvodnih procesov in storitev;</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izobraževanja, zlasti z namenom spodbujanja in izboljševanja nivoja izobrazbe, znanj in upravljanja znanj ter spodbud potrebnim prekvalifikacijam ter pridobivanja specifičnih znanj;</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zaposlovanja, med drugim z namenom zagotavljanja spodbud podjetjem za zaposlovanje oseb specializiranih kvalifikacij in znanj, potrebnih za njihovo rast ali prekvalifikacijo posameznikov;</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varovanja okolja in energetske učinkovitosti, zlasti z namenom financiranja in spodbujanja ukrepov za varstvo narave, ustreznega ravnanja z odpadki, ustrezne rabe naravnih dobrin, pospeševanja naložb v infrastrukturo varstva okolja, izrabe obnovljivih virov energije in učinkovite rabe energije;</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regionalnega razvoja, zlasti z namenom zagotavljanja skladnega razvoja na državni, regionalni in lokalni ravni, zmanjševanja razlik v gospodarski razvitosti in drugih aktivnostih, kjer se lahko povezuje z drugimi osebami, ki so dejavne in namenjene doseganju javnih ciljev na področju regionalnega razvoja in razvoja podeželja in pri tem uporabljajo različne kombinirane instrumente finančnega inženiringa;</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stanovanjskem, zlasti z namenom zagotavljanja ustrezne stanovanjske oskrbe in spodbujanja stanovanjske gradnje, prenove in vzdrževanja stanovanj in stanovanjskih hiš določenim kategorijam prebivalstva, skupaj z zagotavljanjem okolja in pogojev, ki omogočajo ustrezne bivalne razmere;</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gospodarske in javne infrastrukture, občinskega in pokrajinskega razvoja, zlasti z namenom izboljšanja logistične, komunalne in druge infrastrukture in poleg tega izvaja jamstvene, finančne in javno zasebno partnerske sheme za izgradnjo te infrastrukture npr. za obnovo in razvoj ter prenovo mest itd;</w:t>
      </w:r>
    </w:p>
    <w:p w:rsidR="00FE7D13" w:rsidRPr="00FE7D13" w:rsidRDefault="00FE7D13" w:rsidP="00035838">
      <w:pPr>
        <w:pStyle w:val="Odstavekseznama"/>
        <w:numPr>
          <w:ilvl w:val="0"/>
          <w:numId w:val="24"/>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SID banka poleg izvajanja dela tehnično-operativnih del sodeluje pri financiranju razvojnih projektov, ki se izvajajo v državah v razvoju.</w:t>
      </w:r>
    </w:p>
    <w:p w:rsidR="00FE7D13" w:rsidRPr="00FE7D13" w:rsidRDefault="00FE7D13" w:rsidP="00FE7D13">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(2) Pri izvajanju nalog iz prejšnjega odstavka SID banka upošteva prakso, usmeritve in cilje spodbujevalne politike ter strategije razvoja Republike Slovenije in EU.</w:t>
      </w:r>
    </w:p>
    <w:p w:rsidR="00FE7D13" w:rsidRPr="00FE7D13" w:rsidRDefault="00FE7D13" w:rsidP="00FE7D13">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lastRenderedPageBreak/>
        <w:t>(3) SID banka lahko opravlja dejavnosti po tem zakonu v zvezi s sredstvi skladov EU in drugimi sredstvi evropskega proračuna ter v povezavi z različnimi kombiniranimi instrumenti finančnega inženiringa.</w:t>
      </w:r>
    </w:p>
    <w:p w:rsidR="00FE7D13" w:rsidRPr="00FE7D13" w:rsidRDefault="00FE7D13" w:rsidP="00FE7D13">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(4) Glede na pomen svojega delovanja ima pri izvajanju svojih dejavnosti SID banka kot pooblaščena institucija po tem zakonu pravico do brezplačnega dostopa, vpogleda in neposrednega dnevnega elektronskega pridobivanja podatkov, potrebnih za izvajanje tega člena in poslov v imenu in za račun Republike Slovenije po ZZFMGP:</w:t>
      </w:r>
    </w:p>
    <w:p w:rsidR="00FE7D13" w:rsidRPr="00FE7D13" w:rsidRDefault="00FE7D13" w:rsidP="00035838">
      <w:pPr>
        <w:pStyle w:val="Odstavekseznama"/>
        <w:numPr>
          <w:ilvl w:val="0"/>
          <w:numId w:val="20"/>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posameznih in zbira finančnih podatkov, ki so jih pravne osebe in samostojni podjetniki dolžni pošiljati pristojnim organizacijam,</w:t>
      </w:r>
    </w:p>
    <w:p w:rsidR="00FE7D13" w:rsidRPr="00FE7D13" w:rsidRDefault="00FE7D13" w:rsidP="00035838">
      <w:pPr>
        <w:pStyle w:val="Odstavekseznama"/>
        <w:numPr>
          <w:ilvl w:val="0"/>
          <w:numId w:val="20"/>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podatkov iz poslovnega in drugih registrov, ki jih vodijo Agencija za javnopravne evidence in storitve, Statistični urad Republike Slovenije ali sodišča,</w:t>
      </w:r>
    </w:p>
    <w:p w:rsidR="00FE7D13" w:rsidRPr="00FE7D13" w:rsidRDefault="00FE7D13" w:rsidP="00035838">
      <w:pPr>
        <w:pStyle w:val="Odstavekseznama"/>
        <w:numPr>
          <w:ilvl w:val="0"/>
          <w:numId w:val="20"/>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statističnih in drugih podatkov ministrstev in drugih državnih organov ter Banke Slovenije, ki so potrebni za izvajanje dejavnosti SID banke in glede katerih SID banka izkaže utemeljen interes.</w:t>
      </w:r>
    </w:p>
    <w:p w:rsidR="00FE7D13" w:rsidRPr="00FE7D13" w:rsidRDefault="00FE7D13" w:rsidP="00FE7D13">
      <w:pPr>
        <w:spacing w:after="0" w:line="260" w:lineRule="exact"/>
        <w:jc w:val="both"/>
        <w:rPr>
          <w:rFonts w:ascii="Arial" w:eastAsia="Times New Roman" w:hAnsi="Arial" w:cs="Arial"/>
          <w:sz w:val="20"/>
          <w:szCs w:val="20"/>
        </w:rPr>
      </w:pPr>
    </w:p>
    <w:p w:rsidR="00E04096"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(5) Podrobnejši nabor podatkov iz prejšnjega odstavka se določi v predpisu Vlade Republike Slovenije na predlog ministrstva, pristojnega za finance.</w:t>
      </w:r>
    </w:p>
    <w:p w:rsidR="00FE7D13" w:rsidRDefault="00FE7D13" w:rsidP="00FE7D13">
      <w:pPr>
        <w:spacing w:after="0" w:line="260" w:lineRule="exact"/>
        <w:jc w:val="both"/>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sidRPr="00E04096">
        <w:rPr>
          <w:rFonts w:ascii="Arial" w:eastAsia="Times New Roman" w:hAnsi="Arial" w:cs="Arial"/>
          <w:b/>
          <w:sz w:val="20"/>
          <w:szCs w:val="20"/>
        </w:rPr>
        <w:t>18. člen</w:t>
      </w:r>
    </w:p>
    <w:p w:rsidR="00FE7D13" w:rsidRPr="00E04096" w:rsidRDefault="00FE7D13"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(organi)</w:t>
      </w:r>
    </w:p>
    <w:p w:rsidR="00E04096" w:rsidRDefault="00E04096" w:rsidP="00E04096">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(1) Član uprave SID banke mora poleg pogojev, določenih z zakonom, ki ureja bančništvo, izpolnjevati tudi naslednje pogoje:</w:t>
      </w:r>
    </w:p>
    <w:p w:rsidR="00FE7D13" w:rsidRPr="00FE7D13" w:rsidRDefault="00FE7D13" w:rsidP="00035838">
      <w:pPr>
        <w:pStyle w:val="Odstavekseznama"/>
        <w:numPr>
          <w:ilvl w:val="0"/>
          <w:numId w:val="20"/>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imeti mora najmanj petnajstletne delovne izkušnje, od tega najmanj sedemletne izkušnje pri vodenju ali nadzoru nad vodenjem poslov družbe primerljive velikosti in dejavnosti kot SID banka oziroma drugih primerljivih poslov,</w:t>
      </w:r>
    </w:p>
    <w:p w:rsidR="00FE7D13" w:rsidRPr="00FE7D13" w:rsidRDefault="00FE7D13" w:rsidP="00035838">
      <w:pPr>
        <w:pStyle w:val="Odstavekseznama"/>
        <w:numPr>
          <w:ilvl w:val="0"/>
          <w:numId w:val="20"/>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imeti mora ustrezno strokovno znanje s področja dejavnosti SID banke ali posameznih strokovnih področjih, ki jih vodi.</w:t>
      </w:r>
    </w:p>
    <w:p w:rsidR="00FE7D13" w:rsidRPr="00FE7D13" w:rsidRDefault="00FE7D13" w:rsidP="00FE7D13">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(2) Člane uprave SID banke imenuje nadzorni svet med kandidati, ki se prijavijo na javni razpis za člana uprave.</w:t>
      </w:r>
    </w:p>
    <w:p w:rsidR="00FE7D13" w:rsidRPr="00FE7D13" w:rsidRDefault="00FE7D13" w:rsidP="00FE7D13">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(3) Nadzorni svet SID banke ima sedem članov.</w:t>
      </w:r>
    </w:p>
    <w:p w:rsidR="00FE7D13" w:rsidRPr="00FE7D13" w:rsidRDefault="00FE7D13" w:rsidP="00FE7D13">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(4) Člane nadzornega sveta SID banke imenuje Vlada Republike Slovenije:</w:t>
      </w:r>
    </w:p>
    <w:p w:rsidR="00FE7D13" w:rsidRPr="00FE7D13" w:rsidRDefault="00FE7D13" w:rsidP="00035838">
      <w:pPr>
        <w:pStyle w:val="Odstavekseznama"/>
        <w:numPr>
          <w:ilvl w:val="0"/>
          <w:numId w:val="20"/>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pet članov kot predstavnike strokovne javnosti na predlog ministra, pristojnega za razvoj in evropske zadeve,</w:t>
      </w:r>
    </w:p>
    <w:p w:rsidR="00FE7D13" w:rsidRPr="00FE7D13" w:rsidRDefault="00FE7D13" w:rsidP="00035838">
      <w:pPr>
        <w:pStyle w:val="Odstavekseznama"/>
        <w:numPr>
          <w:ilvl w:val="0"/>
          <w:numId w:val="20"/>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enega člana kot predstavnika ministrstva, pristojnega za finance, na predlog ministra, pristojnega za finance,</w:t>
      </w:r>
    </w:p>
    <w:p w:rsidR="00E04096" w:rsidRPr="00FE7D13" w:rsidRDefault="00FE7D13" w:rsidP="00035838">
      <w:pPr>
        <w:pStyle w:val="Odstavekseznama"/>
        <w:numPr>
          <w:ilvl w:val="0"/>
          <w:numId w:val="20"/>
        </w:num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enega člana kot predstavnika ministrstva, pristojnega za gospodarstvo, na predlog ministra, pristojnega za gospodarstvo.</w:t>
      </w:r>
    </w:p>
    <w:p w:rsidR="00E04096" w:rsidRDefault="00E04096" w:rsidP="007640FF">
      <w:pPr>
        <w:spacing w:after="0" w:line="260" w:lineRule="exact"/>
        <w:jc w:val="both"/>
        <w:rPr>
          <w:rFonts w:ascii="Arial" w:eastAsia="Times New Roman" w:hAnsi="Arial" w:cs="Arial"/>
          <w:b/>
          <w:sz w:val="20"/>
          <w:szCs w:val="20"/>
        </w:rPr>
      </w:pPr>
    </w:p>
    <w:p w:rsidR="00E04096" w:rsidRDefault="00E04096" w:rsidP="00035838">
      <w:pPr>
        <w:pStyle w:val="Odstavekseznama"/>
        <w:numPr>
          <w:ilvl w:val="0"/>
          <w:numId w:val="23"/>
        </w:num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ZAKON O PREPREČEVANJU ZAMUD PRI PLAČILIH</w:t>
      </w:r>
    </w:p>
    <w:p w:rsidR="00E04096" w:rsidRDefault="00E04096" w:rsidP="007640FF">
      <w:pPr>
        <w:spacing w:after="0" w:line="260" w:lineRule="exact"/>
        <w:jc w:val="both"/>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sidRPr="00E04096">
        <w:rPr>
          <w:rFonts w:ascii="Arial" w:eastAsia="Times New Roman" w:hAnsi="Arial" w:cs="Arial"/>
          <w:b/>
          <w:sz w:val="20"/>
          <w:szCs w:val="20"/>
        </w:rPr>
        <w:t>26. člen</w:t>
      </w:r>
    </w:p>
    <w:p w:rsidR="00FE7D13" w:rsidRPr="00E04096" w:rsidRDefault="00FE7D13" w:rsidP="00E04096">
      <w:pPr>
        <w:spacing w:after="0" w:line="260" w:lineRule="exact"/>
        <w:jc w:val="center"/>
        <w:rPr>
          <w:rFonts w:ascii="Arial" w:eastAsia="Times New Roman" w:hAnsi="Arial" w:cs="Arial"/>
          <w:b/>
          <w:sz w:val="20"/>
          <w:szCs w:val="20"/>
        </w:rPr>
      </w:pPr>
      <w:r w:rsidRPr="00FE7D13">
        <w:rPr>
          <w:rFonts w:ascii="Arial" w:eastAsia="Times New Roman" w:hAnsi="Arial" w:cs="Arial"/>
          <w:b/>
          <w:sz w:val="20"/>
          <w:szCs w:val="20"/>
        </w:rPr>
        <w:t>(upravljavec obveznega večstranskega</w:t>
      </w:r>
      <w:r>
        <w:rPr>
          <w:rFonts w:ascii="Arial" w:eastAsia="Times New Roman" w:hAnsi="Arial" w:cs="Arial"/>
          <w:b/>
          <w:sz w:val="20"/>
          <w:szCs w:val="20"/>
        </w:rPr>
        <w:t xml:space="preserve"> </w:t>
      </w:r>
      <w:r w:rsidRPr="00FE7D13">
        <w:rPr>
          <w:rFonts w:ascii="Arial" w:eastAsia="Times New Roman" w:hAnsi="Arial" w:cs="Arial"/>
          <w:b/>
          <w:sz w:val="20"/>
          <w:szCs w:val="20"/>
        </w:rPr>
        <w:t>pobota)</w:t>
      </w:r>
    </w:p>
    <w:p w:rsidR="00E04096" w:rsidRDefault="00E04096" w:rsidP="00E04096">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(1) Upravljavec obveznega večstranskega pobota je Agencija Republike Slovenije za javnopravne evidence in storitve (v nadaljnjem besedilu: AJPES).</w:t>
      </w:r>
    </w:p>
    <w:p w:rsidR="00FE7D13" w:rsidRPr="00FE7D13" w:rsidRDefault="00FE7D13" w:rsidP="00FE7D13">
      <w:pPr>
        <w:spacing w:after="0" w:line="260" w:lineRule="exact"/>
        <w:jc w:val="both"/>
        <w:rPr>
          <w:rFonts w:ascii="Arial" w:eastAsia="Times New Roman" w:hAnsi="Arial" w:cs="Arial"/>
          <w:sz w:val="20"/>
          <w:szCs w:val="20"/>
        </w:rPr>
      </w:pPr>
    </w:p>
    <w:p w:rsidR="00FE7D13" w:rsidRPr="00FE7D13"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t>(2) Upravljavec lahko hkrati z obveznim večstranskim pobotom izvede tudi prostovoljni večstranski pobot.</w:t>
      </w:r>
    </w:p>
    <w:p w:rsidR="00FE7D13" w:rsidRPr="00FE7D13" w:rsidRDefault="00FE7D13" w:rsidP="00FE7D13">
      <w:pPr>
        <w:spacing w:after="0" w:line="260" w:lineRule="exact"/>
        <w:jc w:val="both"/>
        <w:rPr>
          <w:rFonts w:ascii="Arial" w:eastAsia="Times New Roman" w:hAnsi="Arial" w:cs="Arial"/>
          <w:sz w:val="20"/>
          <w:szCs w:val="20"/>
        </w:rPr>
      </w:pPr>
    </w:p>
    <w:p w:rsidR="00E04096" w:rsidRDefault="00FE7D13" w:rsidP="00FE7D13">
      <w:pPr>
        <w:spacing w:after="0" w:line="260" w:lineRule="exact"/>
        <w:jc w:val="both"/>
        <w:rPr>
          <w:rFonts w:ascii="Arial" w:eastAsia="Times New Roman" w:hAnsi="Arial" w:cs="Arial"/>
          <w:sz w:val="20"/>
          <w:szCs w:val="20"/>
        </w:rPr>
      </w:pPr>
      <w:r w:rsidRPr="00FE7D13">
        <w:rPr>
          <w:rFonts w:ascii="Arial" w:eastAsia="Times New Roman" w:hAnsi="Arial" w:cs="Arial"/>
          <w:sz w:val="20"/>
          <w:szCs w:val="20"/>
        </w:rPr>
        <w:lastRenderedPageBreak/>
        <w:t>(3) Upravljavec zagotavlja obvezni večstranski pobot enkrat mesečno.</w:t>
      </w:r>
    </w:p>
    <w:p w:rsidR="00E04096" w:rsidRDefault="00E04096" w:rsidP="007640FF">
      <w:pPr>
        <w:spacing w:after="0" w:line="260" w:lineRule="exact"/>
        <w:jc w:val="both"/>
        <w:rPr>
          <w:rFonts w:ascii="Arial" w:eastAsia="Times New Roman" w:hAnsi="Arial" w:cs="Arial"/>
          <w:b/>
          <w:sz w:val="20"/>
          <w:szCs w:val="20"/>
        </w:rPr>
      </w:pPr>
    </w:p>
    <w:p w:rsidR="00E04096" w:rsidRDefault="00E04096" w:rsidP="007640FF">
      <w:pPr>
        <w:spacing w:after="0" w:line="260" w:lineRule="exact"/>
        <w:jc w:val="both"/>
        <w:rPr>
          <w:rFonts w:ascii="Arial" w:eastAsia="Times New Roman" w:hAnsi="Arial" w:cs="Arial"/>
          <w:b/>
          <w:sz w:val="20"/>
          <w:szCs w:val="20"/>
        </w:rPr>
      </w:pPr>
    </w:p>
    <w:p w:rsidR="00E04096" w:rsidRDefault="00E04096" w:rsidP="00035838">
      <w:pPr>
        <w:pStyle w:val="Odstavekseznama"/>
        <w:numPr>
          <w:ilvl w:val="0"/>
          <w:numId w:val="23"/>
        </w:numPr>
        <w:spacing w:after="0" w:line="260" w:lineRule="exact"/>
        <w:jc w:val="both"/>
        <w:rPr>
          <w:rFonts w:ascii="Arial" w:eastAsia="Times New Roman" w:hAnsi="Arial" w:cs="Arial"/>
          <w:sz w:val="20"/>
          <w:szCs w:val="20"/>
        </w:rPr>
      </w:pPr>
      <w:r w:rsidRPr="00AB4087">
        <w:rPr>
          <w:rFonts w:ascii="Arial" w:eastAsia="Times New Roman" w:hAnsi="Arial" w:cs="Arial"/>
          <w:sz w:val="20"/>
          <w:szCs w:val="20"/>
        </w:rPr>
        <w:t>ZAKON O JAVNIH SKLADIH</w:t>
      </w:r>
    </w:p>
    <w:p w:rsidR="00E04096" w:rsidRDefault="00E04096" w:rsidP="007640FF">
      <w:pPr>
        <w:spacing w:after="0" w:line="260" w:lineRule="exact"/>
        <w:jc w:val="both"/>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22</w:t>
      </w:r>
      <w:r w:rsidRPr="00C47A26">
        <w:rPr>
          <w:rFonts w:ascii="Arial" w:eastAsia="Times New Roman" w:hAnsi="Arial" w:cs="Arial"/>
          <w:b/>
          <w:sz w:val="20"/>
          <w:szCs w:val="20"/>
        </w:rPr>
        <w:t>. člen</w:t>
      </w:r>
    </w:p>
    <w:p w:rsidR="00FE5869" w:rsidRPr="00C47A26" w:rsidRDefault="00FE5869" w:rsidP="00E04096">
      <w:pPr>
        <w:spacing w:after="0" w:line="260" w:lineRule="exact"/>
        <w:jc w:val="center"/>
        <w:rPr>
          <w:rFonts w:ascii="Arial" w:eastAsia="Times New Roman" w:hAnsi="Arial" w:cs="Arial"/>
          <w:b/>
          <w:sz w:val="20"/>
          <w:szCs w:val="20"/>
        </w:rPr>
      </w:pPr>
      <w:r w:rsidRPr="00FE5869">
        <w:rPr>
          <w:rFonts w:ascii="Arial" w:eastAsia="Times New Roman" w:hAnsi="Arial" w:cs="Arial"/>
          <w:b/>
          <w:sz w:val="20"/>
          <w:szCs w:val="20"/>
        </w:rPr>
        <w:t>(predčasna razrešitev in potek mandata direktorja)</w:t>
      </w:r>
    </w:p>
    <w:p w:rsidR="00E04096" w:rsidRDefault="00E04096" w:rsidP="00E04096">
      <w:pPr>
        <w:spacing w:after="0" w:line="260" w:lineRule="exact"/>
        <w:jc w:val="both"/>
        <w:rPr>
          <w:rFonts w:ascii="Arial" w:eastAsia="Times New Roman" w:hAnsi="Arial" w:cs="Arial"/>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(1) Direktor je lahko predčasno razrešen:</w:t>
      </w:r>
    </w:p>
    <w:p w:rsidR="00FE5869" w:rsidRPr="00FE5869" w:rsidRDefault="00FE5869" w:rsidP="00035838">
      <w:pPr>
        <w:pStyle w:val="Odstavekseznama"/>
        <w:numPr>
          <w:ilvl w:val="0"/>
          <w:numId w:val="20"/>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če poda pisno odstopno izjavo,</w:t>
      </w:r>
    </w:p>
    <w:p w:rsidR="00FE5869" w:rsidRPr="00FE5869" w:rsidRDefault="00FE5869" w:rsidP="00035838">
      <w:pPr>
        <w:pStyle w:val="Odstavekseznama"/>
        <w:numPr>
          <w:ilvl w:val="0"/>
          <w:numId w:val="20"/>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če ustanovitelj ne sprejme letnega poročila javnega sklada, ker meni, da so navedbe direktorja v letnem poročilu netočne ali zavajajoče oziroma dajejo napačno sliko stanja sklada, te domneve pa potrdi Računsko sodišče ali pooblaščeni revizor, ki ga posebej za ta namen imenuje ustanovitelj,</w:t>
      </w:r>
    </w:p>
    <w:p w:rsidR="00FE5869" w:rsidRPr="00FE5869" w:rsidRDefault="00FE5869" w:rsidP="00035838">
      <w:pPr>
        <w:pStyle w:val="Odstavekseznama"/>
        <w:numPr>
          <w:ilvl w:val="0"/>
          <w:numId w:val="20"/>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če ni izpolnjeval obveznosti, ki mu jih nalagata zakon in akt o ustanovitvi javnega sklada, ali ni izpolnil cilja oziroma ciljev, določenih v poslovnem in finančnem načrtu javnega sklada.</w:t>
      </w:r>
    </w:p>
    <w:p w:rsidR="00FE5869" w:rsidRPr="00FE5869" w:rsidRDefault="00FE5869" w:rsidP="00FE5869">
      <w:pPr>
        <w:spacing w:after="0" w:line="260" w:lineRule="exact"/>
        <w:jc w:val="both"/>
        <w:rPr>
          <w:rFonts w:ascii="Arial" w:eastAsia="Times New Roman" w:hAnsi="Arial" w:cs="Arial"/>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(2) Če direktor umre, postane poslovno nesposoben ali je razrešen iz krivdnih razlogov, opravlja njegovo funkcijo do imenovanja novega direktorja predsednik nadzornega sveta ali član nadzornega sveta, ki ga za to pooblasti ustanovitelj, vendar najdlje 90 dni. V času, ko član nadzornega sveta opravlja funkcijo direktorja, mu miruje članstvo v nadzornem svetu.</w:t>
      </w:r>
    </w:p>
    <w:p w:rsidR="00FE5869" w:rsidRPr="00FE5869" w:rsidRDefault="00FE5869" w:rsidP="00FE5869">
      <w:pPr>
        <w:spacing w:after="0" w:line="260" w:lineRule="exact"/>
        <w:jc w:val="both"/>
        <w:rPr>
          <w:rFonts w:ascii="Arial" w:eastAsia="Times New Roman" w:hAnsi="Arial" w:cs="Arial"/>
          <w:sz w:val="20"/>
          <w:szCs w:val="20"/>
        </w:rPr>
      </w:pPr>
    </w:p>
    <w:p w:rsidR="00E04096" w:rsidRDefault="00FE5869" w:rsidP="00FE5869">
      <w:pPr>
        <w:spacing w:after="0" w:line="260" w:lineRule="exact"/>
        <w:jc w:val="both"/>
        <w:rPr>
          <w:rFonts w:ascii="Arial" w:eastAsia="Times New Roman" w:hAnsi="Arial" w:cs="Arial"/>
          <w:b/>
          <w:sz w:val="20"/>
          <w:szCs w:val="20"/>
        </w:rPr>
      </w:pPr>
      <w:r w:rsidRPr="00FE5869">
        <w:rPr>
          <w:rFonts w:ascii="Arial" w:eastAsia="Times New Roman" w:hAnsi="Arial" w:cs="Arial"/>
          <w:sz w:val="20"/>
          <w:szCs w:val="20"/>
        </w:rPr>
        <w:t>(3) Če direktor poda odstopno izjavo ali mu poteče mandat, mora predsednik nadzornega sveta izvesti vse postopke za imenovanje novega direktorja najmanj 90 dni pred potekom odpovednega roka oziroma mandata direktorja javnega sklada.</w:t>
      </w:r>
    </w:p>
    <w:p w:rsidR="00E04096" w:rsidRDefault="00E04096" w:rsidP="007640FF">
      <w:pPr>
        <w:spacing w:after="0" w:line="260" w:lineRule="exact"/>
        <w:jc w:val="both"/>
        <w:rPr>
          <w:rFonts w:ascii="Arial" w:eastAsia="Times New Roman" w:hAnsi="Arial" w:cs="Arial"/>
          <w:b/>
          <w:sz w:val="20"/>
          <w:szCs w:val="20"/>
        </w:rPr>
      </w:pPr>
    </w:p>
    <w:p w:rsidR="00E04096" w:rsidRDefault="00E04096" w:rsidP="00035838">
      <w:pPr>
        <w:pStyle w:val="Odstavekseznama"/>
        <w:numPr>
          <w:ilvl w:val="0"/>
          <w:numId w:val="23"/>
        </w:numPr>
        <w:spacing w:after="0" w:line="260" w:lineRule="exact"/>
        <w:jc w:val="both"/>
        <w:rPr>
          <w:rFonts w:ascii="Arial" w:eastAsia="Times New Roman" w:hAnsi="Arial" w:cs="Arial"/>
          <w:sz w:val="20"/>
          <w:szCs w:val="20"/>
        </w:rPr>
      </w:pPr>
      <w:r w:rsidRPr="00A165DA">
        <w:rPr>
          <w:rFonts w:ascii="Arial" w:eastAsia="Times New Roman" w:hAnsi="Arial" w:cs="Arial"/>
          <w:sz w:val="20"/>
          <w:szCs w:val="20"/>
        </w:rPr>
        <w:t>ZAKON O IZVRŠEVANJU PRORAČUNOV REPUBLIKE SLOVENIJE ZA LETI 2020 IN 2021</w:t>
      </w:r>
    </w:p>
    <w:p w:rsidR="00E04096" w:rsidRDefault="00E04096" w:rsidP="007640FF">
      <w:pPr>
        <w:spacing w:after="0" w:line="260" w:lineRule="exact"/>
        <w:jc w:val="both"/>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2. člen</w:t>
      </w:r>
    </w:p>
    <w:p w:rsidR="00FE5869" w:rsidRDefault="00FE5869" w:rsidP="00E04096">
      <w:pPr>
        <w:spacing w:after="0" w:line="260" w:lineRule="exact"/>
        <w:jc w:val="center"/>
        <w:rPr>
          <w:rFonts w:ascii="Arial" w:eastAsia="Times New Roman" w:hAnsi="Arial" w:cs="Arial"/>
          <w:b/>
          <w:sz w:val="20"/>
          <w:szCs w:val="20"/>
        </w:rPr>
      </w:pPr>
      <w:r w:rsidRPr="00FE5869">
        <w:rPr>
          <w:rFonts w:ascii="Arial" w:eastAsia="Times New Roman" w:hAnsi="Arial" w:cs="Arial"/>
          <w:b/>
          <w:sz w:val="20"/>
          <w:szCs w:val="20"/>
        </w:rPr>
        <w:t>(pomen uporabljenih pojmov)</w:t>
      </w:r>
    </w:p>
    <w:p w:rsidR="00E04096" w:rsidRDefault="00E04096" w:rsidP="007640FF">
      <w:pPr>
        <w:spacing w:after="0" w:line="260" w:lineRule="exact"/>
        <w:jc w:val="both"/>
        <w:rPr>
          <w:rFonts w:ascii="Arial" w:eastAsia="Times New Roman" w:hAnsi="Arial" w:cs="Arial"/>
          <w:b/>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(1) Izrazi iz 3. člena Zakona o javnih financah (Uradni list RS, št. 11/11 – uradno prečiščeno besedilo, 14/13 – popr., 101/13, 55/15 – ZFisP, 96/15 – ZIPRS1617 in 13/18; v nadaljnjem besedilu: ZJF) imajo v tem zakonu enak pomen.</w:t>
      </w:r>
    </w:p>
    <w:p w:rsidR="00FE5869" w:rsidRPr="00FE5869" w:rsidRDefault="00FE5869" w:rsidP="00FE5869">
      <w:pPr>
        <w:spacing w:after="0" w:line="260" w:lineRule="exact"/>
        <w:jc w:val="both"/>
        <w:rPr>
          <w:rFonts w:ascii="Arial" w:eastAsia="Times New Roman" w:hAnsi="Arial" w:cs="Arial"/>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(2) Izrazi, uporabljeni v tem zakonu, pomenijo:</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»proračun« pomeni proračun Republike Slovenije, spremembe proračuna Republike Slovenije in rebalans proračuna Republike Slovenije;</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»veljavni proračun« je sprejeti proračun tekočega leta z vključenimi spremembami, nastalimi z izvrševanjem proračuna;</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»veljavni načrt razvojnih programov« je sprejeti načrt razvojnih programov, ki izkazuje spremembe, nastale z izvrševanjem proračuna v tekočem letu, in tiste spremembe v naslednjih letih, ki so nastale zaradi sprememb z izvrševanjem proračuna tekočega leta;</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»predlagatelji finančnih načrtov« so predlagatelji finančnih načrtov, ki so tako določeni v drugem odstavku 19. člena ZJF, in drugi samostojni neposredni uporabniki, ki so zajeti v navedenem členu ZJF, pa niso navedeni v drugem odstavku 19. člena ZJF;</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»politike« so področja, na katerih država deluje in pomenijo zaokrožene celote glavnih programov s skupnimi splošnimi cilji ter na katera so, upoštevaje delovna področja neposrednih uporabnikov, razvrščeni odhodki in izdatki v finančnih načrtih neposrednih uporabnikov;</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»glavni programi« so ožja področja znotraj politike, ki sledijo skupnim specifičnim ciljem;</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»podprogrami« so podrobneje razdelani glavni programi in pomenijo zaokroženo celoto vsebinsko komplementarnih dejavnosti, ki pripomorejo k doseganju skupnih pričakovanih rezultatov;</w:t>
      </w:r>
    </w:p>
    <w:p w:rsidR="00FE5869" w:rsidRPr="00FE5869" w:rsidRDefault="00FE5869" w:rsidP="00FE5869">
      <w:pPr>
        <w:spacing w:after="0" w:line="260" w:lineRule="exact"/>
        <w:jc w:val="both"/>
        <w:rPr>
          <w:rFonts w:ascii="Arial" w:eastAsia="Times New Roman" w:hAnsi="Arial" w:cs="Arial"/>
          <w:sz w:val="20"/>
          <w:szCs w:val="20"/>
        </w:rPr>
      </w:pP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lastRenderedPageBreak/>
        <w:t>»projekt« je ekonomsko nedeljiva celota aktivnosti, z natančno določeno tehnično-tehnološko funkcijo in jasno opredeljenimi cilji. Projekt ima vnaprej določeno trajanje, ki je omejeno z datumom začetka in konca;</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»ukrep« je skupek različnih medsebojno usklajenih dejanj, ki pomenijo določeno programsko zaključeno celoto in ki pripomorejo k doseganju skupnih neposrednih učinkov;</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Pr>
          <w:rFonts w:ascii="Arial" w:eastAsia="Times New Roman" w:hAnsi="Arial" w:cs="Arial"/>
          <w:sz w:val="20"/>
          <w:szCs w:val="20"/>
        </w:rPr>
        <w:t>»</w:t>
      </w:r>
      <w:r w:rsidRPr="00FE5869">
        <w:rPr>
          <w:rFonts w:ascii="Arial" w:eastAsia="Times New Roman" w:hAnsi="Arial" w:cs="Arial"/>
          <w:sz w:val="20"/>
          <w:szCs w:val="20"/>
        </w:rPr>
        <w:t>skupina projektov« je sestavljena iz več projektov, ki se bodo izvajali v določenem časovnem obdobju z namenom doseganja skupnih neposrednih učinkov;</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»evidenčni projekt« je načrt financiranja še nedoločenih projektov, za katere so znani cilji in namen, vendar v načrt razvojnih programov (v nadaljnjem besedilu: NRP) še niso uvrščeni;</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»proračunska postavka« (v nadaljnjem besedilu: postavka) je del enega podprograma enega neposrednega uporabnika in izkazuje obseg pravic porabe;</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»proračunska vrstica« je postavka – konto, ki v skladu predpisanim kontnim načrtom določa ekonomski namen izdatkov postavke in je skupaj z ukrepom oziroma projektom temeljna enota za izvrševanje proračuna;</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»pravica porabe« je pravica neposrednega uporabnika, na podlagi katere prevzema obveznosti v breme sredstev na določeni proračunski vrstici;</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»obveznosti v breme proračunov prihodnjih let« so obveznosti, ki zapadejo v plačilo v breme proračunov prihodnjih let ter so prevzete v skladu z 51. členom ZJF in tem zakonom;</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»prejeta sredstva za financiranje skupnih evropskih politik« so prihodki, ki jih država prejme iz Evropske unije (v nadaljnjem besedilu: EU), in druga sredstva iz proračuna EU (v nadaljnjem besedilu: namenska sredstva EU) za skupno kmetijsko in ribiško politiko, kohezijsko politiko in evropsko teritorialno politiko ter izvajanje drugih politik (v nadaljnjem besedilu: skupne evropske politike);</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»sredstva kohezijske politike« so sredstva proračuna EU in namenska sredstva proračuna za slovensko udeležbo, namenjena izvajanju kohezijske politike;</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»sredstva Solidarnostnega sklada EU« so finančna pomoč, ki pomeni finančni prispevek EU in je namenjena financiranju ukrepov odprave posledic po večji naravni nesreči, ki je prizadela državo članico;</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 xml:space="preserve">»postavke namenskih sredstev EU« so tiste, na katerih se zagotavljajo pravice porabe za financiranje programov skupnih evropskih politik </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»postavke kohezijske politike« so tiste, na katerih se zagotavljajo pravice porabe za financiranje kohezijske politike in tiste postavke slovenske udeležbe, na katerih se zagotavljajo pravice porabe za sofinanciranje kohezijske politike;</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»sredstva za preneseno izvrševanje nalog« so prihodki iz proračuna EU, ki jih Republika Slovenija prejme za izvajanje nalog v interesu EU;</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»postavke za preneseno izvrševanje nalog« so postavke, na katerih se zagotavljajo pravice porabe za financiranje programov, ki jih izvaja Republika Slovenija po nalogu in v interesu EU;</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»namenska sredstva finančnih mehanizmov« so prihodek, ki ga država prejme na podlagi pogodbe, sklenjene med Republiko Slovenijo in državo, ki je donatorica in ni članica EU, za namen, kot ga ta določi;</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»postavke namenskih sredstev finančnih mehanizmov« so postavke, na katerih se zagotavljajo pravice porabe za financiranje programov na podlagi pogodb, sklenjenih med Republiko Slovenijo in državami, ki niso članice EU;</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»plačni konti« so konti iz podskupine kontov 400 – Plače in drugi izdatki zaposlenim ter 401 – Prispevki delodajalcev za socialno varnost;</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»organ upravljanja« je tisti neposredni uporabnik, ki je odgovoren za področje kohezijske politike ali za področje sklada za evropsko pomoč najbolj ogroženim ali za področje razvoja podeželja in skupne ribiške politike;</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»postavke slovenske udeležbe« so tiste, s katerimi se zagotavljajo pravice porabe za sofinanciranje programov skupnih evropskih politik, za sredstva finančnih mehanizmov in za sofinanciranje programov donacij;</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lastRenderedPageBreak/>
        <w:t>»TARGET« je sistem za medbančni prenos sredstev v eurih v EU. Sistem pripomore k združevanju in stabilnosti euro finančnih trgov. Slovenske kreditne institucije pri poslovanju prek sistema TARGET upoštevajo urnik delovanja sistema TARGET;</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»obratna sredstva« so zaloge materiala, nedokončane proizvodnje, proizvodov in trgovskega blaga ter stroški dela;</w:t>
      </w:r>
    </w:p>
    <w:p w:rsidR="00FE5869"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»investicija« je vsak izdatek finančnih sredstev za nabavo zemljišča, zgradbe, proizvajalne opreme in preostalih opredmetenih osnovnih sredstev.</w:t>
      </w:r>
    </w:p>
    <w:p w:rsidR="00E04096" w:rsidRPr="00FE5869" w:rsidRDefault="00FE5869" w:rsidP="00035838">
      <w:pPr>
        <w:pStyle w:val="Odstavekseznama"/>
        <w:numPr>
          <w:ilvl w:val="0"/>
          <w:numId w:val="25"/>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»partnersko sodelovanje v času priprav in izvedbe predsedovanja Republike Slovenije Svetu EU 2021« je razmerje med partnerjem in Republiko Slovenijo, za potrebe izvedbe posebnega vladnega projekta Predsedovanje Republike Slovenije Svetu Evropske unije 2021, v katerem imata oba udeleženca medsebojno korist.</w:t>
      </w:r>
    </w:p>
    <w:p w:rsidR="00FE5869" w:rsidRDefault="00FE5869" w:rsidP="00E04096">
      <w:pPr>
        <w:spacing w:after="0" w:line="260" w:lineRule="exact"/>
        <w:jc w:val="center"/>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22. člen</w:t>
      </w:r>
    </w:p>
    <w:p w:rsidR="00FE5869" w:rsidRDefault="00FE5869" w:rsidP="00E04096">
      <w:pPr>
        <w:spacing w:after="0" w:line="260" w:lineRule="exact"/>
        <w:jc w:val="center"/>
        <w:rPr>
          <w:rFonts w:ascii="Arial" w:eastAsia="Times New Roman" w:hAnsi="Arial" w:cs="Arial"/>
          <w:b/>
          <w:sz w:val="20"/>
          <w:szCs w:val="20"/>
        </w:rPr>
      </w:pPr>
      <w:r w:rsidRPr="00FE5869">
        <w:rPr>
          <w:rFonts w:ascii="Arial" w:eastAsia="Times New Roman" w:hAnsi="Arial" w:cs="Arial"/>
          <w:b/>
          <w:sz w:val="20"/>
          <w:szCs w:val="20"/>
        </w:rPr>
        <w:t>(namenski prejemki proračuna)</w:t>
      </w:r>
    </w:p>
    <w:p w:rsidR="00E04096" w:rsidRDefault="00E04096" w:rsidP="007640FF">
      <w:pPr>
        <w:spacing w:after="0" w:line="260" w:lineRule="exact"/>
        <w:jc w:val="both"/>
        <w:rPr>
          <w:rFonts w:ascii="Arial" w:eastAsia="Times New Roman" w:hAnsi="Arial" w:cs="Arial"/>
          <w:b/>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Namenski prejemki v računu finančnih terjatev in naložb so v skladu s 1. točko drugega odstavka 74. člena ZJF:</w:t>
      </w:r>
    </w:p>
    <w:p w:rsidR="00FE5869" w:rsidRPr="00FE5869" w:rsidRDefault="00FE5869" w:rsidP="00035838">
      <w:pPr>
        <w:pStyle w:val="Odstavekseznama"/>
        <w:numPr>
          <w:ilvl w:val="0"/>
          <w:numId w:val="26"/>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glavnice vrnjenih posojil, danih za sanacijo podjetij in gospodarstva na podlagi 7. člena Zakona o uporabi sredstev, pridobljenih iz naslova kupnine na podlagi Zakona o lastninskem preoblikovanju podjetij (Uradni list RS, št. 45/95, 34/96, 60/99 – ZSRR, 22/00 – ZJS, 67/01 in 47/02; v nadaljnjem besedilu: ZUKLPP). Ti prejemki se v letih 2018 in 2019 do višine pravic porabe, predvidenih v finančnem načrtu ministrstva, ki je pristojno za sanacijo zadevnih podjetij in gospodarstva, v sprejetem proračunu uporabijo za izdatke za enak namen kot prvotno;</w:t>
      </w:r>
    </w:p>
    <w:p w:rsidR="00FE5869" w:rsidRPr="00FE5869" w:rsidRDefault="00FE5869" w:rsidP="00035838">
      <w:pPr>
        <w:pStyle w:val="Odstavekseznama"/>
        <w:numPr>
          <w:ilvl w:val="0"/>
          <w:numId w:val="26"/>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kupnine od prodaje kapitalskih naložb, ki se v proračun za leto 2018 in za leto 2019 vplačajo na podlagi ZUKLPP in se uporabijo za namene, določene v navedenem zakonu;</w:t>
      </w:r>
    </w:p>
    <w:p w:rsidR="00E04096" w:rsidRDefault="00FE5869" w:rsidP="00035838">
      <w:pPr>
        <w:pStyle w:val="Odstavekseznama"/>
        <w:numPr>
          <w:ilvl w:val="0"/>
          <w:numId w:val="26"/>
        </w:num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kupnine od prodaje kapitalskih naložb na podlagi tretjega odstavka 79. člena Zakona o Slovenskem državnem holdingu (Uradni list RS, št. 25/14; v nadaljnjem besedilu: ZSDH-1) se uporabijo za namene, določene v navedenem zakonu.</w:t>
      </w:r>
      <w:r w:rsidR="00E04096" w:rsidRPr="002B54A5">
        <w:rPr>
          <w:rFonts w:ascii="Arial" w:eastAsia="Times New Roman" w:hAnsi="Arial" w:cs="Arial"/>
          <w:sz w:val="20"/>
          <w:szCs w:val="20"/>
        </w:rPr>
        <w:t xml:space="preserve"> </w:t>
      </w:r>
    </w:p>
    <w:p w:rsidR="00E04096" w:rsidRDefault="00E04096" w:rsidP="007640FF">
      <w:pPr>
        <w:spacing w:after="0" w:line="260" w:lineRule="exact"/>
        <w:jc w:val="both"/>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24. člen</w:t>
      </w:r>
    </w:p>
    <w:p w:rsidR="00FE5869" w:rsidRDefault="00FE5869" w:rsidP="00E04096">
      <w:pPr>
        <w:spacing w:after="0" w:line="260" w:lineRule="exact"/>
        <w:jc w:val="center"/>
        <w:rPr>
          <w:rFonts w:ascii="Arial" w:eastAsia="Times New Roman" w:hAnsi="Arial" w:cs="Arial"/>
          <w:b/>
          <w:sz w:val="20"/>
          <w:szCs w:val="20"/>
        </w:rPr>
      </w:pPr>
      <w:r w:rsidRPr="00FE5869">
        <w:rPr>
          <w:rFonts w:ascii="Arial" w:eastAsia="Times New Roman" w:hAnsi="Arial" w:cs="Arial"/>
          <w:b/>
          <w:sz w:val="20"/>
          <w:szCs w:val="20"/>
        </w:rPr>
        <w:t>(prerazporeditve pravic porabe, o katerih odločajo neposredni uporabniki)</w:t>
      </w:r>
    </w:p>
    <w:p w:rsidR="00E04096" w:rsidRDefault="00E04096" w:rsidP="00E04096">
      <w:pPr>
        <w:spacing w:after="0" w:line="260" w:lineRule="exact"/>
        <w:jc w:val="center"/>
        <w:rPr>
          <w:rFonts w:ascii="Arial" w:eastAsia="Times New Roman" w:hAnsi="Arial" w:cs="Arial"/>
          <w:b/>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(1) Neposredni uporabnik lahko v svojem finančnem načrtu samostojno in brez omejitev prerazporeja pravice porabe v okviru istega podprograma.</w:t>
      </w:r>
    </w:p>
    <w:p w:rsidR="00FE5869" w:rsidRPr="00FE5869" w:rsidRDefault="00FE5869" w:rsidP="00FE5869">
      <w:pPr>
        <w:spacing w:after="0" w:line="260" w:lineRule="exact"/>
        <w:jc w:val="both"/>
        <w:rPr>
          <w:rFonts w:ascii="Arial" w:eastAsia="Times New Roman" w:hAnsi="Arial" w:cs="Arial"/>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(2) Neposredni uporabnik lahko v svojem finančnem načrtu prerazporeja pravice porabe med podprogrami v okviru glavnega programa, pri čemer skupno povečanje ali zmanjšanje posameznega podprograma ne sme presegati 10 odstotkov podprograma tega neposrednega uporabnika, in med glavnimi programi, pri čemer skupno povečanje ali zmanjšanje posameznega glavnega programa ne sme presegati 5 odstotkov glavnega programa tega neposrednega uporabnika v sprejetem proračunu.</w:t>
      </w:r>
    </w:p>
    <w:p w:rsidR="00FE5869" w:rsidRPr="00FE5869" w:rsidRDefault="00FE5869" w:rsidP="00FE5869">
      <w:pPr>
        <w:spacing w:after="0" w:line="260" w:lineRule="exact"/>
        <w:jc w:val="both"/>
        <w:rPr>
          <w:rFonts w:ascii="Arial" w:eastAsia="Times New Roman" w:hAnsi="Arial" w:cs="Arial"/>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(3) Ne glede na prvi in drugi odstavek tega člena neposredni uporabnik ne sme samostojno odločati o prerazporeditvah pravic porabe s in na postavke slovenske udeležbe, s in na postavke namenskih sredstev EU, s in na postavke namenskih sredstev finančnih mehanizmov, s in na postavke v podprogramu 030104 – Predsedovanje Svetu EU ter s plačnih kontov in na plačne konte integralnih postavk, razen med plačnimi konti integralnih postavk v obsegu iz prvega in drugega odstavka tega člena.</w:t>
      </w:r>
    </w:p>
    <w:p w:rsidR="00FE5869" w:rsidRPr="00FE5869" w:rsidRDefault="00FE5869" w:rsidP="00FE5869">
      <w:pPr>
        <w:spacing w:after="0" w:line="260" w:lineRule="exact"/>
        <w:jc w:val="both"/>
        <w:rPr>
          <w:rFonts w:ascii="Arial" w:eastAsia="Times New Roman" w:hAnsi="Arial" w:cs="Arial"/>
          <w:sz w:val="20"/>
          <w:szCs w:val="20"/>
        </w:rPr>
      </w:pPr>
    </w:p>
    <w:p w:rsid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(4) Ne glede na prvi, drugi in tretji odstavek tega člena lahko neposredni uporabnik odloča o prerazporeditvah pravic porabe na plačne konte do višine 2 odstotkov sprejetega proračuna na plačnih kontih s kontov iz podskupine kontov »Izdatki za blago in storitve«.</w:t>
      </w:r>
    </w:p>
    <w:p w:rsidR="00FE5869" w:rsidRPr="00FE5869" w:rsidRDefault="00FE5869" w:rsidP="00FE5869">
      <w:pPr>
        <w:spacing w:after="0" w:line="260" w:lineRule="exact"/>
        <w:jc w:val="both"/>
        <w:rPr>
          <w:rFonts w:ascii="Arial" w:eastAsia="Times New Roman" w:hAnsi="Arial" w:cs="Arial"/>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25. člen</w:t>
      </w:r>
    </w:p>
    <w:p w:rsidR="00FE5869" w:rsidRDefault="00FE5869" w:rsidP="00E04096">
      <w:pPr>
        <w:spacing w:after="0" w:line="260" w:lineRule="exact"/>
        <w:jc w:val="center"/>
        <w:rPr>
          <w:rFonts w:ascii="Arial" w:eastAsia="Times New Roman" w:hAnsi="Arial" w:cs="Arial"/>
          <w:b/>
          <w:sz w:val="20"/>
          <w:szCs w:val="20"/>
        </w:rPr>
      </w:pPr>
      <w:r w:rsidRPr="00FE5869">
        <w:rPr>
          <w:rFonts w:ascii="Arial" w:eastAsia="Times New Roman" w:hAnsi="Arial" w:cs="Arial"/>
          <w:b/>
          <w:sz w:val="20"/>
          <w:szCs w:val="20"/>
        </w:rPr>
        <w:lastRenderedPageBreak/>
        <w:t>(prerazporeditve pravic porabe, o katerih odloča predlagatelj finančnih načrtov)</w:t>
      </w:r>
    </w:p>
    <w:p w:rsidR="00E04096" w:rsidRDefault="00E04096" w:rsidP="00E04096">
      <w:pPr>
        <w:spacing w:after="0" w:line="260" w:lineRule="exact"/>
        <w:jc w:val="center"/>
        <w:rPr>
          <w:rFonts w:ascii="Arial" w:eastAsia="Times New Roman" w:hAnsi="Arial" w:cs="Arial"/>
          <w:b/>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(1) Predlagatelj finančnih načrtov lahko odloča o prerazporeditvah pravic porabe znotraj istega podprograma v okviru finančnih načrtov neposrednih uporabnikov, ki so v njegovi pristojnosti.</w:t>
      </w:r>
    </w:p>
    <w:p w:rsidR="00FE5869" w:rsidRPr="00FE5869" w:rsidRDefault="00FE5869" w:rsidP="00FE5869">
      <w:pPr>
        <w:spacing w:after="0" w:line="260" w:lineRule="exact"/>
        <w:jc w:val="both"/>
        <w:rPr>
          <w:rFonts w:ascii="Arial" w:eastAsia="Times New Roman" w:hAnsi="Arial" w:cs="Arial"/>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(2) Predlagatelj finančnih načrtov lahko odloča o prerazporeditvah med podprogrami v okviru glavnega programa brez omejitev in med glavnimi programi, pri čemer skupno povečanje ali zmanjšanje posameznega glavnega programa ne sme presegati 5 odstotkov glavnega programa tega predlagatelja v sprejetem proračunu v okviru finančnih načrtov neposrednih uporabnikov, ki so v njegovi pristojnosti.</w:t>
      </w:r>
    </w:p>
    <w:p w:rsidR="00FE5869" w:rsidRPr="00FE5869" w:rsidRDefault="00FE5869" w:rsidP="00FE5869">
      <w:pPr>
        <w:spacing w:after="0" w:line="260" w:lineRule="exact"/>
        <w:jc w:val="both"/>
        <w:rPr>
          <w:rFonts w:ascii="Arial" w:eastAsia="Times New Roman" w:hAnsi="Arial" w:cs="Arial"/>
          <w:sz w:val="20"/>
          <w:szCs w:val="20"/>
        </w:rPr>
      </w:pPr>
    </w:p>
    <w:p w:rsidR="00FE5869" w:rsidRPr="00FE5869"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(3) Ne glede na prvi in drugi odstavek tega člena predlagatelj finančnega načrta ne sme samostojno odločati o prerazporeditvah pravic porabe s in na postavke slovenske udeležbe, s in na postavke namenskih sredstev EU, s in na postavke namenskih sredstev finančnih mehanizmov, s in na postavke v podprogramu 030104 – Predsedovanje Svetu EU ter s plačnih kontov in na plačne konte integralnih postavk v finančnih načrtih neposrednih uporabnikov iz njegove pristojnosti, razen med plačnimi konti integralnih postavk v obsegu iz prvega in drugega odstavka tega člena.</w:t>
      </w:r>
    </w:p>
    <w:p w:rsidR="00FE5869" w:rsidRPr="00FE5869" w:rsidRDefault="00FE5869" w:rsidP="00FE5869">
      <w:pPr>
        <w:spacing w:after="0" w:line="260" w:lineRule="exact"/>
        <w:jc w:val="both"/>
        <w:rPr>
          <w:rFonts w:ascii="Arial" w:eastAsia="Times New Roman" w:hAnsi="Arial" w:cs="Arial"/>
          <w:sz w:val="20"/>
          <w:szCs w:val="20"/>
        </w:rPr>
      </w:pPr>
    </w:p>
    <w:p w:rsidR="00E04096" w:rsidRDefault="00FE5869" w:rsidP="00FE5869">
      <w:pPr>
        <w:spacing w:after="0" w:line="260" w:lineRule="exact"/>
        <w:jc w:val="both"/>
        <w:rPr>
          <w:rFonts w:ascii="Arial" w:eastAsia="Times New Roman" w:hAnsi="Arial" w:cs="Arial"/>
          <w:sz w:val="20"/>
          <w:szCs w:val="20"/>
        </w:rPr>
      </w:pPr>
      <w:r w:rsidRPr="00FE5869">
        <w:rPr>
          <w:rFonts w:ascii="Arial" w:eastAsia="Times New Roman" w:hAnsi="Arial" w:cs="Arial"/>
          <w:sz w:val="20"/>
          <w:szCs w:val="20"/>
        </w:rPr>
        <w:t>(4) Ne glede na prvi, drugi in tretji odstavek tega člena lahko predlagatelj finančnega načrta v okviru finančnih načrtov neposrednih uporabnikov, ki so v njegovi pristojnosti, odloča o prerazporeditvah pravic porabe na plačne konte do višine 2 odstotkov sprejetega proračuna na plačnih kontih, s kontov iz podskupine kontov »Izdatki za blago in storitve«.</w:t>
      </w:r>
    </w:p>
    <w:p w:rsidR="00E04096" w:rsidRDefault="00E04096" w:rsidP="00E04096">
      <w:pPr>
        <w:spacing w:after="0" w:line="260" w:lineRule="exact"/>
        <w:jc w:val="center"/>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28. člen</w:t>
      </w:r>
    </w:p>
    <w:p w:rsidR="00FE5869" w:rsidRDefault="00FE5869" w:rsidP="00E04096">
      <w:pPr>
        <w:spacing w:after="0" w:line="260" w:lineRule="exact"/>
        <w:jc w:val="center"/>
        <w:rPr>
          <w:rFonts w:ascii="Arial" w:eastAsia="Times New Roman" w:hAnsi="Arial" w:cs="Arial"/>
          <w:b/>
          <w:sz w:val="20"/>
          <w:szCs w:val="20"/>
        </w:rPr>
      </w:pPr>
      <w:r w:rsidRPr="00FE5869">
        <w:rPr>
          <w:rFonts w:ascii="Arial" w:eastAsia="Times New Roman" w:hAnsi="Arial" w:cs="Arial"/>
          <w:b/>
          <w:sz w:val="20"/>
          <w:szCs w:val="20"/>
        </w:rPr>
        <w:t>(prerazporeditve pravic porabe, o katerih odloča vlada)</w:t>
      </w:r>
    </w:p>
    <w:p w:rsidR="00E04096" w:rsidRDefault="00E04096" w:rsidP="00E04096">
      <w:pPr>
        <w:spacing w:after="0" w:line="260" w:lineRule="exact"/>
        <w:jc w:val="center"/>
        <w:rPr>
          <w:rFonts w:ascii="Arial" w:eastAsia="Times New Roman" w:hAnsi="Arial" w:cs="Arial"/>
          <w:b/>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1) Vlada lahko odloča o prerazporeditvah pravic porabe ne glede na omejitve iz 24. in 25. člena tega zakona med:</w:t>
      </w:r>
    </w:p>
    <w:p w:rsidR="00C14CBC" w:rsidRPr="00C14CBC" w:rsidRDefault="00C14CBC" w:rsidP="00035838">
      <w:pPr>
        <w:pStyle w:val="Odstavekseznama"/>
        <w:numPr>
          <w:ilvl w:val="0"/>
          <w:numId w:val="27"/>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podprogrami v okviru glavnega programa različnih predlagateljev finančnih načrtov, pri čemer skupno povečanje ali zmanjšanje posameznega podprograma ne sme presegati 20 odstotkov podprograma v sprejetem proračunu;</w:t>
      </w:r>
    </w:p>
    <w:p w:rsidR="00C14CBC" w:rsidRPr="00C14CBC" w:rsidRDefault="00C14CBC" w:rsidP="00035838">
      <w:pPr>
        <w:pStyle w:val="Odstavekseznama"/>
        <w:numPr>
          <w:ilvl w:val="0"/>
          <w:numId w:val="27"/>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glavnimi programi posameznega predlagatelja ali različnih predlagateljev finančnih načrtov, pri čemer skupno povečanje ali zmanjšanje posameznega glavnega programa ne sme presegati 10 odstotkov glavnega programa v sprejetem proračunu;</w:t>
      </w:r>
    </w:p>
    <w:p w:rsidR="00C14CBC" w:rsidRPr="00C14CBC" w:rsidRDefault="00C14CBC" w:rsidP="00035838">
      <w:pPr>
        <w:pStyle w:val="Odstavekseznama"/>
        <w:numPr>
          <w:ilvl w:val="0"/>
          <w:numId w:val="27"/>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politikami, pri čemer skupno povečanje ali zmanjšanje posamezne politike ne sme presegati 5 odstotkov politike v sprejetem proračunu.</w:t>
      </w:r>
    </w:p>
    <w:p w:rsidR="00C14CBC" w:rsidRPr="00C14CBC" w:rsidRDefault="00C14CBC" w:rsidP="00C14CBC">
      <w:pPr>
        <w:spacing w:after="0" w:line="260" w:lineRule="exact"/>
        <w:jc w:val="both"/>
        <w:rPr>
          <w:rFonts w:ascii="Arial" w:eastAsia="Times New Roman" w:hAnsi="Arial" w:cs="Arial"/>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(2) Vlada lahko odloča ne glede na omejitve iz 24., 25. in 26. člena tega zakona in prejšnjega odstavka o prerazporeditvah pravic porabe:</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postavke slovenske udeležbe, med njimi in z njih;</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postavke namenskih sredstev EU in med temi postavkami;</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postavke namenskih sredstev finančnih mehanizmov in med temi postavkami;</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postavko 7608 – Tekoča proračunska rezerva pri ministrstvu, in sicer do obsega pravic porabe, določenega v 42. členu ZJF;</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postavko 7640 – Rezerva Republike Slovenije pri ministrstvu, in sicer do obsega pravic porabe, določenega v 48. členu ZJF;</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postavke v politiki 21 – Pokojninsko varstvo in z njih;</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postavke v politiki 22 – Servisiranje javnega dolga in upravljanje z denarnimi sredstvi in z njih;</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postavke v politiki 24 – Plačilo v EU in z njih;</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postavke v glavnem programu 2302 – Posebna proračunska rezerva in programi pomoči v primerih nesreč, med njimi in z njih;</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postavke v podprogramu 230102 – Sredstva za množične migracije in z njih;</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na postavke v podprogramu 030104 – Predsedovanje Svetu EU in z njih;</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lastRenderedPageBreak/>
        <w:t>med, na in s plačnih kontov neposrednih uporabnikov proračuna;</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s plačnih kontov integralnih postavk na postavko organa, ki je pristojen za zagotovitev pogojev za začetek dela in poslovanja osebe javnega prava, ki je ustanovljena po uveljavitvi proračuna za tekoče leto, ko se prerazporejajo javni uslužbenci skupaj s kadrovsko kvoto in sredstvi za plače;</w:t>
      </w:r>
    </w:p>
    <w:p w:rsidR="00C14CBC" w:rsidRPr="00C14CBC" w:rsidRDefault="00C14CBC" w:rsidP="00035838">
      <w:pPr>
        <w:pStyle w:val="Odstavekseznama"/>
        <w:numPr>
          <w:ilvl w:val="0"/>
          <w:numId w:val="28"/>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z integralnih postavk za materialne stroške in z integralnih postavk za investicije in investicijsko vzdrževanje državnih organov na postavko organa, ki je pristojen za zagotovitev pogojev za začetek dela in poslovanja osebe javnega prava, ki je ustanovljena po uveljavitvi proračuna za tekoče leto.</w:t>
      </w:r>
    </w:p>
    <w:p w:rsidR="00C14CBC" w:rsidRPr="00C14CBC" w:rsidRDefault="00C14CBC" w:rsidP="00C14CBC">
      <w:pPr>
        <w:spacing w:after="0" w:line="260" w:lineRule="exact"/>
        <w:jc w:val="both"/>
        <w:rPr>
          <w:rFonts w:ascii="Arial" w:eastAsia="Times New Roman" w:hAnsi="Arial" w:cs="Arial"/>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(3) Ne glede na prvi odstavek tega člena vlada odloča o prerazporeditvah pravic porabe, ki so navedene v prejšnjem odstavku samo na način, kot je določen v prejšnjem odstavku.</w:t>
      </w:r>
    </w:p>
    <w:p w:rsidR="00C14CBC" w:rsidRPr="00C14CBC" w:rsidRDefault="00C14CBC" w:rsidP="00C14CBC">
      <w:pPr>
        <w:spacing w:after="0" w:line="260" w:lineRule="exact"/>
        <w:jc w:val="both"/>
        <w:rPr>
          <w:rFonts w:ascii="Arial" w:eastAsia="Times New Roman" w:hAnsi="Arial" w:cs="Arial"/>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(4) Vlada odloča o prerazporeditvah na predlog ministrstva, ta pa je pripravljen na predlog predlagatelja finančnega načrta.</w:t>
      </w:r>
    </w:p>
    <w:p w:rsidR="00C14CBC" w:rsidRPr="00C14CBC" w:rsidRDefault="00C14CBC" w:rsidP="00C14CBC">
      <w:pPr>
        <w:spacing w:after="0" w:line="260" w:lineRule="exact"/>
        <w:jc w:val="both"/>
        <w:rPr>
          <w:rFonts w:ascii="Arial" w:eastAsia="Times New Roman" w:hAnsi="Arial" w:cs="Arial"/>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(5) Če gre za prerazporeditev na postavke za kohezijsko politiko in s teh postavk po 1. in 2. točki drugega odstavka tega člena, pripravi predlog za prerazporeditev predlagatelj finančnega načrta v skladu s predpisi, ki urejajo postopke za izvajanje kohezijske politike, in v sodelovanju z organom upravljanja ter ga predloži ministrstvu, ta pa vladi.</w:t>
      </w:r>
    </w:p>
    <w:p w:rsidR="00C14CBC" w:rsidRPr="00C14CBC" w:rsidRDefault="00C14CBC" w:rsidP="00C14CBC">
      <w:pPr>
        <w:spacing w:after="0" w:line="260" w:lineRule="exact"/>
        <w:jc w:val="both"/>
        <w:rPr>
          <w:rFonts w:ascii="Arial" w:eastAsia="Times New Roman" w:hAnsi="Arial" w:cs="Arial"/>
          <w:sz w:val="20"/>
          <w:szCs w:val="20"/>
        </w:rPr>
      </w:pPr>
    </w:p>
    <w:p w:rsidR="00E04096" w:rsidRPr="00A165DA"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(6) Kadar neposredni uporabnik izvaja plačila v breme postavk namenskih sredstev EU ali v breme postavk namenskih sredstev finančnih mehanizmov, vendar ne zagotovi črpanja namenskih sredstev EU oziroma namenskih sredstev finančnih mehanizmov zaradi neupravičene porabe sredstev, mora o tem obvestiti ministrstvo in predlagati preknjižbo porabe v višini sredstev, ki niso imela kritja v namenskih sredstvih EU oziroma v namenskih sredstvih finančnih mehanizmov. Preknjižba porabe se mora izvršiti v okviru proračuna tekočega leta in v breme prostih pravic porabe na postavkah, ki niso vezane na namenska sredstva EU ali na namenska sredstva finančnih mehanizmov. Ob neusklajenosti lahko ministrstvo omeji izvrševanje proračuna posameznemu proračunskemu uporabniku.</w:t>
      </w:r>
    </w:p>
    <w:p w:rsidR="00E04096" w:rsidRDefault="00E04096" w:rsidP="00E04096">
      <w:pPr>
        <w:spacing w:after="0" w:line="260" w:lineRule="exact"/>
        <w:jc w:val="center"/>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44. člen</w:t>
      </w:r>
    </w:p>
    <w:p w:rsidR="00C14CBC" w:rsidRDefault="00C14CBC" w:rsidP="00E04096">
      <w:pPr>
        <w:spacing w:after="0" w:line="260" w:lineRule="exact"/>
        <w:jc w:val="center"/>
        <w:rPr>
          <w:rFonts w:ascii="Arial" w:eastAsia="Times New Roman" w:hAnsi="Arial" w:cs="Arial"/>
          <w:b/>
          <w:sz w:val="20"/>
          <w:szCs w:val="20"/>
        </w:rPr>
      </w:pPr>
      <w:r w:rsidRPr="00C14CBC">
        <w:rPr>
          <w:rFonts w:ascii="Arial" w:eastAsia="Times New Roman" w:hAnsi="Arial" w:cs="Arial"/>
          <w:b/>
          <w:sz w:val="20"/>
          <w:szCs w:val="20"/>
        </w:rPr>
        <w:t>(upravljanje denarnih sredstev sistema EZR in upravljanje s prostimi denarnimi sredstvi na računih pravnih oseb, določenih v 61. členu ZJF, vključenih v sistem EZR)</w:t>
      </w:r>
    </w:p>
    <w:p w:rsidR="00E04096" w:rsidRDefault="00E04096" w:rsidP="00E04096">
      <w:pPr>
        <w:spacing w:after="0" w:line="260" w:lineRule="exact"/>
        <w:jc w:val="center"/>
        <w:rPr>
          <w:rFonts w:ascii="Arial" w:eastAsia="Times New Roman" w:hAnsi="Arial" w:cs="Arial"/>
          <w:b/>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(1) Ne glede na drugi odstavek 68. člena ZJF lahko upravljavec sredstev sistema EZR države oziroma občine nalaga denarna sredstva sistema EZR države oziroma občine za obdobje, ki ni daljše od 12 mesecev, tudi v hranilnice, ki imajo dovoljenje Banke Slovenije za opravljanje bančnih storitev v skladu z zakonom, ki ureja bančništvo.</w:t>
      </w:r>
    </w:p>
    <w:p w:rsidR="00C14CBC" w:rsidRPr="00C14CBC" w:rsidRDefault="00C14CBC" w:rsidP="00C14CBC">
      <w:pPr>
        <w:spacing w:after="0" w:line="260" w:lineRule="exact"/>
        <w:jc w:val="both"/>
        <w:rPr>
          <w:rFonts w:ascii="Arial" w:eastAsia="Times New Roman" w:hAnsi="Arial" w:cs="Arial"/>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(2) Ne glede na prejšnji odstavek upravljavec sredstev sistema EZR države nalaga denarna sredstva sistema EZR države za obdobje, ki ni daljše od treh let.</w:t>
      </w:r>
    </w:p>
    <w:p w:rsidR="00C14CBC" w:rsidRPr="00C14CBC" w:rsidRDefault="00C14CBC" w:rsidP="00C14CBC">
      <w:pPr>
        <w:spacing w:after="0" w:line="260" w:lineRule="exact"/>
        <w:jc w:val="both"/>
        <w:rPr>
          <w:rFonts w:ascii="Arial" w:eastAsia="Times New Roman" w:hAnsi="Arial" w:cs="Arial"/>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(3) Ne glede na drugi odstavek 68. člena ZJF lahko upravljavec sredstev sistema EZR države nalaga denarna sredstva sistema EZR države tudi v državne zakladnice držav evropske monetarne unije in v nakupe zakladnih menic teh držav, pod pogojem, da Republika Slovenija ni upnica zadevne države po zakonu, ki opredeljuje dodelitev posojila državi evropske monetarne unije.</w:t>
      </w:r>
    </w:p>
    <w:p w:rsidR="00C14CBC" w:rsidRPr="00C14CBC" w:rsidRDefault="00C14CBC" w:rsidP="00C14CBC">
      <w:pPr>
        <w:spacing w:after="0" w:line="260" w:lineRule="exact"/>
        <w:jc w:val="both"/>
        <w:rPr>
          <w:rFonts w:ascii="Arial" w:eastAsia="Times New Roman" w:hAnsi="Arial" w:cs="Arial"/>
          <w:sz w:val="20"/>
          <w:szCs w:val="20"/>
        </w:rPr>
      </w:pPr>
    </w:p>
    <w:p w:rsidR="00E04096" w:rsidRPr="00A165DA"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(4) Ne glede na četrti odstavek 68. člena ZJF lahko državni proračun prosta denarna sredstva na računih, vključenih v sistem EZR države, nalaga tudi v pravne osebe, ustanovljene za namen zagotavljanja finančne stabilnosti v euroobmočju.</w:t>
      </w:r>
    </w:p>
    <w:p w:rsidR="00E04096" w:rsidRDefault="00E04096" w:rsidP="00E04096">
      <w:pPr>
        <w:spacing w:after="0" w:line="260" w:lineRule="exact"/>
        <w:jc w:val="center"/>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48. člen</w:t>
      </w:r>
    </w:p>
    <w:p w:rsidR="00C14CBC" w:rsidRDefault="00C14CBC" w:rsidP="00E04096">
      <w:pPr>
        <w:spacing w:after="0" w:line="260" w:lineRule="exact"/>
        <w:jc w:val="center"/>
        <w:rPr>
          <w:rFonts w:ascii="Arial" w:eastAsia="Times New Roman" w:hAnsi="Arial" w:cs="Arial"/>
          <w:b/>
          <w:sz w:val="20"/>
          <w:szCs w:val="20"/>
        </w:rPr>
      </w:pPr>
      <w:r w:rsidRPr="00C14CBC">
        <w:rPr>
          <w:rFonts w:ascii="Arial" w:eastAsia="Times New Roman" w:hAnsi="Arial" w:cs="Arial"/>
          <w:b/>
          <w:sz w:val="20"/>
          <w:szCs w:val="20"/>
        </w:rPr>
        <w:t>(obseg zadolževanja države za leti 2020 in 2021)</w:t>
      </w:r>
    </w:p>
    <w:p w:rsidR="00E04096" w:rsidRDefault="00E04096" w:rsidP="00E04096">
      <w:pPr>
        <w:spacing w:after="0" w:line="260" w:lineRule="exact"/>
        <w:jc w:val="center"/>
        <w:rPr>
          <w:rFonts w:ascii="Arial" w:eastAsia="Times New Roman" w:hAnsi="Arial" w:cs="Arial"/>
          <w:b/>
          <w:sz w:val="20"/>
          <w:szCs w:val="20"/>
        </w:rPr>
      </w:pPr>
    </w:p>
    <w:p w:rsidR="00C14CBC" w:rsidRPr="00C14CBC" w:rsidRDefault="00C14CBC" w:rsidP="00C14CBC">
      <w:pPr>
        <w:spacing w:after="0" w:line="260" w:lineRule="exact"/>
        <w:rPr>
          <w:rFonts w:ascii="Arial" w:eastAsia="Times New Roman" w:hAnsi="Arial" w:cs="Arial"/>
          <w:sz w:val="20"/>
          <w:szCs w:val="20"/>
        </w:rPr>
      </w:pPr>
      <w:r w:rsidRPr="00C14CBC">
        <w:rPr>
          <w:rFonts w:ascii="Arial" w:eastAsia="Times New Roman" w:hAnsi="Arial" w:cs="Arial"/>
          <w:sz w:val="20"/>
          <w:szCs w:val="20"/>
        </w:rPr>
        <w:t>(1) Za kritje presežkov odhodkov nad prihodki v bilanci prihodkov in odhodkov, presežkov izdatkov nad prejemki v računu finančnih terjatev in naložb ter odplačilo dolgov v računu financiranja se država za proračun leta 2020 lahko zadolži do višine 1.591.113.239 eurov.</w:t>
      </w:r>
    </w:p>
    <w:p w:rsidR="00C14CBC" w:rsidRPr="00C14CBC" w:rsidRDefault="00C14CBC" w:rsidP="00C14CBC">
      <w:pPr>
        <w:spacing w:after="0" w:line="260" w:lineRule="exact"/>
        <w:rPr>
          <w:rFonts w:ascii="Arial" w:eastAsia="Times New Roman" w:hAnsi="Arial" w:cs="Arial"/>
          <w:sz w:val="20"/>
          <w:szCs w:val="20"/>
        </w:rPr>
      </w:pPr>
    </w:p>
    <w:p w:rsidR="00C14CBC" w:rsidRPr="00C14CBC" w:rsidRDefault="00C14CBC" w:rsidP="00C14CBC">
      <w:pPr>
        <w:spacing w:after="0" w:line="260" w:lineRule="exact"/>
        <w:rPr>
          <w:rFonts w:ascii="Arial" w:eastAsia="Times New Roman" w:hAnsi="Arial" w:cs="Arial"/>
          <w:sz w:val="20"/>
          <w:szCs w:val="20"/>
        </w:rPr>
      </w:pPr>
      <w:r w:rsidRPr="00C14CBC">
        <w:rPr>
          <w:rFonts w:ascii="Arial" w:eastAsia="Times New Roman" w:hAnsi="Arial" w:cs="Arial"/>
          <w:sz w:val="20"/>
          <w:szCs w:val="20"/>
        </w:rPr>
        <w:t>(2) Za kritje presežkov odhodkov nad prihodki v bilanci prihodkov in odhodkov, presežkov izdatkov nad prejemki v računu finančnih terjatev in naložb ter odplačilo dolgov v računu financiranja se država za proračun leta 2021 lahko zadolži do višine 2.741.703.231 eurov.</w:t>
      </w:r>
    </w:p>
    <w:p w:rsidR="00C14CBC" w:rsidRPr="00C14CBC" w:rsidRDefault="00C14CBC" w:rsidP="00C14CBC">
      <w:pPr>
        <w:spacing w:after="0" w:line="260" w:lineRule="exact"/>
        <w:rPr>
          <w:rFonts w:ascii="Arial" w:eastAsia="Times New Roman" w:hAnsi="Arial" w:cs="Arial"/>
          <w:sz w:val="20"/>
          <w:szCs w:val="20"/>
        </w:rPr>
      </w:pPr>
    </w:p>
    <w:p w:rsidR="00C14CBC" w:rsidRPr="00C14CBC" w:rsidRDefault="00C14CBC" w:rsidP="00C14CBC">
      <w:pPr>
        <w:spacing w:after="0" w:line="260" w:lineRule="exact"/>
        <w:rPr>
          <w:rFonts w:ascii="Arial" w:eastAsia="Times New Roman" w:hAnsi="Arial" w:cs="Arial"/>
          <w:sz w:val="20"/>
          <w:szCs w:val="20"/>
        </w:rPr>
      </w:pPr>
      <w:r w:rsidRPr="00C14CBC">
        <w:rPr>
          <w:rFonts w:ascii="Arial" w:eastAsia="Times New Roman" w:hAnsi="Arial" w:cs="Arial"/>
          <w:sz w:val="20"/>
          <w:szCs w:val="20"/>
        </w:rPr>
        <w:t>(3) Ne glede na 84. člen ZJF lahko minister za odločanje o sklepanju poslov na trgu vrednostnih papirjev v zvezi z zadolževanjem države in upravljanjem njenih dolgov v okviru instrumentov zadolževanja, rokov in višine zadolžitev, določenih v letnem programu financiranja proračuna, ki ga sprejme vlada, pisno pooblasti drugo osebo.</w:t>
      </w:r>
    </w:p>
    <w:p w:rsidR="00C14CBC" w:rsidRPr="00C14CBC" w:rsidRDefault="00C14CBC" w:rsidP="00C14CBC">
      <w:pPr>
        <w:spacing w:after="0" w:line="260" w:lineRule="exact"/>
        <w:rPr>
          <w:rFonts w:ascii="Arial" w:eastAsia="Times New Roman" w:hAnsi="Arial" w:cs="Arial"/>
          <w:sz w:val="20"/>
          <w:szCs w:val="20"/>
        </w:rPr>
      </w:pPr>
    </w:p>
    <w:p w:rsidR="00C14CBC" w:rsidRPr="00C14CBC" w:rsidRDefault="00C14CBC" w:rsidP="00C14CBC">
      <w:pPr>
        <w:spacing w:after="0" w:line="260" w:lineRule="exact"/>
        <w:rPr>
          <w:rFonts w:ascii="Arial" w:eastAsia="Times New Roman" w:hAnsi="Arial" w:cs="Arial"/>
          <w:sz w:val="20"/>
          <w:szCs w:val="20"/>
        </w:rPr>
      </w:pPr>
      <w:r w:rsidRPr="00C14CBC">
        <w:rPr>
          <w:rFonts w:ascii="Arial" w:eastAsia="Times New Roman" w:hAnsi="Arial" w:cs="Arial"/>
          <w:sz w:val="20"/>
          <w:szCs w:val="20"/>
        </w:rPr>
        <w:t>(4) V obseg zadolževanja države iz prvega in drugega odstavka tega člena se ne štejejo:</w:t>
      </w:r>
    </w:p>
    <w:p w:rsidR="00C14CBC" w:rsidRPr="00C14CBC" w:rsidRDefault="00C14CBC" w:rsidP="00035838">
      <w:pPr>
        <w:pStyle w:val="Odstavekseznama"/>
        <w:numPr>
          <w:ilvl w:val="0"/>
          <w:numId w:val="29"/>
        </w:numPr>
        <w:spacing w:after="0" w:line="260" w:lineRule="exact"/>
        <w:rPr>
          <w:rFonts w:ascii="Arial" w:eastAsia="Times New Roman" w:hAnsi="Arial" w:cs="Arial"/>
          <w:sz w:val="20"/>
          <w:szCs w:val="20"/>
        </w:rPr>
      </w:pPr>
      <w:r w:rsidRPr="00C14CBC">
        <w:rPr>
          <w:rFonts w:ascii="Arial" w:eastAsia="Times New Roman" w:hAnsi="Arial" w:cs="Arial"/>
          <w:sz w:val="20"/>
          <w:szCs w:val="20"/>
        </w:rPr>
        <w:t>zadolževanje države za potrebe upravljanja njenih dolgov in</w:t>
      </w:r>
    </w:p>
    <w:p w:rsidR="00C14CBC" w:rsidRPr="00C14CBC" w:rsidRDefault="00C14CBC" w:rsidP="00035838">
      <w:pPr>
        <w:pStyle w:val="Odstavekseznama"/>
        <w:numPr>
          <w:ilvl w:val="0"/>
          <w:numId w:val="29"/>
        </w:numPr>
        <w:spacing w:after="0" w:line="260" w:lineRule="exact"/>
        <w:rPr>
          <w:rFonts w:ascii="Arial" w:eastAsia="Times New Roman" w:hAnsi="Arial" w:cs="Arial"/>
          <w:sz w:val="20"/>
          <w:szCs w:val="20"/>
        </w:rPr>
      </w:pPr>
      <w:r w:rsidRPr="00C14CBC">
        <w:rPr>
          <w:rFonts w:ascii="Arial" w:eastAsia="Times New Roman" w:hAnsi="Arial" w:cs="Arial"/>
          <w:sz w:val="20"/>
          <w:szCs w:val="20"/>
        </w:rPr>
        <w:t>prevzem dolga.</w:t>
      </w:r>
    </w:p>
    <w:p w:rsidR="00C14CBC" w:rsidRPr="00C14CBC" w:rsidRDefault="00C14CBC" w:rsidP="00C14CBC">
      <w:pPr>
        <w:spacing w:after="0" w:line="260" w:lineRule="exact"/>
        <w:rPr>
          <w:rFonts w:ascii="Arial" w:eastAsia="Times New Roman" w:hAnsi="Arial" w:cs="Arial"/>
          <w:sz w:val="20"/>
          <w:szCs w:val="20"/>
        </w:rPr>
      </w:pPr>
    </w:p>
    <w:p w:rsidR="00C14CBC" w:rsidRPr="00C14CBC" w:rsidRDefault="00C14CBC" w:rsidP="00C14CBC">
      <w:pPr>
        <w:spacing w:after="0" w:line="260" w:lineRule="exact"/>
        <w:rPr>
          <w:rFonts w:ascii="Arial" w:eastAsia="Times New Roman" w:hAnsi="Arial" w:cs="Arial"/>
          <w:sz w:val="20"/>
          <w:szCs w:val="20"/>
        </w:rPr>
      </w:pPr>
      <w:r w:rsidRPr="00C14CBC">
        <w:rPr>
          <w:rFonts w:ascii="Arial" w:eastAsia="Times New Roman" w:hAnsi="Arial" w:cs="Arial"/>
          <w:sz w:val="20"/>
          <w:szCs w:val="20"/>
        </w:rPr>
        <w:t>(5) Poleg zadolževanja za namene prvega in drugega odstavka tega člena se lahko država v skladu s tretjim odstavkom 81. člena ZJF dodatno zadolži za namen izvajanja intervencij na trgu lastnih dolžniških vrednostnih papirjev. Največji obseg dodatne zadolžitve za ta namen ne sme presegati 1.800.000.000 eurov.</w:t>
      </w:r>
    </w:p>
    <w:p w:rsidR="00C14CBC" w:rsidRPr="00C14CBC" w:rsidRDefault="00C14CBC" w:rsidP="00C14CBC">
      <w:pPr>
        <w:spacing w:after="0" w:line="260" w:lineRule="exact"/>
        <w:rPr>
          <w:rFonts w:ascii="Arial" w:eastAsia="Times New Roman" w:hAnsi="Arial" w:cs="Arial"/>
          <w:sz w:val="20"/>
          <w:szCs w:val="20"/>
        </w:rPr>
      </w:pPr>
    </w:p>
    <w:p w:rsidR="00E04096" w:rsidRDefault="00C14CBC" w:rsidP="00C14CBC">
      <w:pPr>
        <w:spacing w:after="0" w:line="260" w:lineRule="exact"/>
        <w:rPr>
          <w:rFonts w:ascii="Arial" w:eastAsia="Times New Roman" w:hAnsi="Arial" w:cs="Arial"/>
          <w:b/>
          <w:sz w:val="20"/>
          <w:szCs w:val="20"/>
        </w:rPr>
      </w:pPr>
      <w:r w:rsidRPr="00C14CBC">
        <w:rPr>
          <w:rFonts w:ascii="Arial" w:eastAsia="Times New Roman" w:hAnsi="Arial" w:cs="Arial"/>
          <w:sz w:val="20"/>
          <w:szCs w:val="20"/>
        </w:rPr>
        <w:t>(6) Ne glede na četrti odstavek 81. člena ZJF se država v letih 2020 in 2021 lahko likvidnostno zadolži največ do višine 10 % zadnjega sprejetega proračuna.</w:t>
      </w:r>
      <w:r w:rsidR="00E04096" w:rsidRPr="00A165DA">
        <w:rPr>
          <w:rFonts w:ascii="Arial" w:eastAsia="Times New Roman" w:hAnsi="Arial" w:cs="Arial"/>
          <w:sz w:val="20"/>
          <w:szCs w:val="20"/>
        </w:rPr>
        <w:t xml:space="preserve">   </w:t>
      </w:r>
    </w:p>
    <w:p w:rsidR="00E04096" w:rsidRDefault="00E04096" w:rsidP="007640FF">
      <w:pPr>
        <w:spacing w:after="0" w:line="260" w:lineRule="exact"/>
        <w:jc w:val="both"/>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50. člen</w:t>
      </w:r>
    </w:p>
    <w:p w:rsidR="00C14CBC" w:rsidRDefault="00C14CBC" w:rsidP="00C14CBC">
      <w:pPr>
        <w:spacing w:after="0" w:line="260" w:lineRule="exact"/>
        <w:jc w:val="center"/>
        <w:rPr>
          <w:rFonts w:ascii="Arial" w:eastAsia="Times New Roman" w:hAnsi="Arial" w:cs="Arial"/>
          <w:b/>
          <w:sz w:val="20"/>
          <w:szCs w:val="20"/>
        </w:rPr>
      </w:pPr>
      <w:r w:rsidRPr="00C14CBC">
        <w:rPr>
          <w:rFonts w:ascii="Arial" w:eastAsia="Times New Roman" w:hAnsi="Arial" w:cs="Arial"/>
          <w:b/>
          <w:sz w:val="20"/>
          <w:szCs w:val="20"/>
        </w:rPr>
        <w:t>(obseg poroštev države za leti 2020 in 2021)</w:t>
      </w:r>
    </w:p>
    <w:p w:rsidR="00C14CBC" w:rsidRDefault="00C14CBC" w:rsidP="007640FF">
      <w:pPr>
        <w:spacing w:after="0" w:line="260" w:lineRule="exact"/>
        <w:jc w:val="both"/>
        <w:rPr>
          <w:rFonts w:ascii="Arial" w:eastAsia="Times New Roman" w:hAnsi="Arial" w:cs="Arial"/>
          <w:b/>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(1) Obseg novih poroštev države, izdanih na podlagi zakonov o poroštvih za kreditne obveznosti domačih pravnih in fizičnih oseb, v letu 2020 ne sme preseči skupne višine glavnic 800.000.000 eurov.</w:t>
      </w:r>
    </w:p>
    <w:p w:rsidR="00C14CBC" w:rsidRPr="00C14CBC" w:rsidRDefault="00C14CBC" w:rsidP="00C14CBC">
      <w:pPr>
        <w:spacing w:after="0" w:line="260" w:lineRule="exact"/>
        <w:jc w:val="both"/>
        <w:rPr>
          <w:rFonts w:ascii="Arial" w:eastAsia="Times New Roman" w:hAnsi="Arial" w:cs="Arial"/>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(2) Obseg novih poroštev države, izdanih na podlagi zakonov o poroštvih za kreditne obveznosti domačih pravnih in fizičnih oseb, v letu 2021 ne sme preseči skupne višine glavnic 800.000.000 eurov.</w:t>
      </w:r>
    </w:p>
    <w:p w:rsidR="00C14CBC" w:rsidRPr="00C14CBC" w:rsidRDefault="00C14CBC" w:rsidP="00C14CBC">
      <w:pPr>
        <w:spacing w:after="0" w:line="260" w:lineRule="exact"/>
        <w:jc w:val="both"/>
        <w:rPr>
          <w:rFonts w:ascii="Arial" w:eastAsia="Times New Roman" w:hAnsi="Arial" w:cs="Arial"/>
          <w:sz w:val="20"/>
          <w:szCs w:val="20"/>
        </w:rPr>
      </w:pPr>
    </w:p>
    <w:p w:rsidR="00E04096"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(3) Poroštva, dana za obveznice ali posojila, ki so najeta za odplačilo obstoječih obveznosti, zavarovanih z državnim poroštvom, se ne štejejo v obseg poroštev po tem zakonu.</w:t>
      </w:r>
    </w:p>
    <w:p w:rsidR="00C14CBC" w:rsidRDefault="00C14CBC" w:rsidP="00C14CBC">
      <w:pPr>
        <w:spacing w:after="0" w:line="260" w:lineRule="exact"/>
        <w:jc w:val="both"/>
        <w:rPr>
          <w:rFonts w:ascii="Arial" w:eastAsia="Times New Roman" w:hAnsi="Arial" w:cs="Arial"/>
          <w:b/>
          <w:sz w:val="20"/>
          <w:szCs w:val="20"/>
        </w:rPr>
      </w:pPr>
    </w:p>
    <w:p w:rsidR="00E04096" w:rsidRDefault="00E04096" w:rsidP="00E04096">
      <w:pPr>
        <w:spacing w:after="0" w:line="260" w:lineRule="exact"/>
        <w:jc w:val="center"/>
        <w:rPr>
          <w:rFonts w:ascii="Arial" w:eastAsia="Times New Roman" w:hAnsi="Arial" w:cs="Arial"/>
          <w:b/>
          <w:sz w:val="20"/>
          <w:szCs w:val="20"/>
        </w:rPr>
      </w:pPr>
      <w:r>
        <w:rPr>
          <w:rFonts w:ascii="Arial" w:eastAsia="Times New Roman" w:hAnsi="Arial" w:cs="Arial"/>
          <w:b/>
          <w:sz w:val="20"/>
          <w:szCs w:val="20"/>
        </w:rPr>
        <w:t>54. člen</w:t>
      </w:r>
    </w:p>
    <w:p w:rsidR="00C14CBC" w:rsidRDefault="00C14CBC" w:rsidP="00E04096">
      <w:pPr>
        <w:spacing w:after="0" w:line="260" w:lineRule="exact"/>
        <w:jc w:val="center"/>
        <w:rPr>
          <w:rFonts w:ascii="Arial" w:eastAsia="Times New Roman" w:hAnsi="Arial" w:cs="Arial"/>
          <w:b/>
          <w:sz w:val="20"/>
          <w:szCs w:val="20"/>
        </w:rPr>
      </w:pPr>
      <w:r w:rsidRPr="00C14CBC">
        <w:rPr>
          <w:rFonts w:ascii="Arial" w:eastAsia="Times New Roman" w:hAnsi="Arial" w:cs="Arial"/>
          <w:b/>
          <w:sz w:val="20"/>
          <w:szCs w:val="20"/>
        </w:rPr>
        <w:t>(povprečnina)</w:t>
      </w:r>
    </w:p>
    <w:p w:rsidR="00E04096" w:rsidRDefault="00E04096" w:rsidP="007640FF">
      <w:pPr>
        <w:spacing w:after="0" w:line="260" w:lineRule="exact"/>
        <w:jc w:val="both"/>
        <w:rPr>
          <w:rFonts w:ascii="Arial" w:eastAsia="Times New Roman" w:hAnsi="Arial" w:cs="Arial"/>
          <w:b/>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(1) Če vlada z reprezentativnimi združenji občin ne doseže dogovora po zakonu, ki ureja financiranje občin, se v predlog proračuna vključi povprečnina, ki jo določi vlada. Vlada pri določitvi povprečnine v skladu s prvim in petim odstavkom 12. člena Zakona o financiranju občin (Uradni list RS, št. 123/06, 57/08, 36/11, 14/15 – ZUUJFO, 71/17 in 21/18 – popr., v nadaljnjem besedilu: ZFO-1) upošteva:</w:t>
      </w:r>
    </w:p>
    <w:p w:rsidR="00C14CBC" w:rsidRPr="00C14CBC" w:rsidRDefault="00C14CBC" w:rsidP="00035838">
      <w:pPr>
        <w:pStyle w:val="Odstavekseznama"/>
        <w:numPr>
          <w:ilvl w:val="0"/>
          <w:numId w:val="20"/>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izračun povprečnih stroškov za financiranje občinskih nalog,</w:t>
      </w:r>
    </w:p>
    <w:p w:rsidR="00C14CBC" w:rsidRPr="00C14CBC" w:rsidRDefault="00C14CBC" w:rsidP="00035838">
      <w:pPr>
        <w:pStyle w:val="Odstavekseznama"/>
        <w:numPr>
          <w:ilvl w:val="0"/>
          <w:numId w:val="20"/>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okvir za pripravo proračunov sektorja država, ki ga sprejme državni zbor, na podlagi zakona, ki ureja fiskalno pravilo, za naslednji dve proračunski leti, in</w:t>
      </w:r>
    </w:p>
    <w:p w:rsidR="00C14CBC" w:rsidRPr="00C14CBC" w:rsidRDefault="00C14CBC" w:rsidP="00035838">
      <w:pPr>
        <w:pStyle w:val="Odstavekseznama"/>
        <w:numPr>
          <w:ilvl w:val="0"/>
          <w:numId w:val="20"/>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znesek dohodnine, ki v skladu s tretjim odstavkom 6. člena ZFO-1 pripada občinam.</w:t>
      </w:r>
    </w:p>
    <w:p w:rsidR="00C14CBC" w:rsidRPr="00C14CBC" w:rsidRDefault="00C14CBC" w:rsidP="00C14CBC">
      <w:pPr>
        <w:spacing w:after="0" w:line="260" w:lineRule="exact"/>
        <w:jc w:val="both"/>
        <w:rPr>
          <w:rFonts w:ascii="Arial" w:eastAsia="Times New Roman" w:hAnsi="Arial" w:cs="Arial"/>
          <w:sz w:val="20"/>
          <w:szCs w:val="20"/>
        </w:rPr>
      </w:pPr>
    </w:p>
    <w:p w:rsidR="00C14CBC" w:rsidRPr="00C14CBC" w:rsidRDefault="00C14CBC" w:rsidP="00C14CBC">
      <w:p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(2) Povprečnina, določena v skladu s prejšnjim odstavkom, znaša:</w:t>
      </w:r>
    </w:p>
    <w:p w:rsidR="00C14CBC" w:rsidRPr="00C14CBC" w:rsidRDefault="00C14CBC" w:rsidP="00035838">
      <w:pPr>
        <w:pStyle w:val="Odstavekseznama"/>
        <w:numPr>
          <w:ilvl w:val="0"/>
          <w:numId w:val="20"/>
        </w:numPr>
        <w:spacing w:after="0" w:line="260" w:lineRule="exact"/>
        <w:jc w:val="both"/>
        <w:rPr>
          <w:rFonts w:ascii="Arial" w:eastAsia="Times New Roman" w:hAnsi="Arial" w:cs="Arial"/>
          <w:sz w:val="20"/>
          <w:szCs w:val="20"/>
        </w:rPr>
      </w:pPr>
      <w:r w:rsidRPr="00C14CBC">
        <w:rPr>
          <w:rFonts w:ascii="Arial" w:eastAsia="Times New Roman" w:hAnsi="Arial" w:cs="Arial"/>
          <w:sz w:val="20"/>
          <w:szCs w:val="20"/>
        </w:rPr>
        <w:t>za proračunsko leto 2020 589,11 eura in</w:t>
      </w:r>
    </w:p>
    <w:p w:rsidR="009C34BD" w:rsidRPr="001B5EE3" w:rsidRDefault="00C14CBC" w:rsidP="004A2B9D">
      <w:pPr>
        <w:pStyle w:val="Odstavekseznama"/>
        <w:numPr>
          <w:ilvl w:val="0"/>
          <w:numId w:val="20"/>
        </w:numPr>
        <w:tabs>
          <w:tab w:val="left" w:pos="7938"/>
          <w:tab w:val="right" w:pos="9072"/>
        </w:tabs>
        <w:spacing w:after="0" w:line="260" w:lineRule="exact"/>
        <w:ind w:right="71"/>
        <w:jc w:val="both"/>
        <w:rPr>
          <w:rFonts w:ascii="Arial" w:eastAsia="Times New Roman" w:hAnsi="Arial" w:cs="Arial"/>
          <w:sz w:val="20"/>
          <w:szCs w:val="20"/>
        </w:rPr>
      </w:pPr>
      <w:r w:rsidRPr="001B5EE3">
        <w:rPr>
          <w:rFonts w:ascii="Arial" w:eastAsia="Times New Roman" w:hAnsi="Arial" w:cs="Arial"/>
          <w:sz w:val="20"/>
          <w:szCs w:val="20"/>
        </w:rPr>
        <w:t>za proračunsko leto 2021 588,30 eura</w:t>
      </w:r>
      <w:r w:rsidR="007640FF" w:rsidRPr="001B5EE3">
        <w:rPr>
          <w:rFonts w:ascii="Arial" w:eastAsia="Times New Roman" w:hAnsi="Arial" w:cs="Arial"/>
          <w:sz w:val="20"/>
          <w:szCs w:val="20"/>
          <w:lang w:eastAsia="sl-SI"/>
        </w:rPr>
        <w:t>.</w:t>
      </w:r>
    </w:p>
    <w:sectPr w:rsidR="009C34BD" w:rsidRPr="001B5EE3" w:rsidSect="000A3BB0">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F59" w:rsidRDefault="00DB4F59">
      <w:pPr>
        <w:spacing w:after="0" w:line="240" w:lineRule="auto"/>
      </w:pPr>
      <w:r>
        <w:separator/>
      </w:r>
    </w:p>
  </w:endnote>
  <w:endnote w:type="continuationSeparator" w:id="0">
    <w:p w:rsidR="00DB4F59" w:rsidRDefault="00DB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939"/>
      <w:gridCol w:w="2848"/>
      <w:gridCol w:w="2927"/>
    </w:tblGrid>
    <w:tr w:rsidR="00985124" w:rsidRPr="00DE2523">
      <w:tc>
        <w:tcPr>
          <w:tcW w:w="2939" w:type="dxa"/>
        </w:tcPr>
        <w:p w:rsidR="00985124" w:rsidRPr="00DE2523" w:rsidRDefault="00985124" w:rsidP="00F369FD">
          <w:pPr>
            <w:pStyle w:val="Noga"/>
            <w:rPr>
              <w:sz w:val="16"/>
              <w:szCs w:val="16"/>
            </w:rPr>
          </w:pPr>
        </w:p>
      </w:tc>
      <w:tc>
        <w:tcPr>
          <w:tcW w:w="2848" w:type="dxa"/>
        </w:tcPr>
        <w:p w:rsidR="00985124" w:rsidRPr="00DE2523" w:rsidRDefault="00985124" w:rsidP="00F369FD">
          <w:pPr>
            <w:pStyle w:val="Noga"/>
            <w:jc w:val="center"/>
            <w:rPr>
              <w:rFonts w:ascii="Arial Black" w:hAnsi="Arial Black"/>
              <w:b/>
              <w:color w:val="F0200A"/>
              <w:sz w:val="28"/>
              <w:szCs w:val="28"/>
            </w:rPr>
          </w:pPr>
        </w:p>
      </w:tc>
      <w:tc>
        <w:tcPr>
          <w:tcW w:w="2927" w:type="dxa"/>
        </w:tcPr>
        <w:p w:rsidR="00985124" w:rsidRPr="00B444CC" w:rsidRDefault="00985124" w:rsidP="00F369FD">
          <w:pPr>
            <w:pStyle w:val="Noga"/>
            <w:jc w:val="right"/>
            <w:rPr>
              <w:sz w:val="16"/>
              <w:szCs w:val="16"/>
            </w:rPr>
          </w:pPr>
          <w:r w:rsidRPr="00B444CC">
            <w:rPr>
              <w:rStyle w:val="tevilkastrani"/>
              <w:sz w:val="16"/>
              <w:szCs w:val="16"/>
            </w:rPr>
            <w:fldChar w:fldCharType="begin"/>
          </w:r>
          <w:r w:rsidRPr="00B444CC">
            <w:rPr>
              <w:rStyle w:val="tevilkastrani"/>
              <w:sz w:val="16"/>
              <w:szCs w:val="16"/>
            </w:rPr>
            <w:instrText xml:space="preserve"> PAGE </w:instrText>
          </w:r>
          <w:r w:rsidRPr="00B444CC">
            <w:rPr>
              <w:rStyle w:val="tevilkastrani"/>
              <w:sz w:val="16"/>
              <w:szCs w:val="16"/>
            </w:rPr>
            <w:fldChar w:fldCharType="separate"/>
          </w:r>
          <w:r w:rsidR="00D86397">
            <w:rPr>
              <w:rStyle w:val="tevilkastrani"/>
              <w:noProof/>
              <w:sz w:val="16"/>
              <w:szCs w:val="16"/>
            </w:rPr>
            <w:t>2</w:t>
          </w:r>
          <w:r w:rsidRPr="00B444CC">
            <w:rPr>
              <w:rStyle w:val="tevilkastrani"/>
              <w:sz w:val="16"/>
              <w:szCs w:val="16"/>
            </w:rPr>
            <w:fldChar w:fldCharType="end"/>
          </w:r>
          <w:r w:rsidRPr="00B444CC">
            <w:rPr>
              <w:sz w:val="16"/>
              <w:szCs w:val="16"/>
            </w:rPr>
            <w:t>/</w:t>
          </w:r>
          <w:r w:rsidRPr="00B444CC">
            <w:rPr>
              <w:rStyle w:val="tevilkastrani"/>
              <w:sz w:val="16"/>
              <w:szCs w:val="16"/>
            </w:rPr>
            <w:fldChar w:fldCharType="begin"/>
          </w:r>
          <w:r w:rsidRPr="00B444CC">
            <w:rPr>
              <w:rStyle w:val="tevilkastrani"/>
              <w:sz w:val="16"/>
              <w:szCs w:val="16"/>
            </w:rPr>
            <w:instrText xml:space="preserve"> NUMPAGES </w:instrText>
          </w:r>
          <w:r w:rsidRPr="00B444CC">
            <w:rPr>
              <w:rStyle w:val="tevilkastrani"/>
              <w:sz w:val="16"/>
              <w:szCs w:val="16"/>
            </w:rPr>
            <w:fldChar w:fldCharType="separate"/>
          </w:r>
          <w:r w:rsidR="00D86397">
            <w:rPr>
              <w:rStyle w:val="tevilkastrani"/>
              <w:noProof/>
              <w:sz w:val="16"/>
              <w:szCs w:val="16"/>
            </w:rPr>
            <w:t>37</w:t>
          </w:r>
          <w:r w:rsidRPr="00B444CC">
            <w:rPr>
              <w:rStyle w:val="tevilkastrani"/>
              <w:sz w:val="16"/>
              <w:szCs w:val="16"/>
            </w:rPr>
            <w:fldChar w:fldCharType="end"/>
          </w:r>
        </w:p>
      </w:tc>
    </w:tr>
  </w:tbl>
  <w:p w:rsidR="00985124" w:rsidRDefault="0098512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939"/>
      <w:gridCol w:w="2848"/>
      <w:gridCol w:w="2927"/>
    </w:tblGrid>
    <w:tr w:rsidR="00985124" w:rsidRPr="00DE2523">
      <w:tc>
        <w:tcPr>
          <w:tcW w:w="2939" w:type="dxa"/>
        </w:tcPr>
        <w:p w:rsidR="00985124" w:rsidRPr="00DE2523" w:rsidRDefault="00985124" w:rsidP="00F369FD">
          <w:pPr>
            <w:pStyle w:val="Noga"/>
            <w:rPr>
              <w:sz w:val="16"/>
              <w:szCs w:val="16"/>
            </w:rPr>
          </w:pPr>
        </w:p>
      </w:tc>
      <w:tc>
        <w:tcPr>
          <w:tcW w:w="2848" w:type="dxa"/>
        </w:tcPr>
        <w:p w:rsidR="00985124" w:rsidRPr="00DE2523" w:rsidRDefault="00985124" w:rsidP="00F369FD">
          <w:pPr>
            <w:pStyle w:val="Noga"/>
            <w:jc w:val="center"/>
            <w:rPr>
              <w:rFonts w:ascii="Arial Black" w:hAnsi="Arial Black"/>
              <w:b/>
              <w:color w:val="F0200A"/>
              <w:sz w:val="28"/>
              <w:szCs w:val="28"/>
            </w:rPr>
          </w:pPr>
        </w:p>
      </w:tc>
      <w:tc>
        <w:tcPr>
          <w:tcW w:w="2927" w:type="dxa"/>
        </w:tcPr>
        <w:p w:rsidR="00985124" w:rsidRPr="006400FF" w:rsidRDefault="00985124" w:rsidP="00F369FD">
          <w:pPr>
            <w:pStyle w:val="Noga"/>
            <w:jc w:val="right"/>
            <w:rPr>
              <w:sz w:val="16"/>
              <w:szCs w:val="16"/>
            </w:rPr>
          </w:pPr>
          <w:r w:rsidRPr="006400FF">
            <w:rPr>
              <w:rStyle w:val="tevilkastrani"/>
              <w:sz w:val="16"/>
              <w:szCs w:val="16"/>
            </w:rPr>
            <w:fldChar w:fldCharType="begin"/>
          </w:r>
          <w:r w:rsidRPr="006400FF">
            <w:rPr>
              <w:rStyle w:val="tevilkastrani"/>
              <w:sz w:val="16"/>
              <w:szCs w:val="16"/>
            </w:rPr>
            <w:instrText xml:space="preserve"> PAGE </w:instrText>
          </w:r>
          <w:r w:rsidRPr="006400FF">
            <w:rPr>
              <w:rStyle w:val="tevilkastrani"/>
              <w:sz w:val="16"/>
              <w:szCs w:val="16"/>
            </w:rPr>
            <w:fldChar w:fldCharType="separate"/>
          </w:r>
          <w:r w:rsidR="00D86397">
            <w:rPr>
              <w:rStyle w:val="tevilkastrani"/>
              <w:noProof/>
              <w:sz w:val="16"/>
              <w:szCs w:val="16"/>
            </w:rPr>
            <w:t>1</w:t>
          </w:r>
          <w:r w:rsidRPr="006400FF">
            <w:rPr>
              <w:rStyle w:val="tevilkastrani"/>
              <w:sz w:val="16"/>
              <w:szCs w:val="16"/>
            </w:rPr>
            <w:fldChar w:fldCharType="end"/>
          </w:r>
          <w:r w:rsidRPr="006400FF">
            <w:rPr>
              <w:sz w:val="16"/>
              <w:szCs w:val="16"/>
            </w:rPr>
            <w:t>/</w:t>
          </w:r>
          <w:r w:rsidRPr="006400FF">
            <w:rPr>
              <w:rStyle w:val="tevilkastrani"/>
              <w:sz w:val="16"/>
              <w:szCs w:val="16"/>
            </w:rPr>
            <w:fldChar w:fldCharType="begin"/>
          </w:r>
          <w:r w:rsidRPr="006400FF">
            <w:rPr>
              <w:rStyle w:val="tevilkastrani"/>
              <w:sz w:val="16"/>
              <w:szCs w:val="16"/>
            </w:rPr>
            <w:instrText xml:space="preserve"> NUMPAGES </w:instrText>
          </w:r>
          <w:r w:rsidRPr="006400FF">
            <w:rPr>
              <w:rStyle w:val="tevilkastrani"/>
              <w:sz w:val="16"/>
              <w:szCs w:val="16"/>
            </w:rPr>
            <w:fldChar w:fldCharType="separate"/>
          </w:r>
          <w:r w:rsidR="00D86397">
            <w:rPr>
              <w:rStyle w:val="tevilkastrani"/>
              <w:noProof/>
              <w:sz w:val="16"/>
              <w:szCs w:val="16"/>
            </w:rPr>
            <w:t>37</w:t>
          </w:r>
          <w:r w:rsidRPr="006400FF">
            <w:rPr>
              <w:rStyle w:val="tevilkastrani"/>
              <w:sz w:val="16"/>
              <w:szCs w:val="16"/>
            </w:rPr>
            <w:fldChar w:fldCharType="end"/>
          </w:r>
        </w:p>
      </w:tc>
    </w:tr>
  </w:tbl>
  <w:p w:rsidR="00985124" w:rsidRPr="000953A7" w:rsidRDefault="00985124" w:rsidP="000F3714">
    <w:pPr>
      <w:pStyle w:val="Nog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F59" w:rsidRDefault="00DB4F59">
      <w:pPr>
        <w:spacing w:after="0" w:line="240" w:lineRule="auto"/>
      </w:pPr>
      <w:r>
        <w:separator/>
      </w:r>
    </w:p>
  </w:footnote>
  <w:footnote w:type="continuationSeparator" w:id="0">
    <w:p w:rsidR="00DB4F59" w:rsidRDefault="00DB4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24" w:rsidRDefault="00985124" w:rsidP="00481EC1">
    <w:pPr>
      <w:pStyle w:val="Glava"/>
      <w:tabs>
        <w:tab w:val="left" w:pos="5112"/>
      </w:tabs>
      <w:spacing w:before="240" w:line="240" w:lineRule="exact"/>
      <w:rPr>
        <w:rFonts w:cs="Arial"/>
        <w:sz w:val="16"/>
      </w:rPr>
    </w:pPr>
  </w:p>
  <w:p w:rsidR="00985124" w:rsidRPr="00110CBD" w:rsidRDefault="00985124" w:rsidP="00F369FD">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85124" w:rsidRPr="008F3500">
      <w:trPr>
        <w:cantSplit/>
        <w:trHeight w:hRule="exact" w:val="847"/>
      </w:trPr>
      <w:tc>
        <w:tcPr>
          <w:tcW w:w="567" w:type="dxa"/>
        </w:tcPr>
        <w:p w:rsidR="00985124" w:rsidRPr="008F3500" w:rsidRDefault="00985124" w:rsidP="00F369FD">
          <w:pPr>
            <w:autoSpaceDE w:val="0"/>
            <w:autoSpaceDN w:val="0"/>
            <w:adjustRightInd w:val="0"/>
            <w:spacing w:line="240" w:lineRule="auto"/>
            <w:rPr>
              <w:rFonts w:ascii="Republika" w:hAnsi="Republika"/>
              <w:color w:val="529DBA"/>
              <w:sz w:val="60"/>
              <w:szCs w:val="60"/>
            </w:rPr>
          </w:pPr>
        </w:p>
      </w:tc>
    </w:tr>
  </w:tbl>
  <w:p w:rsidR="00985124" w:rsidRDefault="00985124" w:rsidP="00F369FD">
    <w:pPr>
      <w:pStyle w:val="Glava"/>
      <w:tabs>
        <w:tab w:val="left" w:pos="5112"/>
      </w:tabs>
      <w:spacing w:before="240" w:line="240" w:lineRule="exact"/>
      <w:rPr>
        <w:rFonts w:cs="Arial"/>
        <w:sz w:val="16"/>
      </w:rPr>
    </w:pPr>
    <w:r>
      <w:rPr>
        <w:rFonts w:cs="Arial"/>
        <w:sz w:val="16"/>
      </w:rPr>
      <w:t xml:space="preserve"> </w:t>
    </w:r>
  </w:p>
  <w:p w:rsidR="00985124" w:rsidRPr="008F3500" w:rsidRDefault="00985124" w:rsidP="00F369FD">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629"/>
    <w:multiLevelType w:val="hybridMultilevel"/>
    <w:tmpl w:val="043496BC"/>
    <w:lvl w:ilvl="0" w:tplc="9A121D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7FF72CA"/>
    <w:multiLevelType w:val="hybridMultilevel"/>
    <w:tmpl w:val="842E59D4"/>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D9C3E25"/>
    <w:multiLevelType w:val="hybridMultilevel"/>
    <w:tmpl w:val="0FAC7718"/>
    <w:lvl w:ilvl="0" w:tplc="0E2C202E">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0430CBC"/>
    <w:multiLevelType w:val="hybridMultilevel"/>
    <w:tmpl w:val="86C2399A"/>
    <w:lvl w:ilvl="0" w:tplc="9A121D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CBD4703"/>
    <w:multiLevelType w:val="hybridMultilevel"/>
    <w:tmpl w:val="0B38AC32"/>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0E36793"/>
    <w:multiLevelType w:val="hybridMultilevel"/>
    <w:tmpl w:val="8970ED8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2A553115"/>
    <w:multiLevelType w:val="hybridMultilevel"/>
    <w:tmpl w:val="7ABC0A2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B61684C"/>
    <w:multiLevelType w:val="hybridMultilevel"/>
    <w:tmpl w:val="9586C2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2D624198"/>
    <w:multiLevelType w:val="hybridMultilevel"/>
    <w:tmpl w:val="3F180A8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3514737A"/>
    <w:multiLevelType w:val="hybridMultilevel"/>
    <w:tmpl w:val="63F8A886"/>
    <w:lvl w:ilvl="0" w:tplc="A04624E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611789B"/>
    <w:multiLevelType w:val="hybridMultilevel"/>
    <w:tmpl w:val="9586C2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38537A29"/>
    <w:multiLevelType w:val="hybridMultilevel"/>
    <w:tmpl w:val="9586C2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3AF51623"/>
    <w:multiLevelType w:val="hybridMultilevel"/>
    <w:tmpl w:val="D28CCE82"/>
    <w:lvl w:ilvl="0" w:tplc="9A121D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BF1AAE"/>
    <w:multiLevelType w:val="hybridMultilevel"/>
    <w:tmpl w:val="9586C2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422004EF"/>
    <w:multiLevelType w:val="hybridMultilevel"/>
    <w:tmpl w:val="95E62312"/>
    <w:lvl w:ilvl="0" w:tplc="76AC1A70">
      <w:start w:val="49"/>
      <w:numFmt w:val="bullet"/>
      <w:lvlText w:val=""/>
      <w:lvlJc w:val="left"/>
      <w:pPr>
        <w:ind w:left="360" w:hanging="360"/>
      </w:pPr>
      <w:rPr>
        <w:rFonts w:ascii="Symbol" w:eastAsia="Times New Roman" w:hAnsi="Symbol" w:cs="Times New Roman" w:hint="default"/>
      </w:rPr>
    </w:lvl>
    <w:lvl w:ilvl="1" w:tplc="BEB6D192">
      <w:numFmt w:val="bullet"/>
      <w:lvlText w:val="•"/>
      <w:lvlJc w:val="left"/>
      <w:pPr>
        <w:ind w:left="1425" w:hanging="705"/>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477A5F2E"/>
    <w:multiLevelType w:val="hybridMultilevel"/>
    <w:tmpl w:val="842E59D4"/>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4AA30126"/>
    <w:multiLevelType w:val="hybridMultilevel"/>
    <w:tmpl w:val="59404760"/>
    <w:lvl w:ilvl="0" w:tplc="9A121D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BF94404"/>
    <w:multiLevelType w:val="hybridMultilevel"/>
    <w:tmpl w:val="FEA8192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C3303E8"/>
    <w:multiLevelType w:val="hybridMultilevel"/>
    <w:tmpl w:val="1228E29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514E68DE"/>
    <w:multiLevelType w:val="hybridMultilevel"/>
    <w:tmpl w:val="C75E1A86"/>
    <w:lvl w:ilvl="0" w:tplc="9A121D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522115DE"/>
    <w:multiLevelType w:val="hybridMultilevel"/>
    <w:tmpl w:val="E58E2EB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534E2179"/>
    <w:multiLevelType w:val="hybridMultilevel"/>
    <w:tmpl w:val="D1901FD0"/>
    <w:lvl w:ilvl="0" w:tplc="9A121D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2605AE8"/>
    <w:multiLevelType w:val="hybridMultilevel"/>
    <w:tmpl w:val="8CDEA0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nsid w:val="67C300D9"/>
    <w:multiLevelType w:val="hybridMultilevel"/>
    <w:tmpl w:val="D20E0C52"/>
    <w:lvl w:ilvl="0" w:tplc="A1049E9E">
      <w:start w:val="1"/>
      <w:numFmt w:val="bullet"/>
      <w:lvlText w:val="-"/>
      <w:lvlJc w:val="left"/>
      <w:pPr>
        <w:ind w:left="720" w:hanging="360"/>
      </w:pPr>
      <w:rPr>
        <w:rFonts w:ascii="Arial" w:hAnsi="Arial"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3F84408"/>
    <w:multiLevelType w:val="hybridMultilevel"/>
    <w:tmpl w:val="50E61906"/>
    <w:lvl w:ilvl="0" w:tplc="9A121DF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755221D4"/>
    <w:multiLevelType w:val="hybridMultilevel"/>
    <w:tmpl w:val="ECF29E5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nsid w:val="7B9C53E0"/>
    <w:multiLevelType w:val="hybridMultilevel"/>
    <w:tmpl w:val="842E59D4"/>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7F9543CE"/>
    <w:multiLevelType w:val="hybridMultilevel"/>
    <w:tmpl w:val="E58E2EB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4"/>
  </w:num>
  <w:num w:numId="2">
    <w:abstractNumId w:val="23"/>
  </w:num>
  <w:num w:numId="3">
    <w:abstractNumId w:val="26"/>
  </w:num>
  <w:num w:numId="4">
    <w:abstractNumId w:val="15"/>
  </w:num>
  <w:num w:numId="5">
    <w:abstractNumId w:val="7"/>
  </w:num>
  <w:num w:numId="6">
    <w:abstractNumId w:val="4"/>
  </w:num>
  <w:num w:numId="7">
    <w:abstractNumId w:val="22"/>
  </w:num>
  <w:num w:numId="8">
    <w:abstractNumId w:val="0"/>
  </w:num>
  <w:num w:numId="9">
    <w:abstractNumId w:val="3"/>
  </w:num>
  <w:num w:numId="10">
    <w:abstractNumId w:val="2"/>
  </w:num>
  <w:num w:numId="11">
    <w:abstractNumId w:val="18"/>
  </w:num>
  <w:num w:numId="12">
    <w:abstractNumId w:val="12"/>
  </w:num>
  <w:num w:numId="13">
    <w:abstractNumId w:val="8"/>
  </w:num>
  <w:num w:numId="14">
    <w:abstractNumId w:val="11"/>
  </w:num>
  <w:num w:numId="15">
    <w:abstractNumId w:val="17"/>
  </w:num>
  <w:num w:numId="16">
    <w:abstractNumId w:val="14"/>
  </w:num>
  <w:num w:numId="17">
    <w:abstractNumId w:val="5"/>
  </w:num>
  <w:num w:numId="18">
    <w:abstractNumId w:val="30"/>
  </w:num>
  <w:num w:numId="19">
    <w:abstractNumId w:val="9"/>
  </w:num>
  <w:num w:numId="20">
    <w:abstractNumId w:val="20"/>
  </w:num>
  <w:num w:numId="21">
    <w:abstractNumId w:val="13"/>
  </w:num>
  <w:num w:numId="22">
    <w:abstractNumId w:val="27"/>
  </w:num>
  <w:num w:numId="23">
    <w:abstractNumId w:val="1"/>
  </w:num>
  <w:num w:numId="24">
    <w:abstractNumId w:val="21"/>
  </w:num>
  <w:num w:numId="25">
    <w:abstractNumId w:val="16"/>
  </w:num>
  <w:num w:numId="26">
    <w:abstractNumId w:val="29"/>
  </w:num>
  <w:num w:numId="27">
    <w:abstractNumId w:val="28"/>
  </w:num>
  <w:num w:numId="28">
    <w:abstractNumId w:val="19"/>
  </w:num>
  <w:num w:numId="29">
    <w:abstractNumId w:val="6"/>
  </w:num>
  <w:num w:numId="30">
    <w:abstractNumId w:val="10"/>
  </w:num>
  <w:num w:numId="31">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a Šteblaj">
    <w15:presenceInfo w15:providerId="AD" w15:userId="S-1-5-21-1809785992-769080137-346708222-1376"/>
  </w15:person>
  <w15:person w15:author="Peter Ješovnik">
    <w15:presenceInfo w15:providerId="None" w15:userId="Peter Ješov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13"/>
    <w:rsid w:val="00000E28"/>
    <w:rsid w:val="000073DD"/>
    <w:rsid w:val="00011799"/>
    <w:rsid w:val="00035838"/>
    <w:rsid w:val="000363D1"/>
    <w:rsid w:val="000364C8"/>
    <w:rsid w:val="00040323"/>
    <w:rsid w:val="00056315"/>
    <w:rsid w:val="00056BEB"/>
    <w:rsid w:val="00061F52"/>
    <w:rsid w:val="00062933"/>
    <w:rsid w:val="00064976"/>
    <w:rsid w:val="0008539E"/>
    <w:rsid w:val="0009241A"/>
    <w:rsid w:val="00094581"/>
    <w:rsid w:val="000A3BB0"/>
    <w:rsid w:val="000C6C7A"/>
    <w:rsid w:val="000D3F70"/>
    <w:rsid w:val="000D561A"/>
    <w:rsid w:val="000E145F"/>
    <w:rsid w:val="000E79BF"/>
    <w:rsid w:val="000F3714"/>
    <w:rsid w:val="000F482A"/>
    <w:rsid w:val="00103A98"/>
    <w:rsid w:val="001061FB"/>
    <w:rsid w:val="00111359"/>
    <w:rsid w:val="00121A56"/>
    <w:rsid w:val="00130D36"/>
    <w:rsid w:val="0013289F"/>
    <w:rsid w:val="001506E3"/>
    <w:rsid w:val="00150853"/>
    <w:rsid w:val="00155DEA"/>
    <w:rsid w:val="001651FA"/>
    <w:rsid w:val="00166185"/>
    <w:rsid w:val="00166EBE"/>
    <w:rsid w:val="00181B4E"/>
    <w:rsid w:val="001833B4"/>
    <w:rsid w:val="001900ED"/>
    <w:rsid w:val="001A1652"/>
    <w:rsid w:val="001A2310"/>
    <w:rsid w:val="001B4936"/>
    <w:rsid w:val="001B5122"/>
    <w:rsid w:val="001B5EE3"/>
    <w:rsid w:val="001D5B31"/>
    <w:rsid w:val="001F2562"/>
    <w:rsid w:val="001F3829"/>
    <w:rsid w:val="001F5179"/>
    <w:rsid w:val="0021527B"/>
    <w:rsid w:val="00216D66"/>
    <w:rsid w:val="0022253A"/>
    <w:rsid w:val="00225C3A"/>
    <w:rsid w:val="0022697B"/>
    <w:rsid w:val="00231574"/>
    <w:rsid w:val="00241E9B"/>
    <w:rsid w:val="002448D0"/>
    <w:rsid w:val="002531F5"/>
    <w:rsid w:val="00264395"/>
    <w:rsid w:val="00266E89"/>
    <w:rsid w:val="00270B12"/>
    <w:rsid w:val="002715DD"/>
    <w:rsid w:val="002767A1"/>
    <w:rsid w:val="00283FC9"/>
    <w:rsid w:val="00286DE6"/>
    <w:rsid w:val="00292D0A"/>
    <w:rsid w:val="002A22E2"/>
    <w:rsid w:val="002A53E7"/>
    <w:rsid w:val="002B3ED5"/>
    <w:rsid w:val="002B4004"/>
    <w:rsid w:val="002B54A5"/>
    <w:rsid w:val="002B67BC"/>
    <w:rsid w:val="002C1408"/>
    <w:rsid w:val="002C2839"/>
    <w:rsid w:val="002E5BDD"/>
    <w:rsid w:val="002F422B"/>
    <w:rsid w:val="00303B28"/>
    <w:rsid w:val="00323115"/>
    <w:rsid w:val="0032341C"/>
    <w:rsid w:val="003700CC"/>
    <w:rsid w:val="00382153"/>
    <w:rsid w:val="00382752"/>
    <w:rsid w:val="00394AD8"/>
    <w:rsid w:val="00395498"/>
    <w:rsid w:val="003A5A32"/>
    <w:rsid w:val="003B31C8"/>
    <w:rsid w:val="003B63B8"/>
    <w:rsid w:val="003C2424"/>
    <w:rsid w:val="003C2EF3"/>
    <w:rsid w:val="003C54D5"/>
    <w:rsid w:val="003C6A41"/>
    <w:rsid w:val="003E5219"/>
    <w:rsid w:val="00403830"/>
    <w:rsid w:val="004071D8"/>
    <w:rsid w:val="00407BD4"/>
    <w:rsid w:val="00426D0C"/>
    <w:rsid w:val="00454986"/>
    <w:rsid w:val="004549F7"/>
    <w:rsid w:val="00463A76"/>
    <w:rsid w:val="00463D39"/>
    <w:rsid w:val="004659C2"/>
    <w:rsid w:val="0047106E"/>
    <w:rsid w:val="00481EC1"/>
    <w:rsid w:val="00492335"/>
    <w:rsid w:val="004951D8"/>
    <w:rsid w:val="004961FD"/>
    <w:rsid w:val="004A2B9D"/>
    <w:rsid w:val="004B51A5"/>
    <w:rsid w:val="004B6FE1"/>
    <w:rsid w:val="004C589B"/>
    <w:rsid w:val="004C6F12"/>
    <w:rsid w:val="004D03ED"/>
    <w:rsid w:val="004E0FDE"/>
    <w:rsid w:val="004E1E6D"/>
    <w:rsid w:val="004E6B47"/>
    <w:rsid w:val="004F1800"/>
    <w:rsid w:val="004F3094"/>
    <w:rsid w:val="004F3C99"/>
    <w:rsid w:val="0050571E"/>
    <w:rsid w:val="00511753"/>
    <w:rsid w:val="00517E04"/>
    <w:rsid w:val="00522D70"/>
    <w:rsid w:val="00525DA3"/>
    <w:rsid w:val="005321B7"/>
    <w:rsid w:val="00536AF0"/>
    <w:rsid w:val="00540174"/>
    <w:rsid w:val="00546C62"/>
    <w:rsid w:val="00554D6B"/>
    <w:rsid w:val="00556A70"/>
    <w:rsid w:val="00561F33"/>
    <w:rsid w:val="005620D0"/>
    <w:rsid w:val="00563528"/>
    <w:rsid w:val="00584CEB"/>
    <w:rsid w:val="00586D60"/>
    <w:rsid w:val="005A33C3"/>
    <w:rsid w:val="005A758B"/>
    <w:rsid w:val="005C1FAC"/>
    <w:rsid w:val="005D162D"/>
    <w:rsid w:val="005D1947"/>
    <w:rsid w:val="005D6932"/>
    <w:rsid w:val="005E2A7D"/>
    <w:rsid w:val="005E7352"/>
    <w:rsid w:val="005F0C4D"/>
    <w:rsid w:val="005F1084"/>
    <w:rsid w:val="0060027A"/>
    <w:rsid w:val="00611D3C"/>
    <w:rsid w:val="00615C27"/>
    <w:rsid w:val="00622B75"/>
    <w:rsid w:val="0063635B"/>
    <w:rsid w:val="00647E20"/>
    <w:rsid w:val="00652815"/>
    <w:rsid w:val="00661042"/>
    <w:rsid w:val="00662DDF"/>
    <w:rsid w:val="00666D77"/>
    <w:rsid w:val="00672974"/>
    <w:rsid w:val="006808D6"/>
    <w:rsid w:val="006817E7"/>
    <w:rsid w:val="0069633F"/>
    <w:rsid w:val="006A1593"/>
    <w:rsid w:val="006A5580"/>
    <w:rsid w:val="006B46E0"/>
    <w:rsid w:val="006E0F8B"/>
    <w:rsid w:val="006E23F6"/>
    <w:rsid w:val="006E6175"/>
    <w:rsid w:val="006F3CC1"/>
    <w:rsid w:val="006F7B5C"/>
    <w:rsid w:val="0071242F"/>
    <w:rsid w:val="0071557B"/>
    <w:rsid w:val="00726830"/>
    <w:rsid w:val="00747817"/>
    <w:rsid w:val="00747A41"/>
    <w:rsid w:val="00754969"/>
    <w:rsid w:val="00755C16"/>
    <w:rsid w:val="007640FF"/>
    <w:rsid w:val="00765704"/>
    <w:rsid w:val="0078144B"/>
    <w:rsid w:val="0078452E"/>
    <w:rsid w:val="007965D0"/>
    <w:rsid w:val="007A21D7"/>
    <w:rsid w:val="007B0FE0"/>
    <w:rsid w:val="007B6909"/>
    <w:rsid w:val="007C02D7"/>
    <w:rsid w:val="007C0BAC"/>
    <w:rsid w:val="007C3DAE"/>
    <w:rsid w:val="007C4AEF"/>
    <w:rsid w:val="007D4167"/>
    <w:rsid w:val="007D7019"/>
    <w:rsid w:val="007D7CA6"/>
    <w:rsid w:val="007E5C26"/>
    <w:rsid w:val="007F1DDB"/>
    <w:rsid w:val="008024E9"/>
    <w:rsid w:val="008137ED"/>
    <w:rsid w:val="0081758A"/>
    <w:rsid w:val="00833E5B"/>
    <w:rsid w:val="00841DDB"/>
    <w:rsid w:val="00842F32"/>
    <w:rsid w:val="00851F98"/>
    <w:rsid w:val="008569EF"/>
    <w:rsid w:val="008636DD"/>
    <w:rsid w:val="00864C1D"/>
    <w:rsid w:val="0086755A"/>
    <w:rsid w:val="00867C79"/>
    <w:rsid w:val="008A03C3"/>
    <w:rsid w:val="008B5A5D"/>
    <w:rsid w:val="008C0538"/>
    <w:rsid w:val="008E16A8"/>
    <w:rsid w:val="008E5392"/>
    <w:rsid w:val="008F389C"/>
    <w:rsid w:val="00903E9B"/>
    <w:rsid w:val="00906852"/>
    <w:rsid w:val="009148B7"/>
    <w:rsid w:val="00920854"/>
    <w:rsid w:val="009249A8"/>
    <w:rsid w:val="00924F06"/>
    <w:rsid w:val="0092704A"/>
    <w:rsid w:val="0093606D"/>
    <w:rsid w:val="0094602C"/>
    <w:rsid w:val="00950A91"/>
    <w:rsid w:val="009539C2"/>
    <w:rsid w:val="00971357"/>
    <w:rsid w:val="0097189A"/>
    <w:rsid w:val="00981AFF"/>
    <w:rsid w:val="00985124"/>
    <w:rsid w:val="00987023"/>
    <w:rsid w:val="00987EF1"/>
    <w:rsid w:val="009A256C"/>
    <w:rsid w:val="009A6C5E"/>
    <w:rsid w:val="009B1454"/>
    <w:rsid w:val="009B25A7"/>
    <w:rsid w:val="009B7BCE"/>
    <w:rsid w:val="009C0676"/>
    <w:rsid w:val="009C16E6"/>
    <w:rsid w:val="009C34BD"/>
    <w:rsid w:val="009E3D28"/>
    <w:rsid w:val="009E40D7"/>
    <w:rsid w:val="009F7F09"/>
    <w:rsid w:val="00A1374F"/>
    <w:rsid w:val="00A157F1"/>
    <w:rsid w:val="00A165DA"/>
    <w:rsid w:val="00A2356E"/>
    <w:rsid w:val="00A27EF3"/>
    <w:rsid w:val="00A31AC2"/>
    <w:rsid w:val="00A35452"/>
    <w:rsid w:val="00A35D5B"/>
    <w:rsid w:val="00A363DD"/>
    <w:rsid w:val="00A3698A"/>
    <w:rsid w:val="00A37D11"/>
    <w:rsid w:val="00A4030F"/>
    <w:rsid w:val="00A459A4"/>
    <w:rsid w:val="00A55F55"/>
    <w:rsid w:val="00A61B67"/>
    <w:rsid w:val="00A66A0E"/>
    <w:rsid w:val="00A83082"/>
    <w:rsid w:val="00AB4087"/>
    <w:rsid w:val="00AC28C6"/>
    <w:rsid w:val="00AC2E1F"/>
    <w:rsid w:val="00AC4AC5"/>
    <w:rsid w:val="00B01A6C"/>
    <w:rsid w:val="00B07B37"/>
    <w:rsid w:val="00B27C13"/>
    <w:rsid w:val="00B30B1C"/>
    <w:rsid w:val="00B53415"/>
    <w:rsid w:val="00B54842"/>
    <w:rsid w:val="00B71724"/>
    <w:rsid w:val="00B76A11"/>
    <w:rsid w:val="00B82000"/>
    <w:rsid w:val="00B86BC5"/>
    <w:rsid w:val="00BA7CB2"/>
    <w:rsid w:val="00BC0D80"/>
    <w:rsid w:val="00BC43BC"/>
    <w:rsid w:val="00BC5B31"/>
    <w:rsid w:val="00BC73A9"/>
    <w:rsid w:val="00BC7A2A"/>
    <w:rsid w:val="00BD4CFB"/>
    <w:rsid w:val="00BE5F70"/>
    <w:rsid w:val="00C04BB0"/>
    <w:rsid w:val="00C0772B"/>
    <w:rsid w:val="00C14CBC"/>
    <w:rsid w:val="00C212E5"/>
    <w:rsid w:val="00C278F0"/>
    <w:rsid w:val="00C372D7"/>
    <w:rsid w:val="00C41732"/>
    <w:rsid w:val="00C418DD"/>
    <w:rsid w:val="00C47A26"/>
    <w:rsid w:val="00C50363"/>
    <w:rsid w:val="00C54B4A"/>
    <w:rsid w:val="00C606C7"/>
    <w:rsid w:val="00C63A06"/>
    <w:rsid w:val="00C72219"/>
    <w:rsid w:val="00C84E22"/>
    <w:rsid w:val="00C96EDD"/>
    <w:rsid w:val="00CA0351"/>
    <w:rsid w:val="00CA40CC"/>
    <w:rsid w:val="00CB344C"/>
    <w:rsid w:val="00CB6307"/>
    <w:rsid w:val="00CE08B5"/>
    <w:rsid w:val="00CE500E"/>
    <w:rsid w:val="00CF5506"/>
    <w:rsid w:val="00D00255"/>
    <w:rsid w:val="00D4179C"/>
    <w:rsid w:val="00D5037C"/>
    <w:rsid w:val="00D50F16"/>
    <w:rsid w:val="00D616AF"/>
    <w:rsid w:val="00D63F87"/>
    <w:rsid w:val="00D70D5F"/>
    <w:rsid w:val="00D742C5"/>
    <w:rsid w:val="00D81CC7"/>
    <w:rsid w:val="00D824AE"/>
    <w:rsid w:val="00D86397"/>
    <w:rsid w:val="00D917D6"/>
    <w:rsid w:val="00D931C5"/>
    <w:rsid w:val="00D95F24"/>
    <w:rsid w:val="00DA4422"/>
    <w:rsid w:val="00DA4CB9"/>
    <w:rsid w:val="00DA56ED"/>
    <w:rsid w:val="00DB133D"/>
    <w:rsid w:val="00DB4F59"/>
    <w:rsid w:val="00DD2DF2"/>
    <w:rsid w:val="00DF09A4"/>
    <w:rsid w:val="00DF7099"/>
    <w:rsid w:val="00E026A3"/>
    <w:rsid w:val="00E03B13"/>
    <w:rsid w:val="00E04096"/>
    <w:rsid w:val="00E05FD8"/>
    <w:rsid w:val="00E24E5B"/>
    <w:rsid w:val="00E43296"/>
    <w:rsid w:val="00E45CB7"/>
    <w:rsid w:val="00E470C8"/>
    <w:rsid w:val="00E475F1"/>
    <w:rsid w:val="00E55C8F"/>
    <w:rsid w:val="00E6064E"/>
    <w:rsid w:val="00E6526C"/>
    <w:rsid w:val="00E76624"/>
    <w:rsid w:val="00E80012"/>
    <w:rsid w:val="00E86629"/>
    <w:rsid w:val="00E90AA6"/>
    <w:rsid w:val="00E93245"/>
    <w:rsid w:val="00EC5F12"/>
    <w:rsid w:val="00EC7A42"/>
    <w:rsid w:val="00ED3A7D"/>
    <w:rsid w:val="00ED5992"/>
    <w:rsid w:val="00ED602A"/>
    <w:rsid w:val="00EE5F80"/>
    <w:rsid w:val="00F019D4"/>
    <w:rsid w:val="00F07759"/>
    <w:rsid w:val="00F14382"/>
    <w:rsid w:val="00F305A3"/>
    <w:rsid w:val="00F3168F"/>
    <w:rsid w:val="00F32D38"/>
    <w:rsid w:val="00F366C2"/>
    <w:rsid w:val="00F369FD"/>
    <w:rsid w:val="00F37BEC"/>
    <w:rsid w:val="00F37F0D"/>
    <w:rsid w:val="00F40B45"/>
    <w:rsid w:val="00F51982"/>
    <w:rsid w:val="00F52E9D"/>
    <w:rsid w:val="00F53636"/>
    <w:rsid w:val="00F62F59"/>
    <w:rsid w:val="00F654E7"/>
    <w:rsid w:val="00F71213"/>
    <w:rsid w:val="00F75E16"/>
    <w:rsid w:val="00F76F54"/>
    <w:rsid w:val="00F95717"/>
    <w:rsid w:val="00FB0063"/>
    <w:rsid w:val="00FB5226"/>
    <w:rsid w:val="00FC2E5E"/>
    <w:rsid w:val="00FC63EA"/>
    <w:rsid w:val="00FC79ED"/>
    <w:rsid w:val="00FD6AE4"/>
    <w:rsid w:val="00FE2198"/>
    <w:rsid w:val="00FE5869"/>
    <w:rsid w:val="00FE6485"/>
    <w:rsid w:val="00FE7D13"/>
    <w:rsid w:val="00FF2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03B1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3B13"/>
    <w:rPr>
      <w:rFonts w:ascii="Tahoma" w:hAnsi="Tahoma" w:cs="Tahoma"/>
      <w:sz w:val="16"/>
      <w:szCs w:val="16"/>
    </w:rPr>
  </w:style>
  <w:style w:type="paragraph" w:styleId="Napis">
    <w:name w:val="caption"/>
    <w:basedOn w:val="Navaden"/>
    <w:next w:val="Navaden"/>
    <w:uiPriority w:val="35"/>
    <w:unhideWhenUsed/>
    <w:qFormat/>
    <w:rsid w:val="00E03B13"/>
    <w:pPr>
      <w:spacing w:line="240" w:lineRule="auto"/>
    </w:pPr>
    <w:rPr>
      <w:b/>
      <w:bCs/>
      <w:color w:val="4F81BD" w:themeColor="accent1"/>
      <w:sz w:val="18"/>
      <w:szCs w:val="18"/>
    </w:rPr>
  </w:style>
  <w:style w:type="paragraph" w:styleId="Glava">
    <w:name w:val="header"/>
    <w:basedOn w:val="Navaden"/>
    <w:link w:val="GlavaZnak"/>
    <w:unhideWhenUsed/>
    <w:rsid w:val="008137ED"/>
    <w:pPr>
      <w:tabs>
        <w:tab w:val="center" w:pos="4536"/>
        <w:tab w:val="right" w:pos="9072"/>
      </w:tabs>
      <w:spacing w:after="0" w:line="240" w:lineRule="auto"/>
    </w:pPr>
  </w:style>
  <w:style w:type="character" w:customStyle="1" w:styleId="GlavaZnak">
    <w:name w:val="Glava Znak"/>
    <w:basedOn w:val="Privzetapisavaodstavka"/>
    <w:link w:val="Glava"/>
    <w:rsid w:val="008137ED"/>
  </w:style>
  <w:style w:type="paragraph" w:styleId="Noga">
    <w:name w:val="footer"/>
    <w:basedOn w:val="Navaden"/>
    <w:link w:val="NogaZnak"/>
    <w:uiPriority w:val="99"/>
    <w:unhideWhenUsed/>
    <w:rsid w:val="008137ED"/>
    <w:pPr>
      <w:tabs>
        <w:tab w:val="center" w:pos="4536"/>
        <w:tab w:val="right" w:pos="9072"/>
      </w:tabs>
      <w:spacing w:after="0" w:line="240" w:lineRule="auto"/>
    </w:pPr>
  </w:style>
  <w:style w:type="character" w:customStyle="1" w:styleId="NogaZnak">
    <w:name w:val="Noga Znak"/>
    <w:basedOn w:val="Privzetapisavaodstavka"/>
    <w:link w:val="Noga"/>
    <w:uiPriority w:val="99"/>
    <w:rsid w:val="008137ED"/>
  </w:style>
  <w:style w:type="table" w:styleId="Tabelamrea">
    <w:name w:val="Table Grid"/>
    <w:basedOn w:val="Navadnatabela"/>
    <w:uiPriority w:val="59"/>
    <w:rsid w:val="008137E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vilkastrani">
    <w:name w:val="page number"/>
    <w:basedOn w:val="Privzetapisavaodstavka"/>
    <w:rsid w:val="008137ED"/>
  </w:style>
  <w:style w:type="paragraph" w:styleId="Odstavekseznama">
    <w:name w:val="List Paragraph"/>
    <w:basedOn w:val="Navaden"/>
    <w:uiPriority w:val="34"/>
    <w:qFormat/>
    <w:rsid w:val="00094581"/>
    <w:pPr>
      <w:ind w:left="720"/>
      <w:contextualSpacing/>
    </w:pPr>
  </w:style>
  <w:style w:type="character" w:styleId="Pripombasklic">
    <w:name w:val="annotation reference"/>
    <w:basedOn w:val="Privzetapisavaodstavka"/>
    <w:uiPriority w:val="99"/>
    <w:semiHidden/>
    <w:unhideWhenUsed/>
    <w:rsid w:val="00D70D5F"/>
    <w:rPr>
      <w:sz w:val="16"/>
      <w:szCs w:val="16"/>
    </w:rPr>
  </w:style>
  <w:style w:type="paragraph" w:styleId="Pripombabesedilo">
    <w:name w:val="annotation text"/>
    <w:basedOn w:val="Navaden"/>
    <w:link w:val="PripombabesediloZnak"/>
    <w:uiPriority w:val="99"/>
    <w:semiHidden/>
    <w:unhideWhenUsed/>
    <w:rsid w:val="00D70D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70D5F"/>
    <w:rPr>
      <w:sz w:val="20"/>
      <w:szCs w:val="20"/>
    </w:rPr>
  </w:style>
  <w:style w:type="paragraph" w:styleId="Zadevapripombe">
    <w:name w:val="annotation subject"/>
    <w:basedOn w:val="Pripombabesedilo"/>
    <w:next w:val="Pripombabesedilo"/>
    <w:link w:val="ZadevapripombeZnak"/>
    <w:uiPriority w:val="99"/>
    <w:semiHidden/>
    <w:unhideWhenUsed/>
    <w:rsid w:val="00D70D5F"/>
    <w:rPr>
      <w:b/>
      <w:bCs/>
    </w:rPr>
  </w:style>
  <w:style w:type="character" w:customStyle="1" w:styleId="ZadevapripombeZnak">
    <w:name w:val="Zadeva pripombe Znak"/>
    <w:basedOn w:val="PripombabesediloZnak"/>
    <w:link w:val="Zadevapripombe"/>
    <w:uiPriority w:val="99"/>
    <w:semiHidden/>
    <w:rsid w:val="00D70D5F"/>
    <w:rPr>
      <w:b/>
      <w:bCs/>
      <w:sz w:val="20"/>
      <w:szCs w:val="20"/>
    </w:rPr>
  </w:style>
  <w:style w:type="character" w:customStyle="1" w:styleId="Bodytext2">
    <w:name w:val="Body text (2)_"/>
    <w:basedOn w:val="Privzetapisavaodstavka"/>
    <w:link w:val="Bodytext20"/>
    <w:rsid w:val="006F7B5C"/>
    <w:rPr>
      <w:rFonts w:ascii="Times New Roman" w:eastAsia="Times New Roman" w:hAnsi="Times New Roman" w:cs="Times New Roman"/>
      <w:shd w:val="clear" w:color="auto" w:fill="FFFFFF"/>
    </w:rPr>
  </w:style>
  <w:style w:type="paragraph" w:customStyle="1" w:styleId="Bodytext20">
    <w:name w:val="Body text (2)"/>
    <w:basedOn w:val="Navaden"/>
    <w:link w:val="Bodytext2"/>
    <w:rsid w:val="006F7B5C"/>
    <w:pPr>
      <w:widowControl w:val="0"/>
      <w:shd w:val="clear" w:color="auto" w:fill="FFFFFF"/>
      <w:spacing w:after="1440" w:line="269" w:lineRule="exact"/>
      <w:ind w:hanging="520"/>
    </w:pPr>
    <w:rPr>
      <w:rFonts w:ascii="Times New Roman" w:eastAsia="Times New Roman" w:hAnsi="Times New Roman" w:cs="Times New Roman"/>
    </w:rPr>
  </w:style>
  <w:style w:type="paragraph" w:styleId="Telobesedila">
    <w:name w:val="Body Text"/>
    <w:basedOn w:val="Navaden"/>
    <w:link w:val="TelobesedilaZnak"/>
    <w:rsid w:val="009C16E6"/>
    <w:pPr>
      <w:spacing w:after="120" w:line="260" w:lineRule="atLeast"/>
    </w:pPr>
    <w:rPr>
      <w:rFonts w:ascii="Arial" w:eastAsia="Times New Roman" w:hAnsi="Arial" w:cs="Times New Roman"/>
      <w:sz w:val="20"/>
      <w:szCs w:val="24"/>
      <w:lang w:val="en-US"/>
    </w:rPr>
  </w:style>
  <w:style w:type="character" w:customStyle="1" w:styleId="TelobesedilaZnak">
    <w:name w:val="Telo besedila Znak"/>
    <w:basedOn w:val="Privzetapisavaodstavka"/>
    <w:link w:val="Telobesedila"/>
    <w:rsid w:val="009C16E6"/>
    <w:rPr>
      <w:rFonts w:ascii="Arial" w:eastAsia="Times New Roman" w:hAnsi="Arial" w:cs="Times New Roman"/>
      <w:sz w:val="20"/>
      <w:szCs w:val="24"/>
      <w:lang w:val="en-US"/>
    </w:rPr>
  </w:style>
  <w:style w:type="paragraph" w:customStyle="1" w:styleId="len1">
    <w:name w:val="len1"/>
    <w:basedOn w:val="Navaden"/>
    <w:rsid w:val="004659C2"/>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659C2"/>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659C2"/>
    <w:pPr>
      <w:spacing w:after="0" w:line="240" w:lineRule="auto"/>
      <w:jc w:val="center"/>
    </w:pPr>
    <w:rPr>
      <w:rFonts w:ascii="Arial" w:eastAsia="Times New Roman" w:hAnsi="Arial" w:cs="Arial"/>
      <w:b/>
      <w:bCs/>
      <w:lang w:eastAsia="sl-SI"/>
    </w:rPr>
  </w:style>
  <w:style w:type="paragraph" w:customStyle="1" w:styleId="Poglavje">
    <w:name w:val="Poglavje"/>
    <w:basedOn w:val="Navaden"/>
    <w:qFormat/>
    <w:rsid w:val="007640F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5321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03B1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3B13"/>
    <w:rPr>
      <w:rFonts w:ascii="Tahoma" w:hAnsi="Tahoma" w:cs="Tahoma"/>
      <w:sz w:val="16"/>
      <w:szCs w:val="16"/>
    </w:rPr>
  </w:style>
  <w:style w:type="paragraph" w:styleId="Napis">
    <w:name w:val="caption"/>
    <w:basedOn w:val="Navaden"/>
    <w:next w:val="Navaden"/>
    <w:uiPriority w:val="35"/>
    <w:unhideWhenUsed/>
    <w:qFormat/>
    <w:rsid w:val="00E03B13"/>
    <w:pPr>
      <w:spacing w:line="240" w:lineRule="auto"/>
    </w:pPr>
    <w:rPr>
      <w:b/>
      <w:bCs/>
      <w:color w:val="4F81BD" w:themeColor="accent1"/>
      <w:sz w:val="18"/>
      <w:szCs w:val="18"/>
    </w:rPr>
  </w:style>
  <w:style w:type="paragraph" w:styleId="Glava">
    <w:name w:val="header"/>
    <w:basedOn w:val="Navaden"/>
    <w:link w:val="GlavaZnak"/>
    <w:unhideWhenUsed/>
    <w:rsid w:val="008137ED"/>
    <w:pPr>
      <w:tabs>
        <w:tab w:val="center" w:pos="4536"/>
        <w:tab w:val="right" w:pos="9072"/>
      </w:tabs>
      <w:spacing w:after="0" w:line="240" w:lineRule="auto"/>
    </w:pPr>
  </w:style>
  <w:style w:type="character" w:customStyle="1" w:styleId="GlavaZnak">
    <w:name w:val="Glava Znak"/>
    <w:basedOn w:val="Privzetapisavaodstavka"/>
    <w:link w:val="Glava"/>
    <w:rsid w:val="008137ED"/>
  </w:style>
  <w:style w:type="paragraph" w:styleId="Noga">
    <w:name w:val="footer"/>
    <w:basedOn w:val="Navaden"/>
    <w:link w:val="NogaZnak"/>
    <w:uiPriority w:val="99"/>
    <w:unhideWhenUsed/>
    <w:rsid w:val="008137ED"/>
    <w:pPr>
      <w:tabs>
        <w:tab w:val="center" w:pos="4536"/>
        <w:tab w:val="right" w:pos="9072"/>
      </w:tabs>
      <w:spacing w:after="0" w:line="240" w:lineRule="auto"/>
    </w:pPr>
  </w:style>
  <w:style w:type="character" w:customStyle="1" w:styleId="NogaZnak">
    <w:name w:val="Noga Znak"/>
    <w:basedOn w:val="Privzetapisavaodstavka"/>
    <w:link w:val="Noga"/>
    <w:uiPriority w:val="99"/>
    <w:rsid w:val="008137ED"/>
  </w:style>
  <w:style w:type="table" w:styleId="Tabelamrea">
    <w:name w:val="Table Grid"/>
    <w:basedOn w:val="Navadnatabela"/>
    <w:uiPriority w:val="59"/>
    <w:rsid w:val="008137E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vilkastrani">
    <w:name w:val="page number"/>
    <w:basedOn w:val="Privzetapisavaodstavka"/>
    <w:rsid w:val="008137ED"/>
  </w:style>
  <w:style w:type="paragraph" w:styleId="Odstavekseznama">
    <w:name w:val="List Paragraph"/>
    <w:basedOn w:val="Navaden"/>
    <w:uiPriority w:val="34"/>
    <w:qFormat/>
    <w:rsid w:val="00094581"/>
    <w:pPr>
      <w:ind w:left="720"/>
      <w:contextualSpacing/>
    </w:pPr>
  </w:style>
  <w:style w:type="character" w:styleId="Pripombasklic">
    <w:name w:val="annotation reference"/>
    <w:basedOn w:val="Privzetapisavaodstavka"/>
    <w:uiPriority w:val="99"/>
    <w:semiHidden/>
    <w:unhideWhenUsed/>
    <w:rsid w:val="00D70D5F"/>
    <w:rPr>
      <w:sz w:val="16"/>
      <w:szCs w:val="16"/>
    </w:rPr>
  </w:style>
  <w:style w:type="paragraph" w:styleId="Pripombabesedilo">
    <w:name w:val="annotation text"/>
    <w:basedOn w:val="Navaden"/>
    <w:link w:val="PripombabesediloZnak"/>
    <w:uiPriority w:val="99"/>
    <w:semiHidden/>
    <w:unhideWhenUsed/>
    <w:rsid w:val="00D70D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70D5F"/>
    <w:rPr>
      <w:sz w:val="20"/>
      <w:szCs w:val="20"/>
    </w:rPr>
  </w:style>
  <w:style w:type="paragraph" w:styleId="Zadevapripombe">
    <w:name w:val="annotation subject"/>
    <w:basedOn w:val="Pripombabesedilo"/>
    <w:next w:val="Pripombabesedilo"/>
    <w:link w:val="ZadevapripombeZnak"/>
    <w:uiPriority w:val="99"/>
    <w:semiHidden/>
    <w:unhideWhenUsed/>
    <w:rsid w:val="00D70D5F"/>
    <w:rPr>
      <w:b/>
      <w:bCs/>
    </w:rPr>
  </w:style>
  <w:style w:type="character" w:customStyle="1" w:styleId="ZadevapripombeZnak">
    <w:name w:val="Zadeva pripombe Znak"/>
    <w:basedOn w:val="PripombabesediloZnak"/>
    <w:link w:val="Zadevapripombe"/>
    <w:uiPriority w:val="99"/>
    <w:semiHidden/>
    <w:rsid w:val="00D70D5F"/>
    <w:rPr>
      <w:b/>
      <w:bCs/>
      <w:sz w:val="20"/>
      <w:szCs w:val="20"/>
    </w:rPr>
  </w:style>
  <w:style w:type="character" w:customStyle="1" w:styleId="Bodytext2">
    <w:name w:val="Body text (2)_"/>
    <w:basedOn w:val="Privzetapisavaodstavka"/>
    <w:link w:val="Bodytext20"/>
    <w:rsid w:val="006F7B5C"/>
    <w:rPr>
      <w:rFonts w:ascii="Times New Roman" w:eastAsia="Times New Roman" w:hAnsi="Times New Roman" w:cs="Times New Roman"/>
      <w:shd w:val="clear" w:color="auto" w:fill="FFFFFF"/>
    </w:rPr>
  </w:style>
  <w:style w:type="paragraph" w:customStyle="1" w:styleId="Bodytext20">
    <w:name w:val="Body text (2)"/>
    <w:basedOn w:val="Navaden"/>
    <w:link w:val="Bodytext2"/>
    <w:rsid w:val="006F7B5C"/>
    <w:pPr>
      <w:widowControl w:val="0"/>
      <w:shd w:val="clear" w:color="auto" w:fill="FFFFFF"/>
      <w:spacing w:after="1440" w:line="269" w:lineRule="exact"/>
      <w:ind w:hanging="520"/>
    </w:pPr>
    <w:rPr>
      <w:rFonts w:ascii="Times New Roman" w:eastAsia="Times New Roman" w:hAnsi="Times New Roman" w:cs="Times New Roman"/>
    </w:rPr>
  </w:style>
  <w:style w:type="paragraph" w:styleId="Telobesedila">
    <w:name w:val="Body Text"/>
    <w:basedOn w:val="Navaden"/>
    <w:link w:val="TelobesedilaZnak"/>
    <w:rsid w:val="009C16E6"/>
    <w:pPr>
      <w:spacing w:after="120" w:line="260" w:lineRule="atLeast"/>
    </w:pPr>
    <w:rPr>
      <w:rFonts w:ascii="Arial" w:eastAsia="Times New Roman" w:hAnsi="Arial" w:cs="Times New Roman"/>
      <w:sz w:val="20"/>
      <w:szCs w:val="24"/>
      <w:lang w:val="en-US"/>
    </w:rPr>
  </w:style>
  <w:style w:type="character" w:customStyle="1" w:styleId="TelobesedilaZnak">
    <w:name w:val="Telo besedila Znak"/>
    <w:basedOn w:val="Privzetapisavaodstavka"/>
    <w:link w:val="Telobesedila"/>
    <w:rsid w:val="009C16E6"/>
    <w:rPr>
      <w:rFonts w:ascii="Arial" w:eastAsia="Times New Roman" w:hAnsi="Arial" w:cs="Times New Roman"/>
      <w:sz w:val="20"/>
      <w:szCs w:val="24"/>
      <w:lang w:val="en-US"/>
    </w:rPr>
  </w:style>
  <w:style w:type="paragraph" w:customStyle="1" w:styleId="len1">
    <w:name w:val="len1"/>
    <w:basedOn w:val="Navaden"/>
    <w:rsid w:val="004659C2"/>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659C2"/>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659C2"/>
    <w:pPr>
      <w:spacing w:after="0" w:line="240" w:lineRule="auto"/>
      <w:jc w:val="center"/>
    </w:pPr>
    <w:rPr>
      <w:rFonts w:ascii="Arial" w:eastAsia="Times New Roman" w:hAnsi="Arial" w:cs="Arial"/>
      <w:b/>
      <w:bCs/>
      <w:lang w:eastAsia="sl-SI"/>
    </w:rPr>
  </w:style>
  <w:style w:type="paragraph" w:customStyle="1" w:styleId="Poglavje">
    <w:name w:val="Poglavje"/>
    <w:basedOn w:val="Navaden"/>
    <w:qFormat/>
    <w:rsid w:val="007640F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532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3538">
      <w:bodyDiv w:val="1"/>
      <w:marLeft w:val="0"/>
      <w:marRight w:val="0"/>
      <w:marTop w:val="0"/>
      <w:marBottom w:val="0"/>
      <w:divBdr>
        <w:top w:val="none" w:sz="0" w:space="0" w:color="auto"/>
        <w:left w:val="none" w:sz="0" w:space="0" w:color="auto"/>
        <w:bottom w:val="none" w:sz="0" w:space="0" w:color="auto"/>
        <w:right w:val="none" w:sz="0" w:space="0" w:color="auto"/>
      </w:divBdr>
    </w:div>
    <w:div w:id="786118938">
      <w:bodyDiv w:val="1"/>
      <w:marLeft w:val="0"/>
      <w:marRight w:val="0"/>
      <w:marTop w:val="0"/>
      <w:marBottom w:val="0"/>
      <w:divBdr>
        <w:top w:val="none" w:sz="0" w:space="0" w:color="auto"/>
        <w:left w:val="none" w:sz="0" w:space="0" w:color="auto"/>
        <w:bottom w:val="none" w:sz="0" w:space="0" w:color="auto"/>
        <w:right w:val="none" w:sz="0" w:space="0" w:color="auto"/>
      </w:divBdr>
      <w:divsChild>
        <w:div w:id="1766078005">
          <w:marLeft w:val="0"/>
          <w:marRight w:val="0"/>
          <w:marTop w:val="0"/>
          <w:marBottom w:val="0"/>
          <w:divBdr>
            <w:top w:val="none" w:sz="0" w:space="0" w:color="auto"/>
            <w:left w:val="none" w:sz="0" w:space="0" w:color="auto"/>
            <w:bottom w:val="none" w:sz="0" w:space="0" w:color="auto"/>
            <w:right w:val="none" w:sz="0" w:space="0" w:color="auto"/>
          </w:divBdr>
          <w:divsChild>
            <w:div w:id="865293804">
              <w:marLeft w:val="0"/>
              <w:marRight w:val="0"/>
              <w:marTop w:val="100"/>
              <w:marBottom w:val="100"/>
              <w:divBdr>
                <w:top w:val="none" w:sz="0" w:space="0" w:color="auto"/>
                <w:left w:val="none" w:sz="0" w:space="0" w:color="auto"/>
                <w:bottom w:val="none" w:sz="0" w:space="0" w:color="auto"/>
                <w:right w:val="none" w:sz="0" w:space="0" w:color="auto"/>
              </w:divBdr>
              <w:divsChild>
                <w:div w:id="2028211119">
                  <w:marLeft w:val="0"/>
                  <w:marRight w:val="0"/>
                  <w:marTop w:val="0"/>
                  <w:marBottom w:val="0"/>
                  <w:divBdr>
                    <w:top w:val="none" w:sz="0" w:space="0" w:color="auto"/>
                    <w:left w:val="none" w:sz="0" w:space="0" w:color="auto"/>
                    <w:bottom w:val="none" w:sz="0" w:space="0" w:color="auto"/>
                    <w:right w:val="none" w:sz="0" w:space="0" w:color="auto"/>
                  </w:divBdr>
                  <w:divsChild>
                    <w:div w:id="2003001427">
                      <w:marLeft w:val="0"/>
                      <w:marRight w:val="0"/>
                      <w:marTop w:val="0"/>
                      <w:marBottom w:val="0"/>
                      <w:divBdr>
                        <w:top w:val="none" w:sz="0" w:space="0" w:color="auto"/>
                        <w:left w:val="none" w:sz="0" w:space="0" w:color="auto"/>
                        <w:bottom w:val="none" w:sz="0" w:space="0" w:color="auto"/>
                        <w:right w:val="none" w:sz="0" w:space="0" w:color="auto"/>
                      </w:divBdr>
                      <w:divsChild>
                        <w:div w:id="1465735644">
                          <w:marLeft w:val="0"/>
                          <w:marRight w:val="0"/>
                          <w:marTop w:val="0"/>
                          <w:marBottom w:val="0"/>
                          <w:divBdr>
                            <w:top w:val="none" w:sz="0" w:space="0" w:color="auto"/>
                            <w:left w:val="none" w:sz="0" w:space="0" w:color="auto"/>
                            <w:bottom w:val="none" w:sz="0" w:space="0" w:color="auto"/>
                            <w:right w:val="none" w:sz="0" w:space="0" w:color="auto"/>
                          </w:divBdr>
                          <w:divsChild>
                            <w:div w:id="432096136">
                              <w:marLeft w:val="0"/>
                              <w:marRight w:val="0"/>
                              <w:marTop w:val="0"/>
                              <w:marBottom w:val="0"/>
                              <w:divBdr>
                                <w:top w:val="none" w:sz="0" w:space="0" w:color="auto"/>
                                <w:left w:val="none" w:sz="0" w:space="0" w:color="auto"/>
                                <w:bottom w:val="none" w:sz="0" w:space="0" w:color="auto"/>
                                <w:right w:val="none" w:sz="0" w:space="0" w:color="auto"/>
                              </w:divBdr>
                              <w:divsChild>
                                <w:div w:id="410473372">
                                  <w:marLeft w:val="0"/>
                                  <w:marRight w:val="0"/>
                                  <w:marTop w:val="0"/>
                                  <w:marBottom w:val="0"/>
                                  <w:divBdr>
                                    <w:top w:val="none" w:sz="0" w:space="0" w:color="auto"/>
                                    <w:left w:val="none" w:sz="0" w:space="0" w:color="auto"/>
                                    <w:bottom w:val="none" w:sz="0" w:space="0" w:color="auto"/>
                                    <w:right w:val="none" w:sz="0" w:space="0" w:color="auto"/>
                                  </w:divBdr>
                                  <w:divsChild>
                                    <w:div w:id="1036009203">
                                      <w:marLeft w:val="0"/>
                                      <w:marRight w:val="0"/>
                                      <w:marTop w:val="0"/>
                                      <w:marBottom w:val="0"/>
                                      <w:divBdr>
                                        <w:top w:val="none" w:sz="0" w:space="0" w:color="auto"/>
                                        <w:left w:val="none" w:sz="0" w:space="0" w:color="auto"/>
                                        <w:bottom w:val="none" w:sz="0" w:space="0" w:color="auto"/>
                                        <w:right w:val="none" w:sz="0" w:space="0" w:color="auto"/>
                                      </w:divBdr>
                                      <w:divsChild>
                                        <w:div w:id="716205532">
                                          <w:marLeft w:val="0"/>
                                          <w:marRight w:val="0"/>
                                          <w:marTop w:val="0"/>
                                          <w:marBottom w:val="0"/>
                                          <w:divBdr>
                                            <w:top w:val="none" w:sz="0" w:space="0" w:color="auto"/>
                                            <w:left w:val="none" w:sz="0" w:space="0" w:color="auto"/>
                                            <w:bottom w:val="none" w:sz="0" w:space="0" w:color="auto"/>
                                            <w:right w:val="none" w:sz="0" w:space="0" w:color="auto"/>
                                          </w:divBdr>
                                          <w:divsChild>
                                            <w:div w:id="2474697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264022">
      <w:bodyDiv w:val="1"/>
      <w:marLeft w:val="0"/>
      <w:marRight w:val="0"/>
      <w:marTop w:val="0"/>
      <w:marBottom w:val="0"/>
      <w:divBdr>
        <w:top w:val="none" w:sz="0" w:space="0" w:color="auto"/>
        <w:left w:val="none" w:sz="0" w:space="0" w:color="auto"/>
        <w:bottom w:val="none" w:sz="0" w:space="0" w:color="auto"/>
        <w:right w:val="none" w:sz="0" w:space="0" w:color="auto"/>
      </w:divBdr>
    </w:div>
    <w:div w:id="8647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A2DF-4140-4194-BEEB-7985296F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16839</Words>
  <Characters>95983</Characters>
  <Application>Microsoft Office Word</Application>
  <DocSecurity>0</DocSecurity>
  <Lines>799</Lines>
  <Paragraphs>225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112597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Zlatković</dc:creator>
  <cp:lastModifiedBy>LVidergar</cp:lastModifiedBy>
  <cp:revision>4</cp:revision>
  <cp:lastPrinted>2020-04-21T06:29:00Z</cp:lastPrinted>
  <dcterms:created xsi:type="dcterms:W3CDTF">2020-04-22T06:06:00Z</dcterms:created>
  <dcterms:modified xsi:type="dcterms:W3CDTF">2020-04-22T06:07:00Z</dcterms:modified>
</cp:coreProperties>
</file>