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DA1D" w14:textId="77777777" w:rsidR="009B1C31" w:rsidRPr="000D1A39" w:rsidRDefault="009B1C31" w:rsidP="00D74422">
      <w:pPr>
        <w:pStyle w:val="datumtevilka"/>
      </w:pPr>
      <w:bookmarkStart w:id="0" w:name="_Hlk61014710"/>
      <w:bookmarkEnd w:id="0"/>
      <w:r w:rsidRPr="000D1A39">
        <w:rPr>
          <w:rFonts w:cs="Arial"/>
          <w:color w:val="000000"/>
        </w:rPr>
        <w:t>Ljubljana,</w:t>
      </w:r>
      <w:r>
        <w:rPr>
          <w:rFonts w:cs="Arial"/>
          <w:color w:val="000000"/>
        </w:rPr>
        <w:t xml:space="preserve"> </w:t>
      </w:r>
      <w:r w:rsidR="00741C63">
        <w:rPr>
          <w:rFonts w:cs="Arial"/>
          <w:color w:val="000000"/>
        </w:rPr>
        <w:t>27. 5. 2026</w:t>
      </w:r>
    </w:p>
    <w:p w14:paraId="4B689347" w14:textId="77777777" w:rsidR="009B1C31" w:rsidRDefault="009B1C31" w:rsidP="00D7442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5E6F7AB" w14:textId="77777777" w:rsidR="009B1C31" w:rsidRPr="000D1A39" w:rsidRDefault="009B1C31" w:rsidP="00D7442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8B80BAE" w14:textId="77777777" w:rsidR="009B1C31" w:rsidRPr="000D1A39" w:rsidRDefault="00741C63" w:rsidP="00D7442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PREDLOG DNEVNEGA REDA</w:t>
      </w:r>
      <w:r w:rsidR="009B1C31" w:rsidRPr="000D1A39"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>203. REDNE SEJE</w:t>
      </w:r>
      <w:r w:rsidR="009B1C31" w:rsidRPr="000D1A39">
        <w:rPr>
          <w:rFonts w:cs="Arial"/>
          <w:b/>
          <w:bCs/>
          <w:color w:val="000000"/>
          <w:szCs w:val="20"/>
        </w:rPr>
        <w:t xml:space="preserve"> VLADE REPUBLIKE SLOVENIJE, </w:t>
      </w:r>
      <w:r>
        <w:rPr>
          <w:rFonts w:cs="Arial"/>
          <w:b/>
          <w:bCs/>
          <w:color w:val="000000"/>
          <w:szCs w:val="20"/>
        </w:rPr>
        <w:t>ČETRTEK, 28. 5. 2026, OB 10.00</w:t>
      </w:r>
      <w:r w:rsidR="005C733F">
        <w:rPr>
          <w:rFonts w:cs="Arial"/>
          <w:b/>
          <w:bCs/>
          <w:color w:val="000000"/>
          <w:szCs w:val="20"/>
        </w:rPr>
        <w:t xml:space="preserve">, </w:t>
      </w:r>
      <w:r w:rsidR="0019436C" w:rsidRPr="0019436C">
        <w:rPr>
          <w:rFonts w:cs="Arial"/>
          <w:b/>
          <w:bCs/>
          <w:color w:val="000000"/>
          <w:szCs w:val="20"/>
        </w:rPr>
        <w:t xml:space="preserve">SEJNA DVORANA GREGORČIČEVA </w:t>
      </w:r>
      <w:r w:rsidR="008439A0">
        <w:rPr>
          <w:rFonts w:cs="Arial"/>
          <w:b/>
          <w:bCs/>
          <w:color w:val="000000"/>
          <w:szCs w:val="20"/>
        </w:rPr>
        <w:t xml:space="preserve">ULICA </w:t>
      </w:r>
      <w:r w:rsidR="0019436C" w:rsidRPr="0019436C">
        <w:rPr>
          <w:rFonts w:cs="Arial"/>
          <w:b/>
          <w:bCs/>
          <w:color w:val="000000"/>
          <w:szCs w:val="20"/>
        </w:rPr>
        <w:t>2</w:t>
      </w:r>
      <w:r w:rsidR="009B237E">
        <w:rPr>
          <w:rFonts w:cs="Arial"/>
          <w:b/>
          <w:bCs/>
          <w:color w:val="000000"/>
          <w:szCs w:val="20"/>
        </w:rPr>
        <w:t>0</w:t>
      </w:r>
      <w:r w:rsidR="0019436C" w:rsidRPr="0019436C">
        <w:rPr>
          <w:rFonts w:cs="Arial"/>
          <w:b/>
          <w:bCs/>
          <w:color w:val="000000"/>
          <w:szCs w:val="20"/>
        </w:rPr>
        <w:t xml:space="preserve"> (</w:t>
      </w:r>
      <w:r w:rsidR="009B237E">
        <w:rPr>
          <w:rFonts w:cs="Arial"/>
          <w:b/>
          <w:bCs/>
          <w:color w:val="000000"/>
          <w:szCs w:val="20"/>
        </w:rPr>
        <w:t>1</w:t>
      </w:r>
      <w:r w:rsidR="0019436C" w:rsidRPr="0019436C">
        <w:rPr>
          <w:rFonts w:cs="Arial"/>
          <w:b/>
          <w:bCs/>
          <w:color w:val="000000"/>
          <w:szCs w:val="20"/>
        </w:rPr>
        <w:t>. NADSTROPJE)</w:t>
      </w:r>
      <w:r w:rsidR="00170D49">
        <w:rPr>
          <w:rFonts w:cs="Arial"/>
          <w:b/>
          <w:bCs/>
          <w:color w:val="000000"/>
          <w:szCs w:val="20"/>
        </w:rPr>
        <w:t xml:space="preserve"> </w:t>
      </w:r>
    </w:p>
    <w:p w14:paraId="17A4BA4D" w14:textId="77777777" w:rsidR="009B1C31" w:rsidRPr="000D1A39" w:rsidRDefault="009B1C31" w:rsidP="00D74422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741C63" w:rsidRPr="0097743F" w14:paraId="57E3A34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8BD645" w14:textId="5DC3523F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196F938" w14:textId="05A31E05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</w:p>
        </w:tc>
      </w:tr>
      <w:tr w:rsidR="00741C63" w:rsidRPr="0097743F" w14:paraId="023C51C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FC8AA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D5F0B2B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A</w:t>
            </w:r>
          </w:p>
        </w:tc>
      </w:tr>
      <w:tr w:rsidR="00D74422" w:rsidRPr="0097743F" w14:paraId="25FFAAC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1B15DD" w14:textId="77777777" w:rsidR="00D74422" w:rsidRDefault="00D74422" w:rsidP="00D74422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D22AAD0" w14:textId="77777777" w:rsidR="00D74422" w:rsidRDefault="00D74422" w:rsidP="00D74422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</w:tc>
      </w:tr>
      <w:tr w:rsidR="00741C63" w:rsidRPr="0097743F" w14:paraId="08015D1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477D7E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1.1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DA62583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varovanju varovanih podatkov pristojnega nacionalnega organa za informacijsko varnost, 00701-5/2026 (EVA: 2025-1544-0003)</w:t>
            </w:r>
          </w:p>
          <w:p w14:paraId="29F9EB28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Uroš Svete</w:t>
            </w:r>
          </w:p>
          <w:p w14:paraId="73BF2BD4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445C08B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5D764D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1.2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790493B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uredbe o spremembah Uredbe o pomožni policiji, 00704-193/2026 </w:t>
            </w:r>
            <w:r w:rsidR="00D7442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(EVA: 2026-1711-0011)</w:t>
            </w:r>
          </w:p>
          <w:p w14:paraId="15562D6F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Branko Zlobko</w:t>
            </w:r>
          </w:p>
          <w:p w14:paraId="2619BC5D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7488863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C8030B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1.3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929824E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spremembah Uredbe o plačah in drugih prejemkih pripadnikov Slovenske vojske pri izvajanju obveznosti, prevzetih v mednarodnih organizacijah oziroma z mednarodnimi pogodbami, 00704-191/2026 (EVA: 2026-1911-0014)</w:t>
            </w:r>
          </w:p>
          <w:p w14:paraId="3878C4DA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Borut Sajovic</w:t>
            </w:r>
          </w:p>
          <w:p w14:paraId="0C24A2DC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2BB8C9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920A4E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1.4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1A224D5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spremembi Uredbe o koncesiji za graditev sedežnice Vitranc 2 v Kranjski Gori, 00704-184/2026 (EVA: 2026-2430-0002)</w:t>
            </w:r>
          </w:p>
          <w:p w14:paraId="246BD8B2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5864EBEB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25638C8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0E0846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1.5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56049D6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spremembi Sklepa o določitvi objektov, katerih odstranitev je nujno potrebna in v javno korist, na območju Občine Hrastnik, Občine Ljubno, Občine Luče, Občine Mežica, Občine Šoštanj, Občine Vuzenica, Občine Nazarje, Občine Dobrova - Polhov Gradec, Občine Ravne na Koroškem, Občine Rečica ob Savinji, Občine Braslovče, Občine Mozirje, Občine Gorenja vas - Poljane in Mestne občine Velenje, 00701-4/2026 (EVA: 2026-1547-0002)</w:t>
            </w:r>
          </w:p>
          <w:p w14:paraId="29FD5981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Boštjan Šefic</w:t>
            </w:r>
          </w:p>
          <w:p w14:paraId="775F7DA1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60BD2FA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135821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1.6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C28ED90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odločbe o sofinanciranju obveznosti občin z evidentiranimi romskimi naselji v letu 2026, 09500-9/2026</w:t>
            </w:r>
          </w:p>
          <w:p w14:paraId="092E85A8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Danica Polak Gruden</w:t>
            </w:r>
          </w:p>
          <w:p w14:paraId="58CA376D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6BC289E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DB134E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1.7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3808328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Zavezništvo za raziskave in inovacije 2026–2028 – Izvedbeni program za uresničevanje razvojnih ciljev Slovenije skozi vlaganja v znanost in inovacije, 63000-1/2026</w:t>
            </w:r>
          </w:p>
          <w:p w14:paraId="24347DFC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Igor Papič</w:t>
            </w:r>
          </w:p>
          <w:p w14:paraId="0CD1E81E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0D8229B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308BC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1.8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E6F21B1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Spremembe Programa odprave posledic škode v gospodarstvu po poplavah med </w:t>
            </w:r>
            <w:r w:rsidR="00D7442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27. oktobrom in 6. novembrom 2023, 84400-8/2024</w:t>
            </w:r>
          </w:p>
          <w:p w14:paraId="686C5951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Matjaž Han</w:t>
            </w:r>
          </w:p>
          <w:p w14:paraId="1FAB665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D727A4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8732F6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1.9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EBAED45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Program razvoja pristanišča za mednarodni promet v Kopru za obdobje 2026–2030, </w:t>
            </w:r>
            <w:r>
              <w:rPr>
                <w:rFonts w:cs="Arial"/>
                <w:color w:val="000000"/>
                <w:szCs w:val="20"/>
              </w:rPr>
              <w:lastRenderedPageBreak/>
              <w:t>37300-1/2026</w:t>
            </w:r>
          </w:p>
          <w:p w14:paraId="242D4B1B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78A718E1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1F117B9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C9F073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lastRenderedPageBreak/>
              <w:t>1.10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D1A52E1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Poslovna politika Eko sklada, Slovenskega okoljskega javnega sklada, 2026–2030, 47602-9/2026</w:t>
            </w:r>
          </w:p>
          <w:p w14:paraId="35EA592E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7A6C1293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B17966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BE9F13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1.11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7E99297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uvrstitve treh novih projektov 2330-26-0047 Ocena </w:t>
            </w:r>
            <w:proofErr w:type="spellStart"/>
            <w:r>
              <w:rPr>
                <w:rFonts w:cs="Arial"/>
                <w:color w:val="000000"/>
                <w:szCs w:val="20"/>
              </w:rPr>
              <w:t>agroekoloških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sistemov, 2330-26-0048 Spodbujanje </w:t>
            </w:r>
            <w:proofErr w:type="spellStart"/>
            <w:r>
              <w:rPr>
                <w:rFonts w:cs="Arial"/>
                <w:color w:val="000000"/>
                <w:szCs w:val="20"/>
              </w:rPr>
              <w:t>agroekologije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z inovacijami in 2330-26-0049 Izboljšanje vrtnarstva z inovacijami v veljavni Načrt razvojnih programov 2026–2029, 41013-63/2026</w:t>
            </w:r>
          </w:p>
          <w:p w14:paraId="16A979E8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7EB684F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2E9A909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F0C5F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1.12</w:t>
            </w:r>
            <w:proofErr w:type="gramEnd"/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9E6FCC1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novega projekta 2570-26-3501 Digitalizacija lokalnih energetskih konceptov v veljavni Načrt razvojnih programov 2026–2029, 41013-64/2026</w:t>
            </w:r>
          </w:p>
          <w:p w14:paraId="6D7B4D28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2E4BD79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2C82C6E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AA282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CD25F10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uvrstitve novega projekta 3150-26-0013 BUILD - </w:t>
            </w:r>
            <w:proofErr w:type="spellStart"/>
            <w:r>
              <w:rPr>
                <w:rFonts w:cs="Arial"/>
                <w:color w:val="000000"/>
                <w:szCs w:val="20"/>
              </w:rPr>
              <w:t>CitiVERSE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- Lokalni digitalni dvojčki v veljavni Načrt razvojnih programov 2026–2029, 41013-67/2026</w:t>
            </w:r>
          </w:p>
          <w:p w14:paraId="5D95EA5D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Ksenija Klampfer</w:t>
            </w:r>
          </w:p>
          <w:p w14:paraId="5B4CCDDF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2536F8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15F638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5939BCF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uvrstitve novega projekta 1811-26-0005 Vzpostavitev dveh zaklonišč v vrtcih v </w:t>
            </w:r>
            <w:proofErr w:type="spellStart"/>
            <w:r>
              <w:rPr>
                <w:rFonts w:cs="Arial"/>
                <w:color w:val="000000"/>
                <w:szCs w:val="20"/>
              </w:rPr>
              <w:t>Lozovi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UKR v veljavni Načrt razvojnih programov 2026–2029, 41013-66/2026</w:t>
            </w:r>
          </w:p>
          <w:p w14:paraId="1ACD2965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4BB9CF53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4F2E28F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E9853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AA8C1FC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uvrstitve projekta 2570-26-0023 Pilotni obrat za </w:t>
            </w:r>
            <w:proofErr w:type="spellStart"/>
            <w:r>
              <w:rPr>
                <w:rFonts w:cs="Arial"/>
                <w:color w:val="000000"/>
                <w:szCs w:val="20"/>
              </w:rPr>
              <w:t>insektno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0"/>
              </w:rPr>
              <w:t>biokonverzijo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v veljavni Načrt razvojnih programov 2026–2029, 41013-68/2026</w:t>
            </w:r>
          </w:p>
          <w:p w14:paraId="2726B811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13701DA6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793C13E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E7814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4563A16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Končno poročilo o delovanju Delovne skupine Vlade Republike Slovenije za koordinacijo pripravljalnih aktivnosti na projektu JEK2, 02400-7/2024</w:t>
            </w:r>
          </w:p>
          <w:p w14:paraId="1AFF1C8F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Špoljar</w:t>
            </w:r>
          </w:p>
          <w:p w14:paraId="47F7672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20509CD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D4B0F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A955C47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delu medresorske delovne skupine za spremljanje načrtovanja in gradnje infrastrukturnega projekta 3. razvojne osi, 02400-3/2024</w:t>
            </w:r>
          </w:p>
          <w:p w14:paraId="5F01EF40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684453D2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7CC8FEE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9EDAF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C4352A2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Poročilo Ministrstva za solidarno prihodnost o izvajanju Zakona o začasnih ukrepih za izboljšanje kadrovskih in delovnih pogojev ter zmogljivosti pri izvajalcih socialnovarstvenih storitev in dolgotrajne oskrbe za leto </w:t>
            </w:r>
            <w:proofErr w:type="gramStart"/>
            <w:r>
              <w:rPr>
                <w:rFonts w:cs="Arial"/>
                <w:color w:val="000000"/>
                <w:szCs w:val="20"/>
              </w:rPr>
              <w:t>2025, 12200-4/2026</w:t>
            </w:r>
            <w:proofErr w:type="gramEnd"/>
          </w:p>
          <w:p w14:paraId="5DC5D1F6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Simon Maljevac</w:t>
            </w:r>
          </w:p>
          <w:p w14:paraId="0914C4A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147CC4B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E8B62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BA08096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Letno poročilo o poslovanju ARAO – Agencije za radioaktivne odpadke v letu 2025, 47601-8/2026</w:t>
            </w:r>
          </w:p>
          <w:p w14:paraId="2771B77C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5098E45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1BB9C3F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932B33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5ECF607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Letno poročilo </w:t>
            </w:r>
            <w:proofErr w:type="gramStart"/>
            <w:r>
              <w:rPr>
                <w:rFonts w:cs="Arial"/>
                <w:color w:val="000000"/>
                <w:szCs w:val="20"/>
              </w:rPr>
              <w:t>Organa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TEN-T, 37000-1/2026</w:t>
            </w:r>
          </w:p>
          <w:p w14:paraId="7EA754B6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7469D914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0BD200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A06DCB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5A0D704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Letno poročilo o delu Državnega odvetništva Republike Slovenije za leto 2025, </w:t>
            </w:r>
            <w:r w:rsidR="00D7442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70200-1/2026</w:t>
            </w:r>
          </w:p>
          <w:p w14:paraId="66659F39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Andreja Kokalj</w:t>
            </w:r>
          </w:p>
          <w:p w14:paraId="639A47B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0384A72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8368E3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65BC852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Letno poročilo o delu policije za leto 2025, 20000-4/2026</w:t>
            </w:r>
          </w:p>
          <w:p w14:paraId="6A20D54B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Poročevalec: Branko Zlobko</w:t>
            </w:r>
          </w:p>
          <w:p w14:paraId="08A3807B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19DDB3D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0E67E8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1.23.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AB4DABE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Poročilo o izvajanju Zakona o zagotavljanju finančnih sredstev za investicije v športno infrastrukturo v Republiki Sloveniji v letih od 2023 do 2030 (ZFSŠI27) v letu 2025, </w:t>
            </w:r>
            <w:r w:rsidR="00D7442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67100-11/2026</w:t>
            </w:r>
          </w:p>
          <w:p w14:paraId="77386BFC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Matjaž Han</w:t>
            </w:r>
          </w:p>
          <w:p w14:paraId="4A938EE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1E8B89E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493856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9033766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Predloga direktive Evropskega parlamenta in Sveta o boju proti nedovoljeni trgovini s strelnim orožjem in drugim kaznivim dejanjem, povezanim s strelnim orožjem, ter spremembi Direktive (EU) 2024/1260 Evropskega parlamenta in Sveta, 54912-8/2026</w:t>
            </w:r>
          </w:p>
          <w:p w14:paraId="4B711D12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Andreja Kokalj</w:t>
            </w:r>
          </w:p>
          <w:p w14:paraId="4D750D4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5844DE0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3546D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8EB9899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stališča Republike Slovenije do Predloga uredbe Evropskega parlamenta in Sveta o digitalnih omrežjih, spremembi Uredbe (EU) </w:t>
            </w:r>
            <w:proofErr w:type="gramStart"/>
            <w:r>
              <w:rPr>
                <w:rFonts w:cs="Arial"/>
                <w:color w:val="000000"/>
                <w:szCs w:val="20"/>
              </w:rPr>
              <w:t>2015/2120</w:t>
            </w:r>
            <w:proofErr w:type="gramEnd"/>
            <w:r>
              <w:rPr>
                <w:rFonts w:cs="Arial"/>
                <w:color w:val="000000"/>
                <w:szCs w:val="20"/>
              </w:rPr>
              <w:t>, Direktive 2002/58/ES in Odločbe 676/2002/ES ter razveljavitvi Uredbe (EU) 2018/1971, Direktive (EU) 2018/1972 in Sklepa št. 243/2012/EU (akt o digitalnih omrežjih), 54903-11/2026</w:t>
            </w:r>
          </w:p>
          <w:p w14:paraId="2149EE0A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Ksenija Klampfer</w:t>
            </w:r>
          </w:p>
          <w:p w14:paraId="2C3DC1E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669FBF2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06E9AA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53F1C43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o sodelovanju Republike Slovenije pri ustanovitvi </w:t>
            </w:r>
            <w:proofErr w:type="gramStart"/>
            <w:r>
              <w:rPr>
                <w:rFonts w:cs="Arial"/>
                <w:color w:val="000000"/>
                <w:szCs w:val="20"/>
              </w:rPr>
              <w:t>Evropskega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konzorcija za digitalno infrastrukturo, Zavezništvo za digitalno izobraževanje, 51102-10/2026</w:t>
            </w:r>
          </w:p>
          <w:p w14:paraId="712C19B1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Vinko Logaj</w:t>
            </w:r>
          </w:p>
          <w:p w14:paraId="43E295F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5B8BF5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76262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4A14801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pravosodje in notranje zadeve 4. in 5. junija 2026 v Luksemburgu, 54912-9/2026</w:t>
            </w:r>
          </w:p>
          <w:p w14:paraId="1A5438EA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Branko Zlobko</w:t>
            </w:r>
          </w:p>
          <w:p w14:paraId="2C1827B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4BE7278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9081D6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1D1A870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promet, telekomunikacije in energijo (telekomunikacije) 9. junija 2026 v Luksemburgu, 54903-12/2026</w:t>
            </w:r>
          </w:p>
          <w:p w14:paraId="2337A549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Ksenija Klampfer</w:t>
            </w:r>
          </w:p>
          <w:p w14:paraId="28CC97C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59DF4C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E41A0A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2C7F416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ekonomske in finančne zadeve 12. junija 2026 v Luksemburgu, 54921-12/2026</w:t>
            </w:r>
          </w:p>
          <w:p w14:paraId="3BEBAC9C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5B49B47D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52F06F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C365AF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E20AEAE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za sklenitev sporazuma o vzajemni obravnavi neporočenih vzdrževanih otrok članov diplomatskih predstavništev in konzulatov Republike Slovenije in Združenih držav Amerike, 51002-42/2026</w:t>
            </w:r>
          </w:p>
          <w:p w14:paraId="76DA4DAE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2FE311CF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2463ACA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2A361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66A4229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potrditvi Izvedbenega protokola med Vlado Republike Slovenije in Vlado Republike Severne Makedonije o sodelovanju na področju boja proti trgovini z ljudmi in zlorabi otrok, žrtev trgovine z ljudmi, 00704-185/2026 (EVA: 2026-1811-0014)</w:t>
            </w:r>
          </w:p>
          <w:p w14:paraId="2578FA02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2D1BF3C6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6C8AD4F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E24AB9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A595174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prispevka Svetovalnemu svetu za akvakulturo (AAC), Svetovalnemu svetu za Sredozemsko morje (MEDAC) in Svetovalnemu svetu za trge (MAC) za leto 2026, 51102-9/2026</w:t>
            </w:r>
          </w:p>
          <w:p w14:paraId="7F96BC75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54C8D53B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37A914AC" w14:textId="77777777" w:rsidR="00D74422" w:rsidRPr="0097743F" w:rsidRDefault="00D74422" w:rsidP="00D74422">
            <w:pPr>
              <w:jc w:val="both"/>
              <w:rPr>
                <w:rFonts w:cs="Arial"/>
                <w:szCs w:val="20"/>
              </w:rPr>
            </w:pPr>
          </w:p>
        </w:tc>
      </w:tr>
      <w:tr w:rsidR="00741C63" w:rsidRPr="0097743F" w14:paraId="2671063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18D05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3FD4D88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Izhodišča za udeležbo tripartitne delegacije Republike Slovenije na 114. rednem </w:t>
            </w:r>
            <w:r>
              <w:rPr>
                <w:rFonts w:cs="Arial"/>
                <w:color w:val="000000"/>
                <w:szCs w:val="20"/>
              </w:rPr>
              <w:lastRenderedPageBreak/>
              <w:t xml:space="preserve">zasedanju Mednarodne konference dela med 1. in 12. junijem 2026 v Ženevi, </w:t>
            </w:r>
            <w:r w:rsidR="00D7442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51103-26/2026</w:t>
            </w:r>
          </w:p>
          <w:p w14:paraId="67942F86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3AF00EB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52DC596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08BC0E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1.34.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F234EE3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delegacije Republike Slovenije na ministrskem zasedanju Sveta OECD 3. in 4. junija 2026 v Parizu, 51100-20/2026</w:t>
            </w:r>
          </w:p>
          <w:p w14:paraId="48962039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425F08AB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8FD827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5F3AC8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25EED7C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za predsednico Republike Slovenije Natašo Pirc Musar ob njenem obisku na Finskem </w:t>
            </w:r>
            <w:proofErr w:type="gramStart"/>
            <w:r>
              <w:rPr>
                <w:rFonts w:cs="Arial"/>
                <w:color w:val="000000"/>
                <w:szCs w:val="20"/>
              </w:rPr>
              <w:t>31.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maja in 1. junija 2026, 51000-7/2026</w:t>
            </w:r>
          </w:p>
          <w:p w14:paraId="6EC99E49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47CA5A78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4FE304F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83C78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A8A893F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za predsednico Republike Slovenije Natašo Pirc Musar ob delovnem obisku predsednika Republike Litve Gitanasa </w:t>
            </w:r>
            <w:proofErr w:type="spellStart"/>
            <w:r>
              <w:rPr>
                <w:rFonts w:cs="Arial"/>
                <w:color w:val="000000"/>
                <w:szCs w:val="20"/>
              </w:rPr>
              <w:t>Nausëdei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2. in 3. junija 2026 v Republiki Sloveniji, 51000-6/2026</w:t>
            </w:r>
          </w:p>
          <w:p w14:paraId="7FBFEB75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00B8E2D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58195EA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42F7D6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B2AAC33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za predsednico Republike Slovenije Natašo Pirc Musar o udeležbi </w:t>
            </w:r>
            <w:proofErr w:type="gramStart"/>
            <w:r>
              <w:rPr>
                <w:rFonts w:cs="Arial"/>
                <w:color w:val="000000"/>
                <w:szCs w:val="20"/>
              </w:rPr>
              <w:t>na Vrhu</w:t>
            </w:r>
            <w:proofErr w:type="gramEnd"/>
            <w:r>
              <w:rPr>
                <w:rFonts w:cs="Arial"/>
                <w:color w:val="000000"/>
                <w:szCs w:val="20"/>
              </w:rPr>
              <w:t xml:space="preserve"> Procesa sodelovanja v Jugovzhodni Evropi (SEECP) 10. junija 2026 v Sofiji, </w:t>
            </w:r>
            <w:r w:rsidR="00D74422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51201-5/2026</w:t>
            </w:r>
          </w:p>
          <w:p w14:paraId="3F1D0A1A" w14:textId="77777777" w:rsidR="00741C63" w:rsidRPr="00D74422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</w:tc>
      </w:tr>
    </w:tbl>
    <w:p w14:paraId="605163B7" w14:textId="77777777" w:rsidR="00741C63" w:rsidRPr="0097743F" w:rsidRDefault="00741C63" w:rsidP="00D74422">
      <w:pPr>
        <w:jc w:val="both"/>
        <w:rPr>
          <w:rFonts w:cs="Arial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741C63" w:rsidRPr="0097743F" w14:paraId="52EF7BD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6B5A05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A6932EF" w14:textId="77777777" w:rsidR="00741C63" w:rsidRDefault="00741C63" w:rsidP="00D74422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B</w:t>
            </w:r>
          </w:p>
          <w:p w14:paraId="00D3A863" w14:textId="77777777" w:rsidR="00D74422" w:rsidRPr="0097743F" w:rsidRDefault="00D74422" w:rsidP="00D74422">
            <w:pPr>
              <w:jc w:val="both"/>
              <w:rPr>
                <w:rFonts w:cs="Arial"/>
                <w:szCs w:val="20"/>
              </w:rPr>
            </w:pPr>
          </w:p>
        </w:tc>
      </w:tr>
      <w:tr w:rsidR="00741C63" w:rsidRPr="0097743F" w14:paraId="2556207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6F92F8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B66168C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spremembah Uredbe o spremembah in dopolnitvi Uredbe o pregledih, čiščenju in meritvah na malih kurilnih napravah, 00704-195/2026 (EVA: 2026-2570-0024)</w:t>
            </w:r>
          </w:p>
          <w:p w14:paraId="167BECA0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2B318207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376EFE6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280124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2A.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DC0BDB6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odločbe o dodelitvi sredstev za financiranje dela narodnostnih programov v letu 2026, 41010-3/2026</w:t>
            </w:r>
          </w:p>
          <w:p w14:paraId="263ABDDE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Danica Polak Gruden</w:t>
            </w:r>
          </w:p>
          <w:p w14:paraId="3692C3D1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73364BE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23326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2B.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9506F1B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prerazporeditev pravic porabe med proračunskimi uporabniki, 41012-38/2026</w:t>
            </w:r>
          </w:p>
          <w:p w14:paraId="5DC33DAB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2621A150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5ADB5ED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0A046E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C58B604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izvajanju obvezne državne gospodarske javne službe urejanja voda v letu 2025, 35500-3/2026</w:t>
            </w:r>
          </w:p>
          <w:p w14:paraId="224BB14A" w14:textId="77777777" w:rsidR="00741C63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4CDD24D8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41C63" w:rsidRPr="0097743F" w14:paraId="07A1306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D1446E" w14:textId="77777777" w:rsidR="00741C63" w:rsidRPr="0097743F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33AF4E4" w14:textId="77777777" w:rsidR="00741C63" w:rsidRDefault="00741C63" w:rsidP="00D74422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68. zasedanju skupščin unij in generalne skupščine držav članic Svetovne organizacije za intelektualno lastnino, ki bo od 7. do 15. julija 2026 v Ženevi, 51103-27/2026</w:t>
            </w:r>
          </w:p>
          <w:p w14:paraId="37D1D33A" w14:textId="77777777" w:rsidR="00741C63" w:rsidRPr="00D74422" w:rsidRDefault="00741C63" w:rsidP="00D74422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Matjaž Han</w:t>
            </w:r>
          </w:p>
        </w:tc>
      </w:tr>
    </w:tbl>
    <w:p w14:paraId="4DCB0BE7" w14:textId="77777777" w:rsidR="00741C63" w:rsidRPr="0097743F" w:rsidRDefault="00741C63" w:rsidP="00D74422">
      <w:pPr>
        <w:jc w:val="both"/>
        <w:rPr>
          <w:rFonts w:cs="Arial"/>
          <w:szCs w:val="20"/>
        </w:rPr>
      </w:pPr>
    </w:p>
    <w:sectPr w:rsidR="00741C63" w:rsidRPr="0097743F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1F17" w14:textId="77777777" w:rsidR="00FD7B6E" w:rsidRDefault="00FD7B6E" w:rsidP="00767987">
      <w:pPr>
        <w:spacing w:line="240" w:lineRule="auto"/>
      </w:pPr>
      <w:r>
        <w:separator/>
      </w:r>
    </w:p>
  </w:endnote>
  <w:endnote w:type="continuationSeparator" w:id="0">
    <w:p w14:paraId="38713986" w14:textId="77777777" w:rsidR="00FD7B6E" w:rsidRDefault="00FD7B6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7ADB" w14:textId="77777777" w:rsidR="007F6787" w:rsidRDefault="007F678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8C06D6D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 w:rsidR="00D74422">
          <w:rPr>
            <w:rFonts w:ascii="Arial" w:hAnsi="Arial" w:cs="Arial"/>
            <w:noProof/>
            <w:sz w:val="20"/>
            <w:szCs w:val="20"/>
          </w:rPr>
          <w:t>3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6219" w14:textId="77777777" w:rsidR="007F6787" w:rsidRDefault="007F678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32FF" w14:textId="77777777" w:rsidR="00FD7B6E" w:rsidRDefault="00FD7B6E" w:rsidP="00767987">
      <w:pPr>
        <w:spacing w:line="240" w:lineRule="auto"/>
      </w:pPr>
      <w:r>
        <w:separator/>
      </w:r>
    </w:p>
  </w:footnote>
  <w:footnote w:type="continuationSeparator" w:id="0">
    <w:p w14:paraId="596E3FD6" w14:textId="77777777" w:rsidR="00FD7B6E" w:rsidRDefault="00FD7B6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D21A" w14:textId="77777777" w:rsidR="007F6787" w:rsidRDefault="007F678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1496" w14:textId="77777777" w:rsidR="007F6787" w:rsidRDefault="007F678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5F62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7F498A65" wp14:editId="434F4A97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2204C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40EDDA74" w14:textId="77777777" w:rsidR="00090D10" w:rsidRPr="00A9231D" w:rsidRDefault="00090D10" w:rsidP="009A1332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7FE25B9E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29E1C78B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55B0DECF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1188106083">
    <w:abstractNumId w:val="1"/>
  </w:num>
  <w:num w:numId="2" w16cid:durableId="127220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90D10"/>
    <w:rsid w:val="000B3FE6"/>
    <w:rsid w:val="00117ADD"/>
    <w:rsid w:val="00170D49"/>
    <w:rsid w:val="0019436C"/>
    <w:rsid w:val="001C4ACE"/>
    <w:rsid w:val="00367DE6"/>
    <w:rsid w:val="003A7BD2"/>
    <w:rsid w:val="003B3E19"/>
    <w:rsid w:val="00402523"/>
    <w:rsid w:val="004076C6"/>
    <w:rsid w:val="004178A3"/>
    <w:rsid w:val="004538B1"/>
    <w:rsid w:val="004B7F76"/>
    <w:rsid w:val="004E1BCE"/>
    <w:rsid w:val="00560C20"/>
    <w:rsid w:val="005C733F"/>
    <w:rsid w:val="00601E03"/>
    <w:rsid w:val="00682FFE"/>
    <w:rsid w:val="007039D0"/>
    <w:rsid w:val="007323B5"/>
    <w:rsid w:val="00741C63"/>
    <w:rsid w:val="00767987"/>
    <w:rsid w:val="00782FD4"/>
    <w:rsid w:val="00787EF4"/>
    <w:rsid w:val="007D0FFE"/>
    <w:rsid w:val="007F6787"/>
    <w:rsid w:val="00811140"/>
    <w:rsid w:val="008439A0"/>
    <w:rsid w:val="00904A48"/>
    <w:rsid w:val="00980294"/>
    <w:rsid w:val="009A1332"/>
    <w:rsid w:val="009B1C31"/>
    <w:rsid w:val="009B237E"/>
    <w:rsid w:val="009C1F8E"/>
    <w:rsid w:val="00A354A8"/>
    <w:rsid w:val="00A9231D"/>
    <w:rsid w:val="00B11169"/>
    <w:rsid w:val="00C0216A"/>
    <w:rsid w:val="00C05BC5"/>
    <w:rsid w:val="00C45CCB"/>
    <w:rsid w:val="00C62845"/>
    <w:rsid w:val="00C6461C"/>
    <w:rsid w:val="00C86D7C"/>
    <w:rsid w:val="00CD07B1"/>
    <w:rsid w:val="00D02973"/>
    <w:rsid w:val="00D10B1D"/>
    <w:rsid w:val="00D511B4"/>
    <w:rsid w:val="00D74422"/>
    <w:rsid w:val="00EB419B"/>
    <w:rsid w:val="00EC51B3"/>
    <w:rsid w:val="00EE07EE"/>
    <w:rsid w:val="00F221D0"/>
    <w:rsid w:val="00F51CB2"/>
    <w:rsid w:val="00FB00DD"/>
    <w:rsid w:val="00FB42D8"/>
    <w:rsid w:val="00FD7B6E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04510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rsid w:val="0074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Urška Štorman</cp:lastModifiedBy>
  <cp:revision>2</cp:revision>
  <dcterms:created xsi:type="dcterms:W3CDTF">2026-05-27T13:48:00Z</dcterms:created>
  <dcterms:modified xsi:type="dcterms:W3CDTF">2026-05-27T13:48:00Z</dcterms:modified>
</cp:coreProperties>
</file>