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3160A543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CD4364">
        <w:t>162</w:t>
      </w:r>
      <w:r w:rsidR="00205593">
        <w:t>/20</w:t>
      </w:r>
      <w:r w:rsidR="005422C1">
        <w:t>2</w:t>
      </w:r>
      <w:r w:rsidR="006F52A7">
        <w:t>4</w:t>
      </w:r>
      <w:r w:rsidR="005422C1">
        <w:t>-6258-</w:t>
      </w:r>
      <w:r w:rsidR="00805B1A">
        <w:t>13</w:t>
      </w:r>
    </w:p>
    <w:p w14:paraId="538E49CB" w14:textId="1F569B24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CD4364">
        <w:t>1</w:t>
      </w:r>
      <w:r w:rsidR="00805B1A">
        <w:t>2</w:t>
      </w:r>
      <w:r w:rsidR="00205593">
        <w:t xml:space="preserve">. </w:t>
      </w:r>
      <w:r w:rsidR="00CD4364">
        <w:t>11</w:t>
      </w:r>
      <w:r w:rsidR="00205593">
        <w:t>. 202</w:t>
      </w:r>
      <w:r w:rsidR="006F52A7">
        <w:t>4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70450C2C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EB5C8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CD4364">
        <w:rPr>
          <w:rFonts w:cs="Arial"/>
          <w:color w:val="000000"/>
        </w:rPr>
        <w:t>5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316C7582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DF40A3">
        <w:t>162</w:t>
      </w:r>
      <w:r w:rsidR="0076582F">
        <w:t>/20</w:t>
      </w:r>
      <w:r w:rsidR="00986B2E">
        <w:t>2</w:t>
      </w:r>
      <w:r w:rsidR="006F52A7">
        <w:t>4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47670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DF40A3">
        <w:rPr>
          <w:rFonts w:cs="Arial"/>
          <w:color w:val="000000"/>
        </w:rPr>
        <w:t>5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 xml:space="preserve">, ki je bil dne </w:t>
      </w:r>
      <w:r w:rsidR="00FA67D0">
        <w:rPr>
          <w:rFonts w:cs="Arial"/>
          <w:color w:val="000000"/>
        </w:rPr>
        <w:t>16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DF40A3">
        <w:rPr>
          <w:rFonts w:cs="Arial"/>
          <w:color w:val="000000"/>
        </w:rPr>
        <w:t>9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6F52A7">
        <w:rPr>
          <w:rFonts w:cs="Arial"/>
          <w:color w:val="000000"/>
        </w:rPr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301238F1" w:rsidR="00EC080F" w:rsidRPr="008F3500" w:rsidRDefault="00C7250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461F3BD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160033806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5EE06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57A153E8" w:rsidR="00EC080F" w:rsidRPr="008F3500" w:rsidRDefault="00C72508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374742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72508"/>
    <w:rsid w:val="00C86298"/>
    <w:rsid w:val="00C92898"/>
    <w:rsid w:val="00CA0780"/>
    <w:rsid w:val="00CA4340"/>
    <w:rsid w:val="00CB0146"/>
    <w:rsid w:val="00CB0DE7"/>
    <w:rsid w:val="00CB1877"/>
    <w:rsid w:val="00CC5CAA"/>
    <w:rsid w:val="00CD4364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40A3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2618"/>
    <w:rsid w:val="00FD40A4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8B24C7-7ADB-4D91-9A4A-19C02C27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156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2024-11-12T09:24:00Z</cp:lastPrinted>
  <dcterms:created xsi:type="dcterms:W3CDTF">2024-11-12T11:03:00Z</dcterms:created>
  <dcterms:modified xsi:type="dcterms:W3CDTF">2024-11-12T11:03:00Z</dcterms:modified>
</cp:coreProperties>
</file>