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19342756" w:rsidR="00D759AB" w:rsidRPr="004008BE" w:rsidRDefault="000C7D37" w:rsidP="00D759AB">
      <w:pPr>
        <w:ind w:right="-284"/>
        <w:rPr>
          <w:rFonts w:ascii="Arial" w:hAnsi="Arial" w:cs="Arial"/>
          <w:color w:val="000000"/>
          <w:sz w:val="20"/>
          <w:szCs w:val="20"/>
        </w:rPr>
      </w:pPr>
      <w:r w:rsidRPr="000C7D37">
        <w:rPr>
          <w:rFonts w:ascii="Arial" w:hAnsi="Arial" w:cs="Arial"/>
          <w:sz w:val="20"/>
          <w:lang w:eastAsia="en-US"/>
        </w:rPr>
        <w:t>Na podlagi 57. člena Zakona o javnih uslužbencih (Uradni list RS, št. 63/07 – uradno prečiščeno besedilo, 65/08, 69/08 – ZTFI-A, 69/08 – ZZavar-E in 40/12 – ZUJF, 158/20-ZIntPK-C, 203/20-ZIUPOPDVE, 202/21-odl.US in 3/22-ZDeb,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370DF8D5"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 xml:space="preserve">objavlja </w:t>
      </w:r>
      <w:r w:rsidR="000C7D37">
        <w:rPr>
          <w:rFonts w:ascii="Arial" w:hAnsi="Arial" w:cs="Arial"/>
          <w:color w:val="000000"/>
          <w:sz w:val="20"/>
          <w:szCs w:val="20"/>
        </w:rPr>
        <w:t>interni</w:t>
      </w:r>
      <w:r w:rsidRPr="004008BE">
        <w:rPr>
          <w:rFonts w:ascii="Arial" w:hAnsi="Arial" w:cs="Arial"/>
          <w:color w:val="000000"/>
          <w:sz w:val="20"/>
          <w:szCs w:val="20"/>
        </w:rPr>
        <w:t xml:space="preserve">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376CDCE6"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w:t>
      </w:r>
      <w:r w:rsidR="00824D0C" w:rsidRPr="0041714B">
        <w:rPr>
          <w:rFonts w:ascii="Arial" w:hAnsi="Arial" w:cs="Arial"/>
          <w:sz w:val="20"/>
          <w:szCs w:val="20"/>
        </w:rPr>
        <w:t xml:space="preserve">DM </w:t>
      </w:r>
      <w:r w:rsidR="00BE0B1F" w:rsidRPr="0041714B">
        <w:rPr>
          <w:rFonts w:ascii="Arial" w:hAnsi="Arial" w:cs="Arial"/>
          <w:sz w:val="20"/>
          <w:szCs w:val="20"/>
        </w:rPr>
        <w:t>235</w:t>
      </w:r>
      <w:r w:rsidR="00824D0C" w:rsidRPr="0041714B">
        <w:rPr>
          <w:rFonts w:ascii="Arial" w:hAnsi="Arial" w:cs="Arial"/>
          <w:sz w:val="20"/>
          <w:szCs w:val="20"/>
        </w:rPr>
        <w:t xml:space="preserve">) </w:t>
      </w:r>
      <w:r w:rsidR="00372F5F" w:rsidRPr="0041714B">
        <w:rPr>
          <w:rFonts w:ascii="Arial" w:hAnsi="Arial" w:cs="Arial"/>
          <w:sz w:val="20"/>
          <w:szCs w:val="20"/>
        </w:rPr>
        <w:t>v</w:t>
      </w:r>
      <w:r w:rsidR="00372F5F" w:rsidRPr="004008BE">
        <w:rPr>
          <w:rFonts w:ascii="Arial" w:hAnsi="Arial" w:cs="Arial"/>
          <w:sz w:val="20"/>
          <w:szCs w:val="20"/>
        </w:rPr>
        <w:t xml:space="preserve"> </w:t>
      </w:r>
      <w:r w:rsidR="000C7D37">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CE87767" w14:textId="77777777"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sklenjeno delovno razmerje za nedoločen čas s polnim delovnim časom v organih državne uprave oz. drugih  organih, ki so po sporazumu z Vlado RS vstopili v interni trg dela,</w:t>
      </w:r>
    </w:p>
    <w:p w14:paraId="7F264486" w14:textId="0A1711E2"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so imenovani v uradniški naziv,</w:t>
      </w:r>
    </w:p>
    <w:p w14:paraId="45C3BDE6" w14:textId="444A62E5" w:rsidR="00537C41" w:rsidRPr="000C7D37" w:rsidRDefault="00DB5B35" w:rsidP="00537C41">
      <w:pPr>
        <w:numPr>
          <w:ilvl w:val="0"/>
          <w:numId w:val="14"/>
        </w:numPr>
        <w:spacing w:line="260" w:lineRule="atLeast"/>
        <w:jc w:val="both"/>
        <w:rPr>
          <w:rFonts w:ascii="Arial" w:hAnsi="Arial" w:cs="Arial"/>
          <w:sz w:val="20"/>
          <w:szCs w:val="20"/>
        </w:rPr>
      </w:pPr>
      <w:r>
        <w:rPr>
          <w:rFonts w:ascii="Arial" w:hAnsi="Arial" w:cs="Arial"/>
          <w:sz w:val="20"/>
          <w:szCs w:val="20"/>
        </w:rPr>
        <w:t xml:space="preserve">končano </w:t>
      </w:r>
      <w:r w:rsidR="00537C41" w:rsidRPr="000C7D37">
        <w:rPr>
          <w:rFonts w:ascii="Arial" w:hAnsi="Arial" w:cs="Arial"/>
          <w:sz w:val="20"/>
          <w:szCs w:val="20"/>
        </w:rPr>
        <w:t>najmanj visokošolsko strokovno izobraževanje (prejšnje) oz. visokošolska strokovna izobrazba (prejšnje)</w:t>
      </w:r>
      <w:r w:rsidR="000C7D37" w:rsidRPr="000C7D37">
        <w:rPr>
          <w:rFonts w:ascii="Arial" w:hAnsi="Arial" w:cs="Arial"/>
          <w:sz w:val="20"/>
          <w:szCs w:val="20"/>
        </w:rPr>
        <w:t xml:space="preserve"> ali </w:t>
      </w:r>
      <w:r w:rsidR="00537C41" w:rsidRPr="000C7D37">
        <w:rPr>
          <w:rFonts w:ascii="Arial" w:hAnsi="Arial" w:cs="Arial"/>
          <w:sz w:val="20"/>
          <w:szCs w:val="20"/>
        </w:rPr>
        <w:t>najmanj visokošolsko strokovno izobraževanje (prva bolonjska stopnja) oz. visokošolska strokovna izobrazba (prva bolonjska stopnja)</w:t>
      </w:r>
      <w:r w:rsidR="000C7D37" w:rsidRPr="000C7D37">
        <w:rPr>
          <w:rFonts w:ascii="Arial" w:hAnsi="Arial" w:cs="Arial"/>
          <w:sz w:val="20"/>
          <w:szCs w:val="20"/>
        </w:rPr>
        <w:t xml:space="preserve"> ali</w:t>
      </w:r>
      <w:r w:rsidR="000C7D37">
        <w:rPr>
          <w:rFonts w:ascii="Arial" w:hAnsi="Arial" w:cs="Arial"/>
          <w:sz w:val="20"/>
          <w:szCs w:val="20"/>
        </w:rPr>
        <w:t xml:space="preserve"> </w:t>
      </w:r>
      <w:r w:rsidR="00537C41" w:rsidRPr="000C7D37">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6668A84B"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r w:rsidR="00A069F0" w:rsidRPr="00A069F0">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6D1C9CD6" w14:textId="24D314B9"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w:t>
      </w:r>
      <w:r w:rsidR="00C80AF6">
        <w:rPr>
          <w:rFonts w:ascii="Arial" w:hAnsi="Arial" w:cs="Arial"/>
          <w:sz w:val="20"/>
          <w:szCs w:val="20"/>
        </w:rPr>
        <w:t>.</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06987D15" w14:textId="77777777" w:rsidR="00C80AF6" w:rsidRPr="00C80AF6" w:rsidRDefault="00C80AF6" w:rsidP="00C80AF6">
      <w:pPr>
        <w:jc w:val="both"/>
        <w:rPr>
          <w:rFonts w:ascii="Arial" w:hAnsi="Arial" w:cs="Arial"/>
          <w:sz w:val="20"/>
          <w:szCs w:val="20"/>
        </w:rPr>
      </w:pPr>
      <w:r w:rsidRPr="00C80AF6">
        <w:rPr>
          <w:rFonts w:ascii="Arial" w:hAnsi="Arial" w:cs="Arial"/>
          <w:sz w:val="20"/>
          <w:szCs w:val="20"/>
        </w:rPr>
        <w:t xml:space="preserve">Pri izbranem kandidatu se bo preverjalo, ali ima opravljen strokovni izpit iz upravnega postopka. </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690671" w:rsidRDefault="0054305E" w:rsidP="0054305E">
      <w:pPr>
        <w:jc w:val="both"/>
        <w:rPr>
          <w:rFonts w:ascii="Arial" w:hAnsi="Arial" w:cs="Arial"/>
          <w:sz w:val="20"/>
          <w:szCs w:val="20"/>
        </w:rPr>
      </w:pPr>
      <w:r w:rsidRPr="00690671">
        <w:rPr>
          <w:rFonts w:ascii="Arial" w:hAnsi="Arial" w:cs="Arial"/>
          <w:sz w:val="20"/>
          <w:szCs w:val="20"/>
        </w:rPr>
        <w:t xml:space="preserve">Delovno področje: </w:t>
      </w:r>
    </w:p>
    <w:p w14:paraId="71D7FEE0" w14:textId="0583D255" w:rsidR="0054305E"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vodenje in odločanje v zahtevnih upravnih postopkih na prvi stopnji,</w:t>
      </w:r>
    </w:p>
    <w:p w14:paraId="10313356" w14:textId="272B23A3"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vodenje najzahtevnejših upravnih postopkov na prvi stopnji,</w:t>
      </w:r>
    </w:p>
    <w:p w14:paraId="33C59432" w14:textId="12FDD017"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pomoč pri pripravi zahtevnejši gradiv,</w:t>
      </w:r>
    </w:p>
    <w:p w14:paraId="510D21CD" w14:textId="42684207"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zbiranje, urejanje in priprava podatkov za oblikovanje zahtevnejši gradiv,</w:t>
      </w:r>
    </w:p>
    <w:p w14:paraId="59F8E03D" w14:textId="126F21CC"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samostojno oblikovanje manj zahtevnih gradiv s predlogi ukrepov,</w:t>
      </w:r>
    </w:p>
    <w:p w14:paraId="0AE238B8" w14:textId="32D9D409"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2AE52485"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 xml:space="preserve">sestavni del </w:t>
      </w:r>
      <w:r w:rsidR="00481A0E">
        <w:rPr>
          <w:rFonts w:ascii="Arial" w:hAnsi="Arial" w:cs="Arial"/>
          <w:color w:val="000000"/>
          <w:sz w:val="20"/>
          <w:szCs w:val="20"/>
          <w:u w:val="single"/>
        </w:rPr>
        <w:t>internega</w:t>
      </w:r>
      <w:r w:rsidRPr="004008BE">
        <w:rPr>
          <w:rFonts w:ascii="Arial" w:hAnsi="Arial" w:cs="Arial"/>
          <w:color w:val="000000"/>
          <w:sz w:val="20"/>
          <w:szCs w:val="20"/>
          <w:u w:val="single"/>
        </w:rPr>
        <w:t xml:space="preserve">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5651C0F4"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lastRenderedPageBreak/>
        <w:t>pisno izjavo kandidata, da ima sklenjeno delovno razmerje za nedoločen čas v organih državne uprave oz. drugih organih, ki so po sporazumu z Vlado RS vstopili v interni trg dela,</w:t>
      </w:r>
    </w:p>
    <w:p w14:paraId="196437D2"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izpolnjevanju pogoja glede uradniškega naziva, iz katerega je razviden naziv, ki ga kandidat ima,</w:t>
      </w:r>
    </w:p>
    <w:p w14:paraId="34BE2B56"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opravljenem usposabljanju za imenovanje v naziv,</w:t>
      </w:r>
    </w:p>
    <w:p w14:paraId="7E9156FC" w14:textId="4A200935"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 xml:space="preserve">pisno izjavo, da za namen tega natečajnega postopka dovoljuje Upravni enoti </w:t>
      </w:r>
      <w:r>
        <w:rPr>
          <w:rFonts w:ascii="Arial" w:hAnsi="Arial" w:cs="Arial"/>
          <w:sz w:val="20"/>
          <w:szCs w:val="20"/>
        </w:rPr>
        <w:t>Ljubljana</w:t>
      </w:r>
      <w:r w:rsidRPr="00101FF2">
        <w:rPr>
          <w:rFonts w:ascii="Arial" w:hAnsi="Arial" w:cs="Arial"/>
          <w:sz w:val="20"/>
          <w:szCs w:val="20"/>
        </w:rPr>
        <w:t xml:space="preserve"> pridobitev podatkov iz uradne evidence.</w:t>
      </w:r>
    </w:p>
    <w:p w14:paraId="78979EC5" w14:textId="77777777" w:rsidR="0054305E" w:rsidRPr="004008BE" w:rsidRDefault="0054305E" w:rsidP="0054305E">
      <w:pPr>
        <w:jc w:val="both"/>
        <w:rPr>
          <w:rFonts w:ascii="Arial" w:hAnsi="Arial" w:cs="Arial"/>
          <w:sz w:val="20"/>
          <w:szCs w:val="20"/>
        </w:rPr>
      </w:pPr>
    </w:p>
    <w:p w14:paraId="664DB6E9" w14:textId="77777777" w:rsidR="0054305E" w:rsidRPr="004008BE" w:rsidRDefault="0054305E" w:rsidP="0054305E">
      <w:pPr>
        <w:jc w:val="both"/>
        <w:rPr>
          <w:rFonts w:ascii="Arial" w:hAnsi="Arial" w:cs="Arial"/>
          <w:sz w:val="20"/>
          <w:szCs w:val="20"/>
        </w:rPr>
      </w:pPr>
    </w:p>
    <w:p w14:paraId="4E6EE661" w14:textId="4B1861B4" w:rsidR="0054305E" w:rsidRPr="004008BE" w:rsidRDefault="0054305E" w:rsidP="0054305E">
      <w:pPr>
        <w:jc w:val="both"/>
        <w:rPr>
          <w:rFonts w:ascii="Arial" w:hAnsi="Arial" w:cs="Arial"/>
          <w:sz w:val="20"/>
          <w:szCs w:val="20"/>
        </w:rPr>
      </w:pPr>
      <w:bookmarkStart w:id="0" w:name="_Hlk154653189"/>
      <w:r w:rsidRPr="004008BE">
        <w:rPr>
          <w:rFonts w:ascii="Arial" w:hAnsi="Arial" w:cs="Arial"/>
          <w:sz w:val="20"/>
          <w:szCs w:val="20"/>
        </w:rPr>
        <w:t>Z izbranim kandidatom bo sklenjeno delovno razmerje za nedoločen čas, s polnim delovnim</w:t>
      </w:r>
      <w:r w:rsidR="00230888">
        <w:rPr>
          <w:rFonts w:ascii="Arial" w:hAnsi="Arial" w:cs="Arial"/>
          <w:sz w:val="20"/>
          <w:szCs w:val="20"/>
        </w:rPr>
        <w:t xml:space="preserve"> časom</w:t>
      </w:r>
      <w:r w:rsidRPr="004008BE">
        <w:rPr>
          <w:rFonts w:ascii="Arial" w:hAnsi="Arial" w:cs="Arial"/>
          <w:sz w:val="20"/>
          <w:szCs w:val="20"/>
        </w:rPr>
        <w:t xml:space="preserve">. </w:t>
      </w:r>
    </w:p>
    <w:bookmarkEnd w:id="0"/>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10A64F38" w:rsidR="0054305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230888">
        <w:rPr>
          <w:rFonts w:ascii="Arial" w:hAnsi="Arial" w:cs="Arial"/>
          <w:sz w:val="20"/>
          <w:szCs w:val="20"/>
        </w:rPr>
        <w:t>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AED1091" w14:textId="77777777" w:rsidR="00230888" w:rsidRDefault="00230888" w:rsidP="0054305E">
      <w:pPr>
        <w:jc w:val="both"/>
        <w:rPr>
          <w:rFonts w:ascii="Arial" w:hAnsi="Arial" w:cs="Arial"/>
          <w:sz w:val="20"/>
          <w:szCs w:val="20"/>
        </w:rPr>
      </w:pPr>
    </w:p>
    <w:p w14:paraId="4FEA8298" w14:textId="77777777" w:rsidR="00230888" w:rsidRPr="00230888" w:rsidRDefault="00230888" w:rsidP="00230888">
      <w:pPr>
        <w:jc w:val="both"/>
        <w:rPr>
          <w:rFonts w:ascii="Arial" w:hAnsi="Arial" w:cs="Arial"/>
          <w:sz w:val="20"/>
          <w:szCs w:val="20"/>
        </w:rPr>
      </w:pPr>
      <w:r w:rsidRPr="00230888">
        <w:rPr>
          <w:rFonts w:ascii="Arial" w:hAnsi="Arial" w:cs="Arial"/>
          <w:sz w:val="20"/>
          <w:szCs w:val="20"/>
        </w:rPr>
        <w:t>V skladu z 12. alinejo prvega odstavka 9. člena Uredbe o postopku za zasedbo delovnega mesta v organih državne uprave in v pravosodnih organih (Ur.l.RS, štev. 139/06 in 104/10), bodo obravnavane samo popolne vloge.</w:t>
      </w:r>
    </w:p>
    <w:p w14:paraId="072BC47C" w14:textId="77777777" w:rsidR="00230888" w:rsidRPr="004008BE" w:rsidRDefault="00230888" w:rsidP="0054305E">
      <w:pPr>
        <w:jc w:val="both"/>
        <w:rPr>
          <w:rFonts w:ascii="Arial" w:hAnsi="Arial" w:cs="Arial"/>
          <w:sz w:val="20"/>
          <w:szCs w:val="20"/>
        </w:rPr>
      </w:pPr>
    </w:p>
    <w:p w14:paraId="2C05155D" w14:textId="00234BD2" w:rsidR="000F5235" w:rsidRPr="004008BE" w:rsidRDefault="000F5235" w:rsidP="000F5235">
      <w:pPr>
        <w:jc w:val="both"/>
        <w:rPr>
          <w:rFonts w:ascii="Arial" w:hAnsi="Arial" w:cs="Arial"/>
          <w:sz w:val="20"/>
          <w:szCs w:val="20"/>
        </w:rPr>
      </w:pPr>
      <w:bookmarkStart w:id="1"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w:t>
      </w:r>
      <w:r w:rsidR="00230888">
        <w:rPr>
          <w:rFonts w:ascii="Arial" w:hAnsi="Arial" w:cs="Arial"/>
          <w:sz w:val="20"/>
          <w:szCs w:val="20"/>
        </w:rPr>
        <w:t>interni</w:t>
      </w:r>
      <w:r w:rsidRPr="004008BE">
        <w:rPr>
          <w:rFonts w:ascii="Arial" w:hAnsi="Arial" w:cs="Arial"/>
          <w:sz w:val="20"/>
          <w:szCs w:val="20"/>
        </w:rPr>
        <w:t xml:space="preserve">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230888">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382F1C">
        <w:rPr>
          <w:rFonts w:ascii="Arial" w:hAnsi="Arial" w:cs="Arial"/>
          <w:sz w:val="20"/>
          <w:szCs w:val="20"/>
        </w:rPr>
        <w:t>2</w:t>
      </w:r>
      <w:r w:rsidR="00230888">
        <w:rPr>
          <w:rFonts w:ascii="Arial" w:hAnsi="Arial" w:cs="Arial"/>
          <w:sz w:val="20"/>
          <w:szCs w:val="20"/>
        </w:rPr>
        <w:t>4</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w:t>
      </w:r>
      <w:r w:rsidR="00A67FB7">
        <w:rPr>
          <w:rFonts w:ascii="Arial" w:hAnsi="Arial" w:cs="Arial"/>
          <w:b/>
          <w:bCs/>
          <w:sz w:val="20"/>
          <w:szCs w:val="20"/>
        </w:rPr>
        <w:t>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w:t>
      </w:r>
      <w:r w:rsidR="00384B93" w:rsidRPr="006B6906">
        <w:rPr>
          <w:rFonts w:ascii="Arial" w:hAnsi="Arial" w:cs="Arial"/>
          <w:sz w:val="20"/>
          <w:szCs w:val="20"/>
        </w:rPr>
        <w:t xml:space="preserve">dan za prijavo je </w:t>
      </w:r>
      <w:r w:rsidR="006B6906" w:rsidRPr="006B6906">
        <w:rPr>
          <w:rFonts w:ascii="Arial" w:hAnsi="Arial" w:cs="Arial"/>
          <w:sz w:val="20"/>
          <w:szCs w:val="20"/>
        </w:rPr>
        <w:t>27</w:t>
      </w:r>
      <w:r w:rsidR="00806688" w:rsidRPr="006B6906">
        <w:rPr>
          <w:rFonts w:ascii="Arial" w:hAnsi="Arial" w:cs="Arial"/>
          <w:sz w:val="20"/>
          <w:szCs w:val="20"/>
        </w:rPr>
        <w:t>. 2</w:t>
      </w:r>
      <w:r w:rsidR="005E1871" w:rsidRPr="006B6906">
        <w:rPr>
          <w:rFonts w:ascii="Arial" w:hAnsi="Arial" w:cs="Arial"/>
          <w:sz w:val="20"/>
          <w:szCs w:val="20"/>
        </w:rPr>
        <w:t>. 202</w:t>
      </w:r>
      <w:r w:rsidR="00E15406" w:rsidRPr="006B6906">
        <w:rPr>
          <w:rFonts w:ascii="Arial" w:hAnsi="Arial" w:cs="Arial"/>
          <w:sz w:val="20"/>
          <w:szCs w:val="20"/>
        </w:rPr>
        <w:t>5</w:t>
      </w:r>
      <w:r w:rsidR="00384B93" w:rsidRPr="006B6906">
        <w:rPr>
          <w:rFonts w:ascii="Arial" w:hAnsi="Arial" w:cs="Arial"/>
          <w:sz w:val="20"/>
          <w:szCs w:val="20"/>
        </w:rPr>
        <w:t>.</w:t>
      </w:r>
    </w:p>
    <w:bookmarkEnd w:id="1"/>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DB5B35" w:rsidP="004318B4">
      <w:pPr>
        <w:jc w:val="both"/>
        <w:rPr>
          <w:rFonts w:ascii="Arial" w:hAnsi="Arial" w:cs="Arial"/>
          <w:sz w:val="20"/>
          <w:szCs w:val="20"/>
        </w:rPr>
      </w:pPr>
      <w:hyperlink r:id="rId10" w:history="1"/>
      <w:bookmarkStart w:id="2"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2"/>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157840F9" w:rsidR="000F5235" w:rsidRPr="004008BE" w:rsidRDefault="000F5235" w:rsidP="000F5235">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p>
    <w:bookmarkEnd w:id="3"/>
    <w:p w14:paraId="0BB9863C" w14:textId="77777777" w:rsidR="000F5235" w:rsidRPr="004008BE" w:rsidRDefault="000F5235" w:rsidP="000F5235">
      <w:pPr>
        <w:jc w:val="both"/>
        <w:rPr>
          <w:rFonts w:ascii="Arial" w:hAnsi="Arial" w:cs="Arial"/>
          <w:sz w:val="20"/>
          <w:szCs w:val="20"/>
        </w:rPr>
      </w:pPr>
    </w:p>
    <w:p w14:paraId="675F657D" w14:textId="14CA2CBD"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w:t>
      </w:r>
      <w:r w:rsidR="00D45BB4">
        <w:rPr>
          <w:rFonts w:ascii="Arial" w:hAnsi="Arial" w:cs="Arial"/>
          <w:sz w:val="20"/>
          <w:szCs w:val="20"/>
        </w:rPr>
        <w:t>internega</w:t>
      </w:r>
      <w:r w:rsidRPr="004008BE">
        <w:rPr>
          <w:rFonts w:ascii="Arial" w:hAnsi="Arial" w:cs="Arial"/>
          <w:sz w:val="20"/>
          <w:szCs w:val="20"/>
        </w:rPr>
        <w:t xml:space="preserve"> natečaja daje </w:t>
      </w:r>
      <w:r w:rsidR="00714DDD">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714DDD">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2586DFEF" w:rsidR="00580EB3" w:rsidRPr="00436EA9" w:rsidRDefault="000F5235" w:rsidP="000F5235">
      <w:pPr>
        <w:jc w:val="both"/>
        <w:rPr>
          <w:rFonts w:ascii="Arial" w:hAnsi="Arial" w:cs="Arial"/>
          <w:sz w:val="20"/>
          <w:szCs w:val="20"/>
        </w:rPr>
      </w:pPr>
      <w:r w:rsidRPr="004008BE">
        <w:rPr>
          <w:rFonts w:ascii="Arial" w:hAnsi="Arial" w:cs="Arial"/>
          <w:sz w:val="20"/>
          <w:szCs w:val="20"/>
        </w:rPr>
        <w:t xml:space="preserve">V besedilu </w:t>
      </w:r>
      <w:r w:rsidR="00481A0E">
        <w:rPr>
          <w:rFonts w:ascii="Arial" w:hAnsi="Arial" w:cs="Arial"/>
          <w:sz w:val="20"/>
          <w:szCs w:val="20"/>
        </w:rPr>
        <w:t>internega</w:t>
      </w:r>
      <w:r w:rsidRPr="004008BE">
        <w:rPr>
          <w:rFonts w:ascii="Arial" w:hAnsi="Arial" w:cs="Arial"/>
          <w:sz w:val="20"/>
          <w:szCs w:val="20"/>
        </w:rPr>
        <w:t xml:space="preserve">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47C50925"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0C7D37">
      <w:rPr>
        <w:rFonts w:ascii="Arial" w:hAnsi="Arial" w:cs="Arial"/>
        <w:sz w:val="20"/>
        <w:szCs w:val="20"/>
      </w:rPr>
      <w:t>I</w:t>
    </w:r>
    <w:r w:rsidR="004D5E2F">
      <w:rPr>
        <w:rFonts w:ascii="Arial" w:hAnsi="Arial" w:cs="Arial"/>
        <w:sz w:val="20"/>
        <w:szCs w:val="20"/>
      </w:rPr>
      <w:t xml:space="preserve">N </w:t>
    </w:r>
    <w:r w:rsidR="00F31850" w:rsidRPr="00EA4F70">
      <w:rPr>
        <w:rFonts w:ascii="Arial" w:hAnsi="Arial" w:cs="Arial"/>
        <w:sz w:val="20"/>
        <w:szCs w:val="20"/>
      </w:rPr>
      <w:t>110-</w:t>
    </w:r>
    <w:r w:rsidR="00382F1C">
      <w:rPr>
        <w:rFonts w:ascii="Arial" w:hAnsi="Arial" w:cs="Arial"/>
        <w:sz w:val="20"/>
        <w:szCs w:val="20"/>
      </w:rPr>
      <w:t>2</w:t>
    </w:r>
    <w:r w:rsidR="000C7D37">
      <w:rPr>
        <w:rFonts w:ascii="Arial" w:hAnsi="Arial" w:cs="Arial"/>
        <w:sz w:val="20"/>
        <w:szCs w:val="20"/>
      </w:rPr>
      <w:t>4</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CF660BDA"/>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360"/>
        </w:tabs>
        <w:ind w:left="36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6"/>
  </w:num>
  <w:num w:numId="3" w16cid:durableId="1718771192">
    <w:abstractNumId w:val="9"/>
  </w:num>
  <w:num w:numId="4" w16cid:durableId="421682779">
    <w:abstractNumId w:val="0"/>
  </w:num>
  <w:num w:numId="5" w16cid:durableId="1139113292">
    <w:abstractNumId w:val="13"/>
  </w:num>
  <w:num w:numId="6" w16cid:durableId="1458135915">
    <w:abstractNumId w:val="7"/>
  </w:num>
  <w:num w:numId="7" w16cid:durableId="1849098758">
    <w:abstractNumId w:val="11"/>
  </w:num>
  <w:num w:numId="8" w16cid:durableId="1428379211">
    <w:abstractNumId w:val="8"/>
  </w:num>
  <w:num w:numId="9" w16cid:durableId="550313805">
    <w:abstractNumId w:val="2"/>
  </w:num>
  <w:num w:numId="10" w16cid:durableId="348877238">
    <w:abstractNumId w:val="14"/>
  </w:num>
  <w:num w:numId="11" w16cid:durableId="32267529">
    <w:abstractNumId w:val="3"/>
  </w:num>
  <w:num w:numId="12" w16cid:durableId="1486356633">
    <w:abstractNumId w:val="4"/>
  </w:num>
  <w:num w:numId="13" w16cid:durableId="456072949">
    <w:abstractNumId w:val="10"/>
  </w:num>
  <w:num w:numId="14" w16cid:durableId="1213270322">
    <w:abstractNumId w:val="12"/>
  </w:num>
  <w:num w:numId="15" w16cid:durableId="5208263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D37"/>
    <w:rsid w:val="000E59DB"/>
    <w:rsid w:val="000F5235"/>
    <w:rsid w:val="00101FF2"/>
    <w:rsid w:val="00114081"/>
    <w:rsid w:val="00126628"/>
    <w:rsid w:val="00157B67"/>
    <w:rsid w:val="001614BF"/>
    <w:rsid w:val="00164F57"/>
    <w:rsid w:val="001837A8"/>
    <w:rsid w:val="001F0D92"/>
    <w:rsid w:val="0022146A"/>
    <w:rsid w:val="00230888"/>
    <w:rsid w:val="00234C73"/>
    <w:rsid w:val="002933B5"/>
    <w:rsid w:val="00294922"/>
    <w:rsid w:val="002A5DA0"/>
    <w:rsid w:val="002A6E51"/>
    <w:rsid w:val="00300E87"/>
    <w:rsid w:val="003020EF"/>
    <w:rsid w:val="003047F0"/>
    <w:rsid w:val="00307002"/>
    <w:rsid w:val="00342EFC"/>
    <w:rsid w:val="00372F5F"/>
    <w:rsid w:val="00374589"/>
    <w:rsid w:val="0037480C"/>
    <w:rsid w:val="00376037"/>
    <w:rsid w:val="00382F1C"/>
    <w:rsid w:val="00384B93"/>
    <w:rsid w:val="00395BC2"/>
    <w:rsid w:val="003A3412"/>
    <w:rsid w:val="003B3B58"/>
    <w:rsid w:val="003E4182"/>
    <w:rsid w:val="004008BE"/>
    <w:rsid w:val="00406C7F"/>
    <w:rsid w:val="0041714B"/>
    <w:rsid w:val="004318B4"/>
    <w:rsid w:val="00436EA9"/>
    <w:rsid w:val="00451A97"/>
    <w:rsid w:val="004538D6"/>
    <w:rsid w:val="0047105B"/>
    <w:rsid w:val="00471DB4"/>
    <w:rsid w:val="004729C3"/>
    <w:rsid w:val="00481A0E"/>
    <w:rsid w:val="004B145A"/>
    <w:rsid w:val="004D5E2F"/>
    <w:rsid w:val="00506480"/>
    <w:rsid w:val="00507251"/>
    <w:rsid w:val="00537C41"/>
    <w:rsid w:val="0054305E"/>
    <w:rsid w:val="00556C80"/>
    <w:rsid w:val="00557E10"/>
    <w:rsid w:val="00560DB7"/>
    <w:rsid w:val="00580EB3"/>
    <w:rsid w:val="00595381"/>
    <w:rsid w:val="005B6463"/>
    <w:rsid w:val="005C24E4"/>
    <w:rsid w:val="005C4478"/>
    <w:rsid w:val="005C45BA"/>
    <w:rsid w:val="005E1871"/>
    <w:rsid w:val="005F5E43"/>
    <w:rsid w:val="00690671"/>
    <w:rsid w:val="006B6906"/>
    <w:rsid w:val="006C1E24"/>
    <w:rsid w:val="006C2123"/>
    <w:rsid w:val="006D5C7E"/>
    <w:rsid w:val="006D7E89"/>
    <w:rsid w:val="007126F7"/>
    <w:rsid w:val="0071344B"/>
    <w:rsid w:val="00714DDD"/>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B2C6A"/>
    <w:rsid w:val="008C49AE"/>
    <w:rsid w:val="008F68C7"/>
    <w:rsid w:val="009042E2"/>
    <w:rsid w:val="00906455"/>
    <w:rsid w:val="00915AA1"/>
    <w:rsid w:val="00955CEA"/>
    <w:rsid w:val="00993395"/>
    <w:rsid w:val="00995E82"/>
    <w:rsid w:val="00996BE7"/>
    <w:rsid w:val="009A6295"/>
    <w:rsid w:val="009D55EE"/>
    <w:rsid w:val="009E39E1"/>
    <w:rsid w:val="00A069F0"/>
    <w:rsid w:val="00A073A7"/>
    <w:rsid w:val="00A24C2A"/>
    <w:rsid w:val="00A3228A"/>
    <w:rsid w:val="00A64FDF"/>
    <w:rsid w:val="00A67FB7"/>
    <w:rsid w:val="00A76EFC"/>
    <w:rsid w:val="00A839A8"/>
    <w:rsid w:val="00A95976"/>
    <w:rsid w:val="00A97279"/>
    <w:rsid w:val="00AA28ED"/>
    <w:rsid w:val="00AD2C1A"/>
    <w:rsid w:val="00B6794D"/>
    <w:rsid w:val="00BD6603"/>
    <w:rsid w:val="00BE0B1F"/>
    <w:rsid w:val="00C17515"/>
    <w:rsid w:val="00C80AF6"/>
    <w:rsid w:val="00C86F8D"/>
    <w:rsid w:val="00CC06AE"/>
    <w:rsid w:val="00D10F62"/>
    <w:rsid w:val="00D247F5"/>
    <w:rsid w:val="00D24CF0"/>
    <w:rsid w:val="00D45BB4"/>
    <w:rsid w:val="00D55031"/>
    <w:rsid w:val="00D66E97"/>
    <w:rsid w:val="00D708B9"/>
    <w:rsid w:val="00D759AB"/>
    <w:rsid w:val="00D81CD1"/>
    <w:rsid w:val="00DA62BD"/>
    <w:rsid w:val="00DA6996"/>
    <w:rsid w:val="00DB5B35"/>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970</Words>
  <Characters>5948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6905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41</cp:revision>
  <cp:lastPrinted>2020-09-25T06:43:00Z</cp:lastPrinted>
  <dcterms:created xsi:type="dcterms:W3CDTF">2023-12-28T08:58:00Z</dcterms:created>
  <dcterms:modified xsi:type="dcterms:W3CDTF">2025-02-18T13:22:00Z</dcterms:modified>
</cp:coreProperties>
</file>