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12021859"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v Oddelku za </w:t>
      </w:r>
      <w:r w:rsidR="00B365E2">
        <w:rPr>
          <w:rFonts w:ascii="Arial" w:hAnsi="Arial" w:cs="Arial"/>
          <w:sz w:val="20"/>
          <w:szCs w:val="20"/>
        </w:rPr>
        <w:t>u</w:t>
      </w:r>
      <w:r w:rsidR="00451A97">
        <w:rPr>
          <w:rFonts w:ascii="Arial" w:hAnsi="Arial" w:cs="Arial"/>
          <w:sz w:val="20"/>
          <w:szCs w:val="20"/>
        </w:rPr>
        <w:t>pravno poslovanje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372F5F">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699D81A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5A83AA2D"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08245745"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75349A26"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E0AAAD2"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7A4846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41D03050"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ADA35D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504F7B1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14317454"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4848679F"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CBC25F1"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4698"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4D893053"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230FCAC7"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2FE2F9FA" w14:textId="77777777" w:rsidR="00451A97" w:rsidRDefault="00451A97" w:rsidP="00451A97">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562F857" w14:textId="319CC2D0" w:rsidR="00372F5F" w:rsidRPr="00436EA9" w:rsidRDefault="00451A97" w:rsidP="00451A97">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B10439C"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331E85AC"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1.003,</w:t>
      </w:r>
      <w:r w:rsidR="00A95976" w:rsidRPr="00436EA9">
        <w:rPr>
          <w:rFonts w:ascii="Arial" w:hAnsi="Arial" w:cs="Arial"/>
          <w:sz w:val="20"/>
          <w:szCs w:val="20"/>
        </w:rPr>
        <w:t>54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11BAF21D"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referent v </w:t>
      </w:r>
      <w:r w:rsidR="008764D8" w:rsidRPr="00436EA9">
        <w:rPr>
          <w:rFonts w:ascii="Arial" w:hAnsi="Arial" w:cs="Arial"/>
          <w:sz w:val="20"/>
          <w:szCs w:val="20"/>
        </w:rPr>
        <w:t xml:space="preserve">Referatu za </w:t>
      </w:r>
      <w:r w:rsidR="00451A97">
        <w:rPr>
          <w:rFonts w:ascii="Arial" w:hAnsi="Arial" w:cs="Arial"/>
          <w:sz w:val="20"/>
          <w:szCs w:val="20"/>
        </w:rPr>
        <w:t xml:space="preserve">ravnanje z dokumentarnim gradivom </w:t>
      </w:r>
      <w:r w:rsidR="006E42A5">
        <w:rPr>
          <w:rFonts w:ascii="Arial" w:hAnsi="Arial" w:cs="Arial"/>
          <w:sz w:val="20"/>
          <w:szCs w:val="20"/>
        </w:rPr>
        <w:t>Bežigrad</w:t>
      </w:r>
      <w:r w:rsidRPr="00436EA9">
        <w:rPr>
          <w:rFonts w:ascii="Arial" w:hAnsi="Arial" w:cs="Arial"/>
          <w:sz w:val="20"/>
          <w:szCs w:val="20"/>
        </w:rPr>
        <w:t xml:space="preserve"> </w:t>
      </w:r>
      <w:r w:rsidR="00B365E2">
        <w:rPr>
          <w:rFonts w:ascii="Arial" w:hAnsi="Arial" w:cs="Arial"/>
          <w:sz w:val="20"/>
          <w:szCs w:val="20"/>
        </w:rPr>
        <w:t xml:space="preserve">v </w:t>
      </w:r>
      <w:r w:rsidR="00A95976" w:rsidRPr="00436EA9">
        <w:rPr>
          <w:rFonts w:ascii="Arial" w:hAnsi="Arial" w:cs="Arial"/>
          <w:sz w:val="20"/>
          <w:szCs w:val="20"/>
        </w:rPr>
        <w:t>Oddelk</w:t>
      </w:r>
      <w:r w:rsidR="00B365E2">
        <w:rPr>
          <w:rFonts w:ascii="Arial" w:hAnsi="Arial" w:cs="Arial"/>
          <w:sz w:val="20"/>
          <w:szCs w:val="20"/>
        </w:rPr>
        <w:t>u</w:t>
      </w:r>
      <w:r w:rsidR="00A95976" w:rsidRPr="00436EA9">
        <w:rPr>
          <w:rFonts w:ascii="Arial" w:hAnsi="Arial" w:cs="Arial"/>
          <w:sz w:val="20"/>
          <w:szCs w:val="20"/>
        </w:rPr>
        <w:t xml:space="preserve"> za </w:t>
      </w:r>
      <w:r w:rsidR="00451A97">
        <w:rPr>
          <w:rFonts w:ascii="Arial" w:hAnsi="Arial" w:cs="Arial"/>
          <w:sz w:val="20"/>
          <w:szCs w:val="20"/>
        </w:rPr>
        <w:t>upravno poslovanje</w:t>
      </w:r>
      <w:r w:rsidR="00A95976" w:rsidRPr="00436EA9">
        <w:rPr>
          <w:rFonts w:ascii="Arial" w:hAnsi="Arial" w:cs="Arial"/>
          <w:sz w:val="20"/>
          <w:szCs w:val="20"/>
        </w:rPr>
        <w:t xml:space="preserve"> </w:t>
      </w:r>
      <w:r w:rsidRPr="00436EA9">
        <w:rPr>
          <w:rFonts w:ascii="Arial" w:hAnsi="Arial" w:cs="Arial"/>
          <w:sz w:val="20"/>
          <w:szCs w:val="20"/>
        </w:rPr>
        <w:t xml:space="preserve">številka </w:t>
      </w:r>
      <w:r w:rsidRPr="00B3346B">
        <w:rPr>
          <w:rFonts w:ascii="Arial" w:hAnsi="Arial" w:cs="Arial"/>
          <w:sz w:val="20"/>
          <w:szCs w:val="20"/>
        </w:rPr>
        <w:t>110-</w:t>
      </w:r>
      <w:r w:rsidR="00B365E2">
        <w:rPr>
          <w:rFonts w:ascii="Arial" w:hAnsi="Arial" w:cs="Arial"/>
          <w:sz w:val="20"/>
          <w:szCs w:val="20"/>
        </w:rPr>
        <w:t>41</w:t>
      </w:r>
      <w:r w:rsidR="007126F7" w:rsidRPr="00B3346B">
        <w:rPr>
          <w:rFonts w:ascii="Arial" w:hAnsi="Arial" w:cs="Arial"/>
          <w:sz w:val="20"/>
          <w:szCs w:val="20"/>
        </w:rPr>
        <w:t>/202</w:t>
      </w:r>
      <w:r w:rsidR="00451A97" w:rsidRPr="00B3346B">
        <w:rPr>
          <w:rFonts w:ascii="Arial" w:hAnsi="Arial" w:cs="Arial"/>
          <w:sz w:val="20"/>
          <w:szCs w:val="20"/>
        </w:rPr>
        <w:t>1</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w:t>
      </w:r>
      <w:r w:rsidR="00A95976" w:rsidRPr="00436EA9">
        <w:rPr>
          <w:rFonts w:ascii="Arial" w:hAnsi="Arial" w:cs="Arial"/>
          <w:sz w:val="20"/>
          <w:szCs w:val="20"/>
        </w:rPr>
        <w:t>Linhartova cesta 13</w:t>
      </w:r>
      <w:r w:rsidRPr="00436EA9">
        <w:rPr>
          <w:rFonts w:ascii="Arial" w:hAnsi="Arial" w:cs="Arial"/>
          <w:sz w:val="20"/>
          <w:szCs w:val="20"/>
        </w:rPr>
        <w:t xml:space="preserve">, </w:t>
      </w:r>
      <w:r w:rsidR="00A95976" w:rsidRPr="00436EA9">
        <w:rPr>
          <w:rFonts w:ascii="Arial" w:hAnsi="Arial" w:cs="Arial"/>
          <w:sz w:val="20"/>
          <w:szCs w:val="20"/>
        </w:rPr>
        <w:t xml:space="preserve">1000 </w:t>
      </w:r>
      <w:r w:rsidRPr="00436EA9">
        <w:rPr>
          <w:rFonts w:ascii="Arial" w:hAnsi="Arial" w:cs="Arial"/>
          <w:sz w:val="20"/>
          <w:szCs w:val="20"/>
        </w:rPr>
        <w:t>Ljubljana</w:t>
      </w:r>
      <w:r w:rsidR="00995E82" w:rsidRPr="00436EA9">
        <w:rPr>
          <w:rFonts w:ascii="Arial" w:hAnsi="Arial" w:cs="Arial"/>
          <w:sz w:val="20"/>
          <w:szCs w:val="20"/>
        </w:rPr>
        <w:t>,</w:t>
      </w:r>
      <w:r w:rsidRPr="00436EA9">
        <w:rPr>
          <w:rFonts w:ascii="Arial" w:hAnsi="Arial" w:cs="Arial"/>
          <w:sz w:val="20"/>
          <w:szCs w:val="20"/>
        </w:rPr>
        <w:t xml:space="preserve"> in sicer v roku 8 dni po objavi na </w:t>
      </w:r>
      <w:r w:rsidR="007126F7" w:rsidRPr="00436EA9">
        <w:rPr>
          <w:rFonts w:ascii="Arial" w:hAnsi="Arial" w:cs="Arial"/>
          <w:sz w:val="20"/>
          <w:szCs w:val="20"/>
        </w:rPr>
        <w:t>državnem spletišču www.gov.si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368394D9"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proofErr w:type="spellStart"/>
      <w:r w:rsidR="00B365E2">
        <w:rPr>
          <w:rFonts w:ascii="Arial" w:hAnsi="Arial" w:cs="Arial"/>
          <w:sz w:val="20"/>
          <w:szCs w:val="20"/>
        </w:rPr>
        <w:t>Amra</w:t>
      </w:r>
      <w:proofErr w:type="spellEnd"/>
      <w:r w:rsidR="00B365E2">
        <w:rPr>
          <w:rFonts w:ascii="Arial" w:hAnsi="Arial" w:cs="Arial"/>
          <w:sz w:val="20"/>
          <w:szCs w:val="20"/>
        </w:rPr>
        <w:t xml:space="preserve"> Hasić</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65E2">
        <w:rPr>
          <w:rFonts w:ascii="Arial" w:hAnsi="Arial" w:cs="Arial"/>
          <w:sz w:val="20"/>
          <w:szCs w:val="20"/>
        </w:rPr>
        <w:t>28</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footerReference w:type="even" r:id="rId10"/>
      <w:footerReference w:type="default" r:id="rId11"/>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114081"/>
    <w:rsid w:val="00157B67"/>
    <w:rsid w:val="00164F57"/>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6E42A5"/>
    <w:rsid w:val="007126F7"/>
    <w:rsid w:val="0071344B"/>
    <w:rsid w:val="00727235"/>
    <w:rsid w:val="007308FB"/>
    <w:rsid w:val="00750373"/>
    <w:rsid w:val="00794F81"/>
    <w:rsid w:val="00825B47"/>
    <w:rsid w:val="0084438C"/>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3346B"/>
    <w:rsid w:val="00B365E2"/>
    <w:rsid w:val="00B6794D"/>
    <w:rsid w:val="00BD6603"/>
    <w:rsid w:val="00BE284C"/>
    <w:rsid w:val="00C17515"/>
    <w:rsid w:val="00CC06AE"/>
    <w:rsid w:val="00D10F62"/>
    <w:rsid w:val="00D24CF0"/>
    <w:rsid w:val="00D55031"/>
    <w:rsid w:val="00D708B9"/>
    <w:rsid w:val="00D81CD1"/>
    <w:rsid w:val="00DA62BD"/>
    <w:rsid w:val="00DF3AB8"/>
    <w:rsid w:val="00DF79EF"/>
    <w:rsid w:val="00E371FF"/>
    <w:rsid w:val="00E907E5"/>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1010</Words>
  <Characters>6295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7291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Saša Krenčan</cp:lastModifiedBy>
  <cp:revision>3</cp:revision>
  <cp:lastPrinted>2021-06-23T08:58:00Z</cp:lastPrinted>
  <dcterms:created xsi:type="dcterms:W3CDTF">2021-11-19T10:21:00Z</dcterms:created>
  <dcterms:modified xsi:type="dcterms:W3CDTF">2021-11-19T10:24:00Z</dcterms:modified>
</cp:coreProperties>
</file>