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BF8" w:rsidRDefault="00591BF8" w:rsidP="00591BF8">
      <w:pPr>
        <w:jc w:val="both"/>
        <w:rPr>
          <w:rFonts w:cs="Arial"/>
          <w:iCs/>
          <w:szCs w:val="20"/>
        </w:rPr>
      </w:pPr>
      <w:r w:rsidRPr="002F6627">
        <w:rPr>
          <w:rFonts w:cs="Arial"/>
          <w:iCs/>
          <w:szCs w:val="20"/>
        </w:rPr>
        <w:t xml:space="preserve">Na podlagi </w:t>
      </w:r>
      <w:r>
        <w:rPr>
          <w:rFonts w:cs="Arial"/>
          <w:iCs/>
          <w:szCs w:val="20"/>
        </w:rPr>
        <w:t xml:space="preserve">prvega odstavka 33. člena in sedmega odstavka 57. člena  </w:t>
      </w:r>
      <w:r w:rsidRPr="00A01F7E">
        <w:t xml:space="preserve">Zakona o javnih uslužbencih </w:t>
      </w:r>
      <w:r w:rsidRPr="00864A60">
        <w:rPr>
          <w:rFonts w:cs="Arial"/>
        </w:rPr>
        <w:t>(Uradn</w:t>
      </w:r>
      <w:r>
        <w:rPr>
          <w:rFonts w:cs="Arial"/>
        </w:rPr>
        <w:t>i list RS, št. 63/2007</w:t>
      </w:r>
      <w:r>
        <w:t xml:space="preserve">– uradno prečiščeno besedilo, </w:t>
      </w:r>
      <w:hyperlink r:id="rId5" w:tgtFrame="_blank" w:tooltip="Zakon o spremembah in dopolnitvah Zakona o javnih uslužbencih" w:history="1">
        <w:r w:rsidRPr="00B4172A">
          <w:rPr>
            <w:rFonts w:cs="Arial"/>
          </w:rPr>
          <w:t>65/08</w:t>
        </w:r>
      </w:hyperlink>
      <w:r w:rsidRPr="00B4172A">
        <w:rPr>
          <w:rFonts w:cs="Arial"/>
        </w:rPr>
        <w:t xml:space="preserve">, </w:t>
      </w:r>
      <w:hyperlink r:id="rId6" w:tgtFrame="_blank" w:tooltip="Zakon o spremembah in dopolnitvah Zakona o trgu finančnih instrumentov" w:history="1">
        <w:r w:rsidRPr="00B4172A">
          <w:rPr>
            <w:rFonts w:cs="Arial"/>
          </w:rPr>
          <w:t>69/08</w:t>
        </w:r>
      </w:hyperlink>
      <w:r w:rsidRPr="00B4172A">
        <w:rPr>
          <w:rFonts w:cs="Arial"/>
        </w:rPr>
        <w:t xml:space="preserve"> – ZTFI-A, </w:t>
      </w:r>
      <w:hyperlink r:id="rId7" w:tgtFrame="_blank" w:tooltip="Zakon o spremembah in dopolnitvah Zakona o zavarovalništvu" w:history="1">
        <w:r w:rsidRPr="00B4172A">
          <w:rPr>
            <w:rFonts w:cs="Arial"/>
          </w:rPr>
          <w:t>69/08</w:t>
        </w:r>
      </w:hyperlink>
      <w:r w:rsidRPr="00B4172A">
        <w:rPr>
          <w:rFonts w:cs="Arial"/>
        </w:rPr>
        <w:t xml:space="preserve"> – ZZavar-E in </w:t>
      </w:r>
      <w:hyperlink r:id="rId8" w:tgtFrame="_blank" w:tooltip="Zakon za uravnoteženje javnih financ" w:history="1">
        <w:r w:rsidRPr="00B4172A">
          <w:rPr>
            <w:rFonts w:cs="Arial"/>
          </w:rPr>
          <w:t>40/12</w:t>
        </w:r>
      </w:hyperlink>
      <w:r w:rsidRPr="00B4172A">
        <w:rPr>
          <w:rFonts w:cs="Arial"/>
        </w:rPr>
        <w:t xml:space="preserve"> – ZUJF</w:t>
      </w:r>
      <w:r>
        <w:rPr>
          <w:rFonts w:cs="Arial"/>
        </w:rPr>
        <w:t xml:space="preserve">; v nadaljevanju: ZJU) ter </w:t>
      </w:r>
      <w:r w:rsidRPr="002F6627">
        <w:rPr>
          <w:rFonts w:cs="Arial"/>
          <w:iCs/>
          <w:szCs w:val="20"/>
        </w:rPr>
        <w:t xml:space="preserve">25. člena Zakona o delovnih razmerjih </w:t>
      </w:r>
      <w:r>
        <w:t xml:space="preserve">(Uradni list RS, št. </w:t>
      </w:r>
      <w:hyperlink r:id="rId9" w:tgtFrame="_blank" w:tooltip="Zakon o delovnih razmerjih (ZDR-1)" w:history="1">
        <w:r w:rsidRPr="00C853FD">
          <w:t>21/13</w:t>
        </w:r>
      </w:hyperlink>
      <w:r>
        <w:t xml:space="preserve">, </w:t>
      </w:r>
      <w:hyperlink r:id="rId10" w:tgtFrame="_blank" w:tooltip="Popravek Zakona o delovnih razmerjih" w:history="1">
        <w:r w:rsidRPr="00C853FD">
          <w:t xml:space="preserve">78/13 – </w:t>
        </w:r>
        <w:proofErr w:type="spellStart"/>
        <w:r w:rsidRPr="00C853FD">
          <w:t>popr</w:t>
        </w:r>
        <w:proofErr w:type="spellEnd"/>
        <w:r w:rsidRPr="00C853FD">
          <w:t>.</w:t>
        </w:r>
      </w:hyperlink>
      <w:r>
        <w:t xml:space="preserve">, </w:t>
      </w:r>
      <w:hyperlink r:id="rId11" w:tgtFrame="_blank" w:tooltip="Zakon o zaposlovanju, samozaposlovanju in delu tujcev" w:history="1">
        <w:r w:rsidRPr="00C853FD">
          <w:t>47/15</w:t>
        </w:r>
      </w:hyperlink>
      <w:r>
        <w:t xml:space="preserve"> – ZZSDT, </w:t>
      </w:r>
      <w:hyperlink r:id="rId12" w:tgtFrame="_blank" w:tooltip="Zakon o spremembah in dopolnitvah Pomorskega zakonika" w:history="1">
        <w:r w:rsidRPr="00C853FD">
          <w:t>33/16</w:t>
        </w:r>
      </w:hyperlink>
      <w:r>
        <w:t xml:space="preserve"> – PZ-F, </w:t>
      </w:r>
      <w:hyperlink r:id="rId13" w:tgtFrame="_blank" w:tooltip="Zakon o dopolnitvah Zakona o delovnih razmerjih" w:history="1">
        <w:r w:rsidRPr="00C853FD">
          <w:t>52/16</w:t>
        </w:r>
      </w:hyperlink>
      <w:r>
        <w:t xml:space="preserve"> in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C853FD">
          <w:t>15/17</w:t>
        </w:r>
      </w:hyperlink>
      <w:r>
        <w:t xml:space="preserve"> – </w:t>
      </w:r>
      <w:proofErr w:type="spellStart"/>
      <w:r>
        <w:t>odl</w:t>
      </w:r>
      <w:proofErr w:type="spellEnd"/>
      <w:r>
        <w:t>. US; v nadaljevanju ZDR-1</w:t>
      </w:r>
      <w:r w:rsidRPr="002F6627">
        <w:rPr>
          <w:rFonts w:cs="Arial"/>
          <w:iCs/>
          <w:szCs w:val="20"/>
        </w:rPr>
        <w:t>)</w:t>
      </w:r>
    </w:p>
    <w:p w:rsidR="00591BF8" w:rsidRDefault="00591BF8" w:rsidP="00591BF8">
      <w:pPr>
        <w:jc w:val="both"/>
        <w:rPr>
          <w:rFonts w:cs="Arial"/>
          <w:iCs/>
          <w:szCs w:val="20"/>
        </w:rPr>
      </w:pPr>
    </w:p>
    <w:p w:rsidR="00591BF8" w:rsidRPr="002F6627" w:rsidRDefault="00591BF8" w:rsidP="00591BF8">
      <w:pPr>
        <w:jc w:val="center"/>
        <w:rPr>
          <w:rFonts w:cs="Arial"/>
          <w:iCs/>
          <w:szCs w:val="20"/>
        </w:rPr>
      </w:pPr>
      <w:r w:rsidRPr="002F6627">
        <w:rPr>
          <w:rFonts w:cs="Arial"/>
          <w:b/>
          <w:iCs/>
          <w:szCs w:val="20"/>
        </w:rPr>
        <w:t>Upravna enota Krško, Cesta krških žrtev 14, Krško</w:t>
      </w:r>
    </w:p>
    <w:p w:rsidR="00591BF8" w:rsidRPr="002F6627" w:rsidRDefault="00591BF8" w:rsidP="00591BF8">
      <w:pPr>
        <w:jc w:val="both"/>
        <w:rPr>
          <w:rFonts w:cs="Arial"/>
          <w:iCs/>
          <w:szCs w:val="20"/>
        </w:rPr>
      </w:pPr>
      <w:r w:rsidRPr="002F6627">
        <w:rPr>
          <w:rFonts w:cs="Arial"/>
          <w:iCs/>
          <w:szCs w:val="20"/>
        </w:rPr>
        <w:t xml:space="preserve"> </w:t>
      </w:r>
    </w:p>
    <w:p w:rsidR="00591BF8" w:rsidRPr="002F6627" w:rsidRDefault="00591BF8" w:rsidP="00591BF8">
      <w:pPr>
        <w:jc w:val="center"/>
        <w:rPr>
          <w:rFonts w:cs="Arial"/>
          <w:b/>
          <w:iCs/>
          <w:szCs w:val="20"/>
        </w:rPr>
      </w:pPr>
      <w:r w:rsidRPr="002F6627">
        <w:rPr>
          <w:rFonts w:cs="Arial"/>
          <w:b/>
          <w:iCs/>
          <w:szCs w:val="20"/>
        </w:rPr>
        <w:t>o b j a v l j a</w:t>
      </w:r>
    </w:p>
    <w:p w:rsidR="00591BF8" w:rsidRPr="002F6627" w:rsidRDefault="00591BF8" w:rsidP="00591BF8">
      <w:pPr>
        <w:jc w:val="both"/>
        <w:rPr>
          <w:rFonts w:cs="Arial"/>
          <w:b/>
          <w:iCs/>
          <w:szCs w:val="20"/>
        </w:rPr>
      </w:pPr>
      <w:r w:rsidRPr="002F6627">
        <w:rPr>
          <w:rFonts w:cs="Arial"/>
          <w:b/>
          <w:iCs/>
          <w:szCs w:val="20"/>
        </w:rPr>
        <w:t xml:space="preserve"> </w:t>
      </w:r>
    </w:p>
    <w:p w:rsidR="00591BF8" w:rsidRPr="002F6627" w:rsidRDefault="00591BF8" w:rsidP="00591BF8">
      <w:pPr>
        <w:jc w:val="both"/>
        <w:rPr>
          <w:rFonts w:cs="Arial"/>
          <w:iCs/>
          <w:szCs w:val="20"/>
        </w:rPr>
      </w:pPr>
      <w:r w:rsidRPr="002F6627">
        <w:rPr>
          <w:rFonts w:cs="Arial"/>
          <w:iCs/>
          <w:szCs w:val="20"/>
        </w:rPr>
        <w:t>prosto strokovno-tehnično delovno mesto za nedoločen čas, s polnim delovnim časom</w:t>
      </w:r>
      <w:r>
        <w:rPr>
          <w:rFonts w:cs="Arial"/>
          <w:iCs/>
          <w:szCs w:val="20"/>
        </w:rPr>
        <w:t xml:space="preserve"> in </w:t>
      </w:r>
      <w:r w:rsidRPr="00EC188B">
        <w:rPr>
          <w:rFonts w:cs="Arial"/>
          <w:iCs/>
          <w:szCs w:val="20"/>
        </w:rPr>
        <w:t>poskusnim delom v trajanju 6 mesecev:</w:t>
      </w:r>
    </w:p>
    <w:p w:rsidR="00591BF8" w:rsidRPr="002F6627" w:rsidRDefault="00591BF8" w:rsidP="00591BF8">
      <w:pPr>
        <w:jc w:val="both"/>
        <w:rPr>
          <w:rFonts w:cs="Arial"/>
          <w:iCs/>
          <w:szCs w:val="20"/>
        </w:rPr>
      </w:pPr>
    </w:p>
    <w:p w:rsidR="00591BF8" w:rsidRPr="002F6627" w:rsidRDefault="00591BF8" w:rsidP="00591BF8">
      <w:pPr>
        <w:pStyle w:val="Naslov1"/>
        <w:jc w:val="both"/>
        <w:rPr>
          <w:rFonts w:cs="Arial"/>
          <w:sz w:val="20"/>
          <w:szCs w:val="20"/>
        </w:rPr>
      </w:pPr>
      <w:r>
        <w:rPr>
          <w:rFonts w:cs="Arial"/>
          <w:sz w:val="20"/>
          <w:szCs w:val="20"/>
        </w:rPr>
        <w:t>»</w:t>
      </w:r>
      <w:r w:rsidRPr="002F6627">
        <w:rPr>
          <w:rFonts w:cs="Arial"/>
          <w:sz w:val="20"/>
          <w:szCs w:val="20"/>
        </w:rPr>
        <w:t>STROKOVNI SODELAVEC VII/1 (m/ž) v Oddelku za prostor in občo upravo (šifra DM 90)</w:t>
      </w:r>
      <w:r>
        <w:rPr>
          <w:rFonts w:cs="Arial"/>
          <w:sz w:val="20"/>
          <w:szCs w:val="20"/>
        </w:rPr>
        <w:t>«</w:t>
      </w:r>
    </w:p>
    <w:p w:rsidR="00591BF8" w:rsidRPr="002F6627" w:rsidRDefault="00591BF8" w:rsidP="00591BF8">
      <w:pPr>
        <w:jc w:val="both"/>
        <w:rPr>
          <w:rFonts w:cs="Arial"/>
          <w:szCs w:val="20"/>
          <w:highlight w:val="green"/>
        </w:rPr>
      </w:pPr>
    </w:p>
    <w:p w:rsidR="00591BF8" w:rsidRPr="002F6627" w:rsidRDefault="00591BF8" w:rsidP="00591BF8">
      <w:pPr>
        <w:jc w:val="both"/>
        <w:rPr>
          <w:rFonts w:cs="Arial"/>
          <w:iCs/>
          <w:szCs w:val="20"/>
        </w:rPr>
      </w:pPr>
      <w:r w:rsidRPr="002F6627">
        <w:rPr>
          <w:rFonts w:cs="Arial"/>
          <w:szCs w:val="20"/>
        </w:rPr>
        <w:t>Kandidati</w:t>
      </w:r>
      <w:r w:rsidRPr="002F6627">
        <w:rPr>
          <w:rFonts w:cs="Arial"/>
          <w:iCs/>
          <w:szCs w:val="20"/>
        </w:rPr>
        <w:t>, ki se bodo prijavili na prosto delovno mesto, morajo izpolnjevati naslednje pogoje:</w:t>
      </w:r>
    </w:p>
    <w:p w:rsidR="00591BF8" w:rsidRDefault="00591BF8" w:rsidP="00591BF8">
      <w:pPr>
        <w:spacing w:line="240" w:lineRule="auto"/>
        <w:ind w:left="360"/>
        <w:jc w:val="both"/>
        <w:rPr>
          <w:rFonts w:cs="Arial"/>
          <w:iCs/>
          <w:szCs w:val="20"/>
        </w:rPr>
      </w:pPr>
    </w:p>
    <w:p w:rsidR="00591BF8" w:rsidRDefault="00591BF8" w:rsidP="00591BF8">
      <w:pPr>
        <w:numPr>
          <w:ilvl w:val="0"/>
          <w:numId w:val="3"/>
        </w:numPr>
        <w:spacing w:line="240" w:lineRule="auto"/>
        <w:jc w:val="both"/>
        <w:rPr>
          <w:rFonts w:cs="Arial"/>
          <w:iCs/>
          <w:szCs w:val="20"/>
        </w:rPr>
      </w:pPr>
      <w:r w:rsidRPr="002F6627">
        <w:rPr>
          <w:rFonts w:cs="Arial"/>
          <w:iCs/>
          <w:szCs w:val="20"/>
        </w:rPr>
        <w:t xml:space="preserve">najmanj visokošolsko strokovno izobraževanje (prejšnje)/visokošolska strokovna izobrazba (prejšnja) </w:t>
      </w:r>
    </w:p>
    <w:p w:rsidR="00591BF8" w:rsidRDefault="00591BF8" w:rsidP="00591BF8">
      <w:pPr>
        <w:spacing w:line="240" w:lineRule="auto"/>
        <w:ind w:left="720"/>
        <w:jc w:val="both"/>
        <w:rPr>
          <w:rFonts w:cs="Arial"/>
          <w:iCs/>
          <w:szCs w:val="20"/>
        </w:rPr>
      </w:pPr>
      <w:r w:rsidRPr="002F6627">
        <w:rPr>
          <w:rFonts w:cs="Arial"/>
          <w:iCs/>
          <w:szCs w:val="20"/>
        </w:rPr>
        <w:t xml:space="preserve">oz. najmanj visokošolsko strokovno izobraževanje (prva bolonjska stopnja)/visokošolska </w:t>
      </w:r>
      <w:r>
        <w:rPr>
          <w:rFonts w:cs="Arial"/>
          <w:iCs/>
          <w:szCs w:val="20"/>
        </w:rPr>
        <w:t xml:space="preserve">     </w:t>
      </w:r>
      <w:r w:rsidRPr="002F6627">
        <w:rPr>
          <w:rFonts w:cs="Arial"/>
          <w:iCs/>
          <w:szCs w:val="20"/>
        </w:rPr>
        <w:t xml:space="preserve">strokovna izobrazba /(prva bolonjska stopnja) </w:t>
      </w:r>
    </w:p>
    <w:p w:rsidR="00591BF8" w:rsidRPr="002F6627" w:rsidRDefault="00591BF8" w:rsidP="00591BF8">
      <w:pPr>
        <w:spacing w:line="240" w:lineRule="auto"/>
        <w:ind w:left="720"/>
        <w:jc w:val="both"/>
        <w:rPr>
          <w:rFonts w:cs="Arial"/>
          <w:iCs/>
          <w:szCs w:val="20"/>
        </w:rPr>
      </w:pPr>
      <w:r w:rsidRPr="002F6627">
        <w:rPr>
          <w:rFonts w:cs="Arial"/>
          <w:iCs/>
          <w:szCs w:val="20"/>
        </w:rPr>
        <w:t xml:space="preserve">oz. najmanj visokošolsko univerzitetno izobraževanje (prva bolonjska stopnja)/visokošolska univerzitetna izobrazba (prva bolonjska stopnja) </w:t>
      </w:r>
    </w:p>
    <w:p w:rsidR="00591BF8" w:rsidRPr="002F6627" w:rsidRDefault="00591BF8" w:rsidP="00591BF8">
      <w:pPr>
        <w:numPr>
          <w:ilvl w:val="0"/>
          <w:numId w:val="3"/>
        </w:numPr>
        <w:spacing w:line="240" w:lineRule="auto"/>
        <w:jc w:val="both"/>
        <w:rPr>
          <w:rFonts w:cs="Arial"/>
          <w:iCs/>
          <w:szCs w:val="20"/>
        </w:rPr>
      </w:pPr>
      <w:r w:rsidRPr="002F6627">
        <w:rPr>
          <w:rFonts w:cs="Arial"/>
          <w:iCs/>
          <w:szCs w:val="20"/>
        </w:rPr>
        <w:t>najmanj osem mesecev delovnih izkušenj.</w:t>
      </w:r>
    </w:p>
    <w:p w:rsidR="00591BF8" w:rsidRPr="002F6627" w:rsidRDefault="00591BF8" w:rsidP="00591BF8">
      <w:pPr>
        <w:jc w:val="both"/>
        <w:rPr>
          <w:rFonts w:cs="Arial"/>
          <w:iCs/>
          <w:szCs w:val="20"/>
          <w:highlight w:val="green"/>
        </w:rPr>
      </w:pPr>
    </w:p>
    <w:p w:rsidR="00591BF8" w:rsidRPr="002F6627" w:rsidRDefault="00591BF8" w:rsidP="00591BF8">
      <w:pPr>
        <w:jc w:val="both"/>
        <w:rPr>
          <w:rFonts w:cs="Arial"/>
          <w:szCs w:val="20"/>
        </w:rPr>
      </w:pPr>
      <w:r w:rsidRPr="002F6627">
        <w:rPr>
          <w:rFonts w:cs="Arial"/>
          <w:szCs w:val="20"/>
        </w:rPr>
        <w:t>Kot delovne izkušnje se</w:t>
      </w:r>
      <w:r>
        <w:rPr>
          <w:rFonts w:cs="Arial"/>
          <w:szCs w:val="20"/>
        </w:rPr>
        <w:t>, skladno s 13. točko 6. člena ZJU,</w:t>
      </w:r>
      <w:r w:rsidRPr="002F6627">
        <w:rPr>
          <w:rFonts w:cs="Arial"/>
          <w:szCs w:val="20"/>
        </w:rPr>
        <w:t xml:space="preserv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cs="Arial"/>
          <w:szCs w:val="20"/>
        </w:rPr>
        <w:t>v organih javne uprave in drugih državnih organih na podobnih delovnih mestih za eno stopnjo nižje izobrazbe</w:t>
      </w:r>
      <w:r w:rsidRPr="002F6627">
        <w:rPr>
          <w:rFonts w:cs="Arial"/>
          <w:szCs w:val="20"/>
        </w:rPr>
        <w:t xml:space="preserve">, razen pripravništva v eno stopnjo nižji izobrazbi. </w:t>
      </w:r>
    </w:p>
    <w:p w:rsidR="00591BF8" w:rsidRDefault="00591BF8" w:rsidP="00591BF8">
      <w:pPr>
        <w:jc w:val="both"/>
        <w:rPr>
          <w:rFonts w:cs="Arial"/>
          <w:szCs w:val="20"/>
        </w:rPr>
      </w:pPr>
      <w:r w:rsidRPr="002F6627">
        <w:rPr>
          <w:rFonts w:cs="Arial"/>
          <w:szCs w:val="20"/>
        </w:rPr>
        <w:t xml:space="preserve">Kot delovne izkušnje se upošteva tudi </w:t>
      </w:r>
      <w:r>
        <w:rPr>
          <w:rFonts w:cs="Arial"/>
          <w:szCs w:val="20"/>
        </w:rPr>
        <w:t xml:space="preserve">drugo </w:t>
      </w:r>
      <w:r w:rsidRPr="002F6627">
        <w:rPr>
          <w:rFonts w:cs="Arial"/>
          <w:szCs w:val="20"/>
        </w:rPr>
        <w:t xml:space="preserve">delo na enaki stopnji zahtevnosti, kot je delovno mesto, za katero oseba kandidira. Delovne izkušnje se dokazujejo z verodostojnimi listinami, iz katerih sta razvidna čas opravljanja dela in stopnja izobrazbe. </w:t>
      </w:r>
    </w:p>
    <w:p w:rsidR="00591BF8" w:rsidRPr="004279C0" w:rsidRDefault="00591BF8" w:rsidP="00591BF8">
      <w:pPr>
        <w:jc w:val="both"/>
        <w:rPr>
          <w:rFonts w:cs="Arial"/>
        </w:rPr>
      </w:pPr>
      <w:r w:rsidRPr="004279C0">
        <w:rPr>
          <w:rFonts w:cs="Arial"/>
        </w:rPr>
        <w:t>Na podlagi četrtega odstavka 54. člena Uredbe o notranji organizaciji, sistemizaciji, delovnih mestih in nazivih v organih javne uprave in v pravosodnih organih (Uradni list RS, št. 58/03</w:t>
      </w:r>
      <w:r w:rsidRPr="00235B69">
        <w:t xml:space="preserve"> </w:t>
      </w:r>
      <w:r>
        <w:t>z vsemi spremembami, dopolnitvami in popravki; v nadaljevanju uredba</w:t>
      </w:r>
      <w:r w:rsidRPr="004279C0">
        <w:rPr>
          <w:rFonts w:cs="Arial"/>
        </w:rPr>
        <w:t>)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591BF8" w:rsidRDefault="00591BF8" w:rsidP="00591BF8">
      <w:pPr>
        <w:jc w:val="both"/>
        <w:rPr>
          <w:rFonts w:cs="Arial"/>
          <w:szCs w:val="20"/>
        </w:rPr>
      </w:pPr>
    </w:p>
    <w:p w:rsidR="00591BF8" w:rsidRDefault="00591BF8" w:rsidP="00591BF8">
      <w:pPr>
        <w:jc w:val="both"/>
        <w:rPr>
          <w:rFonts w:cs="Arial"/>
          <w:iCs/>
          <w:szCs w:val="20"/>
        </w:rPr>
      </w:pPr>
      <w:r w:rsidRPr="002F6627">
        <w:rPr>
          <w:rFonts w:cs="Arial"/>
          <w:iCs/>
          <w:szCs w:val="20"/>
        </w:rPr>
        <w:t>Delovno področje</w:t>
      </w:r>
      <w:r>
        <w:rPr>
          <w:rFonts w:cs="Arial"/>
          <w:iCs/>
          <w:szCs w:val="20"/>
        </w:rPr>
        <w:t xml:space="preserve"> oz. naloge na delovnem mestu</w:t>
      </w:r>
      <w:r w:rsidRPr="002F6627">
        <w:rPr>
          <w:rFonts w:cs="Arial"/>
          <w:iCs/>
          <w:szCs w:val="20"/>
        </w:rPr>
        <w:t xml:space="preserve">: </w:t>
      </w:r>
    </w:p>
    <w:p w:rsidR="00591BF8" w:rsidRPr="00062DA7"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sodelovanje pri izvajanju postopkov z delovnega področja,</w:t>
      </w:r>
    </w:p>
    <w:p w:rsidR="00591BF8" w:rsidRPr="00062DA7"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sodelovanje pri pripravi poročil in gradiv z delovnega področja,</w:t>
      </w:r>
    </w:p>
    <w:p w:rsidR="00591BF8" w:rsidRPr="00062DA7"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pripravljanje enostavnejših analiz, strokovnih gradiv in informacij,</w:t>
      </w:r>
    </w:p>
    <w:p w:rsidR="00591BF8"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izvajanje strokovno tehničnih nalog,</w:t>
      </w:r>
    </w:p>
    <w:p w:rsidR="00591BF8" w:rsidRPr="004A7DE6"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urejanje dokumentarnega gradiva</w:t>
      </w:r>
      <w:r>
        <w:rPr>
          <w:rFonts w:cs="Arial"/>
          <w:szCs w:val="20"/>
        </w:rPr>
        <w:t>,</w:t>
      </w:r>
    </w:p>
    <w:p w:rsidR="00591BF8"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izvajanje strokovnega nadzora nad razvrščanjem, klasifikacijo in odpravo dokumentarnega gradiva</w:t>
      </w:r>
      <w:r>
        <w:rPr>
          <w:rFonts w:cs="Arial"/>
          <w:szCs w:val="20"/>
        </w:rPr>
        <w:t>,</w:t>
      </w:r>
    </w:p>
    <w:p w:rsidR="00591BF8" w:rsidRPr="008A386F"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arhiviranje dokumentarnega gradiva,</w:t>
      </w:r>
    </w:p>
    <w:p w:rsidR="00591BF8" w:rsidRPr="00062DA7"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vodenje najzahtevnejših seznamov in pregledov</w:t>
      </w:r>
      <w:r>
        <w:rPr>
          <w:rFonts w:cs="Arial"/>
          <w:szCs w:val="20"/>
        </w:rPr>
        <w:t>,</w:t>
      </w:r>
    </w:p>
    <w:p w:rsidR="00591BF8" w:rsidRPr="00062DA7"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sodelovanje pri izdelavi najzahtevnejših gradiv s strokovnega področja</w:t>
      </w:r>
      <w:r>
        <w:rPr>
          <w:rFonts w:cs="Arial"/>
          <w:szCs w:val="20"/>
        </w:rPr>
        <w:t>,</w:t>
      </w:r>
    </w:p>
    <w:p w:rsidR="00591BF8" w:rsidRPr="00062DA7" w:rsidRDefault="00591BF8" w:rsidP="00591BF8">
      <w:pPr>
        <w:numPr>
          <w:ilvl w:val="0"/>
          <w:numId w:val="2"/>
        </w:numPr>
        <w:overflowPunct w:val="0"/>
        <w:autoSpaceDE w:val="0"/>
        <w:autoSpaceDN w:val="0"/>
        <w:adjustRightInd w:val="0"/>
        <w:jc w:val="both"/>
        <w:rPr>
          <w:rFonts w:cs="Arial"/>
          <w:szCs w:val="20"/>
        </w:rPr>
      </w:pPr>
      <w:r w:rsidRPr="00062DA7">
        <w:rPr>
          <w:rFonts w:cs="Arial"/>
          <w:szCs w:val="20"/>
        </w:rPr>
        <w:t>blagajniško poslovanje,</w:t>
      </w:r>
    </w:p>
    <w:p w:rsidR="00591BF8" w:rsidRPr="00062DA7" w:rsidRDefault="00591BF8" w:rsidP="00591BF8">
      <w:pPr>
        <w:numPr>
          <w:ilvl w:val="0"/>
          <w:numId w:val="2"/>
        </w:numPr>
        <w:overflowPunct w:val="0"/>
        <w:autoSpaceDE w:val="0"/>
        <w:autoSpaceDN w:val="0"/>
        <w:adjustRightInd w:val="0"/>
        <w:jc w:val="both"/>
        <w:rPr>
          <w:rFonts w:cs="Arial"/>
          <w:szCs w:val="20"/>
        </w:rPr>
      </w:pPr>
      <w:r>
        <w:rPr>
          <w:rFonts w:cs="Arial"/>
          <w:szCs w:val="20"/>
        </w:rPr>
        <w:t>druga opravila</w:t>
      </w:r>
      <w:r w:rsidRPr="00062DA7">
        <w:rPr>
          <w:rFonts w:cs="Arial"/>
          <w:szCs w:val="20"/>
        </w:rPr>
        <w:t xml:space="preserve"> po nalogu predstojnika.</w:t>
      </w:r>
    </w:p>
    <w:p w:rsidR="00591BF8" w:rsidRPr="002F6627" w:rsidRDefault="00591BF8" w:rsidP="00591BF8">
      <w:pPr>
        <w:jc w:val="both"/>
        <w:rPr>
          <w:rFonts w:cs="Arial"/>
          <w:iCs/>
          <w:szCs w:val="20"/>
          <w:highlight w:val="green"/>
        </w:rPr>
      </w:pPr>
    </w:p>
    <w:p w:rsidR="00591BF8" w:rsidRPr="002F6627" w:rsidRDefault="00591BF8" w:rsidP="00591BF8">
      <w:pPr>
        <w:jc w:val="both"/>
        <w:rPr>
          <w:rFonts w:cs="Arial"/>
          <w:iCs/>
          <w:szCs w:val="20"/>
        </w:rPr>
      </w:pPr>
      <w:r w:rsidRPr="002F6627">
        <w:rPr>
          <w:rFonts w:cs="Arial"/>
          <w:iCs/>
          <w:szCs w:val="20"/>
        </w:rPr>
        <w:t>Prijava mora vsebovati:</w:t>
      </w:r>
    </w:p>
    <w:p w:rsidR="00591BF8" w:rsidRPr="002F6627" w:rsidRDefault="00591BF8" w:rsidP="00591BF8">
      <w:pPr>
        <w:jc w:val="both"/>
        <w:rPr>
          <w:rFonts w:cs="Arial"/>
          <w:iCs/>
          <w:szCs w:val="20"/>
        </w:rPr>
      </w:pPr>
    </w:p>
    <w:p w:rsidR="00591BF8" w:rsidRPr="002F6627" w:rsidRDefault="00591BF8" w:rsidP="00591BF8">
      <w:pPr>
        <w:numPr>
          <w:ilvl w:val="0"/>
          <w:numId w:val="1"/>
        </w:numPr>
        <w:tabs>
          <w:tab w:val="clear" w:pos="720"/>
          <w:tab w:val="num" w:pos="360"/>
        </w:tabs>
        <w:spacing w:line="240" w:lineRule="auto"/>
        <w:ind w:left="360"/>
        <w:jc w:val="both"/>
        <w:rPr>
          <w:rFonts w:cs="Arial"/>
          <w:iCs/>
          <w:szCs w:val="20"/>
        </w:rPr>
      </w:pPr>
      <w:r>
        <w:rPr>
          <w:rFonts w:cs="Arial"/>
          <w:iCs/>
          <w:szCs w:val="20"/>
        </w:rPr>
        <w:t xml:space="preserve">pisno </w:t>
      </w:r>
      <w:r w:rsidRPr="002F6627">
        <w:rPr>
          <w:rFonts w:cs="Arial"/>
          <w:iCs/>
          <w:szCs w:val="20"/>
        </w:rPr>
        <w:t>izjavo</w:t>
      </w:r>
      <w:r>
        <w:rPr>
          <w:rFonts w:cs="Arial"/>
          <w:iCs/>
          <w:szCs w:val="20"/>
        </w:rPr>
        <w:t xml:space="preserve"> kandidata</w:t>
      </w:r>
      <w:r w:rsidRPr="002F6627">
        <w:rPr>
          <w:rFonts w:cs="Arial"/>
          <w:iCs/>
          <w:szCs w:val="20"/>
        </w:rPr>
        <w:t xml:space="preserve"> o izpolnjevanju pogoja glede zahtevane izobrazbe, iz katere mora biti razvidna stopnja izobrazbe ter </w:t>
      </w:r>
      <w:r>
        <w:rPr>
          <w:rFonts w:cs="Arial"/>
          <w:iCs/>
          <w:szCs w:val="20"/>
        </w:rPr>
        <w:t xml:space="preserve">datum (dan, </w:t>
      </w:r>
      <w:r w:rsidRPr="002F6627">
        <w:rPr>
          <w:rFonts w:cs="Arial"/>
          <w:iCs/>
          <w:szCs w:val="20"/>
        </w:rPr>
        <w:t>mesec, leto</w:t>
      </w:r>
      <w:r>
        <w:rPr>
          <w:rFonts w:cs="Arial"/>
          <w:iCs/>
          <w:szCs w:val="20"/>
        </w:rPr>
        <w:t>) zaključka izobraževanja</w:t>
      </w:r>
      <w:r w:rsidRPr="002F6627">
        <w:rPr>
          <w:rFonts w:cs="Arial"/>
          <w:iCs/>
          <w:szCs w:val="20"/>
        </w:rPr>
        <w:t xml:space="preserve"> in ustanova, na kateri je bila izobrazba pridobljena,</w:t>
      </w:r>
    </w:p>
    <w:p w:rsidR="00591BF8" w:rsidRDefault="00591BF8" w:rsidP="00591BF8">
      <w:pPr>
        <w:numPr>
          <w:ilvl w:val="0"/>
          <w:numId w:val="1"/>
        </w:numPr>
        <w:tabs>
          <w:tab w:val="clear" w:pos="720"/>
          <w:tab w:val="num" w:pos="360"/>
        </w:tabs>
        <w:spacing w:line="240" w:lineRule="auto"/>
        <w:ind w:left="360"/>
        <w:jc w:val="both"/>
        <w:rPr>
          <w:rFonts w:cs="Arial"/>
          <w:iCs/>
          <w:szCs w:val="20"/>
        </w:rPr>
      </w:pPr>
      <w:r w:rsidRPr="00FF55FD">
        <w:rPr>
          <w:rFonts w:cs="Arial"/>
          <w:iCs/>
          <w:szCs w:val="20"/>
        </w:rPr>
        <w:t>opis delovnih izkušenj, iz katerega je razvidno izpolnjevanje pogoja gle</w:t>
      </w:r>
      <w:r>
        <w:rPr>
          <w:rFonts w:cs="Arial"/>
          <w:iCs/>
          <w:szCs w:val="20"/>
        </w:rPr>
        <w:t xml:space="preserve">de zahtevanih delovnih izkušenj. V izjavi kandidat navede </w:t>
      </w:r>
      <w:r w:rsidRPr="00A90502">
        <w:rPr>
          <w:rFonts w:cs="Arial"/>
          <w:iCs/>
          <w:szCs w:val="20"/>
        </w:rPr>
        <w:t>skupen čas trajanja dela z datumom sklenitve in datumom prekinitve delovnega razmerja pri posameznem delodajalcu</w:t>
      </w:r>
      <w:r>
        <w:rPr>
          <w:rFonts w:cs="Arial"/>
          <w:iCs/>
          <w:szCs w:val="20"/>
        </w:rPr>
        <w:t>, opiše dela, ki jih je opravljal pri tem delodajalcu, z navedbo stopnje izobrazbe, ki je bila zahtevana za ta dela;</w:t>
      </w:r>
    </w:p>
    <w:p w:rsidR="00591BF8" w:rsidRPr="002F6627" w:rsidRDefault="00591BF8" w:rsidP="00591BF8">
      <w:pPr>
        <w:numPr>
          <w:ilvl w:val="0"/>
          <w:numId w:val="1"/>
        </w:numPr>
        <w:tabs>
          <w:tab w:val="clear" w:pos="720"/>
          <w:tab w:val="num" w:pos="360"/>
        </w:tabs>
        <w:spacing w:line="240" w:lineRule="auto"/>
        <w:ind w:left="360"/>
        <w:jc w:val="both"/>
        <w:rPr>
          <w:rFonts w:cs="Arial"/>
          <w:iCs/>
          <w:szCs w:val="20"/>
        </w:rPr>
      </w:pPr>
      <w:r>
        <w:rPr>
          <w:rFonts w:cs="Arial"/>
          <w:iCs/>
          <w:szCs w:val="20"/>
        </w:rPr>
        <w:t xml:space="preserve">pisno </w:t>
      </w:r>
      <w:r w:rsidRPr="002F6627">
        <w:rPr>
          <w:rFonts w:cs="Arial"/>
          <w:iCs/>
          <w:szCs w:val="20"/>
        </w:rPr>
        <w:t xml:space="preserve">izjavo kandidata, da </w:t>
      </w:r>
      <w:r>
        <w:rPr>
          <w:rFonts w:cs="Arial"/>
          <w:iCs/>
          <w:szCs w:val="20"/>
        </w:rPr>
        <w:t xml:space="preserve">je seznanjen in dovoljuje, da bo Upravna enota Krško podatke, ki jih je navedel v prijavi, obdelovala za namen izvedbe javne objave, in da </w:t>
      </w:r>
      <w:r w:rsidRPr="002F6627">
        <w:rPr>
          <w:rFonts w:cs="Arial"/>
          <w:iCs/>
          <w:szCs w:val="20"/>
        </w:rPr>
        <w:t xml:space="preserve">za namen tega postopka dovoljuje Upravni enoti Krško pridobitev podatkov </w:t>
      </w:r>
      <w:r>
        <w:rPr>
          <w:rFonts w:cs="Arial"/>
          <w:iCs/>
          <w:szCs w:val="20"/>
        </w:rPr>
        <w:t xml:space="preserve">o izpolnjevanju pogojev za zasedbo delovnega mesta </w:t>
      </w:r>
      <w:r w:rsidRPr="002F6627">
        <w:rPr>
          <w:rFonts w:cs="Arial"/>
          <w:iCs/>
          <w:szCs w:val="20"/>
        </w:rPr>
        <w:t>iz uradnih evidenc.</w:t>
      </w:r>
    </w:p>
    <w:p w:rsidR="00591BF8" w:rsidRPr="002F6627" w:rsidRDefault="00591BF8" w:rsidP="00591BF8">
      <w:pPr>
        <w:jc w:val="both"/>
        <w:rPr>
          <w:rFonts w:cs="Arial"/>
          <w:iCs/>
          <w:szCs w:val="20"/>
        </w:rPr>
      </w:pPr>
    </w:p>
    <w:p w:rsidR="00591BF8" w:rsidRPr="002F6627" w:rsidRDefault="00591BF8" w:rsidP="00591BF8">
      <w:pPr>
        <w:jc w:val="both"/>
        <w:rPr>
          <w:rFonts w:cs="Arial"/>
          <w:iCs/>
          <w:szCs w:val="20"/>
        </w:rPr>
      </w:pPr>
      <w:r w:rsidRPr="002F6627">
        <w:rPr>
          <w:rFonts w:cs="Arial"/>
          <w:iCs/>
          <w:szCs w:val="20"/>
        </w:rPr>
        <w:t>Zaželeno je, da prijava vsebuje tudi kratek življenjepis ter da kandidat v njej poleg formalne izobrazbe navede tudi druga znanja</w:t>
      </w:r>
      <w:r>
        <w:rPr>
          <w:rFonts w:cs="Arial"/>
          <w:iCs/>
          <w:szCs w:val="20"/>
        </w:rPr>
        <w:t>, sposobnosti</w:t>
      </w:r>
      <w:r w:rsidRPr="002F6627">
        <w:rPr>
          <w:rFonts w:cs="Arial"/>
          <w:iCs/>
          <w:szCs w:val="20"/>
        </w:rPr>
        <w:t xml:space="preserve"> in veščine, ki jih je pridobil</w:t>
      </w:r>
      <w:r>
        <w:rPr>
          <w:rFonts w:cs="Arial"/>
          <w:iCs/>
          <w:szCs w:val="20"/>
        </w:rPr>
        <w:t xml:space="preserve"> z delovnimi izkušnjami</w:t>
      </w:r>
      <w:r w:rsidRPr="002F6627">
        <w:rPr>
          <w:rFonts w:cs="Arial"/>
          <w:iCs/>
          <w:szCs w:val="20"/>
        </w:rPr>
        <w:t xml:space="preserve">. </w:t>
      </w:r>
    </w:p>
    <w:p w:rsidR="00591BF8" w:rsidRPr="002F6627" w:rsidRDefault="00591BF8" w:rsidP="00591BF8">
      <w:pPr>
        <w:ind w:left="360"/>
        <w:jc w:val="both"/>
        <w:rPr>
          <w:rFonts w:cs="Arial"/>
          <w:iCs/>
          <w:szCs w:val="20"/>
        </w:rPr>
      </w:pPr>
    </w:p>
    <w:p w:rsidR="00591BF8" w:rsidRPr="00FF55FD" w:rsidRDefault="00591BF8" w:rsidP="00591BF8">
      <w:pPr>
        <w:jc w:val="both"/>
        <w:rPr>
          <w:rFonts w:cs="Arial"/>
          <w:iCs/>
          <w:szCs w:val="20"/>
        </w:rPr>
      </w:pPr>
      <w:r w:rsidRPr="002F6627">
        <w:rPr>
          <w:rFonts w:cs="Arial"/>
          <w:iCs/>
          <w:szCs w:val="20"/>
        </w:rPr>
        <w:t>Z izbranim kandidatom bo sklenjeno delovno razmerje za nedoločen čas, s polnim delovnim časom</w:t>
      </w:r>
      <w:r>
        <w:rPr>
          <w:rFonts w:cs="Arial"/>
          <w:iCs/>
          <w:szCs w:val="20"/>
        </w:rPr>
        <w:t xml:space="preserve"> </w:t>
      </w:r>
      <w:r w:rsidRPr="00B85324">
        <w:rPr>
          <w:rFonts w:cs="Arial"/>
          <w:iCs/>
          <w:color w:val="000000"/>
          <w:szCs w:val="20"/>
        </w:rPr>
        <w:t>in s poskusnim delom v trajanju 6 mesecev.</w:t>
      </w:r>
      <w:r w:rsidRPr="002F6627">
        <w:rPr>
          <w:rFonts w:cs="Arial"/>
          <w:iCs/>
          <w:szCs w:val="20"/>
        </w:rPr>
        <w:t xml:space="preserve">  </w:t>
      </w:r>
      <w:r>
        <w:rPr>
          <w:rFonts w:cs="Arial"/>
          <w:iCs/>
          <w:szCs w:val="20"/>
        </w:rPr>
        <w:t>Poskusno delo se lahko podaljša v primeru začasne odsotnosti z dela.</w:t>
      </w:r>
    </w:p>
    <w:p w:rsidR="00591BF8" w:rsidRPr="002F6627" w:rsidRDefault="00591BF8" w:rsidP="00591BF8">
      <w:pPr>
        <w:jc w:val="both"/>
        <w:rPr>
          <w:rFonts w:cs="Arial"/>
          <w:iCs/>
          <w:szCs w:val="20"/>
        </w:rPr>
      </w:pPr>
    </w:p>
    <w:p w:rsidR="00591BF8" w:rsidRDefault="00591BF8" w:rsidP="00591BF8">
      <w:pPr>
        <w:jc w:val="both"/>
        <w:rPr>
          <w:rFonts w:cs="Arial"/>
          <w:iCs/>
          <w:szCs w:val="20"/>
        </w:rPr>
      </w:pPr>
      <w:r w:rsidRPr="002F6627">
        <w:rPr>
          <w:rFonts w:cs="Arial"/>
          <w:iCs/>
          <w:szCs w:val="20"/>
        </w:rPr>
        <w:t>Izbrani kandidat bo delo opravljal v prostorih Upravne enote Krško, Cesta krških žrtev 14, Krško.</w:t>
      </w:r>
    </w:p>
    <w:p w:rsidR="00591BF8" w:rsidRPr="002F6627" w:rsidRDefault="00591BF8" w:rsidP="00591BF8">
      <w:pPr>
        <w:jc w:val="both"/>
        <w:rPr>
          <w:rFonts w:cs="Arial"/>
          <w:iCs/>
          <w:szCs w:val="20"/>
        </w:rPr>
      </w:pPr>
      <w:r>
        <w:rPr>
          <w:rFonts w:cs="Arial"/>
          <w:iCs/>
          <w:szCs w:val="20"/>
        </w:rPr>
        <w:t>Prosto delovno mesto je sistemizirano v tarifnem razredu VII/1, v plačni skupini J, s 30 izhodiščnim plačnim razredom.</w:t>
      </w:r>
    </w:p>
    <w:p w:rsidR="00591BF8" w:rsidRPr="002F6627" w:rsidRDefault="00591BF8" w:rsidP="00591BF8">
      <w:pPr>
        <w:jc w:val="both"/>
        <w:rPr>
          <w:rFonts w:cs="Arial"/>
          <w:iCs/>
          <w:szCs w:val="20"/>
        </w:rPr>
      </w:pPr>
    </w:p>
    <w:p w:rsidR="00591BF8" w:rsidRPr="002F6627" w:rsidRDefault="00591BF8" w:rsidP="00591BF8">
      <w:pPr>
        <w:pStyle w:val="Telobesedila"/>
        <w:rPr>
          <w:rFonts w:ascii="Arial" w:hAnsi="Arial" w:cs="Arial"/>
          <w:iCs/>
          <w:sz w:val="20"/>
          <w:lang w:eastAsia="sl-SI"/>
        </w:rPr>
      </w:pPr>
      <w:r w:rsidRPr="002F6627">
        <w:rPr>
          <w:rFonts w:ascii="Arial" w:hAnsi="Arial" w:cs="Arial"/>
          <w:iCs/>
          <w:sz w:val="20"/>
          <w:lang w:eastAsia="sl-SI"/>
        </w:rPr>
        <w:t>Kandidat vloži prijavo v pisni obliki</w:t>
      </w:r>
      <w:r>
        <w:rPr>
          <w:rFonts w:ascii="Arial" w:hAnsi="Arial" w:cs="Arial"/>
          <w:iCs/>
          <w:sz w:val="20"/>
          <w:lang w:eastAsia="sl-SI"/>
        </w:rPr>
        <w:t xml:space="preserve"> </w:t>
      </w:r>
      <w:r w:rsidRPr="00900D85">
        <w:rPr>
          <w:rFonts w:ascii="Arial" w:hAnsi="Arial" w:cs="Arial"/>
          <w:iCs/>
          <w:sz w:val="20"/>
          <w:u w:val="single"/>
          <w:lang w:eastAsia="sl-SI"/>
        </w:rPr>
        <w:t>na priloženem obrazcu</w:t>
      </w:r>
      <w:r w:rsidRPr="002F6627">
        <w:rPr>
          <w:rFonts w:ascii="Arial" w:hAnsi="Arial" w:cs="Arial"/>
          <w:iCs/>
          <w:sz w:val="20"/>
          <w:lang w:eastAsia="sl-SI"/>
        </w:rPr>
        <w:t>, ki jo pošlje v zaprti ovojnici z označbo: »javna objava</w:t>
      </w:r>
      <w:r>
        <w:rPr>
          <w:rFonts w:ascii="Arial" w:hAnsi="Arial" w:cs="Arial"/>
          <w:iCs/>
          <w:sz w:val="20"/>
          <w:lang w:eastAsia="sl-SI"/>
        </w:rPr>
        <w:t>«</w:t>
      </w:r>
      <w:r w:rsidRPr="002F6627">
        <w:rPr>
          <w:rFonts w:ascii="Arial" w:hAnsi="Arial" w:cs="Arial"/>
          <w:iCs/>
          <w:sz w:val="20"/>
          <w:lang w:eastAsia="sl-SI"/>
        </w:rPr>
        <w:t xml:space="preserve"> na naslov: Upravna enota Krško, Cesta krških žrtev 14, 8270 Krško,  in sicer v roku </w:t>
      </w:r>
      <w:r w:rsidRPr="00EC188B">
        <w:rPr>
          <w:rFonts w:ascii="Arial" w:hAnsi="Arial" w:cs="Arial"/>
          <w:iCs/>
          <w:sz w:val="20"/>
          <w:lang w:eastAsia="sl-SI"/>
        </w:rPr>
        <w:t>8 dni</w:t>
      </w:r>
      <w:r>
        <w:rPr>
          <w:rFonts w:ascii="Arial" w:hAnsi="Arial" w:cs="Arial"/>
          <w:iCs/>
          <w:sz w:val="20"/>
          <w:lang w:eastAsia="sl-SI"/>
        </w:rPr>
        <w:t xml:space="preserve"> </w:t>
      </w:r>
      <w:r w:rsidRPr="002F6627">
        <w:rPr>
          <w:rFonts w:ascii="Arial" w:hAnsi="Arial" w:cs="Arial"/>
          <w:iCs/>
          <w:sz w:val="20"/>
          <w:lang w:eastAsia="sl-SI"/>
        </w:rPr>
        <w:t xml:space="preserve">po objavi na </w:t>
      </w:r>
      <w:r w:rsidRPr="00EC188B">
        <w:rPr>
          <w:rFonts w:ascii="Arial" w:hAnsi="Arial" w:cs="Arial"/>
          <w:iCs/>
          <w:sz w:val="20"/>
          <w:lang w:eastAsia="sl-SI"/>
        </w:rPr>
        <w:t>osrednjem spletnem mestu državne uprave GOV.SI</w:t>
      </w:r>
      <w:r>
        <w:rPr>
          <w:rFonts w:ascii="Arial" w:hAnsi="Arial" w:cs="Arial"/>
          <w:iCs/>
          <w:sz w:val="20"/>
          <w:lang w:eastAsia="sl-SI"/>
        </w:rPr>
        <w:t xml:space="preserve"> (</w:t>
      </w:r>
      <w:r w:rsidRPr="000C7E39">
        <w:rPr>
          <w:rFonts w:ascii="Arial" w:hAnsi="Arial" w:cs="Arial"/>
          <w:iCs/>
          <w:sz w:val="20"/>
          <w:lang w:eastAsia="sl-SI"/>
        </w:rPr>
        <w:t>https://www.gov.si/zbirke/delovna-mesta/</w:t>
      </w:r>
      <w:r>
        <w:rPr>
          <w:rFonts w:ascii="Arial" w:hAnsi="Arial" w:cs="Arial"/>
          <w:iCs/>
          <w:sz w:val="20"/>
          <w:lang w:eastAsia="sl-SI"/>
        </w:rPr>
        <w:t xml:space="preserve">) </w:t>
      </w:r>
      <w:r w:rsidRPr="002F6627">
        <w:rPr>
          <w:rFonts w:ascii="Arial" w:hAnsi="Arial" w:cs="Arial"/>
          <w:iCs/>
          <w:sz w:val="20"/>
          <w:lang w:eastAsia="sl-SI"/>
        </w:rPr>
        <w:t xml:space="preserve">in </w:t>
      </w:r>
      <w:r>
        <w:rPr>
          <w:rFonts w:ascii="Arial" w:hAnsi="Arial" w:cs="Arial"/>
          <w:iCs/>
          <w:sz w:val="20"/>
          <w:lang w:eastAsia="sl-SI"/>
        </w:rPr>
        <w:t xml:space="preserve">pri </w:t>
      </w:r>
      <w:r w:rsidRPr="002F6627">
        <w:rPr>
          <w:rFonts w:ascii="Arial" w:hAnsi="Arial" w:cs="Arial"/>
          <w:iCs/>
          <w:sz w:val="20"/>
          <w:lang w:eastAsia="sl-SI"/>
        </w:rPr>
        <w:t>Zavod</w:t>
      </w:r>
      <w:r>
        <w:rPr>
          <w:rFonts w:ascii="Arial" w:hAnsi="Arial" w:cs="Arial"/>
          <w:iCs/>
          <w:sz w:val="20"/>
          <w:lang w:eastAsia="sl-SI"/>
        </w:rPr>
        <w:t>u</w:t>
      </w:r>
      <w:r w:rsidRPr="002F6627">
        <w:rPr>
          <w:rFonts w:ascii="Arial" w:hAnsi="Arial" w:cs="Arial"/>
          <w:iCs/>
          <w:sz w:val="20"/>
          <w:lang w:eastAsia="sl-SI"/>
        </w:rPr>
        <w:t xml:space="preserve"> RS za zaposlovanje. </w:t>
      </w:r>
    </w:p>
    <w:p w:rsidR="00591BF8" w:rsidRPr="002F6627" w:rsidRDefault="00591BF8" w:rsidP="00591BF8">
      <w:pPr>
        <w:pStyle w:val="Telobesedila"/>
        <w:rPr>
          <w:rFonts w:ascii="Arial" w:hAnsi="Arial" w:cs="Arial"/>
          <w:iCs/>
          <w:sz w:val="20"/>
          <w:lang w:eastAsia="sl-SI"/>
        </w:rPr>
      </w:pPr>
      <w:r w:rsidRPr="002F6627">
        <w:rPr>
          <w:rFonts w:ascii="Arial" w:hAnsi="Arial" w:cs="Arial"/>
          <w:iCs/>
          <w:sz w:val="20"/>
          <w:lang w:eastAsia="sl-SI"/>
        </w:rPr>
        <w:t xml:space="preserve">Za pisno obliko prijave se šteje tudi elektronska oblika, poslana na elektronski naslov: </w:t>
      </w:r>
      <w:r w:rsidRPr="006B4FD2">
        <w:rPr>
          <w:rFonts w:ascii="Arial" w:hAnsi="Arial" w:cs="Arial"/>
          <w:iCs/>
          <w:sz w:val="20"/>
          <w:u w:val="single"/>
          <w:lang w:eastAsia="sl-SI"/>
        </w:rPr>
        <w:t>ue.krsko@gov.si</w:t>
      </w:r>
      <w:r w:rsidRPr="002F6627">
        <w:rPr>
          <w:rFonts w:ascii="Arial" w:hAnsi="Arial" w:cs="Arial"/>
          <w:iCs/>
          <w:sz w:val="20"/>
          <w:lang w:eastAsia="sl-SI"/>
        </w:rPr>
        <w:t>, pri čemer veljavnost prijave ni pogojena z elektronskim podpisom.</w:t>
      </w:r>
    </w:p>
    <w:p w:rsidR="00591BF8" w:rsidRPr="002F6627" w:rsidRDefault="00591BF8" w:rsidP="00591BF8">
      <w:pPr>
        <w:pStyle w:val="Telobesedila"/>
        <w:rPr>
          <w:rFonts w:ascii="Arial" w:hAnsi="Arial" w:cs="Arial"/>
          <w:iCs/>
          <w:sz w:val="20"/>
          <w:lang w:eastAsia="sl-SI"/>
        </w:rPr>
      </w:pPr>
    </w:p>
    <w:p w:rsidR="00591BF8" w:rsidRDefault="00591BF8" w:rsidP="00591BF8">
      <w:pPr>
        <w:pStyle w:val="Telobesedila"/>
        <w:rPr>
          <w:rFonts w:ascii="Arial" w:hAnsi="Arial" w:cs="Arial"/>
          <w:iCs/>
          <w:sz w:val="20"/>
          <w:lang w:eastAsia="sl-SI"/>
        </w:rPr>
      </w:pPr>
      <w:r>
        <w:rPr>
          <w:rFonts w:ascii="Arial" w:hAnsi="Arial" w:cs="Arial"/>
          <w:iCs/>
          <w:sz w:val="20"/>
          <w:lang w:eastAsia="sl-SI"/>
        </w:rPr>
        <w:t xml:space="preserve">Neizbrani kandidati bodo, skladno s 30. členom ZDR-1, o </w:t>
      </w:r>
      <w:proofErr w:type="spellStart"/>
      <w:r>
        <w:rPr>
          <w:rFonts w:ascii="Arial" w:hAnsi="Arial" w:cs="Arial"/>
          <w:iCs/>
          <w:sz w:val="20"/>
          <w:lang w:eastAsia="sl-SI"/>
        </w:rPr>
        <w:t>neizbiri</w:t>
      </w:r>
      <w:proofErr w:type="spellEnd"/>
      <w:r>
        <w:rPr>
          <w:rFonts w:ascii="Arial" w:hAnsi="Arial" w:cs="Arial"/>
          <w:iCs/>
          <w:sz w:val="20"/>
          <w:lang w:eastAsia="sl-SI"/>
        </w:rPr>
        <w:t xml:space="preserve"> pisno obveščeni najkasneje v osmih dneh po zaključenem postopku izbire. </w:t>
      </w:r>
    </w:p>
    <w:p w:rsidR="00591BF8" w:rsidRDefault="00591BF8" w:rsidP="00591BF8">
      <w:pPr>
        <w:rPr>
          <w:rFonts w:cs="Arial"/>
        </w:rPr>
      </w:pPr>
    </w:p>
    <w:p w:rsidR="00591BF8" w:rsidRPr="00A33838" w:rsidRDefault="00591BF8" w:rsidP="00591BF8">
      <w:pPr>
        <w:rPr>
          <w:rFonts w:cs="Arial"/>
        </w:rPr>
      </w:pPr>
      <w:r w:rsidRPr="00A33838">
        <w:rPr>
          <w:rFonts w:cs="Arial"/>
        </w:rPr>
        <w:t xml:space="preserve">Obvestilo o končani javni objavi bo objavljeno na osrednjem spletnem mestu državne uprave GOV.SI - </w:t>
      </w:r>
      <w:hyperlink r:id="rId15" w:history="1">
        <w:r w:rsidRPr="00A33838">
          <w:rPr>
            <w:rFonts w:cs="Arial"/>
            <w:u w:val="single"/>
          </w:rPr>
          <w:t>htt</w:t>
        </w:r>
        <w:r w:rsidRPr="00A33838">
          <w:rPr>
            <w:rFonts w:cs="Arial"/>
            <w:u w:val="single"/>
          </w:rPr>
          <w:t>p</w:t>
        </w:r>
        <w:r w:rsidRPr="00A33838">
          <w:rPr>
            <w:rFonts w:cs="Arial"/>
            <w:u w:val="single"/>
          </w:rPr>
          <w:t>s://www.gov.si/zbirke/delovna-mesta/</w:t>
        </w:r>
      </w:hyperlink>
      <w:r>
        <w:rPr>
          <w:rFonts w:cs="Arial"/>
        </w:rPr>
        <w:t>.</w:t>
      </w:r>
    </w:p>
    <w:p w:rsidR="00591BF8" w:rsidRPr="002F6627" w:rsidRDefault="00591BF8" w:rsidP="00591BF8">
      <w:pPr>
        <w:pStyle w:val="Telobesedila"/>
        <w:rPr>
          <w:rFonts w:ascii="Arial" w:hAnsi="Arial" w:cs="Arial"/>
          <w:iCs/>
          <w:sz w:val="20"/>
          <w:lang w:eastAsia="sl-SI"/>
        </w:rPr>
      </w:pPr>
    </w:p>
    <w:p w:rsidR="00591BF8" w:rsidRPr="002F6627" w:rsidRDefault="00591BF8" w:rsidP="00591BF8">
      <w:pPr>
        <w:pStyle w:val="Telobesedila"/>
        <w:rPr>
          <w:rFonts w:ascii="Arial" w:hAnsi="Arial" w:cs="Arial"/>
          <w:sz w:val="20"/>
        </w:rPr>
      </w:pPr>
    </w:p>
    <w:p w:rsidR="00591BF8" w:rsidRPr="002F6627" w:rsidRDefault="00591BF8" w:rsidP="00591BF8">
      <w:pPr>
        <w:pStyle w:val="Telobesedila"/>
        <w:rPr>
          <w:rFonts w:ascii="Arial" w:hAnsi="Arial" w:cs="Arial"/>
          <w:sz w:val="20"/>
        </w:rPr>
      </w:pPr>
      <w:r w:rsidRPr="002F6627">
        <w:rPr>
          <w:rFonts w:ascii="Arial" w:hAnsi="Arial" w:cs="Arial"/>
          <w:sz w:val="20"/>
        </w:rPr>
        <w:t>Informacije o izvedbi javne objave daje Karmen Simončič,  tel. št. 07 49 81 4</w:t>
      </w:r>
      <w:r>
        <w:rPr>
          <w:rFonts w:ascii="Arial" w:hAnsi="Arial" w:cs="Arial"/>
          <w:sz w:val="20"/>
        </w:rPr>
        <w:t>30</w:t>
      </w:r>
      <w:r w:rsidRPr="002F6627">
        <w:rPr>
          <w:rFonts w:ascii="Arial" w:hAnsi="Arial" w:cs="Arial"/>
          <w:sz w:val="20"/>
        </w:rPr>
        <w:t>.</w:t>
      </w:r>
    </w:p>
    <w:p w:rsidR="00591BF8" w:rsidRDefault="00591BF8" w:rsidP="00591BF8">
      <w:pPr>
        <w:rPr>
          <w:rFonts w:cs="Arial"/>
          <w:szCs w:val="20"/>
        </w:rPr>
      </w:pPr>
    </w:p>
    <w:p w:rsidR="00591BF8" w:rsidRPr="002F6627" w:rsidRDefault="00591BF8" w:rsidP="00591BF8">
      <w:pPr>
        <w:rPr>
          <w:rFonts w:cs="Arial"/>
          <w:szCs w:val="20"/>
        </w:rPr>
      </w:pPr>
      <w:r>
        <w:rPr>
          <w:rFonts w:cs="Arial"/>
          <w:szCs w:val="20"/>
        </w:rPr>
        <w:t>V besedilu javne objave uporabljeni izrazi, zapisani v moški slovnični obliki, so uporabljeni kot nevtralni za ženske in moške.</w:t>
      </w:r>
    </w:p>
    <w:p w:rsidR="000E32F0" w:rsidRDefault="000E32F0">
      <w:bookmarkStart w:id="0" w:name="_GoBack"/>
      <w:bookmarkEnd w:id="0"/>
    </w:p>
    <w:sectPr w:rsidR="000E3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B96"/>
    <w:multiLevelType w:val="hybridMultilevel"/>
    <w:tmpl w:val="8D0EBE28"/>
    <w:lvl w:ilvl="0" w:tplc="FFFFFFFF">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B7547F"/>
    <w:multiLevelType w:val="multilevel"/>
    <w:tmpl w:val="A148D250"/>
    <w:lvl w:ilvl="0">
      <w:start w:val="3"/>
      <w:numFmt w:val="bullet"/>
      <w:lvlText w:val="-"/>
      <w:lvlJc w:val="left"/>
      <w:pPr>
        <w:tabs>
          <w:tab w:val="num" w:pos="360"/>
        </w:tabs>
        <w:ind w:left="360" w:hanging="360"/>
      </w:pPr>
      <w:rPr>
        <w:rFonts w:ascii="Calibri" w:eastAsia="Calibri" w:hAnsi="Calibri" w:cs="Calibri"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F8"/>
    <w:rsid w:val="000E32F0"/>
    <w:rsid w:val="00591B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0082F-F8FE-45F0-8C60-201D3F5F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591BF8"/>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591BF8"/>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91BF8"/>
    <w:rPr>
      <w:rFonts w:ascii="Arial" w:eastAsia="Times New Roman" w:hAnsi="Arial" w:cs="Times New Roman"/>
      <w:b/>
      <w:kern w:val="32"/>
      <w:sz w:val="28"/>
      <w:szCs w:val="32"/>
      <w:lang w:eastAsia="sl-SI"/>
    </w:rPr>
  </w:style>
  <w:style w:type="paragraph" w:styleId="Telobesedila">
    <w:name w:val="Body Text"/>
    <w:basedOn w:val="Navaden"/>
    <w:link w:val="TelobesedilaZnak"/>
    <w:rsid w:val="00591BF8"/>
    <w:pPr>
      <w:spacing w:line="240" w:lineRule="auto"/>
      <w:jc w:val="both"/>
    </w:pPr>
    <w:rPr>
      <w:rFonts w:ascii="Times New Roman" w:hAnsi="Times New Roman"/>
      <w:sz w:val="24"/>
      <w:szCs w:val="20"/>
    </w:rPr>
  </w:style>
  <w:style w:type="character" w:customStyle="1" w:styleId="TelobesedilaZnak">
    <w:name w:val="Telo besedila Znak"/>
    <w:basedOn w:val="Privzetapisavaodstavka"/>
    <w:link w:val="Telobesedila"/>
    <w:rsid w:val="00591BF8"/>
    <w:rPr>
      <w:rFonts w:ascii="Times New Roman" w:eastAsia="Times New Roman" w:hAnsi="Times New Roman" w:cs="Times New Roman"/>
      <w:sz w:val="24"/>
      <w:szCs w:val="20"/>
    </w:rPr>
  </w:style>
  <w:style w:type="paragraph" w:customStyle="1" w:styleId="ZnakCharCharCharCharCharZnakZnakCharZnakZnakZnakCharZnakCharCharCharZnakChar1CharCharZnakCharCharZnakZnakZnak">
    <w:name w:val=" Znak Char Char Char Char Char Znak Znak Char Znak Znak Znak Char Znak Char Char Char Znak Char1 Char Char Znak Char Char Znak Znak Znak"/>
    <w:basedOn w:val="Navaden"/>
    <w:rsid w:val="00591BF8"/>
    <w:pPr>
      <w:spacing w:after="160" w:line="240" w:lineRule="exact"/>
    </w:pPr>
    <w:rPr>
      <w:rFonts w:ascii="Tahoma" w:hAnsi="Tahoma" w:cs="Tahoma"/>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13" Type="http://schemas.openxmlformats.org/officeDocument/2006/relationships/hyperlink" Target="http://www.uradni-list.si/1/objava.jsp?sop=2016-01-2296" TargetMode="External"/><Relationship Id="rId3" Type="http://schemas.openxmlformats.org/officeDocument/2006/relationships/settings" Target="settings.xml"/><Relationship Id="rId7" Type="http://schemas.openxmlformats.org/officeDocument/2006/relationships/hyperlink" Target="http://www.uradni-list.si/1/objava.jsp?sop=2008-01-3015" TargetMode="External"/><Relationship Id="rId12" Type="http://schemas.openxmlformats.org/officeDocument/2006/relationships/hyperlink" Target="http://www.uradni-list.si/1/objava.jsp?sop=2016-01-14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adni-list.si/1/objava.jsp?sop=2008-01-3014" TargetMode="External"/><Relationship Id="rId11" Type="http://schemas.openxmlformats.org/officeDocument/2006/relationships/hyperlink" Target="http://www.uradni-list.si/1/objava.jsp?sop=2015-01-1930" TargetMode="External"/><Relationship Id="rId5" Type="http://schemas.openxmlformats.org/officeDocument/2006/relationships/hyperlink" Target="http://www.uradni-list.si/1/objava.jsp?sop=2008-01-2817" TargetMode="Externa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13-21-2826" TargetMode="External"/><Relationship Id="rId4" Type="http://schemas.openxmlformats.org/officeDocument/2006/relationships/webSettings" Target="web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1117</Words>
  <Characters>6373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Simončič</dc:creator>
  <cp:keywords/>
  <dc:description/>
  <cp:lastModifiedBy>Karmen Simončič</cp:lastModifiedBy>
  <cp:revision>1</cp:revision>
  <dcterms:created xsi:type="dcterms:W3CDTF">2020-05-27T08:57:00Z</dcterms:created>
  <dcterms:modified xsi:type="dcterms:W3CDTF">2020-05-27T08:59:00Z</dcterms:modified>
</cp:coreProperties>
</file>