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598A" w14:textId="77777777" w:rsidR="00253D00" w:rsidRDefault="00253D00" w:rsidP="00253D00">
      <w:pPr>
        <w:spacing w:line="240" w:lineRule="auto"/>
        <w:rPr>
          <w:rFonts w:cs="Arial"/>
          <w:b/>
          <w:bCs/>
          <w:color w:val="222222"/>
          <w:sz w:val="22"/>
          <w:szCs w:val="22"/>
          <w:lang w:val="sl-SI" w:eastAsia="sl-SI"/>
        </w:rPr>
      </w:pPr>
    </w:p>
    <w:p w14:paraId="7D74A779" w14:textId="77777777" w:rsidR="00253D00" w:rsidRDefault="00253D00" w:rsidP="00253D00">
      <w:pPr>
        <w:spacing w:line="240" w:lineRule="auto"/>
        <w:rPr>
          <w:rFonts w:cs="Arial"/>
          <w:b/>
          <w:bCs/>
          <w:color w:val="222222"/>
          <w:sz w:val="22"/>
          <w:szCs w:val="22"/>
          <w:lang w:val="sl-SI" w:eastAsia="sl-SI"/>
        </w:rPr>
      </w:pPr>
    </w:p>
    <w:p w14:paraId="784ED97B" w14:textId="5D96CE49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b/>
          <w:bCs/>
          <w:color w:val="222222"/>
          <w:sz w:val="22"/>
          <w:szCs w:val="22"/>
          <w:lang w:val="sl-SI" w:eastAsia="sl-SI"/>
        </w:rPr>
        <w:t>Ponudniki tehničnih pregledov objektov</w:t>
      </w:r>
      <w:r w:rsidRPr="00253D00">
        <w:rPr>
          <w:rFonts w:cs="Arial"/>
          <w:b/>
          <w:bCs/>
          <w:color w:val="222222"/>
          <w:sz w:val="22"/>
          <w:szCs w:val="22"/>
          <w:lang w:val="sl-SI" w:eastAsia="sl-SI"/>
        </w:rPr>
        <w:br/>
      </w:r>
    </w:p>
    <w:p w14:paraId="4D8FACCC" w14:textId="77777777" w:rsid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368973A0" w14:textId="77777777" w:rsid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309E4926" w14:textId="1BE4E09C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Številka: 430-6/2023-6218-1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  <w:t>Datum: 08. 05. 2023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6B6BCAD8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2D15A521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5AC5A4CA" w14:textId="77777777" w:rsidR="00253D00" w:rsidRPr="00253D00" w:rsidRDefault="00253D00" w:rsidP="00253D00">
      <w:pPr>
        <w:spacing w:line="240" w:lineRule="auto"/>
        <w:rPr>
          <w:rFonts w:cs="Arial"/>
          <w:b/>
          <w:bCs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b/>
          <w:bCs/>
          <w:color w:val="222222"/>
          <w:sz w:val="22"/>
          <w:szCs w:val="22"/>
          <w:lang w:val="sl-SI" w:eastAsia="sl-SI"/>
        </w:rPr>
        <w:t>Zadeva: Javno povabilo za sodelovanje v komisijah za tehnične preglede objektov</w:t>
      </w:r>
      <w:r w:rsidRPr="00253D00">
        <w:rPr>
          <w:rFonts w:cs="Arial"/>
          <w:b/>
          <w:bCs/>
          <w:color w:val="222222"/>
          <w:sz w:val="22"/>
          <w:szCs w:val="22"/>
          <w:lang w:val="sl-SI" w:eastAsia="sl-SI"/>
        </w:rPr>
        <w:br/>
      </w:r>
    </w:p>
    <w:p w14:paraId="6E8C817E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0D89E5BD" w14:textId="21519ECE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Spoštovani,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534612B0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</w:p>
    <w:p w14:paraId="76D558E9" w14:textId="4A207BE8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Upravna enota Kranj z javnim povabilo</w:t>
      </w:r>
      <w:r w:rsidR="008072E2">
        <w:rPr>
          <w:rFonts w:cs="Arial"/>
          <w:color w:val="222222"/>
          <w:sz w:val="22"/>
          <w:szCs w:val="22"/>
          <w:lang w:val="sl-SI" w:eastAsia="sl-SI"/>
        </w:rPr>
        <w:t>m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t xml:space="preserve"> vabi strokovnjake k sodelovanju v komisijah za tehnične</w:t>
      </w:r>
      <w:r>
        <w:rPr>
          <w:rFonts w:cs="Arial"/>
          <w:color w:val="222222"/>
          <w:sz w:val="22"/>
          <w:szCs w:val="22"/>
          <w:lang w:val="sl-SI" w:eastAsia="sl-SI"/>
        </w:rPr>
        <w:t xml:space="preserve"> 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t>preglede objektov.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3283FCF5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Vse zainteresirane vabimo, da nam svojo namero po poslovnem sodelovanju posredujete do 25. 5. 2023.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744172E6" w14:textId="1C85CC6B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Prijavo z zahtevanimi dokazili posredujete na e-naslov: ue.kranj@gov.si, s pripisom v zadevi:</w:t>
      </w:r>
      <w:r>
        <w:rPr>
          <w:rFonts w:cs="Arial"/>
          <w:color w:val="222222"/>
          <w:sz w:val="22"/>
          <w:szCs w:val="22"/>
          <w:lang w:val="sl-SI" w:eastAsia="sl-SI"/>
        </w:rPr>
        <w:t xml:space="preserve"> 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t>Komisija za tehnični pregled; 430-6/2023.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2D036835" w14:textId="77777777" w:rsidR="00253D00" w:rsidRPr="00253D00" w:rsidRDefault="00253D00" w:rsidP="00253D00">
      <w:pPr>
        <w:spacing w:line="240" w:lineRule="auto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t>Lep pozdrav.</w:t>
      </w: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00B97777" w14:textId="3E318E6F" w:rsidR="00253D00" w:rsidRPr="00253D00" w:rsidRDefault="00253D00" w:rsidP="00253D00">
      <w:pPr>
        <w:spacing w:line="240" w:lineRule="auto"/>
        <w:jc w:val="right"/>
        <w:rPr>
          <w:rFonts w:cs="Arial"/>
          <w:color w:val="222222"/>
          <w:sz w:val="22"/>
          <w:szCs w:val="22"/>
          <w:lang w:val="sl-SI" w:eastAsia="sl-SI"/>
        </w:rPr>
      </w:pPr>
      <w:r w:rsidRPr="00253D00">
        <w:rPr>
          <w:rFonts w:cs="Arial"/>
          <w:color w:val="222222"/>
          <w:sz w:val="22"/>
          <w:szCs w:val="22"/>
          <w:lang w:val="sl-SI" w:eastAsia="sl-SI"/>
        </w:rPr>
        <w:br/>
      </w:r>
    </w:p>
    <w:p w14:paraId="7D8B0F30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694"/>
      </w:tblGrid>
      <w:tr w:rsidR="008D2B33" w:rsidRPr="00253D00" w14:paraId="3951C8F2" w14:textId="77777777" w:rsidTr="00275B1C">
        <w:tc>
          <w:tcPr>
            <w:tcW w:w="2977" w:type="dxa"/>
          </w:tcPr>
          <w:p w14:paraId="5AD2A6BD" w14:textId="77777777" w:rsidR="008D2B33" w:rsidRPr="00253D00" w:rsidRDefault="008D2B33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693" w:type="dxa"/>
          </w:tcPr>
          <w:p w14:paraId="5E5375B4" w14:textId="77777777" w:rsidR="008D2B33" w:rsidRPr="00253D00" w:rsidRDefault="008D2B33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  <w:vMerge w:val="restart"/>
          </w:tcPr>
          <w:p w14:paraId="42D75A73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5AB5C25F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09EE9320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208EF996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2809A37F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14D1F4DD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55AB7ED4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2F2D5BDD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  <w:p w14:paraId="7A2A06BF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8D2B33" w:rsidRPr="00253D00" w14:paraId="648D0F4C" w14:textId="77777777" w:rsidTr="00275B1C">
        <w:tc>
          <w:tcPr>
            <w:tcW w:w="2977" w:type="dxa"/>
          </w:tcPr>
          <w:p w14:paraId="1196B3A0" w14:textId="77777777" w:rsidR="008D2B33" w:rsidRPr="00253D00" w:rsidRDefault="008D2B33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693" w:type="dxa"/>
          </w:tcPr>
          <w:p w14:paraId="5D75AE15" w14:textId="2DA5E628" w:rsidR="008D2B33" w:rsidRPr="00253D00" w:rsidRDefault="003601F6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  <w:r w:rsidRPr="00253D00">
              <w:rPr>
                <w:rFonts w:cs="Arial"/>
                <w:sz w:val="22"/>
                <w:szCs w:val="22"/>
                <w:lang w:val="sl-SI"/>
              </w:rPr>
              <w:t>Dr. Metka Knific Zaletelj</w:t>
            </w:r>
          </w:p>
        </w:tc>
        <w:tc>
          <w:tcPr>
            <w:tcW w:w="2694" w:type="dxa"/>
            <w:vMerge/>
          </w:tcPr>
          <w:p w14:paraId="06A434DF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8D2B33" w:rsidRPr="00253D00" w14:paraId="27037DD9" w14:textId="77777777" w:rsidTr="00275B1C">
        <w:tc>
          <w:tcPr>
            <w:tcW w:w="2977" w:type="dxa"/>
          </w:tcPr>
          <w:p w14:paraId="1290D0F8" w14:textId="2569FA7B" w:rsidR="008D2B33" w:rsidRPr="00253D00" w:rsidRDefault="003601F6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  <w:r w:rsidRPr="00253D00">
              <w:rPr>
                <w:rFonts w:cs="Arial"/>
                <w:sz w:val="22"/>
                <w:szCs w:val="22"/>
                <w:lang w:val="sl-SI"/>
              </w:rPr>
              <w:t xml:space="preserve">                                                    </w:t>
            </w:r>
          </w:p>
        </w:tc>
        <w:tc>
          <w:tcPr>
            <w:tcW w:w="2693" w:type="dxa"/>
          </w:tcPr>
          <w:p w14:paraId="58AD8552" w14:textId="6BCFFEAC" w:rsidR="008D2B33" w:rsidRPr="00253D00" w:rsidRDefault="003601F6" w:rsidP="00275B1C">
            <w:pPr>
              <w:pStyle w:val="podpisi"/>
              <w:ind w:left="-105"/>
              <w:rPr>
                <w:rFonts w:cs="Arial"/>
                <w:sz w:val="22"/>
                <w:szCs w:val="22"/>
                <w:lang w:val="sl-SI"/>
              </w:rPr>
            </w:pPr>
            <w:r w:rsidRPr="00253D00">
              <w:rPr>
                <w:rFonts w:cs="Arial"/>
                <w:sz w:val="22"/>
                <w:szCs w:val="22"/>
                <w:lang w:val="sl-SI"/>
              </w:rPr>
              <w:t>načelnica</w:t>
            </w:r>
          </w:p>
        </w:tc>
        <w:tc>
          <w:tcPr>
            <w:tcW w:w="2694" w:type="dxa"/>
            <w:vMerge/>
          </w:tcPr>
          <w:p w14:paraId="13E082B8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8D2B33" w:rsidRPr="00253D00" w14:paraId="6B554C77" w14:textId="77777777" w:rsidTr="00275B1C">
        <w:tc>
          <w:tcPr>
            <w:tcW w:w="2977" w:type="dxa"/>
          </w:tcPr>
          <w:p w14:paraId="4BFFBFBA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693" w:type="dxa"/>
            <w:vAlign w:val="center"/>
          </w:tcPr>
          <w:p w14:paraId="2D6B30DE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694" w:type="dxa"/>
            <w:vMerge/>
            <w:vAlign w:val="center"/>
          </w:tcPr>
          <w:p w14:paraId="043E7684" w14:textId="77777777" w:rsidR="008D2B33" w:rsidRPr="00253D00" w:rsidRDefault="008D2B33" w:rsidP="00275B1C">
            <w:pPr>
              <w:pStyle w:val="podpisi"/>
              <w:ind w:left="-105"/>
              <w:jc w:val="right"/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42635902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</w:p>
    <w:p w14:paraId="785A6B3A" w14:textId="4247B936" w:rsidR="008D2B33" w:rsidRPr="00253D00" w:rsidRDefault="008D2B33" w:rsidP="008D2B33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25817E6E" w14:textId="73DC00F9" w:rsidR="00253D00" w:rsidRPr="00253D00" w:rsidRDefault="00253D00" w:rsidP="008D2B33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5A1E4771" w14:textId="77777777" w:rsidR="00253D00" w:rsidRPr="00253D00" w:rsidRDefault="00253D00" w:rsidP="008D2B33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3FD0978A" w14:textId="77777777" w:rsidR="008D2B33" w:rsidRPr="00253D00" w:rsidRDefault="008D2B33" w:rsidP="008D2B33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4052728F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  <w:r w:rsidRPr="00253D00">
        <w:rPr>
          <w:rFonts w:cs="Arial"/>
          <w:sz w:val="22"/>
          <w:szCs w:val="22"/>
          <w:lang w:val="sl-SI"/>
        </w:rPr>
        <w:t xml:space="preserve">Priloge: </w:t>
      </w:r>
    </w:p>
    <w:p w14:paraId="3601A13B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  <w:r w:rsidRPr="00253D00">
        <w:rPr>
          <w:rFonts w:cs="Arial"/>
          <w:sz w:val="22"/>
          <w:szCs w:val="22"/>
          <w:lang w:val="sl-SI"/>
        </w:rPr>
        <w:t>- javno povabilo izvajalcem za sodelovanje v komisijah za tehnične preglede objektov</w:t>
      </w:r>
    </w:p>
    <w:p w14:paraId="779320A2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  <w:r w:rsidRPr="00253D00">
        <w:rPr>
          <w:rFonts w:cs="Arial"/>
          <w:sz w:val="22"/>
          <w:szCs w:val="22"/>
          <w:lang w:val="sl-SI"/>
        </w:rPr>
        <w:t xml:space="preserve">- prijavni obrazec in </w:t>
      </w:r>
    </w:p>
    <w:p w14:paraId="6257DCA3" w14:textId="77777777" w:rsidR="008D2B33" w:rsidRPr="00253D00" w:rsidRDefault="008D2B33" w:rsidP="008D2B33">
      <w:pPr>
        <w:jc w:val="both"/>
        <w:rPr>
          <w:rFonts w:cs="Arial"/>
          <w:sz w:val="22"/>
          <w:szCs w:val="22"/>
          <w:lang w:val="sl-SI"/>
        </w:rPr>
      </w:pPr>
      <w:r w:rsidRPr="00253D00">
        <w:rPr>
          <w:rFonts w:cs="Arial"/>
          <w:sz w:val="22"/>
          <w:szCs w:val="22"/>
          <w:lang w:val="sl-SI"/>
        </w:rPr>
        <w:t>- vzorec dogovora</w:t>
      </w:r>
    </w:p>
    <w:sectPr w:rsidR="008D2B33" w:rsidRPr="00253D00" w:rsidSect="00B60EA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2F8E" w14:textId="77777777" w:rsidR="00907C69" w:rsidRDefault="00907C69">
      <w:pPr>
        <w:spacing w:line="240" w:lineRule="auto"/>
      </w:pPr>
      <w:r>
        <w:separator/>
      </w:r>
    </w:p>
  </w:endnote>
  <w:endnote w:type="continuationSeparator" w:id="0">
    <w:p w14:paraId="7F7672F4" w14:textId="77777777" w:rsidR="00907C69" w:rsidRDefault="00907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5AA0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3F92" w14:textId="77777777" w:rsidR="00907C69" w:rsidRDefault="00907C69">
      <w:pPr>
        <w:spacing w:line="240" w:lineRule="auto"/>
      </w:pPr>
      <w:r>
        <w:separator/>
      </w:r>
    </w:p>
  </w:footnote>
  <w:footnote w:type="continuationSeparator" w:id="0">
    <w:p w14:paraId="2D6FD5A9" w14:textId="77777777" w:rsidR="00907C69" w:rsidRDefault="00907C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F4E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CB6B" w14:textId="77777777" w:rsidR="009658CC" w:rsidRDefault="00253D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0F4307" wp14:editId="5E8B3104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C660F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BEA244" w:tentative="1">
      <w:start w:val="1"/>
      <w:numFmt w:val="lowerLetter"/>
      <w:lvlText w:val="%2."/>
      <w:lvlJc w:val="left"/>
      <w:pPr>
        <w:ind w:left="1800" w:hanging="360"/>
      </w:pPr>
    </w:lvl>
    <w:lvl w:ilvl="2" w:tplc="789A262C" w:tentative="1">
      <w:start w:val="1"/>
      <w:numFmt w:val="lowerRoman"/>
      <w:lvlText w:val="%3."/>
      <w:lvlJc w:val="right"/>
      <w:pPr>
        <w:ind w:left="2520" w:hanging="180"/>
      </w:pPr>
    </w:lvl>
    <w:lvl w:ilvl="3" w:tplc="F40E4F9C" w:tentative="1">
      <w:start w:val="1"/>
      <w:numFmt w:val="decimal"/>
      <w:lvlText w:val="%4."/>
      <w:lvlJc w:val="left"/>
      <w:pPr>
        <w:ind w:left="3240" w:hanging="360"/>
      </w:pPr>
    </w:lvl>
    <w:lvl w:ilvl="4" w:tplc="7F9616F2" w:tentative="1">
      <w:start w:val="1"/>
      <w:numFmt w:val="lowerLetter"/>
      <w:lvlText w:val="%5."/>
      <w:lvlJc w:val="left"/>
      <w:pPr>
        <w:ind w:left="3960" w:hanging="360"/>
      </w:pPr>
    </w:lvl>
    <w:lvl w:ilvl="5" w:tplc="C046D7C6" w:tentative="1">
      <w:start w:val="1"/>
      <w:numFmt w:val="lowerRoman"/>
      <w:lvlText w:val="%6."/>
      <w:lvlJc w:val="right"/>
      <w:pPr>
        <w:ind w:left="4680" w:hanging="180"/>
      </w:pPr>
    </w:lvl>
    <w:lvl w:ilvl="6" w:tplc="4052F7C0" w:tentative="1">
      <w:start w:val="1"/>
      <w:numFmt w:val="decimal"/>
      <w:lvlText w:val="%7."/>
      <w:lvlJc w:val="left"/>
      <w:pPr>
        <w:ind w:left="5400" w:hanging="360"/>
      </w:pPr>
    </w:lvl>
    <w:lvl w:ilvl="7" w:tplc="1F1856F6" w:tentative="1">
      <w:start w:val="1"/>
      <w:numFmt w:val="lowerLetter"/>
      <w:lvlText w:val="%8."/>
      <w:lvlJc w:val="left"/>
      <w:pPr>
        <w:ind w:left="6120" w:hanging="360"/>
      </w:pPr>
    </w:lvl>
    <w:lvl w:ilvl="8" w:tplc="AFA27E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5FC8D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B258D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F4FB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8C67D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B2C7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7B2F0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805E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C073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C44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15584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182A8A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DE7A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4B6DE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70E6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400027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E6A8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560E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ECF6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1BAA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6C6D20" w:tentative="1">
      <w:start w:val="1"/>
      <w:numFmt w:val="lowerLetter"/>
      <w:lvlText w:val="%2."/>
      <w:lvlJc w:val="left"/>
      <w:pPr>
        <w:ind w:left="1080" w:hanging="360"/>
      </w:pPr>
    </w:lvl>
    <w:lvl w:ilvl="2" w:tplc="C3EA8798" w:tentative="1">
      <w:start w:val="1"/>
      <w:numFmt w:val="lowerRoman"/>
      <w:lvlText w:val="%3."/>
      <w:lvlJc w:val="right"/>
      <w:pPr>
        <w:ind w:left="1800" w:hanging="180"/>
      </w:pPr>
    </w:lvl>
    <w:lvl w:ilvl="3" w:tplc="6B7AB338" w:tentative="1">
      <w:start w:val="1"/>
      <w:numFmt w:val="decimal"/>
      <w:lvlText w:val="%4."/>
      <w:lvlJc w:val="left"/>
      <w:pPr>
        <w:ind w:left="2520" w:hanging="360"/>
      </w:pPr>
    </w:lvl>
    <w:lvl w:ilvl="4" w:tplc="1C346DE0" w:tentative="1">
      <w:start w:val="1"/>
      <w:numFmt w:val="lowerLetter"/>
      <w:lvlText w:val="%5."/>
      <w:lvlJc w:val="left"/>
      <w:pPr>
        <w:ind w:left="3240" w:hanging="360"/>
      </w:pPr>
    </w:lvl>
    <w:lvl w:ilvl="5" w:tplc="8DA68F1E" w:tentative="1">
      <w:start w:val="1"/>
      <w:numFmt w:val="lowerRoman"/>
      <w:lvlText w:val="%6."/>
      <w:lvlJc w:val="right"/>
      <w:pPr>
        <w:ind w:left="3960" w:hanging="180"/>
      </w:pPr>
    </w:lvl>
    <w:lvl w:ilvl="6" w:tplc="05F4B514" w:tentative="1">
      <w:start w:val="1"/>
      <w:numFmt w:val="decimal"/>
      <w:lvlText w:val="%7."/>
      <w:lvlJc w:val="left"/>
      <w:pPr>
        <w:ind w:left="4680" w:hanging="360"/>
      </w:pPr>
    </w:lvl>
    <w:lvl w:ilvl="7" w:tplc="73A8680A" w:tentative="1">
      <w:start w:val="1"/>
      <w:numFmt w:val="lowerLetter"/>
      <w:lvlText w:val="%8."/>
      <w:lvlJc w:val="left"/>
      <w:pPr>
        <w:ind w:left="5400" w:hanging="360"/>
      </w:pPr>
    </w:lvl>
    <w:lvl w:ilvl="8" w:tplc="B90C83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CDE6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A8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A65E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427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2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42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05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4D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E0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2028F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60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C2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41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22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8B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B2A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21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F8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453207">
    <w:abstractNumId w:val="6"/>
  </w:num>
  <w:num w:numId="2" w16cid:durableId="615062096">
    <w:abstractNumId w:val="4"/>
  </w:num>
  <w:num w:numId="3" w16cid:durableId="713697505">
    <w:abstractNumId w:val="5"/>
  </w:num>
  <w:num w:numId="4" w16cid:durableId="332950381">
    <w:abstractNumId w:val="0"/>
  </w:num>
  <w:num w:numId="5" w16cid:durableId="566576094">
    <w:abstractNumId w:val="3"/>
  </w:num>
  <w:num w:numId="6" w16cid:durableId="1174304396">
    <w:abstractNumId w:val="2"/>
  </w:num>
  <w:num w:numId="7" w16cid:durableId="165671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A7238"/>
    <w:rsid w:val="000C5E58"/>
    <w:rsid w:val="00110CBD"/>
    <w:rsid w:val="001357B2"/>
    <w:rsid w:val="00157FE9"/>
    <w:rsid w:val="00172397"/>
    <w:rsid w:val="0017478F"/>
    <w:rsid w:val="001F4DDF"/>
    <w:rsid w:val="00202A77"/>
    <w:rsid w:val="00253D00"/>
    <w:rsid w:val="0027093E"/>
    <w:rsid w:val="00271CE5"/>
    <w:rsid w:val="00282020"/>
    <w:rsid w:val="002929B9"/>
    <w:rsid w:val="002A2B69"/>
    <w:rsid w:val="002E28D2"/>
    <w:rsid w:val="003601F6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9236C"/>
    <w:rsid w:val="005A249F"/>
    <w:rsid w:val="005D5EAD"/>
    <w:rsid w:val="005E1D3C"/>
    <w:rsid w:val="005F0186"/>
    <w:rsid w:val="00606E00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33017"/>
    <w:rsid w:val="00745D34"/>
    <w:rsid w:val="0075197D"/>
    <w:rsid w:val="007773DE"/>
    <w:rsid w:val="00783310"/>
    <w:rsid w:val="007A4A6D"/>
    <w:rsid w:val="007C061B"/>
    <w:rsid w:val="007D1BCF"/>
    <w:rsid w:val="007D75CF"/>
    <w:rsid w:val="007E0440"/>
    <w:rsid w:val="007E6DC5"/>
    <w:rsid w:val="00800255"/>
    <w:rsid w:val="008061F1"/>
    <w:rsid w:val="008072E2"/>
    <w:rsid w:val="0088043C"/>
    <w:rsid w:val="00884889"/>
    <w:rsid w:val="008906C9"/>
    <w:rsid w:val="008A00DF"/>
    <w:rsid w:val="008B6EA9"/>
    <w:rsid w:val="008C45F8"/>
    <w:rsid w:val="008C5738"/>
    <w:rsid w:val="008D04F0"/>
    <w:rsid w:val="008D2B33"/>
    <w:rsid w:val="008E7266"/>
    <w:rsid w:val="008F3500"/>
    <w:rsid w:val="00907C69"/>
    <w:rsid w:val="00923BCC"/>
    <w:rsid w:val="00924E3C"/>
    <w:rsid w:val="009612BB"/>
    <w:rsid w:val="009658CC"/>
    <w:rsid w:val="0097259E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C250D5"/>
    <w:rsid w:val="00C35666"/>
    <w:rsid w:val="00C60C8E"/>
    <w:rsid w:val="00C8013E"/>
    <w:rsid w:val="00C9184A"/>
    <w:rsid w:val="00C92898"/>
    <w:rsid w:val="00CA4340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6513C"/>
    <w:rsid w:val="00E7119C"/>
    <w:rsid w:val="00E763CA"/>
    <w:rsid w:val="00E95DB1"/>
    <w:rsid w:val="00EC289E"/>
    <w:rsid w:val="00ED1C3E"/>
    <w:rsid w:val="00EF1814"/>
    <w:rsid w:val="00F155A0"/>
    <w:rsid w:val="00F240BB"/>
    <w:rsid w:val="00F57FED"/>
    <w:rsid w:val="00F826A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34D8DD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Igor Šober</cp:lastModifiedBy>
  <cp:revision>3</cp:revision>
  <cp:lastPrinted>2010-10-13T11:08:00Z</cp:lastPrinted>
  <dcterms:created xsi:type="dcterms:W3CDTF">2023-05-12T08:05:00Z</dcterms:created>
  <dcterms:modified xsi:type="dcterms:W3CDTF">2023-05-12T10:53:00Z</dcterms:modified>
</cp:coreProperties>
</file>