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0F21BD0F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 xml:space="preserve">Številka: </w:t>
      </w:r>
      <w:r w:rsidR="006B3233" w:rsidRPr="006B3233">
        <w:rPr>
          <w:bCs/>
          <w:szCs w:val="22"/>
          <w:lang w:val="sl-SI"/>
        </w:rPr>
        <w:t>110-6/2025-6206-62</w:t>
      </w:r>
    </w:p>
    <w:p w14:paraId="041825F6" w14:textId="74A3DD4B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6B3233">
        <w:rPr>
          <w:bCs/>
          <w:szCs w:val="22"/>
          <w:lang w:val="sl-SI"/>
        </w:rPr>
        <w:t>22</w:t>
      </w:r>
      <w:r w:rsidRPr="003D7818">
        <w:rPr>
          <w:bCs/>
          <w:szCs w:val="22"/>
          <w:lang w:val="sl-SI"/>
        </w:rPr>
        <w:t xml:space="preserve">. </w:t>
      </w:r>
      <w:r w:rsidR="006B3233">
        <w:rPr>
          <w:bCs/>
          <w:szCs w:val="22"/>
          <w:lang w:val="sl-SI"/>
        </w:rPr>
        <w:t>5</w:t>
      </w:r>
      <w:r>
        <w:rPr>
          <w:bCs/>
          <w:szCs w:val="22"/>
          <w:lang w:val="sl-SI"/>
        </w:rPr>
        <w:t>. 202</w:t>
      </w:r>
      <w:r w:rsidR="006B3233">
        <w:rPr>
          <w:bCs/>
          <w:szCs w:val="22"/>
          <w:lang w:val="sl-SI"/>
        </w:rPr>
        <w:t>5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499FD07" w14:textId="77777777" w:rsidR="007846A4" w:rsidRDefault="007846A4" w:rsidP="007846A4">
      <w:pPr>
        <w:spacing w:after="480"/>
        <w:rPr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6B5D5A2A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 w:rsidR="006B3233">
        <w:rPr>
          <w:bCs/>
          <w:szCs w:val="22"/>
          <w:lang w:val="sl-SI"/>
        </w:rPr>
        <w:t>svetovalec</w:t>
      </w:r>
      <w:r>
        <w:rPr>
          <w:bCs/>
          <w:szCs w:val="22"/>
          <w:lang w:val="sl-SI"/>
        </w:rPr>
        <w:t xml:space="preserve">, šifra DM </w:t>
      </w:r>
      <w:r w:rsidR="006B3233">
        <w:rPr>
          <w:bCs/>
          <w:szCs w:val="22"/>
          <w:lang w:val="sl-SI"/>
        </w:rPr>
        <w:t>86</w:t>
      </w:r>
      <w:r>
        <w:rPr>
          <w:bCs/>
          <w:szCs w:val="22"/>
          <w:lang w:val="sl-SI"/>
        </w:rPr>
        <w:t xml:space="preserve">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>
        <w:rPr>
          <w:bCs/>
          <w:szCs w:val="22"/>
          <w:lang w:val="sl-SI"/>
        </w:rPr>
        <w:t>1</w:t>
      </w:r>
      <w:r w:rsidR="006B3233">
        <w:rPr>
          <w:bCs/>
          <w:szCs w:val="22"/>
          <w:lang w:val="sl-SI"/>
        </w:rPr>
        <w:t>0</w:t>
      </w:r>
      <w:r w:rsidRPr="00EC788C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2</w:t>
      </w:r>
      <w:r w:rsidRPr="00EC788C">
        <w:rPr>
          <w:rFonts w:cs="Arial"/>
          <w:szCs w:val="20"/>
          <w:lang w:val="sl-SI"/>
        </w:rPr>
        <w:t>. 202</w:t>
      </w:r>
      <w:r w:rsidR="006B3233">
        <w:rPr>
          <w:rFonts w:cs="Arial"/>
          <w:szCs w:val="20"/>
          <w:lang w:val="sl-SI"/>
        </w:rPr>
        <w:t>5</w:t>
      </w:r>
      <w:r w:rsidRPr="00EC788C">
        <w:rPr>
          <w:rFonts w:cs="Arial"/>
          <w:szCs w:val="20"/>
          <w:lang w:val="sl-SI"/>
        </w:rPr>
        <w:t xml:space="preserve"> 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326A2421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</w:t>
      </w:r>
      <w:r w:rsidR="006B3233">
        <w:rPr>
          <w:lang w:val="sl-SI"/>
        </w:rPr>
        <w:t>Simonu Hrovatu</w:t>
      </w:r>
      <w:r>
        <w:rPr>
          <w:lang w:val="sl-SI"/>
        </w:rPr>
        <w:t xml:space="preserve">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p w14:paraId="3E92BA32" w14:textId="77777777" w:rsidR="007846A4" w:rsidRPr="003D3767" w:rsidRDefault="007846A4" w:rsidP="007846A4">
      <w:pPr>
        <w:jc w:val="both"/>
        <w:rPr>
          <w:rFonts w:cs="Arial"/>
          <w:szCs w:val="20"/>
          <w:lang w:val="sl-SI"/>
        </w:rPr>
      </w:pPr>
    </w:p>
    <w:p w14:paraId="33AB176D" w14:textId="77777777" w:rsidR="006B3233" w:rsidRPr="004F4162" w:rsidRDefault="006B3233" w:rsidP="006B3233">
      <w:pPr>
        <w:jc w:val="center"/>
        <w:rPr>
          <w:rFonts w:cs="Arial"/>
          <w:lang w:val="sl-SI"/>
        </w:rPr>
      </w:pPr>
      <w:r w:rsidRPr="004F4162">
        <w:rPr>
          <w:rFonts w:cs="Arial"/>
          <w:lang w:val="sl-SI"/>
        </w:rPr>
        <w:t xml:space="preserve">Urška Kališnik Repnik, mag. </w:t>
      </w:r>
      <w:proofErr w:type="spellStart"/>
      <w:r w:rsidRPr="004F4162">
        <w:rPr>
          <w:rFonts w:cs="Arial"/>
          <w:lang w:val="sl-SI"/>
        </w:rPr>
        <w:t>medn</w:t>
      </w:r>
      <w:proofErr w:type="spellEnd"/>
      <w:r w:rsidRPr="004F4162">
        <w:rPr>
          <w:rFonts w:cs="Arial"/>
          <w:lang w:val="sl-SI"/>
        </w:rPr>
        <w:t>. in dipl. štud.</w:t>
      </w:r>
    </w:p>
    <w:p w14:paraId="45AE87BD" w14:textId="77777777" w:rsidR="006B3233" w:rsidRDefault="006B3233" w:rsidP="006B3233">
      <w:pPr>
        <w:jc w:val="center"/>
        <w:rPr>
          <w:rFonts w:cs="Arial"/>
          <w:lang w:val="sl-SI"/>
        </w:rPr>
      </w:pPr>
      <w:r w:rsidRPr="004F4162">
        <w:rPr>
          <w:rFonts w:cs="Arial"/>
          <w:lang w:val="sl-SI"/>
        </w:rPr>
        <w:t>načelnica</w:t>
      </w:r>
    </w:p>
    <w:p w14:paraId="539A4104" w14:textId="77777777" w:rsidR="006B3233" w:rsidRPr="003D3767" w:rsidRDefault="006B3233" w:rsidP="006B3233">
      <w:pPr>
        <w:jc w:val="center"/>
        <w:rPr>
          <w:lang w:val="sl-SI"/>
        </w:rPr>
      </w:pPr>
    </w:p>
    <w:p w14:paraId="13EE5B7A" w14:textId="3A3811D7" w:rsidR="007846A4" w:rsidRDefault="007846A4" w:rsidP="004F3BB6">
      <w:pPr>
        <w:jc w:val="both"/>
        <w:rPr>
          <w:bCs/>
          <w:szCs w:val="22"/>
          <w:lang w:val="sl-SI"/>
        </w:rPr>
      </w:pPr>
    </w:p>
    <w:sectPr w:rsidR="007846A4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77777777" w:rsidR="008175C6" w:rsidRPr="008F3500" w:rsidRDefault="006B3233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467A1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40.3pt;height:76.55pt;z-index:251660288;mso-position-horizontal-relative:page;mso-position-vertical-relative:page">
          <v:imagedata r:id="rId1" o:title="0959"/>
          <w10:wrap type="square" anchorx="page" anchory="page"/>
        </v:shape>
      </w:pict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C77A6"/>
    <w:rsid w:val="001E070B"/>
    <w:rsid w:val="001E4108"/>
    <w:rsid w:val="002010C3"/>
    <w:rsid w:val="00202A77"/>
    <w:rsid w:val="00242169"/>
    <w:rsid w:val="00247574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F3BB6"/>
    <w:rsid w:val="00526246"/>
    <w:rsid w:val="00533A24"/>
    <w:rsid w:val="0055708A"/>
    <w:rsid w:val="005624B5"/>
    <w:rsid w:val="005659AA"/>
    <w:rsid w:val="00567076"/>
    <w:rsid w:val="00567106"/>
    <w:rsid w:val="00581268"/>
    <w:rsid w:val="00590BF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233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118A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824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3</cp:revision>
  <cp:lastPrinted>2022-01-07T11:39:00Z</cp:lastPrinted>
  <dcterms:created xsi:type="dcterms:W3CDTF">2023-04-04T06:30:00Z</dcterms:created>
  <dcterms:modified xsi:type="dcterms:W3CDTF">2025-05-22T11:25:00Z</dcterms:modified>
</cp:coreProperties>
</file>