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77777777" w:rsidR="00C06517" w:rsidRDefault="00C06517" w:rsidP="00C06517">
      <w:pPr>
        <w:jc w:val="both"/>
        <w:rPr>
          <w:rFonts w:cs="Arial"/>
          <w:lang w:val="sl-SI"/>
        </w:rPr>
      </w:pPr>
    </w:p>
    <w:p w14:paraId="5DF612A2" w14:textId="2DB59DA2" w:rsidR="00C06517" w:rsidRDefault="00695175" w:rsidP="00C06517">
      <w:pPr>
        <w:jc w:val="both"/>
        <w:rPr>
          <w:rFonts w:cs="Arial"/>
          <w:lang w:val="sl-SI"/>
        </w:rPr>
      </w:pPr>
      <w:r>
        <w:rPr>
          <w:rFonts w:cs="Arial"/>
          <w:lang w:val="sl-SI"/>
        </w:rPr>
        <w:t>Številka:</w:t>
      </w:r>
      <w:r w:rsidR="00B172C9">
        <w:rPr>
          <w:rFonts w:cs="Arial"/>
          <w:lang w:val="sl-SI"/>
        </w:rPr>
        <w:t xml:space="preserve"> </w:t>
      </w:r>
      <w:r w:rsidR="009B2C45">
        <w:rPr>
          <w:rFonts w:cs="Arial"/>
          <w:lang w:val="sl-SI"/>
        </w:rPr>
        <w:t>110-169/2025-6203</w:t>
      </w:r>
    </w:p>
    <w:p w14:paraId="7322C898" w14:textId="2B6D189C" w:rsidR="00695175" w:rsidRDefault="00695175" w:rsidP="00C06517">
      <w:pPr>
        <w:jc w:val="both"/>
        <w:rPr>
          <w:rFonts w:cs="Arial"/>
          <w:lang w:val="sl-SI"/>
        </w:rPr>
      </w:pPr>
      <w:r>
        <w:rPr>
          <w:rFonts w:cs="Arial"/>
          <w:lang w:val="sl-SI"/>
        </w:rPr>
        <w:t xml:space="preserve">Datum: </w:t>
      </w:r>
      <w:r w:rsidR="00B172C9">
        <w:rPr>
          <w:rFonts w:cs="Arial"/>
          <w:lang w:val="sl-SI"/>
        </w:rPr>
        <w:t xml:space="preserve"> </w:t>
      </w:r>
      <w:r w:rsidR="009B2C45">
        <w:rPr>
          <w:rFonts w:cs="Arial"/>
          <w:lang w:val="sl-SI"/>
        </w:rPr>
        <w:t>22.10. 2025</w:t>
      </w:r>
    </w:p>
    <w:p w14:paraId="7B59EA7A" w14:textId="77777777" w:rsidR="00695175" w:rsidRDefault="00695175" w:rsidP="00C06517">
      <w:pPr>
        <w:jc w:val="both"/>
        <w:rPr>
          <w:rFonts w:cs="Arial"/>
          <w:lang w:val="sl-SI"/>
        </w:rPr>
      </w:pPr>
    </w:p>
    <w:p w14:paraId="620D76D6" w14:textId="460827AD" w:rsidR="00C06517" w:rsidRPr="007E5113" w:rsidRDefault="00C06517" w:rsidP="00AF6594">
      <w:pPr>
        <w:jc w:val="both"/>
        <w:rPr>
          <w:rFonts w:cs="Arial"/>
          <w:lang w:val="sl-SI"/>
        </w:rPr>
      </w:pPr>
      <w:r>
        <w:rPr>
          <w:rFonts w:cs="Arial"/>
          <w:lang w:val="sl-SI"/>
        </w:rPr>
        <w:t xml:space="preserve">Na podlagi </w:t>
      </w:r>
      <w:r w:rsidR="001A4E09">
        <w:rPr>
          <w:rFonts w:cs="Arial"/>
          <w:lang w:val="sl-SI"/>
        </w:rPr>
        <w:t>25. člena Zakona o delovnih razmerjih (</w:t>
      </w:r>
      <w:r w:rsidR="001A4E09" w:rsidRPr="001A4E09">
        <w:rPr>
          <w:rFonts w:cs="Arial"/>
          <w:color w:val="000000" w:themeColor="text1"/>
          <w:szCs w:val="20"/>
          <w:shd w:val="clear" w:color="auto" w:fill="FFFFFF"/>
          <w:lang w:val="sl-SI"/>
        </w:rPr>
        <w:t>Uradni list RS, št. </w:t>
      </w:r>
      <w:hyperlink r:id="rId5" w:tgtFrame="_blank" w:tooltip="Zakon o delovnih razmerjih (ZDR-1)" w:history="1">
        <w:r w:rsidR="001A4E09" w:rsidRPr="001A4E09">
          <w:rPr>
            <w:rStyle w:val="Hiperpovezava"/>
            <w:rFonts w:cs="Arial"/>
            <w:color w:val="000000" w:themeColor="text1"/>
            <w:szCs w:val="20"/>
            <w:u w:val="none"/>
            <w:shd w:val="clear" w:color="auto" w:fill="FFFFFF"/>
          </w:rPr>
          <w:t>21/13</w:t>
        </w:r>
      </w:hyperlink>
      <w:r w:rsidR="001A4E09" w:rsidRPr="001A4E09">
        <w:rPr>
          <w:rFonts w:cs="Arial"/>
          <w:color w:val="000000" w:themeColor="text1"/>
          <w:szCs w:val="20"/>
          <w:shd w:val="clear" w:color="auto" w:fill="FFFFFF"/>
        </w:rPr>
        <w:t>, </w:t>
      </w:r>
      <w:hyperlink r:id="rId6" w:tgtFrame="_blank" w:tooltip="Popravek Zakona o delovnih razmerjih" w:history="1">
        <w:r w:rsidR="001A4E09" w:rsidRPr="001A4E09">
          <w:rPr>
            <w:rStyle w:val="Hiperpovezava"/>
            <w:rFonts w:cs="Arial"/>
            <w:color w:val="000000" w:themeColor="text1"/>
            <w:szCs w:val="20"/>
            <w:u w:val="none"/>
            <w:shd w:val="clear" w:color="auto" w:fill="FFFFFF"/>
          </w:rPr>
          <w:t>78/13</w:t>
        </w:r>
      </w:hyperlink>
      <w:r w:rsidR="001A4E09" w:rsidRPr="001A4E09">
        <w:rPr>
          <w:rFonts w:cs="Arial"/>
          <w:color w:val="000000" w:themeColor="text1"/>
          <w:szCs w:val="20"/>
          <w:shd w:val="clear" w:color="auto" w:fill="FFFFFF"/>
        </w:rPr>
        <w:t> – popr., </w:t>
      </w:r>
      <w:hyperlink r:id="rId7" w:tgtFrame="_blank" w:tooltip="Zakon o zaposlovanju, samozaposlovanju in delu tujcev (ZZSDT)" w:history="1">
        <w:r w:rsidR="001A4E09" w:rsidRPr="001A4E09">
          <w:rPr>
            <w:rStyle w:val="Hiperpovezava"/>
            <w:rFonts w:cs="Arial"/>
            <w:color w:val="000000" w:themeColor="text1"/>
            <w:szCs w:val="20"/>
            <w:u w:val="none"/>
            <w:shd w:val="clear" w:color="auto" w:fill="FFFFFF"/>
          </w:rPr>
          <w:t>47/15</w:t>
        </w:r>
      </w:hyperlink>
      <w:r w:rsidR="001A4E09" w:rsidRPr="001A4E09">
        <w:rPr>
          <w:rFonts w:cs="Arial"/>
          <w:color w:val="000000" w:themeColor="text1"/>
          <w:szCs w:val="20"/>
          <w:shd w:val="clear" w:color="auto" w:fill="FFFFFF"/>
        </w:rPr>
        <w:t> – ZZSDT, </w:t>
      </w:r>
      <w:hyperlink r:id="rId8" w:tgtFrame="_blank" w:tooltip="Zakon o spremembah in dopolnitvah Pomorskega zakonika (PZ-F)" w:history="1">
        <w:r w:rsidR="001A4E09" w:rsidRPr="001A4E09">
          <w:rPr>
            <w:rStyle w:val="Hiperpovezava"/>
            <w:rFonts w:cs="Arial"/>
            <w:color w:val="000000" w:themeColor="text1"/>
            <w:szCs w:val="20"/>
            <w:u w:val="none"/>
            <w:shd w:val="clear" w:color="auto" w:fill="FFFFFF"/>
          </w:rPr>
          <w:t>33/16</w:t>
        </w:r>
      </w:hyperlink>
      <w:r w:rsidR="001A4E09" w:rsidRPr="001A4E09">
        <w:rPr>
          <w:rFonts w:cs="Arial"/>
          <w:color w:val="000000" w:themeColor="text1"/>
          <w:szCs w:val="20"/>
          <w:shd w:val="clear" w:color="auto" w:fill="FFFFFF"/>
        </w:rPr>
        <w:t> – PZ-F, </w:t>
      </w:r>
      <w:hyperlink r:id="rId9" w:tgtFrame="_blank" w:tooltip="Zakon o dopolnitvah Zakona o delovnih razmerjih (ZDR-1A)" w:history="1">
        <w:r w:rsidR="001A4E09" w:rsidRPr="001A4E09">
          <w:rPr>
            <w:rStyle w:val="Hiperpovezava"/>
            <w:rFonts w:cs="Arial"/>
            <w:color w:val="000000" w:themeColor="text1"/>
            <w:szCs w:val="20"/>
            <w:u w:val="none"/>
            <w:shd w:val="clear" w:color="auto" w:fill="FFFFFF"/>
          </w:rPr>
          <w:t>52/16</w:t>
        </w:r>
      </w:hyperlink>
      <w:r w:rsidR="001A4E09" w:rsidRPr="001A4E09">
        <w:rPr>
          <w:rFonts w:cs="Arial"/>
          <w:color w:val="000000" w:themeColor="text1"/>
          <w:szCs w:val="20"/>
          <w:shd w:val="clear" w:color="auto" w:fill="FFFFFF"/>
        </w:rPr>
        <w:t>,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1A4E09" w:rsidRPr="001A4E09">
          <w:rPr>
            <w:rStyle w:val="Hiperpovezava"/>
            <w:rFonts w:cs="Arial"/>
            <w:color w:val="000000" w:themeColor="text1"/>
            <w:szCs w:val="20"/>
            <w:u w:val="none"/>
            <w:shd w:val="clear" w:color="auto" w:fill="FFFFFF"/>
          </w:rPr>
          <w:t>15/17</w:t>
        </w:r>
      </w:hyperlink>
      <w:r w:rsidR="001A4E09" w:rsidRPr="001A4E09">
        <w:rPr>
          <w:rFonts w:cs="Arial"/>
          <w:color w:val="000000" w:themeColor="text1"/>
          <w:szCs w:val="20"/>
          <w:shd w:val="clear" w:color="auto" w:fill="FFFFFF"/>
        </w:rPr>
        <w:t> – odl. US, </w:t>
      </w:r>
      <w:hyperlink r:id="rId11" w:tgtFrame="_blank" w:tooltip="Zakon o poslovni skrivnosti (ZPosS)" w:history="1">
        <w:r w:rsidR="001A4E09" w:rsidRPr="001A4E09">
          <w:rPr>
            <w:rStyle w:val="Hiperpovezava"/>
            <w:rFonts w:cs="Arial"/>
            <w:color w:val="000000" w:themeColor="text1"/>
            <w:szCs w:val="20"/>
            <w:u w:val="none"/>
            <w:shd w:val="clear" w:color="auto" w:fill="FFFFFF"/>
          </w:rPr>
          <w:t>22/19</w:t>
        </w:r>
      </w:hyperlink>
      <w:r w:rsidR="001A4E09" w:rsidRPr="001A4E09">
        <w:rPr>
          <w:rFonts w:cs="Arial"/>
          <w:color w:val="000000" w:themeColor="text1"/>
          <w:szCs w:val="20"/>
          <w:shd w:val="clear" w:color="auto" w:fill="FFFFFF"/>
        </w:rPr>
        <w:t> – ZPosS, </w:t>
      </w:r>
      <w:hyperlink r:id="rId12" w:tgtFrame="_blank" w:tooltip="Zakon o dopolnitvi Zakona o delovnih razmerjih (ZDR-1B)" w:history="1">
        <w:r w:rsidR="001A4E09" w:rsidRPr="001A4E09">
          <w:rPr>
            <w:rStyle w:val="Hiperpovezava"/>
            <w:rFonts w:cs="Arial"/>
            <w:color w:val="000000" w:themeColor="text1"/>
            <w:szCs w:val="20"/>
            <w:u w:val="none"/>
            <w:shd w:val="clear" w:color="auto" w:fill="FFFFFF"/>
          </w:rPr>
          <w:t>81/19</w:t>
        </w:r>
      </w:hyperlink>
      <w:r w:rsidR="001A4E09" w:rsidRPr="001A4E09">
        <w:rPr>
          <w:rFonts w:cs="Arial"/>
          <w:color w:val="000000" w:themeColor="text1"/>
          <w:szCs w:val="20"/>
          <w:shd w:val="clear" w:color="auto" w:fill="FFFFFF"/>
        </w:rPr>
        <w:t>, </w:t>
      </w:r>
      <w:hyperlink r:id="rId13" w:tgtFrame="_blank" w:tooltip="Zakon o interventnih ukrepih za pomoč pri omilitvi posledic drugega vala epidemije COVID-19 (ZIUPOPDVE)" w:history="1">
        <w:r w:rsidR="001A4E09" w:rsidRPr="001A4E09">
          <w:rPr>
            <w:rStyle w:val="Hiperpovezava"/>
            <w:rFonts w:cs="Arial"/>
            <w:color w:val="000000" w:themeColor="text1"/>
            <w:szCs w:val="20"/>
            <w:u w:val="none"/>
            <w:shd w:val="clear" w:color="auto" w:fill="FFFFFF"/>
          </w:rPr>
          <w:t>203/20</w:t>
        </w:r>
      </w:hyperlink>
      <w:r w:rsidR="001A4E09" w:rsidRPr="001A4E09">
        <w:rPr>
          <w:rFonts w:cs="Arial"/>
          <w:color w:val="000000" w:themeColor="text1"/>
          <w:szCs w:val="20"/>
          <w:shd w:val="clear" w:color="auto" w:fill="FFFFFF"/>
        </w:rPr>
        <w:t> – ZIUPOPDVE, </w:t>
      </w:r>
      <w:hyperlink r:id="rId14" w:tgtFrame="_blank" w:tooltip="Zakon o spremembah in dopolnitvah Zakona o čezmejnem izvajanju storitev (ZČmIS-A)" w:history="1">
        <w:r w:rsidR="001A4E09" w:rsidRPr="001A4E09">
          <w:rPr>
            <w:rStyle w:val="Hiperpovezava"/>
            <w:rFonts w:cs="Arial"/>
            <w:color w:val="000000" w:themeColor="text1"/>
            <w:szCs w:val="20"/>
            <w:u w:val="none"/>
            <w:shd w:val="clear" w:color="auto" w:fill="FFFFFF"/>
          </w:rPr>
          <w:t>119/21</w:t>
        </w:r>
      </w:hyperlink>
      <w:r w:rsidR="001A4E09" w:rsidRPr="001A4E09">
        <w:rPr>
          <w:rFonts w:cs="Arial"/>
          <w:color w:val="000000" w:themeColor="text1"/>
          <w:szCs w:val="20"/>
          <w:shd w:val="clear" w:color="auto" w:fill="FFFFFF"/>
        </w:rPr>
        <w:t> – ZČmIS-A, </w:t>
      </w:r>
      <w:hyperlink r:id="rId15" w:tgtFrame="_blank" w:tooltip="Odločba o razveljavitvi tretjega, četrtega in petega odstavka 89. člena Zakona o delovnih razmerjih ter 156.a člena Zakona o javnih uslužbencih" w:history="1">
        <w:r w:rsidR="001A4E09" w:rsidRPr="001A4E09">
          <w:rPr>
            <w:rStyle w:val="Hiperpovezava"/>
            <w:rFonts w:cs="Arial"/>
            <w:color w:val="000000" w:themeColor="text1"/>
            <w:szCs w:val="20"/>
            <w:u w:val="none"/>
            <w:shd w:val="clear" w:color="auto" w:fill="FFFFFF"/>
          </w:rPr>
          <w:t>202/21</w:t>
        </w:r>
      </w:hyperlink>
      <w:r w:rsidR="001A4E09" w:rsidRPr="001A4E09">
        <w:rPr>
          <w:rFonts w:cs="Arial"/>
          <w:color w:val="000000" w:themeColor="text1"/>
          <w:szCs w:val="20"/>
          <w:shd w:val="clear" w:color="auto" w:fill="FFFFFF"/>
        </w:rPr>
        <w:t> – odl. US, </w:t>
      </w:r>
      <w:hyperlink r:id="rId16" w:tgtFrame="_blank" w:tooltip="Zakon o spremembah Zakona o delovnih razmerjih (ZDR-1C)" w:history="1">
        <w:r w:rsidR="001A4E09" w:rsidRPr="001A4E09">
          <w:rPr>
            <w:rStyle w:val="Hiperpovezava"/>
            <w:rFonts w:cs="Arial"/>
            <w:color w:val="000000" w:themeColor="text1"/>
            <w:szCs w:val="20"/>
            <w:u w:val="none"/>
            <w:shd w:val="clear" w:color="auto" w:fill="FFFFFF"/>
          </w:rPr>
          <w:t>15/22</w:t>
        </w:r>
      </w:hyperlink>
      <w:r w:rsidR="001A4E09" w:rsidRPr="001A4E09">
        <w:rPr>
          <w:rFonts w:cs="Arial"/>
          <w:color w:val="000000" w:themeColor="text1"/>
          <w:szCs w:val="20"/>
          <w:shd w:val="clear" w:color="auto" w:fill="FFFFFF"/>
        </w:rPr>
        <w:t>, </w:t>
      </w:r>
      <w:hyperlink r:id="rId17" w:tgtFrame="_blank" w:tooltip="Zakon za urejanje položaja študentov (ZUPŠ-1)" w:history="1">
        <w:r w:rsidR="001A4E09" w:rsidRPr="001A4E09">
          <w:rPr>
            <w:rStyle w:val="Hiperpovezava"/>
            <w:rFonts w:cs="Arial"/>
            <w:color w:val="000000" w:themeColor="text1"/>
            <w:szCs w:val="20"/>
            <w:u w:val="none"/>
            <w:shd w:val="clear" w:color="auto" w:fill="FFFFFF"/>
          </w:rPr>
          <w:t>54/22</w:t>
        </w:r>
      </w:hyperlink>
      <w:r w:rsidR="001A4E09" w:rsidRPr="001A4E09">
        <w:rPr>
          <w:rFonts w:cs="Arial"/>
          <w:color w:val="000000" w:themeColor="text1"/>
          <w:szCs w:val="20"/>
          <w:shd w:val="clear" w:color="auto" w:fill="FFFFFF"/>
        </w:rPr>
        <w:t> – ZUPŠ-1, </w:t>
      </w:r>
      <w:hyperlink r:id="rId18" w:tgtFrame="_blank" w:tooltip="Zakon o spremembah in dopolnitvah Zakona o delovnih razmerjih (ZDR-1D)" w:history="1">
        <w:r w:rsidR="001A4E09" w:rsidRPr="001A4E09">
          <w:rPr>
            <w:rStyle w:val="Hiperpovezava"/>
            <w:rFonts w:cs="Arial"/>
            <w:color w:val="000000" w:themeColor="text1"/>
            <w:szCs w:val="20"/>
            <w:u w:val="none"/>
            <w:shd w:val="clear" w:color="auto" w:fill="FFFFFF"/>
          </w:rPr>
          <w:t>114/23</w:t>
        </w:r>
      </w:hyperlink>
      <w:r w:rsidR="001A4E09" w:rsidRPr="001A4E09">
        <w:rPr>
          <w:rFonts w:cs="Arial"/>
          <w:color w:val="000000" w:themeColor="text1"/>
          <w:szCs w:val="20"/>
          <w:shd w:val="clear" w:color="auto" w:fill="FFFFFF"/>
        </w:rPr>
        <w:t>, </w:t>
      </w:r>
      <w:hyperlink r:id="rId19" w:tgtFrame="_blank" w:tooltip="Zakon o interventnih ukrepih na področju zdravstva, dela in sociale ter z zdravstvom povezanih vsebin (ZIUZDS)" w:history="1">
        <w:r w:rsidR="001A4E09" w:rsidRPr="001A4E09">
          <w:rPr>
            <w:rStyle w:val="Hiperpovezava"/>
            <w:rFonts w:cs="Arial"/>
            <w:color w:val="000000" w:themeColor="text1"/>
            <w:szCs w:val="20"/>
            <w:u w:val="none"/>
            <w:shd w:val="clear" w:color="auto" w:fill="FFFFFF"/>
          </w:rPr>
          <w:t>136/23</w:t>
        </w:r>
      </w:hyperlink>
      <w:r w:rsidR="001A4E09" w:rsidRPr="001A4E09">
        <w:rPr>
          <w:rFonts w:cs="Arial"/>
          <w:color w:val="000000" w:themeColor="text1"/>
          <w:szCs w:val="20"/>
          <w:shd w:val="clear" w:color="auto" w:fill="FFFFFF"/>
        </w:rPr>
        <w:t> – ZIUZDS in </w:t>
      </w:r>
      <w:hyperlink r:id="rId20" w:tgtFrame="_blank" w:tooltip="Zakon o spremembah in dopolnitvah Zakona o urejanju trga dela (ZUTD-I)" w:history="1">
        <w:r w:rsidR="001A4E09" w:rsidRPr="001A4E09">
          <w:rPr>
            <w:rStyle w:val="Hiperpovezava"/>
            <w:rFonts w:cs="Arial"/>
            <w:color w:val="000000" w:themeColor="text1"/>
            <w:szCs w:val="20"/>
            <w:u w:val="none"/>
            <w:shd w:val="clear" w:color="auto" w:fill="FFFFFF"/>
          </w:rPr>
          <w:t>70/25</w:t>
        </w:r>
      </w:hyperlink>
      <w:r w:rsidR="001A4E09" w:rsidRPr="001A4E09">
        <w:rPr>
          <w:rFonts w:cs="Arial"/>
          <w:color w:val="000000" w:themeColor="text1"/>
          <w:szCs w:val="20"/>
          <w:shd w:val="clear" w:color="auto" w:fill="FFFFFF"/>
        </w:rPr>
        <w:t> – ZUTD-I</w:t>
      </w:r>
      <w:r w:rsidR="007E5113">
        <w:rPr>
          <w:rFonts w:cs="Arial"/>
          <w:color w:val="000000" w:themeColor="text1"/>
          <w:szCs w:val="20"/>
          <w:shd w:val="clear" w:color="auto" w:fill="FFFFFF"/>
        </w:rPr>
        <w:t>)</w:t>
      </w:r>
      <w:r w:rsidR="007E5113">
        <w:rPr>
          <w:rFonts w:cs="Arial"/>
          <w:color w:val="000000" w:themeColor="text1"/>
        </w:rPr>
        <w:t xml:space="preserve">, tretji odstavek </w:t>
      </w:r>
      <w:r w:rsidR="007E5113">
        <w:rPr>
          <w:rFonts w:cs="Arial"/>
          <w:lang w:val="sl-SI"/>
        </w:rPr>
        <w:t>70</w:t>
      </w:r>
      <w:r w:rsidRPr="00497F1A">
        <w:rPr>
          <w:rFonts w:cs="Arial"/>
          <w:lang w:val="sl-SI"/>
        </w:rPr>
        <w:t>. člena Zakona o javnih uslužbencih (</w:t>
      </w:r>
      <w:r w:rsidR="0025291E" w:rsidRPr="0025291E">
        <w:rPr>
          <w:rFonts w:cs="Arial"/>
          <w:lang w:val="sl-SI"/>
        </w:rPr>
        <w:t>Uradni list RS, št. 63/07 – uradno prečiščeno besedilo, 65/08, 69/08 – ZTFI-A, 69/08 – ZZavar-E, 40/12 – ZUJF, 158/20 – ZIntPK-C, 203/20 – ZIUPOPDVE, 202/21 – odl. US in 3/22 – ZDeb</w:t>
      </w:r>
      <w:r w:rsidRPr="00497F1A">
        <w:rPr>
          <w:rFonts w:cs="Arial"/>
          <w:lang w:val="sl-SI"/>
        </w:rPr>
        <w:t>, v nadaljevanju ZJU)</w:t>
      </w:r>
      <w:r w:rsidR="007E5113">
        <w:rPr>
          <w:rFonts w:cs="Arial"/>
          <w:lang w:val="sl-SI"/>
        </w:rPr>
        <w:t xml:space="preserve"> iz razloga po tretji točki prvega odstavka 68. člena ZJU,</w:t>
      </w:r>
      <w:r w:rsidRPr="00497F1A">
        <w:rPr>
          <w:rFonts w:cs="Arial"/>
          <w:lang w:val="sl-SI"/>
        </w:rPr>
        <w:t xml:space="preserve"> </w:t>
      </w:r>
      <w:r w:rsidRPr="00497F1A">
        <w:rPr>
          <w:rFonts w:cs="Arial"/>
          <w:b/>
          <w:lang w:val="sl-SI"/>
        </w:rPr>
        <w:t xml:space="preserve">Upravna enota </w:t>
      </w:r>
      <w:r>
        <w:rPr>
          <w:rFonts w:cs="Arial"/>
          <w:b/>
          <w:lang w:val="sl-SI"/>
        </w:rPr>
        <w:t>Celje</w:t>
      </w:r>
      <w:r w:rsidRPr="00497F1A">
        <w:rPr>
          <w:rFonts w:cs="Arial"/>
          <w:lang w:val="sl-SI"/>
        </w:rPr>
        <w:t>, objavlja</w:t>
      </w:r>
      <w:r w:rsidRPr="004408F5">
        <w:rPr>
          <w:rFonts w:cs="Arial"/>
          <w:b/>
          <w:bCs/>
          <w:lang w:val="sl-SI"/>
        </w:rPr>
        <w:t xml:space="preserve"> prost</w:t>
      </w:r>
      <w:r w:rsidR="0074766B">
        <w:rPr>
          <w:rFonts w:cs="Arial"/>
          <w:b/>
          <w:bCs/>
          <w:lang w:val="sl-SI"/>
        </w:rPr>
        <w:t>o</w:t>
      </w:r>
      <w:r w:rsidRPr="004408F5">
        <w:rPr>
          <w:rFonts w:cs="Arial"/>
          <w:b/>
          <w:bCs/>
          <w:lang w:val="sl-SI"/>
        </w:rPr>
        <w:t xml:space="preserve"> delovn</w:t>
      </w:r>
      <w:r w:rsidR="0074766B">
        <w:rPr>
          <w:rFonts w:cs="Arial"/>
          <w:b/>
          <w:bCs/>
          <w:lang w:val="sl-SI"/>
        </w:rPr>
        <w:t>o</w:t>
      </w:r>
      <w:r w:rsidRPr="004408F5">
        <w:rPr>
          <w:rFonts w:cs="Arial"/>
          <w:b/>
          <w:bCs/>
          <w:lang w:val="sl-SI"/>
        </w:rPr>
        <w:t xml:space="preserve"> mest</w:t>
      </w:r>
      <w:r w:rsidR="0074766B">
        <w:rPr>
          <w:rFonts w:cs="Arial"/>
          <w:b/>
          <w:bCs/>
          <w:lang w:val="sl-SI"/>
        </w:rPr>
        <w:t>o</w:t>
      </w:r>
      <w:r w:rsidRPr="004408F5">
        <w:rPr>
          <w:rFonts w:cs="Arial"/>
          <w:b/>
          <w:bCs/>
          <w:lang w:val="sl-SI"/>
        </w:rPr>
        <w:t xml:space="preserve"> </w:t>
      </w:r>
      <w:r w:rsidRPr="007B3E68">
        <w:rPr>
          <w:rFonts w:cs="Arial"/>
          <w:lang w:val="sl-SI"/>
        </w:rPr>
        <w:t xml:space="preserve">za </w:t>
      </w:r>
      <w:r w:rsidR="00AD709E">
        <w:rPr>
          <w:rFonts w:cs="Arial"/>
          <w:b/>
          <w:bCs/>
          <w:lang w:val="sl-SI"/>
        </w:rPr>
        <w:t>določen</w:t>
      </w:r>
      <w:r w:rsidRPr="004408F5">
        <w:rPr>
          <w:rFonts w:cs="Arial"/>
          <w:b/>
          <w:bCs/>
          <w:lang w:val="sl-SI"/>
        </w:rPr>
        <w:t xml:space="preserve"> čas</w:t>
      </w:r>
      <w:r w:rsidR="002F5397">
        <w:rPr>
          <w:rFonts w:cs="Arial"/>
          <w:b/>
          <w:bCs/>
          <w:lang w:val="sl-SI"/>
        </w:rPr>
        <w:t>, zaradi povečanega obsega dela, v trajanju dveh let</w:t>
      </w:r>
    </w:p>
    <w:p w14:paraId="3994D45F" w14:textId="77777777" w:rsidR="00C06517" w:rsidRPr="00497F1A" w:rsidRDefault="00C06517" w:rsidP="00AF6594">
      <w:pPr>
        <w:jc w:val="both"/>
        <w:rPr>
          <w:bCs/>
          <w:lang w:val="sl-SI"/>
        </w:rPr>
      </w:pPr>
    </w:p>
    <w:p w14:paraId="1DA4182E" w14:textId="77777777" w:rsidR="00C06517" w:rsidRDefault="00C06517" w:rsidP="00C06517">
      <w:pPr>
        <w:jc w:val="both"/>
        <w:rPr>
          <w:b/>
          <w:lang w:val="sl-SI"/>
        </w:rPr>
      </w:pPr>
    </w:p>
    <w:p w14:paraId="2F80F97B" w14:textId="74FD89B3" w:rsidR="00C06517" w:rsidRDefault="005F6403" w:rsidP="00C06517">
      <w:pPr>
        <w:jc w:val="both"/>
        <w:rPr>
          <w:rFonts w:cs="Arial"/>
          <w:lang w:val="sl-SI"/>
        </w:rPr>
      </w:pPr>
      <w:r>
        <w:rPr>
          <w:b/>
          <w:lang w:val="sl-SI"/>
        </w:rPr>
        <w:t>Finančnik VII/I,</w:t>
      </w:r>
      <w:r w:rsidR="00C06517">
        <w:rPr>
          <w:b/>
          <w:lang w:val="sl-SI"/>
        </w:rPr>
        <w:t xml:space="preserve"> v </w:t>
      </w:r>
      <w:r>
        <w:rPr>
          <w:b/>
          <w:lang w:val="sl-SI"/>
        </w:rPr>
        <w:t>Skupni finančni službi, V Oddelku za občo upravo in skupne zadeve</w:t>
      </w:r>
      <w:r w:rsidR="00C06517">
        <w:rPr>
          <w:b/>
          <w:lang w:val="sl-SI"/>
        </w:rPr>
        <w:t xml:space="preserve"> –</w:t>
      </w:r>
      <w:r w:rsidR="00C06517" w:rsidRPr="00497F1A">
        <w:rPr>
          <w:b/>
          <w:lang w:val="sl-SI"/>
        </w:rPr>
        <w:t xml:space="preserve"> </w:t>
      </w:r>
      <w:r w:rsidR="00C06517">
        <w:rPr>
          <w:b/>
          <w:lang w:val="sl-SI"/>
        </w:rPr>
        <w:t xml:space="preserve">šif. DM </w:t>
      </w:r>
      <w:r w:rsidR="002F5397">
        <w:rPr>
          <w:b/>
          <w:lang w:val="sl-SI"/>
        </w:rPr>
        <w:t>3</w:t>
      </w:r>
      <w:r>
        <w:rPr>
          <w:b/>
          <w:lang w:val="sl-SI"/>
        </w:rPr>
        <w:t>82</w:t>
      </w:r>
    </w:p>
    <w:p w14:paraId="1EC20777" w14:textId="77777777" w:rsidR="00354268" w:rsidRPr="00497F1A" w:rsidRDefault="00354268"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1943CDD5" w:rsidR="007B3E68" w:rsidRPr="007B3E68" w:rsidRDefault="00E717AD"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Pr>
          <w:rFonts w:cs="Arial"/>
          <w:lang w:val="sl-SI"/>
        </w:rPr>
        <w:t>k</w:t>
      </w:r>
      <w:r w:rsidR="00D62D50">
        <w:rPr>
          <w:rFonts w:cs="Arial"/>
          <w:lang w:val="sl-SI"/>
        </w:rPr>
        <w:t xml:space="preserve">ončano </w:t>
      </w:r>
      <w:r w:rsidR="009B755C" w:rsidRPr="009B755C">
        <w:rPr>
          <w:rFonts w:cs="Arial"/>
          <w:lang w:val="sl-SI"/>
        </w:rPr>
        <w:t>najmanj visokošolsko strokovno izobraževanje</w:t>
      </w:r>
      <w:r w:rsidR="00AF6594">
        <w:rPr>
          <w:rFonts w:cs="Arial"/>
          <w:lang w:val="sl-SI"/>
        </w:rPr>
        <w:t xml:space="preserve"> </w:t>
      </w:r>
      <w:r w:rsidR="009B755C"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4F2AD1C5"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5603FC">
        <w:rPr>
          <w:rFonts w:cs="Arial"/>
          <w:lang w:val="sl-SI"/>
        </w:rPr>
        <w:t>8</w:t>
      </w:r>
      <w:r w:rsidR="00942E5D">
        <w:rPr>
          <w:rFonts w:cs="Arial"/>
          <w:lang w:val="sl-SI"/>
        </w:rPr>
        <w:t xml:space="preserve"> mesecev</w:t>
      </w:r>
      <w:r>
        <w:rPr>
          <w:rFonts w:cs="Arial"/>
          <w:lang w:val="sl-SI"/>
        </w:rPr>
        <w:t xml:space="preserve"> delovnih izkušenj;</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39B45B41" w14:textId="34BE934F" w:rsidR="00C06517" w:rsidRDefault="00C06517" w:rsidP="00C06517">
      <w:pPr>
        <w:jc w:val="both"/>
        <w:rPr>
          <w:rFonts w:cs="Arial"/>
          <w:lang w:val="sl-SI"/>
        </w:rPr>
      </w:pPr>
      <w:r>
        <w:rPr>
          <w:rFonts w:cs="Arial"/>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FE3AE29" w14:textId="77777777" w:rsidR="00354268" w:rsidRDefault="00354268"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6889C7C1" w14:textId="4E8DC0F9" w:rsidR="00066DE1" w:rsidRPr="00066DE1" w:rsidRDefault="00066DE1" w:rsidP="00066DE1">
      <w:pPr>
        <w:numPr>
          <w:ilvl w:val="0"/>
          <w:numId w:val="6"/>
        </w:numPr>
        <w:spacing w:before="100" w:beforeAutospacing="1" w:after="96" w:line="240" w:lineRule="auto"/>
        <w:jc w:val="both"/>
        <w:textAlignment w:val="baseline"/>
        <w:rPr>
          <w:rFonts w:cs="Arial"/>
          <w:color w:val="111111"/>
          <w:szCs w:val="20"/>
          <w:lang w:val="sl-SI" w:eastAsia="sl-SI"/>
        </w:rPr>
      </w:pPr>
      <w:r w:rsidRPr="00066DE1">
        <w:rPr>
          <w:rFonts w:cs="Arial"/>
          <w:color w:val="111111"/>
          <w:szCs w:val="20"/>
          <w:lang w:val="sl-SI" w:eastAsia="sl-SI"/>
        </w:rPr>
        <w:t>izdelava in sodelovanje pri pripravi proračunskega dela (predlog proračuna, finančni načrt, račun in poslovno poročilo, zaključni račun, rebalans, likvidnostni mesečni</w:t>
      </w:r>
      <w:r w:rsidR="006744AC">
        <w:rPr>
          <w:rFonts w:cs="Arial"/>
          <w:color w:val="111111"/>
          <w:szCs w:val="20"/>
          <w:lang w:val="sl-SI" w:eastAsia="sl-SI"/>
        </w:rPr>
        <w:t xml:space="preserve"> </w:t>
      </w:r>
      <w:r w:rsidRPr="00066DE1">
        <w:rPr>
          <w:rFonts w:cs="Arial"/>
          <w:color w:val="111111"/>
          <w:szCs w:val="20"/>
          <w:lang w:val="sl-SI" w:eastAsia="sl-SI"/>
        </w:rPr>
        <w:t>načrt, prerazporeditev pravic porabe in prevzem novih obveznosti;</w:t>
      </w:r>
    </w:p>
    <w:p w14:paraId="08C13260" w14:textId="77777777" w:rsidR="00066DE1" w:rsidRPr="00066DE1" w:rsidRDefault="00066DE1" w:rsidP="00066DE1">
      <w:pPr>
        <w:numPr>
          <w:ilvl w:val="0"/>
          <w:numId w:val="6"/>
        </w:numPr>
        <w:spacing w:before="100" w:beforeAutospacing="1" w:after="96" w:line="240" w:lineRule="auto"/>
        <w:jc w:val="both"/>
        <w:textAlignment w:val="baseline"/>
        <w:rPr>
          <w:rFonts w:cs="Arial"/>
          <w:color w:val="111111"/>
          <w:szCs w:val="20"/>
          <w:lang w:val="sl-SI" w:eastAsia="sl-SI"/>
        </w:rPr>
      </w:pPr>
      <w:r w:rsidRPr="00066DE1">
        <w:rPr>
          <w:rFonts w:cs="Arial"/>
          <w:color w:val="111111"/>
          <w:szCs w:val="20"/>
          <w:lang w:val="sl-SI" w:eastAsia="sl-SI"/>
        </w:rPr>
        <w:lastRenderedPageBreak/>
        <w:t>računovodski del - izdelava in sodelovanje pri podračunu 639 (vodenje knjige 639, pravne podlage, urejanje FEP-ov in FOP-ov, računi dobaviteljem, odškodnine upravičencem po ZPŠOIRSP, povračila stroškov za matičarje, potni nalogi, plače, založena sredstva, obračun dejanskih stroškov za poroke izven uradnih prostorov, podjemne pogodbe in izplačila fizičnim osebam, izdajanje računov zunanjim uporabnikom poslovnih prostorov);</w:t>
      </w:r>
    </w:p>
    <w:p w14:paraId="76B638A1" w14:textId="77777777" w:rsidR="00066DE1" w:rsidRPr="00066DE1" w:rsidRDefault="00066DE1" w:rsidP="00066DE1">
      <w:pPr>
        <w:numPr>
          <w:ilvl w:val="0"/>
          <w:numId w:val="6"/>
        </w:numPr>
        <w:spacing w:before="100" w:beforeAutospacing="1" w:after="96" w:line="240" w:lineRule="auto"/>
        <w:jc w:val="both"/>
        <w:textAlignment w:val="baseline"/>
        <w:rPr>
          <w:rFonts w:cs="Arial"/>
          <w:color w:val="111111"/>
          <w:szCs w:val="20"/>
          <w:lang w:val="sl-SI" w:eastAsia="sl-SI"/>
        </w:rPr>
      </w:pPr>
      <w:r w:rsidRPr="00066DE1">
        <w:rPr>
          <w:rFonts w:cs="Arial"/>
          <w:color w:val="111111"/>
          <w:szCs w:val="20"/>
          <w:lang w:val="sl-SI" w:eastAsia="sl-SI"/>
        </w:rPr>
        <w:t>računovodski del-izdelava in sodelovanje pri podračunu 845 (vodenje knjige 845, obveščanje PUE o plačilih, pri zaključkih blagajne, izpis dokumentacije MPZT, praznitev računa 845 na podračune, plačila na prehodni račun 845, vračila preveč ali napačno plačanih JFP strankam, evidenca odprtih terjatev iz naslova JFP, izvršbe, vračilo letnega povračila za uporabo cest upravičencem);</w:t>
      </w:r>
    </w:p>
    <w:p w14:paraId="6D5DCA90" w14:textId="3AF1EA7C" w:rsidR="005A021C" w:rsidRPr="005A021C" w:rsidRDefault="00066DE1" w:rsidP="005A021C">
      <w:pPr>
        <w:numPr>
          <w:ilvl w:val="0"/>
          <w:numId w:val="6"/>
        </w:numPr>
        <w:spacing w:before="100" w:beforeAutospacing="1" w:line="240" w:lineRule="auto"/>
        <w:jc w:val="both"/>
        <w:textAlignment w:val="baseline"/>
        <w:rPr>
          <w:rFonts w:cs="Arial"/>
          <w:color w:val="111111"/>
          <w:szCs w:val="20"/>
          <w:lang w:val="sl-SI" w:eastAsia="sl-SI"/>
        </w:rPr>
      </w:pPr>
      <w:r w:rsidRPr="00066DE1">
        <w:rPr>
          <w:rFonts w:cs="Arial"/>
          <w:color w:val="111111"/>
          <w:szCs w:val="20"/>
          <w:lang w:val="sl-SI" w:eastAsia="sl-SI"/>
        </w:rPr>
        <w:t>izdelava in sodelovanje pri inventuri na koncu obračunskega obdobja (po stanju na dan 31.12.),</w:t>
      </w:r>
    </w:p>
    <w:p w14:paraId="47A77BB0" w14:textId="43EF5E30" w:rsidR="00066DE1" w:rsidRPr="00066DE1" w:rsidRDefault="00066DE1" w:rsidP="00066DE1">
      <w:pPr>
        <w:numPr>
          <w:ilvl w:val="0"/>
          <w:numId w:val="6"/>
        </w:numPr>
        <w:spacing w:before="100" w:beforeAutospacing="1" w:line="240" w:lineRule="auto"/>
        <w:jc w:val="both"/>
        <w:textAlignment w:val="baseline"/>
        <w:rPr>
          <w:rFonts w:cs="Arial"/>
          <w:color w:val="111111"/>
          <w:szCs w:val="20"/>
          <w:lang w:val="sl-SI" w:eastAsia="sl-SI"/>
        </w:rPr>
      </w:pPr>
      <w:r w:rsidRPr="00066DE1">
        <w:rPr>
          <w:rFonts w:cs="Arial"/>
          <w:color w:val="111111"/>
          <w:szCs w:val="20"/>
          <w:lang w:val="sl-SI" w:eastAsia="sl-SI"/>
        </w:rPr>
        <w:t>izdelava in sodelovanje pri ostalih nalogah (osnovna sredstva, prodaja stvarnega premoženja, pomožne evidence, obrazci M4, M12 in REK, statistična poročila, interna navodila, register tveganj, arhivsko gradivo).</w:t>
      </w:r>
    </w:p>
    <w:p w14:paraId="1D74B1CF" w14:textId="77777777" w:rsidR="00066DE1" w:rsidRDefault="00066DE1" w:rsidP="007B3E68">
      <w:pPr>
        <w:jc w:val="both"/>
        <w:rPr>
          <w:rFonts w:cs="Arial"/>
          <w:lang w:val="sl-SI"/>
        </w:rPr>
      </w:pPr>
    </w:p>
    <w:p w14:paraId="50BDEBD3" w14:textId="77777777" w:rsidR="00066DE1" w:rsidRDefault="00066DE1" w:rsidP="007B3E68">
      <w:pPr>
        <w:jc w:val="both"/>
        <w:rPr>
          <w:rFonts w:cs="Arial"/>
          <w:lang w:val="sl-SI"/>
        </w:rPr>
      </w:pPr>
    </w:p>
    <w:p w14:paraId="751E9315" w14:textId="20D61A5B"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61608FF0"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w:t>
      </w:r>
      <w:r w:rsidR="00E85E97">
        <w:rPr>
          <w:rFonts w:cs="Arial"/>
        </w:rPr>
        <w:t xml:space="preserve">ta </w:t>
      </w:r>
      <w:r w:rsidRPr="00497F1A">
        <w:rPr>
          <w:rFonts w:cs="Arial"/>
        </w:rPr>
        <w:t>namen postopka</w:t>
      </w:r>
      <w:r w:rsidR="00E85E97">
        <w:rPr>
          <w:rFonts w:cs="Arial"/>
        </w:rPr>
        <w:t xml:space="preserve"> prostega delovnega mesta</w:t>
      </w:r>
      <w:r w:rsidRPr="00497F1A">
        <w:rPr>
          <w:rFonts w:cs="Arial"/>
        </w:rPr>
        <w:t xml:space="preserve">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42FE4C69" w14:textId="3DFAEC15" w:rsidR="006F0663" w:rsidRDefault="006F0663" w:rsidP="006F0663">
      <w:pPr>
        <w:jc w:val="both"/>
        <w:rPr>
          <w:rFonts w:cs="Arial"/>
          <w:lang w:val="sl-SI"/>
        </w:rPr>
      </w:pPr>
      <w:r>
        <w:rPr>
          <w:rFonts w:cs="Arial"/>
          <w:lang w:val="sl-SI"/>
        </w:rPr>
        <w:t xml:space="preserve">Delovno mesto </w:t>
      </w:r>
      <w:r w:rsidRPr="00C46243">
        <w:rPr>
          <w:rFonts w:cs="Arial"/>
          <w:lang w:val="sl-SI"/>
        </w:rPr>
        <w:t>»</w:t>
      </w:r>
      <w:r>
        <w:rPr>
          <w:rFonts w:cs="Arial"/>
          <w:lang w:val="sl-SI"/>
        </w:rPr>
        <w:t>Finančnik VII/I</w:t>
      </w:r>
      <w:r w:rsidRPr="00C46243">
        <w:rPr>
          <w:rFonts w:cs="Arial"/>
          <w:lang w:val="sl-SI"/>
        </w:rPr>
        <w:t>«</w:t>
      </w:r>
      <w:r>
        <w:rPr>
          <w:rFonts w:cs="Arial"/>
          <w:lang w:val="sl-SI"/>
        </w:rPr>
        <w:t xml:space="preserve"> je strokovno tehnično delovno mesto, sistemizirano v VII</w:t>
      </w:r>
      <w:r w:rsidR="007039D1">
        <w:rPr>
          <w:rFonts w:cs="Arial"/>
          <w:lang w:val="sl-SI"/>
        </w:rPr>
        <w:t>.</w:t>
      </w:r>
      <w:r>
        <w:rPr>
          <w:rFonts w:cs="Arial"/>
          <w:lang w:val="sl-SI"/>
        </w:rPr>
        <w:t xml:space="preserve"> tarifnem razredu, v plačni skupini C in z</w:t>
      </w:r>
      <w:r w:rsidRPr="00C46243">
        <w:rPr>
          <w:rFonts w:cs="Arial"/>
          <w:lang w:val="sl-SI"/>
        </w:rPr>
        <w:t xml:space="preserve"> </w:t>
      </w:r>
      <w:r>
        <w:rPr>
          <w:rFonts w:cs="Arial"/>
          <w:lang w:val="sl-SI"/>
        </w:rPr>
        <w:t>i</w:t>
      </w:r>
      <w:r w:rsidRPr="00C46243">
        <w:rPr>
          <w:rFonts w:cs="Arial"/>
          <w:lang w:val="sl-SI"/>
        </w:rPr>
        <w:t>zhodiščni</w:t>
      </w:r>
      <w:r w:rsidR="00C34571">
        <w:rPr>
          <w:rFonts w:cs="Arial"/>
          <w:lang w:val="sl-SI"/>
        </w:rPr>
        <w:t>m</w:t>
      </w:r>
      <w:r w:rsidRPr="00C46243">
        <w:rPr>
          <w:rFonts w:cs="Arial"/>
          <w:lang w:val="sl-SI"/>
        </w:rPr>
        <w:t xml:space="preserve"> plačni</w:t>
      </w:r>
      <w:r>
        <w:rPr>
          <w:rFonts w:cs="Arial"/>
          <w:lang w:val="sl-SI"/>
        </w:rPr>
        <w:t>m</w:t>
      </w:r>
      <w:r w:rsidRPr="00C46243">
        <w:rPr>
          <w:rFonts w:cs="Arial"/>
          <w:lang w:val="sl-SI"/>
        </w:rPr>
        <w:t xml:space="preserve"> razred</w:t>
      </w:r>
      <w:r>
        <w:rPr>
          <w:rFonts w:cs="Arial"/>
          <w:lang w:val="sl-SI"/>
        </w:rPr>
        <w:t>om</w:t>
      </w:r>
      <w:r w:rsidRPr="00C46243">
        <w:rPr>
          <w:rFonts w:cs="Arial"/>
          <w:lang w:val="sl-SI"/>
        </w:rPr>
        <w:t xml:space="preserve"> razpisanega delovnega mesta je </w:t>
      </w:r>
      <w:r>
        <w:rPr>
          <w:rFonts w:cs="Arial"/>
          <w:lang w:val="sl-SI"/>
        </w:rPr>
        <w:t xml:space="preserve">17. </w:t>
      </w:r>
      <w:r w:rsidRPr="007B3E68">
        <w:rPr>
          <w:rFonts w:cs="Arial"/>
          <w:lang w:val="sl-SI"/>
        </w:rPr>
        <w:t xml:space="preserve">Osnovna bruto plača na podlagi </w:t>
      </w:r>
      <w:r>
        <w:rPr>
          <w:rFonts w:cs="Arial"/>
          <w:lang w:val="sl-SI"/>
        </w:rPr>
        <w:t xml:space="preserve">trenutno veljavne </w:t>
      </w:r>
      <w:r w:rsidRPr="007B3E68">
        <w:rPr>
          <w:rFonts w:cs="Arial"/>
          <w:lang w:val="sl-SI"/>
        </w:rPr>
        <w:t xml:space="preserve">plačne lestvice znaša </w:t>
      </w:r>
      <w:r>
        <w:rPr>
          <w:rFonts w:cs="Arial"/>
          <w:lang w:val="sl-SI"/>
        </w:rPr>
        <w:t>1.742,77 EUR</w:t>
      </w:r>
      <w:r w:rsidRPr="007B3E68">
        <w:rPr>
          <w:rFonts w:cs="Arial"/>
          <w:lang w:val="sl-SI"/>
        </w:rPr>
        <w:t xml:space="preserve"> bruto.</w:t>
      </w:r>
    </w:p>
    <w:p w14:paraId="40949401" w14:textId="77777777" w:rsidR="006F0663" w:rsidRDefault="006F0663" w:rsidP="00C06517">
      <w:pPr>
        <w:jc w:val="both"/>
        <w:rPr>
          <w:rFonts w:cs="Arial"/>
          <w:lang w:val="sl-SI"/>
        </w:rPr>
      </w:pPr>
    </w:p>
    <w:p w14:paraId="5B64CF71" w14:textId="3AEDDA60"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za določen čas</w:t>
      </w:r>
      <w:r w:rsidR="00BD6A0D">
        <w:rPr>
          <w:rFonts w:cs="Arial"/>
          <w:b/>
          <w:bCs/>
          <w:lang w:val="sl-SI"/>
        </w:rPr>
        <w:t xml:space="preserve"> (</w:t>
      </w:r>
      <w:r w:rsidR="002F5397">
        <w:rPr>
          <w:rFonts w:cs="Arial"/>
          <w:b/>
          <w:bCs/>
          <w:lang w:val="sl-SI"/>
        </w:rPr>
        <w:t>za dobo dveh le</w:t>
      </w:r>
      <w:r w:rsidR="00BD6A0D">
        <w:rPr>
          <w:rFonts w:cs="Arial"/>
          <w:b/>
          <w:bCs/>
          <w:lang w:val="sl-SI"/>
        </w:rPr>
        <w:t>t)</w:t>
      </w:r>
      <w:r w:rsidR="002F5397" w:rsidRPr="002F5397">
        <w:rPr>
          <w:rFonts w:cs="Arial"/>
          <w:b/>
          <w:bCs/>
          <w:lang w:val="sl-SI"/>
        </w:rPr>
        <w:t xml:space="preserve"> </w:t>
      </w:r>
      <w:r w:rsidRPr="00C46243">
        <w:rPr>
          <w:rFonts w:cs="Arial"/>
          <w:b/>
          <w:bCs/>
          <w:lang w:val="sl-SI"/>
        </w:rPr>
        <w:t>s polnim delovnim časom</w:t>
      </w:r>
      <w:r w:rsidR="00BD6A0D">
        <w:rPr>
          <w:rFonts w:cs="Arial"/>
          <w:b/>
          <w:bCs/>
          <w:lang w:val="sl-SI"/>
        </w:rPr>
        <w:t xml:space="preserve"> ter 6 mesečnim poskusnim delom</w:t>
      </w:r>
      <w:r w:rsidRPr="000A1474">
        <w:rPr>
          <w:rFonts w:cs="Arial"/>
          <w:lang w:val="sl-SI"/>
        </w:rPr>
        <w:t>.</w:t>
      </w:r>
      <w:r w:rsidRPr="00C46243">
        <w:rPr>
          <w:lang w:val="sl-SI"/>
        </w:rPr>
        <w:t xml:space="preserve"> </w:t>
      </w:r>
      <w:r w:rsidRPr="00C46243">
        <w:rPr>
          <w:rFonts w:cs="Arial"/>
          <w:lang w:val="sl-SI"/>
        </w:rPr>
        <w:t>Izbrani kandidat bo delo opravljal v poslovnih prostorih Upravne enote Celje, na naslovu Ljubljanska cesta 1, 3000 Celje.</w:t>
      </w:r>
    </w:p>
    <w:p w14:paraId="747C21B1" w14:textId="77777777" w:rsidR="00C06517" w:rsidRPr="00497F1A" w:rsidRDefault="00C06517" w:rsidP="0025291E">
      <w:pPr>
        <w:jc w:val="both"/>
        <w:rPr>
          <w:rFonts w:cs="Arial"/>
          <w:lang w:val="sl-SI"/>
        </w:rPr>
      </w:pPr>
    </w:p>
    <w:p w14:paraId="59258BE5" w14:textId="794B6B75" w:rsidR="00C06517" w:rsidRPr="00497F1A"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ki jo pošlje v zaprti ovojnici z označbo: »Za delovno mesto</w:t>
      </w:r>
      <w:r>
        <w:rPr>
          <w:rFonts w:cs="Arial"/>
          <w:lang w:val="sl-SI"/>
        </w:rPr>
        <w:t xml:space="preserve"> </w:t>
      </w:r>
      <w:r w:rsidR="009A7071">
        <w:rPr>
          <w:rFonts w:cs="Arial"/>
          <w:lang w:val="sl-SI"/>
        </w:rPr>
        <w:t>Finančnik VII/I, v Skupni finančni službi,</w:t>
      </w:r>
      <w:r w:rsidR="00C46243" w:rsidRPr="00C46243">
        <w:rPr>
          <w:rFonts w:cs="Arial"/>
          <w:lang w:val="sl-SI"/>
        </w:rPr>
        <w:t xml:space="preserve"> v Oddelku za </w:t>
      </w:r>
      <w:r w:rsidR="009A7071">
        <w:rPr>
          <w:rFonts w:cs="Arial"/>
          <w:lang w:val="sl-SI"/>
        </w:rPr>
        <w:t>občo upravo in skupne zadeve</w:t>
      </w:r>
      <w:r w:rsidR="002F5397">
        <w:rPr>
          <w:rFonts w:cs="Arial"/>
          <w:lang w:val="sl-SI"/>
        </w:rPr>
        <w:t xml:space="preserve"> </w:t>
      </w:r>
      <w:r w:rsidR="00C46243" w:rsidRPr="00C46243">
        <w:rPr>
          <w:rFonts w:cs="Arial"/>
          <w:lang w:val="sl-SI"/>
        </w:rPr>
        <w:t xml:space="preserve">– šif. DM </w:t>
      </w:r>
      <w:r w:rsidR="002F5397">
        <w:rPr>
          <w:rFonts w:cs="Arial"/>
          <w:lang w:val="sl-SI"/>
        </w:rPr>
        <w:t>3</w:t>
      </w:r>
      <w:r w:rsidR="005F6403">
        <w:rPr>
          <w:rFonts w:cs="Arial"/>
          <w:lang w:val="sl-SI"/>
        </w:rPr>
        <w:t>82</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 in spletni strani Zavoda za zaposlovanje Republike Slovenije</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21"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1074AF21" w14:textId="77777777" w:rsidR="00C06517" w:rsidRDefault="00C06517" w:rsidP="00C06517">
      <w:pPr>
        <w:tabs>
          <w:tab w:val="center" w:pos="4320"/>
          <w:tab w:val="right" w:pos="8640"/>
        </w:tabs>
        <w:jc w:val="both"/>
        <w:rPr>
          <w:rFonts w:cs="Arial"/>
          <w:lang w:val="sl-SI"/>
        </w:rPr>
      </w:pPr>
    </w:p>
    <w:p w14:paraId="676F3DC8" w14:textId="71C8E3F4" w:rsidR="00C06517" w:rsidRDefault="00C06517" w:rsidP="00C06517">
      <w:pPr>
        <w:tabs>
          <w:tab w:val="center" w:pos="4320"/>
          <w:tab w:val="right" w:pos="8640"/>
        </w:tabs>
        <w:jc w:val="both"/>
        <w:rPr>
          <w:rFonts w:cs="Arial"/>
          <w:lang w:val="sl-SI"/>
        </w:rPr>
      </w:pPr>
      <w:r w:rsidRPr="00497F1A">
        <w:rPr>
          <w:rFonts w:cs="Arial"/>
          <w:lang w:val="sl-SI"/>
        </w:rPr>
        <w:lastRenderedPageBreak/>
        <w:t>Informacije o izvedbi javne</w:t>
      </w:r>
      <w:r w:rsidR="00A820CF">
        <w:rPr>
          <w:rFonts w:cs="Arial"/>
          <w:lang w:val="sl-SI"/>
        </w:rPr>
        <w:t xml:space="preserve"> objave</w:t>
      </w:r>
      <w:r w:rsidRPr="00497F1A">
        <w:rPr>
          <w:rFonts w:cs="Arial"/>
          <w:lang w:val="sl-SI"/>
        </w:rPr>
        <w:t xml:space="preserve">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47435F70"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končanem postopku 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367848A" w14:textId="77777777" w:rsidR="000B6FA8" w:rsidRDefault="000B6FA8">
      <w:pPr>
        <w:rPr>
          <w:lang w:val="sl-SI"/>
        </w:rPr>
      </w:pPr>
    </w:p>
    <w:p w14:paraId="1098A582" w14:textId="77777777" w:rsidR="000B6FA8" w:rsidRDefault="000B6FA8">
      <w:pPr>
        <w:rPr>
          <w:lang w:val="sl-SI"/>
        </w:rPr>
      </w:pPr>
    </w:p>
    <w:p w14:paraId="142E4D59" w14:textId="77777777" w:rsidR="000B6FA8" w:rsidRDefault="000B6FA8">
      <w:pPr>
        <w:rPr>
          <w:lang w:val="sl-SI"/>
        </w:rPr>
      </w:pPr>
    </w:p>
    <w:p w14:paraId="4A13BD6A" w14:textId="77777777" w:rsidR="000B6FA8" w:rsidRDefault="000B6FA8">
      <w:pPr>
        <w:rPr>
          <w:lang w:val="sl-SI"/>
        </w:rPr>
      </w:pPr>
    </w:p>
    <w:p w14:paraId="79D39DF9" w14:textId="77777777" w:rsidR="000B6FA8" w:rsidRDefault="000B6FA8">
      <w:pPr>
        <w:rPr>
          <w:lang w:val="sl-SI"/>
        </w:rPr>
      </w:pPr>
    </w:p>
    <w:p w14:paraId="76B618A9" w14:textId="77777777" w:rsidR="000B6FA8" w:rsidRDefault="000B6FA8">
      <w:pPr>
        <w:rPr>
          <w:lang w:val="sl-SI"/>
        </w:rPr>
      </w:pPr>
    </w:p>
    <w:p w14:paraId="32527E17" w14:textId="63AA014D" w:rsidR="000B6FA8" w:rsidRDefault="000B6FA8">
      <w:pPr>
        <w:rPr>
          <w:lang w:val="sl-SI"/>
        </w:rPr>
      </w:pPr>
      <w:r>
        <w:rPr>
          <w:lang w:val="sl-SI"/>
        </w:rPr>
        <w:t xml:space="preserve">                                                                                                                      Damjan Vrečko</w:t>
      </w:r>
    </w:p>
    <w:p w14:paraId="2D570FF7" w14:textId="586626AE" w:rsidR="000B6FA8" w:rsidRDefault="000B6FA8">
      <w:pPr>
        <w:rPr>
          <w:lang w:val="sl-SI"/>
        </w:rPr>
      </w:pPr>
      <w:r>
        <w:rPr>
          <w:lang w:val="sl-SI"/>
        </w:rPr>
        <w:t xml:space="preserve">                                                                                                                           načelnik</w:t>
      </w:r>
    </w:p>
    <w:sectPr w:rsidR="000B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74DE467F"/>
    <w:multiLevelType w:val="multilevel"/>
    <w:tmpl w:val="8D2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63588">
    <w:abstractNumId w:val="1"/>
  </w:num>
  <w:num w:numId="2" w16cid:durableId="15610179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2036">
    <w:abstractNumId w:val="3"/>
  </w:num>
  <w:num w:numId="4" w16cid:durableId="575431605">
    <w:abstractNumId w:val="0"/>
  </w:num>
  <w:num w:numId="5" w16cid:durableId="1616254414">
    <w:abstractNumId w:val="2"/>
  </w:num>
  <w:num w:numId="6" w16cid:durableId="91065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116A9"/>
    <w:rsid w:val="00016BBD"/>
    <w:rsid w:val="00066DE1"/>
    <w:rsid w:val="000A1474"/>
    <w:rsid w:val="000B6FA8"/>
    <w:rsid w:val="000C3391"/>
    <w:rsid w:val="000C4E3D"/>
    <w:rsid w:val="000E0AE1"/>
    <w:rsid w:val="001A1787"/>
    <w:rsid w:val="001A4E09"/>
    <w:rsid w:val="001F21CF"/>
    <w:rsid w:val="0025291E"/>
    <w:rsid w:val="002F5397"/>
    <w:rsid w:val="00354268"/>
    <w:rsid w:val="00393DBE"/>
    <w:rsid w:val="00431397"/>
    <w:rsid w:val="004F2E3D"/>
    <w:rsid w:val="0054000E"/>
    <w:rsid w:val="00542EFD"/>
    <w:rsid w:val="005603FC"/>
    <w:rsid w:val="00565A74"/>
    <w:rsid w:val="005A021C"/>
    <w:rsid w:val="005A6FA4"/>
    <w:rsid w:val="005E3FF6"/>
    <w:rsid w:val="005F6403"/>
    <w:rsid w:val="0062123A"/>
    <w:rsid w:val="0062528B"/>
    <w:rsid w:val="00633FBA"/>
    <w:rsid w:val="006744AC"/>
    <w:rsid w:val="00695175"/>
    <w:rsid w:val="006F0663"/>
    <w:rsid w:val="006F07A8"/>
    <w:rsid w:val="007039D1"/>
    <w:rsid w:val="0074766B"/>
    <w:rsid w:val="007B3E68"/>
    <w:rsid w:val="007C02AE"/>
    <w:rsid w:val="007E5113"/>
    <w:rsid w:val="007F6CBF"/>
    <w:rsid w:val="008426DF"/>
    <w:rsid w:val="008913C9"/>
    <w:rsid w:val="008F5D91"/>
    <w:rsid w:val="00942E5D"/>
    <w:rsid w:val="00963D73"/>
    <w:rsid w:val="00970CF3"/>
    <w:rsid w:val="0098451D"/>
    <w:rsid w:val="00990843"/>
    <w:rsid w:val="009A7071"/>
    <w:rsid w:val="009B2C45"/>
    <w:rsid w:val="009B755C"/>
    <w:rsid w:val="009E6F95"/>
    <w:rsid w:val="009F7233"/>
    <w:rsid w:val="00A16423"/>
    <w:rsid w:val="00A820CF"/>
    <w:rsid w:val="00AD709E"/>
    <w:rsid w:val="00AE1175"/>
    <w:rsid w:val="00AF6594"/>
    <w:rsid w:val="00B172C9"/>
    <w:rsid w:val="00BC249E"/>
    <w:rsid w:val="00BD6A0D"/>
    <w:rsid w:val="00C06517"/>
    <w:rsid w:val="00C16524"/>
    <w:rsid w:val="00C34571"/>
    <w:rsid w:val="00C46243"/>
    <w:rsid w:val="00C71470"/>
    <w:rsid w:val="00D528EC"/>
    <w:rsid w:val="00D54C5E"/>
    <w:rsid w:val="00D600B1"/>
    <w:rsid w:val="00D62D50"/>
    <w:rsid w:val="00DD58CD"/>
    <w:rsid w:val="00E62C85"/>
    <w:rsid w:val="00E717AD"/>
    <w:rsid w:val="00E85E97"/>
    <w:rsid w:val="00E90B83"/>
    <w:rsid w:val="00EA31C1"/>
    <w:rsid w:val="00EA6D4C"/>
    <w:rsid w:val="00F51BC5"/>
    <w:rsid w:val="00FE6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1A4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16617">
      <w:bodyDiv w:val="1"/>
      <w:marLeft w:val="0"/>
      <w:marRight w:val="0"/>
      <w:marTop w:val="0"/>
      <w:marBottom w:val="0"/>
      <w:divBdr>
        <w:top w:val="none" w:sz="0" w:space="0" w:color="auto"/>
        <w:left w:val="none" w:sz="0" w:space="0" w:color="auto"/>
        <w:bottom w:val="none" w:sz="0" w:space="0" w:color="auto"/>
        <w:right w:val="none" w:sz="0" w:space="0" w:color="auto"/>
      </w:divBdr>
      <w:divsChild>
        <w:div w:id="77289045">
          <w:marLeft w:val="0"/>
          <w:marRight w:val="0"/>
          <w:marTop w:val="960"/>
          <w:marBottom w:val="960"/>
          <w:divBdr>
            <w:top w:val="none" w:sz="0" w:space="0" w:color="auto"/>
            <w:left w:val="none" w:sz="0" w:space="0" w:color="auto"/>
            <w:bottom w:val="none" w:sz="0" w:space="0" w:color="auto"/>
            <w:right w:val="none" w:sz="0" w:space="0" w:color="auto"/>
          </w:divBdr>
          <w:divsChild>
            <w:div w:id="995498359">
              <w:marLeft w:val="0"/>
              <w:marRight w:val="0"/>
              <w:marTop w:val="0"/>
              <w:marBottom w:val="0"/>
              <w:divBdr>
                <w:top w:val="none" w:sz="0" w:space="0" w:color="auto"/>
                <w:left w:val="none" w:sz="0" w:space="0" w:color="auto"/>
                <w:bottom w:val="none" w:sz="0" w:space="0" w:color="auto"/>
                <w:right w:val="none" w:sz="0" w:space="0" w:color="auto"/>
              </w:divBdr>
              <w:divsChild>
                <w:div w:id="1445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6-01-1428"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23-01-3325" TargetMode="External"/><Relationship Id="rId3" Type="http://schemas.openxmlformats.org/officeDocument/2006/relationships/settings" Target="settings.xml"/><Relationship Id="rId21" Type="http://schemas.openxmlformats.org/officeDocument/2006/relationships/hyperlink" Target="mailto:ue.kranj@gov.si" TargetMode="External"/><Relationship Id="rId7" Type="http://schemas.openxmlformats.org/officeDocument/2006/relationships/hyperlink" Target="https://www.uradni-list.si/glasilo-uradni-list-rs/vsebina/2015-01-1930" TargetMode="External"/><Relationship Id="rId12" Type="http://schemas.openxmlformats.org/officeDocument/2006/relationships/hyperlink" Target="https://www.uradni-list.si/glasilo-uradni-list-rs/vsebina/2019-01-3722" TargetMode="External"/><Relationship Id="rId17" Type="http://schemas.openxmlformats.org/officeDocument/2006/relationships/hyperlink" Target="https://www.uradni-list.si/glasilo-uradni-list-rs/vsebina/2022-01-1186" TargetMode="External"/><Relationship Id="rId2" Type="http://schemas.openxmlformats.org/officeDocument/2006/relationships/styles" Target="styles.xml"/><Relationship Id="rId16" Type="http://schemas.openxmlformats.org/officeDocument/2006/relationships/hyperlink" Target="https://www.uradni-list.si/glasilo-uradni-list-rs/vsebina/2022-01-0215" TargetMode="External"/><Relationship Id="rId20" Type="http://schemas.openxmlformats.org/officeDocument/2006/relationships/hyperlink" Target="https://www.uradni-list.si/glasilo-uradni-list-rs/vsebina/2025-01-2488" TargetMode="External"/><Relationship Id="rId1" Type="http://schemas.openxmlformats.org/officeDocument/2006/relationships/numbering" Target="numbering.xml"/><Relationship Id="rId6" Type="http://schemas.openxmlformats.org/officeDocument/2006/relationships/hyperlink" Target="https://www.uradni-list.si/glasilo-uradni-list-rs/vsebina/2013-21-2826" TargetMode="External"/><Relationship Id="rId11" Type="http://schemas.openxmlformats.org/officeDocument/2006/relationships/hyperlink" Target="https://www.uradni-list.si/glasilo-uradni-list-rs/vsebina/2019-01-0914" TargetMode="External"/><Relationship Id="rId5" Type="http://schemas.openxmlformats.org/officeDocument/2006/relationships/hyperlink" Target="https://www.uradni-list.si/glasilo-uradni-list-rs/vsebina/2013-01-0784" TargetMode="External"/><Relationship Id="rId15" Type="http://schemas.openxmlformats.org/officeDocument/2006/relationships/hyperlink" Target="https://www.uradni-list.si/glasilo-uradni-list-rs/vsebina/2021-01-4069" TargetMode="External"/><Relationship Id="rId23" Type="http://schemas.openxmlformats.org/officeDocument/2006/relationships/theme" Target="theme/theme1.xml"/><Relationship Id="rId10" Type="http://schemas.openxmlformats.org/officeDocument/2006/relationships/hyperlink" Target="https://www.uradni-list.si/glasilo-uradni-list-rs/vsebina/2017-01-0741" TargetMode="External"/><Relationship Id="rId19" Type="http://schemas.openxmlformats.org/officeDocument/2006/relationships/hyperlink" Target="https://www.uradni-list.si/glasilo-uradni-list-rs/vsebina/2023-01-428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6-01-2296" TargetMode="External"/><Relationship Id="rId14" Type="http://schemas.openxmlformats.org/officeDocument/2006/relationships/hyperlink" Target="https://www.uradni-list.si/glasilo-uradni-list-rs/vsebina/2021-01-2550"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3</Pages>
  <Words>1347</Words>
  <Characters>8823</Characters>
  <Application>Microsoft Office Word</Application>
  <DocSecurity>0</DocSecurity>
  <Lines>678</Lines>
  <Paragraphs>282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Saša Košenina</cp:lastModifiedBy>
  <cp:revision>62</cp:revision>
  <cp:lastPrinted>2025-10-22T14:53:00Z</cp:lastPrinted>
  <dcterms:created xsi:type="dcterms:W3CDTF">2025-10-20T10:03:00Z</dcterms:created>
  <dcterms:modified xsi:type="dcterms:W3CDTF">2025-10-23T05:59:00Z</dcterms:modified>
</cp:coreProperties>
</file>