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5D932" w14:textId="0536A977" w:rsidR="003F0403" w:rsidRPr="003727EC" w:rsidRDefault="00F26DFF" w:rsidP="001D0ADF">
      <w:pPr>
        <w:pStyle w:val="datumtevilka"/>
        <w:tabs>
          <w:tab w:val="clear" w:pos="1701"/>
          <w:tab w:val="left" w:pos="993"/>
        </w:tabs>
        <w:rPr>
          <w:rFonts w:cs="Arial"/>
        </w:rPr>
      </w:pPr>
      <w:bookmarkStart w:id="0" w:name="_Hlk84838938"/>
      <w:bookmarkStart w:id="1" w:name="_GoBack"/>
      <w:bookmarkEnd w:id="1"/>
      <w:r w:rsidRPr="003727EC">
        <w:rPr>
          <w:rFonts w:cs="Arial"/>
        </w:rPr>
        <w:t>Številka:</w:t>
      </w:r>
      <w:r w:rsidR="001D0ADF" w:rsidRPr="003727EC">
        <w:rPr>
          <w:rFonts w:cs="Arial"/>
        </w:rPr>
        <w:tab/>
      </w:r>
      <w:r w:rsidRPr="003727EC">
        <w:rPr>
          <w:rFonts w:cs="Arial"/>
        </w:rPr>
        <w:t>35431-</w:t>
      </w:r>
      <w:r w:rsidR="00385DE0" w:rsidRPr="003727EC">
        <w:rPr>
          <w:rFonts w:cs="Arial"/>
        </w:rPr>
        <w:t>8</w:t>
      </w:r>
      <w:r w:rsidR="00D50ED6">
        <w:rPr>
          <w:rFonts w:cs="Arial"/>
        </w:rPr>
        <w:t>8</w:t>
      </w:r>
      <w:r w:rsidR="003F0403" w:rsidRPr="003727EC">
        <w:rPr>
          <w:rFonts w:cs="Arial"/>
        </w:rPr>
        <w:t>/202</w:t>
      </w:r>
      <w:r w:rsidR="00D964DE" w:rsidRPr="003727EC">
        <w:rPr>
          <w:rFonts w:cs="Arial"/>
        </w:rPr>
        <w:t>2</w:t>
      </w:r>
      <w:r w:rsidR="003F0403" w:rsidRPr="003727EC">
        <w:rPr>
          <w:rFonts w:cs="Arial"/>
        </w:rPr>
        <w:t>-2550</w:t>
      </w:r>
      <w:r w:rsidR="005B6276" w:rsidRPr="003727EC">
        <w:rPr>
          <w:rFonts w:cs="Arial"/>
        </w:rPr>
        <w:t>-</w:t>
      </w:r>
      <w:r w:rsidR="00350DF9">
        <w:rPr>
          <w:rFonts w:cs="Arial"/>
        </w:rPr>
        <w:t>8</w:t>
      </w:r>
    </w:p>
    <w:p w14:paraId="087A5F7F" w14:textId="1D0FF43A" w:rsidR="003F0403" w:rsidRPr="003727EC" w:rsidRDefault="003F0403" w:rsidP="001D0ADF">
      <w:pPr>
        <w:pStyle w:val="datumtevilka"/>
        <w:tabs>
          <w:tab w:val="clear" w:pos="1701"/>
          <w:tab w:val="left" w:pos="993"/>
        </w:tabs>
        <w:spacing w:after="240"/>
        <w:rPr>
          <w:rFonts w:cs="Arial"/>
        </w:rPr>
      </w:pPr>
      <w:r w:rsidRPr="003727EC">
        <w:rPr>
          <w:rFonts w:cs="Arial"/>
        </w:rPr>
        <w:t>Datum:</w:t>
      </w:r>
      <w:r w:rsidR="001D0ADF" w:rsidRPr="003727EC">
        <w:rPr>
          <w:rFonts w:cs="Arial"/>
        </w:rPr>
        <w:tab/>
      </w:r>
      <w:r w:rsidR="00350DF9">
        <w:rPr>
          <w:rFonts w:cs="Arial"/>
        </w:rPr>
        <w:t>12</w:t>
      </w:r>
      <w:r w:rsidR="00E30EC4" w:rsidRPr="003727EC">
        <w:rPr>
          <w:rFonts w:cs="Arial"/>
        </w:rPr>
        <w:t>.</w:t>
      </w:r>
      <w:r w:rsidR="00753014" w:rsidRPr="003727EC">
        <w:rPr>
          <w:rFonts w:cs="Arial"/>
        </w:rPr>
        <w:t xml:space="preserve"> </w:t>
      </w:r>
      <w:r w:rsidR="008E0B14">
        <w:rPr>
          <w:rFonts w:cs="Arial"/>
        </w:rPr>
        <w:t>4</w:t>
      </w:r>
      <w:r w:rsidR="008F15BB" w:rsidRPr="003727EC">
        <w:rPr>
          <w:rFonts w:cs="Arial"/>
        </w:rPr>
        <w:t>. 2022</w:t>
      </w:r>
    </w:p>
    <w:bookmarkEnd w:id="0"/>
    <w:p w14:paraId="58E52CBB" w14:textId="71D784A6" w:rsidR="001E7323" w:rsidRPr="003727EC" w:rsidRDefault="001E7323" w:rsidP="002B2579">
      <w:pPr>
        <w:spacing w:before="240" w:after="720" w:line="260" w:lineRule="exact"/>
        <w:jc w:val="both"/>
        <w:rPr>
          <w:rFonts w:cs="Arial"/>
          <w:szCs w:val="20"/>
        </w:rPr>
      </w:pPr>
      <w:r w:rsidRPr="003727EC">
        <w:rPr>
          <w:rFonts w:cs="Arial"/>
          <w:szCs w:val="20"/>
        </w:rPr>
        <w:t>Ministrstvo za okolje in prostor izdaja na podlagi 38.a člena Zakona o državni upravi (</w:t>
      </w:r>
      <w:r w:rsidR="004F19FE" w:rsidRPr="003727EC">
        <w:rPr>
          <w:rFonts w:cs="Arial"/>
          <w:szCs w:val="20"/>
        </w:rPr>
        <w:t>Zakon o državni upravi (Uradni list RS, št. 113/05 – uradno prečiščeno besedilo, 89/07 – odl. US, 126/07 – ZUP-E, 48/09, 8/10 – ZUP-G, 8/12 – ZVRS-F, 21/12, 47/13, 12/14, 90/14, 51/16, 36/21, 82/21 in 189/21</w:t>
      </w:r>
      <w:r w:rsidRPr="003727EC">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8E0B14">
        <w:rPr>
          <w:rFonts w:cs="Arial"/>
          <w:szCs w:val="20"/>
        </w:rPr>
        <w:t>Prizidava obstoječega industrijskega kompleksa Ledinek Engineering d.o.o.</w:t>
      </w:r>
      <w:r w:rsidR="006B5230" w:rsidRPr="003727EC">
        <w:rPr>
          <w:rFonts w:cs="Arial"/>
          <w:szCs w:val="20"/>
        </w:rPr>
        <w:t xml:space="preserve">, </w:t>
      </w:r>
      <w:r w:rsidRPr="003727EC">
        <w:rPr>
          <w:rFonts w:cs="Arial"/>
          <w:szCs w:val="20"/>
        </w:rPr>
        <w:t>nosil</w:t>
      </w:r>
      <w:r w:rsidR="006B5230" w:rsidRPr="003727EC">
        <w:rPr>
          <w:rFonts w:cs="Arial"/>
          <w:szCs w:val="20"/>
        </w:rPr>
        <w:t xml:space="preserve">cu </w:t>
      </w:r>
      <w:r w:rsidRPr="003727EC">
        <w:rPr>
          <w:rFonts w:cs="Arial"/>
          <w:szCs w:val="20"/>
        </w:rPr>
        <w:t>nameravanega posega</w:t>
      </w:r>
      <w:r w:rsidR="003D6D64">
        <w:rPr>
          <w:rFonts w:cs="Arial"/>
          <w:szCs w:val="20"/>
        </w:rPr>
        <w:t xml:space="preserve"> </w:t>
      </w:r>
      <w:r w:rsidR="008E0B14">
        <w:rPr>
          <w:rFonts w:cs="Arial"/>
          <w:szCs w:val="20"/>
        </w:rPr>
        <w:t>Ledinek Engineering d.o.o., Slivniška cesta 18, 2311 Hoče</w:t>
      </w:r>
      <w:r w:rsidR="00F426B7">
        <w:rPr>
          <w:rFonts w:cs="Arial"/>
          <w:szCs w:val="20"/>
        </w:rPr>
        <w:t>,</w:t>
      </w:r>
      <w:r w:rsidRPr="003727EC">
        <w:rPr>
          <w:rFonts w:cs="Arial"/>
          <w:szCs w:val="20"/>
        </w:rPr>
        <w:t xml:space="preserve"> </w:t>
      </w:r>
      <w:r w:rsidR="003D6D64">
        <w:rPr>
          <w:rFonts w:cs="Arial"/>
          <w:szCs w:val="20"/>
        </w:rPr>
        <w:t xml:space="preserve">ki ga </w:t>
      </w:r>
      <w:r w:rsidR="008E0B14">
        <w:rPr>
          <w:rFonts w:cs="Arial"/>
          <w:szCs w:val="20"/>
        </w:rPr>
        <w:t>zastopa direktor Novak Andrej</w:t>
      </w:r>
      <w:r w:rsidR="00E30EC4" w:rsidRPr="003727EC">
        <w:rPr>
          <w:rFonts w:cs="Arial"/>
          <w:szCs w:val="20"/>
        </w:rPr>
        <w:t xml:space="preserve">, </w:t>
      </w:r>
      <w:r w:rsidRPr="003727EC">
        <w:rPr>
          <w:rFonts w:cs="Arial"/>
          <w:szCs w:val="20"/>
        </w:rPr>
        <w:t>naslednji</w:t>
      </w:r>
    </w:p>
    <w:p w14:paraId="5CDC3D57" w14:textId="2A2E7B9A" w:rsidR="001E7323" w:rsidRPr="003727EC" w:rsidRDefault="001E7323" w:rsidP="001D0ADF">
      <w:pPr>
        <w:spacing w:after="360"/>
        <w:jc w:val="center"/>
        <w:rPr>
          <w:rFonts w:cs="Arial"/>
          <w:b/>
          <w:szCs w:val="20"/>
        </w:rPr>
      </w:pPr>
      <w:r w:rsidRPr="003727EC">
        <w:rPr>
          <w:rFonts w:cs="Arial"/>
          <w:b/>
          <w:szCs w:val="20"/>
        </w:rPr>
        <w:t>S K L E P</w:t>
      </w:r>
    </w:p>
    <w:p w14:paraId="082A1870" w14:textId="283CAAE3" w:rsidR="001E7323" w:rsidRPr="003727EC" w:rsidRDefault="001E7323" w:rsidP="00E2598A">
      <w:pPr>
        <w:numPr>
          <w:ilvl w:val="0"/>
          <w:numId w:val="1"/>
        </w:numPr>
        <w:tabs>
          <w:tab w:val="left" w:pos="360"/>
        </w:tabs>
        <w:jc w:val="both"/>
        <w:rPr>
          <w:rFonts w:cs="Arial"/>
          <w:szCs w:val="20"/>
        </w:rPr>
      </w:pPr>
      <w:r w:rsidRPr="003727EC">
        <w:rPr>
          <w:rFonts w:cs="Arial"/>
          <w:szCs w:val="20"/>
        </w:rPr>
        <w:t xml:space="preserve">Za nameravani poseg: </w:t>
      </w:r>
      <w:r w:rsidR="008E0B14">
        <w:rPr>
          <w:rFonts w:cs="Arial"/>
          <w:szCs w:val="20"/>
        </w:rPr>
        <w:t>Prizidava obstoječega industrijskega kompleksa Ledinek Engineering d.o.o.</w:t>
      </w:r>
      <w:r w:rsidR="00F933FB" w:rsidRPr="003727EC">
        <w:rPr>
          <w:rFonts w:cs="Arial"/>
          <w:szCs w:val="20"/>
        </w:rPr>
        <w:t xml:space="preserve">, </w:t>
      </w:r>
      <w:r w:rsidR="00385DE0" w:rsidRPr="003727EC">
        <w:rPr>
          <w:rFonts w:cs="Arial"/>
          <w:szCs w:val="20"/>
        </w:rPr>
        <w:t xml:space="preserve">na zemljiščih v </w:t>
      </w:r>
      <w:r w:rsidR="008E0B14">
        <w:rPr>
          <w:rFonts w:cs="Arial"/>
          <w:szCs w:val="20"/>
        </w:rPr>
        <w:t>k.o. 696 Spodnje Hoče s parcelnimi št. 748/14, 748/10 in 748/6</w:t>
      </w:r>
      <w:r w:rsidR="00385DE0" w:rsidRPr="003727EC">
        <w:rPr>
          <w:rFonts w:cs="Arial"/>
          <w:szCs w:val="20"/>
        </w:rPr>
        <w:t>, nosilcu nameravanega posega</w:t>
      </w:r>
      <w:r w:rsidR="003D6D64">
        <w:rPr>
          <w:rFonts w:cs="Arial"/>
          <w:szCs w:val="20"/>
        </w:rPr>
        <w:t xml:space="preserve"> </w:t>
      </w:r>
      <w:r w:rsidR="008E0B14">
        <w:rPr>
          <w:rFonts w:cs="Arial"/>
          <w:szCs w:val="20"/>
        </w:rPr>
        <w:t>Ledinek Engineering d.o.o., Slivniška cesta 18, 2311 Hoče</w:t>
      </w:r>
      <w:r w:rsidR="00385DE0" w:rsidRPr="003727EC">
        <w:rPr>
          <w:rFonts w:cs="Arial"/>
          <w:szCs w:val="20"/>
        </w:rPr>
        <w:t xml:space="preserve">, </w:t>
      </w:r>
      <w:r w:rsidR="00F933FB" w:rsidRPr="003727EC">
        <w:rPr>
          <w:rFonts w:cs="Arial"/>
          <w:szCs w:val="20"/>
        </w:rPr>
        <w:t>ni</w:t>
      </w:r>
      <w:r w:rsidRPr="003727EC">
        <w:rPr>
          <w:rFonts w:cs="Arial"/>
          <w:szCs w:val="20"/>
        </w:rPr>
        <w:t xml:space="preserve"> potrebno izvesti presoj</w:t>
      </w:r>
      <w:r w:rsidR="007440CA" w:rsidRPr="003727EC">
        <w:rPr>
          <w:rFonts w:cs="Arial"/>
          <w:szCs w:val="20"/>
        </w:rPr>
        <w:t>e</w:t>
      </w:r>
      <w:r w:rsidRPr="003727EC">
        <w:rPr>
          <w:rFonts w:cs="Arial"/>
          <w:szCs w:val="20"/>
        </w:rPr>
        <w:t xml:space="preserve"> vplivov na okolje in pridobiti okoljevarstveno soglasje.</w:t>
      </w:r>
    </w:p>
    <w:p w14:paraId="51F82E65" w14:textId="77777777" w:rsidR="001E7323" w:rsidRPr="003727EC" w:rsidRDefault="001E7323" w:rsidP="002D47A3">
      <w:pPr>
        <w:jc w:val="both"/>
        <w:rPr>
          <w:rFonts w:cs="Arial"/>
          <w:szCs w:val="20"/>
        </w:rPr>
      </w:pPr>
    </w:p>
    <w:p w14:paraId="0260AA46" w14:textId="2BE66588" w:rsidR="001E7323" w:rsidRPr="003727EC" w:rsidRDefault="001E7323" w:rsidP="002A0CD5">
      <w:pPr>
        <w:numPr>
          <w:ilvl w:val="0"/>
          <w:numId w:val="1"/>
        </w:numPr>
        <w:jc w:val="both"/>
        <w:rPr>
          <w:rFonts w:cs="Arial"/>
          <w:szCs w:val="20"/>
        </w:rPr>
      </w:pPr>
      <w:r w:rsidRPr="003727EC">
        <w:rPr>
          <w:rFonts w:cs="Arial"/>
          <w:szCs w:val="20"/>
        </w:rPr>
        <w:t>Pritožba zoper ta sklep ne zadrži njegove izvršitve.</w:t>
      </w:r>
    </w:p>
    <w:p w14:paraId="5170F0CF" w14:textId="77777777" w:rsidR="001E7323" w:rsidRPr="003727EC" w:rsidRDefault="001E7323" w:rsidP="002D47A3">
      <w:pPr>
        <w:rPr>
          <w:rFonts w:cs="Arial"/>
          <w:szCs w:val="20"/>
        </w:rPr>
      </w:pPr>
    </w:p>
    <w:p w14:paraId="251F6435" w14:textId="39A9A699" w:rsidR="001E7323" w:rsidRPr="003727EC" w:rsidRDefault="001E7323" w:rsidP="001D0ADF">
      <w:pPr>
        <w:numPr>
          <w:ilvl w:val="0"/>
          <w:numId w:val="1"/>
        </w:numPr>
        <w:spacing w:after="360"/>
        <w:ind w:left="357" w:hanging="357"/>
        <w:jc w:val="both"/>
        <w:rPr>
          <w:rFonts w:cs="Arial"/>
          <w:szCs w:val="20"/>
        </w:rPr>
      </w:pPr>
      <w:r w:rsidRPr="003727EC">
        <w:rPr>
          <w:rFonts w:cs="Arial"/>
          <w:szCs w:val="20"/>
        </w:rPr>
        <w:t>V tem postopku stroški niso nastali</w:t>
      </w:r>
      <w:r w:rsidR="001D0ADF" w:rsidRPr="003727EC">
        <w:rPr>
          <w:rFonts w:cs="Arial"/>
          <w:szCs w:val="20"/>
        </w:rPr>
        <w:t>.</w:t>
      </w:r>
    </w:p>
    <w:p w14:paraId="405412A8" w14:textId="77777777" w:rsidR="001E7323" w:rsidRPr="003727EC" w:rsidRDefault="001E7323" w:rsidP="001E7323">
      <w:pPr>
        <w:jc w:val="center"/>
        <w:rPr>
          <w:rFonts w:cs="Arial"/>
          <w:b/>
          <w:szCs w:val="20"/>
        </w:rPr>
      </w:pPr>
      <w:r w:rsidRPr="003727EC">
        <w:rPr>
          <w:rFonts w:cs="Arial"/>
          <w:b/>
          <w:szCs w:val="20"/>
        </w:rPr>
        <w:t>O b r a z l o ž i t e v:</w:t>
      </w:r>
    </w:p>
    <w:p w14:paraId="745C82DB" w14:textId="77777777" w:rsidR="001E7323" w:rsidRPr="003727EC" w:rsidRDefault="001E7323" w:rsidP="001E7323">
      <w:pPr>
        <w:rPr>
          <w:rFonts w:cs="Arial"/>
          <w:szCs w:val="20"/>
        </w:rPr>
      </w:pPr>
    </w:p>
    <w:p w14:paraId="0B9DC59B" w14:textId="0F7E7B0E" w:rsidR="005C248F" w:rsidRPr="00BA317E" w:rsidRDefault="005C248F" w:rsidP="00AD0319">
      <w:pPr>
        <w:spacing w:line="260" w:lineRule="exact"/>
        <w:jc w:val="both"/>
        <w:rPr>
          <w:rFonts w:cs="Arial"/>
          <w:szCs w:val="20"/>
        </w:rPr>
      </w:pPr>
      <w:r w:rsidRPr="00BA317E">
        <w:rPr>
          <w:rFonts w:cs="Arial"/>
          <w:szCs w:val="20"/>
        </w:rPr>
        <w:t xml:space="preserve">Ministrstvo za okolje in prostor, Direktorat za okolje (v nadaljevanju ministrstvo), je dne </w:t>
      </w:r>
      <w:r w:rsidR="008E0B14" w:rsidRPr="00BA317E">
        <w:rPr>
          <w:rFonts w:cs="Arial"/>
          <w:szCs w:val="20"/>
        </w:rPr>
        <w:t>22</w:t>
      </w:r>
      <w:r w:rsidR="00E30EC4" w:rsidRPr="00BA317E">
        <w:rPr>
          <w:rFonts w:cs="Arial"/>
          <w:szCs w:val="20"/>
        </w:rPr>
        <w:t xml:space="preserve">. </w:t>
      </w:r>
      <w:r w:rsidR="00385DE0" w:rsidRPr="00BA317E">
        <w:rPr>
          <w:rFonts w:cs="Arial"/>
          <w:szCs w:val="20"/>
        </w:rPr>
        <w:t>3</w:t>
      </w:r>
      <w:r w:rsidR="00E30EC4" w:rsidRPr="00BA317E">
        <w:rPr>
          <w:rFonts w:cs="Arial"/>
          <w:szCs w:val="20"/>
        </w:rPr>
        <w:t>. 2022</w:t>
      </w:r>
      <w:r w:rsidR="00227DDF" w:rsidRPr="00BA317E">
        <w:rPr>
          <w:rFonts w:cs="Arial"/>
          <w:szCs w:val="20"/>
        </w:rPr>
        <w:t xml:space="preserve"> </w:t>
      </w:r>
      <w:r w:rsidRPr="00BA317E">
        <w:rPr>
          <w:rFonts w:cs="Arial"/>
          <w:szCs w:val="20"/>
        </w:rPr>
        <w:t>s strani nosil</w:t>
      </w:r>
      <w:r w:rsidR="006B5230" w:rsidRPr="00BA317E">
        <w:rPr>
          <w:rFonts w:cs="Arial"/>
          <w:szCs w:val="20"/>
        </w:rPr>
        <w:t>ca</w:t>
      </w:r>
      <w:r w:rsidRPr="00BA317E">
        <w:rPr>
          <w:rFonts w:cs="Arial"/>
          <w:szCs w:val="20"/>
        </w:rPr>
        <w:t xml:space="preserve"> nameravanega posega </w:t>
      </w:r>
      <w:r w:rsidR="008E0B14" w:rsidRPr="00BA317E">
        <w:rPr>
          <w:rFonts w:cs="Arial"/>
          <w:szCs w:val="20"/>
        </w:rPr>
        <w:t xml:space="preserve">Ledinek Engineering d.o.o., Slivniška cesta 18, 2311 Hoče, ki ga zastopa direktor Novak Andrej </w:t>
      </w:r>
      <w:r w:rsidRPr="00BA317E">
        <w:rPr>
          <w:rFonts w:cs="Arial"/>
          <w:szCs w:val="20"/>
        </w:rPr>
        <w:t>(v nadaljevanju nosil</w:t>
      </w:r>
      <w:r w:rsidR="006B5230" w:rsidRPr="00BA317E">
        <w:rPr>
          <w:rFonts w:cs="Arial"/>
          <w:szCs w:val="20"/>
        </w:rPr>
        <w:t>ec</w:t>
      </w:r>
      <w:r w:rsidRPr="00BA317E">
        <w:rPr>
          <w:rFonts w:cs="Arial"/>
          <w:szCs w:val="20"/>
        </w:rPr>
        <w:t xml:space="preserve"> nameravanega posega), prejel zahtevo za izvedbo predhodnega postopka za nameravani poseg: </w:t>
      </w:r>
      <w:r w:rsidR="008E0B14" w:rsidRPr="00BA317E">
        <w:rPr>
          <w:rFonts w:cs="Arial"/>
          <w:szCs w:val="20"/>
        </w:rPr>
        <w:t>Prizidava obstoječega industrijskega kompleksa Ledinek Engineering d.o.o., na zemljiščih v k.o. 696 Spodnje Hoče s parcelnimi št. 748/14, 748/10 in 748/6</w:t>
      </w:r>
      <w:r w:rsidR="00AD0319" w:rsidRPr="00BA317E">
        <w:rPr>
          <w:rFonts w:cs="Arial"/>
          <w:szCs w:val="20"/>
        </w:rPr>
        <w:t xml:space="preserve">, </w:t>
      </w:r>
      <w:r w:rsidRPr="00BA317E">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447223EF" w:rsidR="005C248F" w:rsidRPr="00514AE5" w:rsidRDefault="005C248F" w:rsidP="00F933FB">
      <w:pPr>
        <w:spacing w:line="260" w:lineRule="exact"/>
        <w:jc w:val="both"/>
        <w:rPr>
          <w:rFonts w:cs="Arial"/>
          <w:color w:val="00B050"/>
          <w:szCs w:val="20"/>
        </w:rPr>
      </w:pPr>
    </w:p>
    <w:p w14:paraId="619F8C37" w14:textId="34E3AB42" w:rsidR="005C248F" w:rsidRPr="00BA317E" w:rsidRDefault="005C248F" w:rsidP="00F933FB">
      <w:pPr>
        <w:spacing w:line="260" w:lineRule="exact"/>
        <w:jc w:val="both"/>
        <w:rPr>
          <w:rFonts w:cs="Arial"/>
          <w:szCs w:val="20"/>
        </w:rPr>
      </w:pPr>
      <w:r w:rsidRPr="00BA317E">
        <w:rPr>
          <w:rFonts w:cs="Arial"/>
          <w:szCs w:val="20"/>
        </w:rPr>
        <w:t>K zahtevi</w:t>
      </w:r>
      <w:r w:rsidR="005B6276" w:rsidRPr="00BA317E">
        <w:rPr>
          <w:rFonts w:cs="Arial"/>
          <w:szCs w:val="20"/>
        </w:rPr>
        <w:t xml:space="preserve"> </w:t>
      </w:r>
      <w:r w:rsidR="003D6D64" w:rsidRPr="00BA317E">
        <w:rPr>
          <w:rFonts w:cs="Arial"/>
          <w:szCs w:val="20"/>
        </w:rPr>
        <w:t>in njeni dopolnitvi z dne 2</w:t>
      </w:r>
      <w:r w:rsidR="008E0B14" w:rsidRPr="00BA317E">
        <w:rPr>
          <w:rFonts w:cs="Arial"/>
          <w:szCs w:val="20"/>
        </w:rPr>
        <w:t>8</w:t>
      </w:r>
      <w:r w:rsidR="003D6D64" w:rsidRPr="00BA317E">
        <w:rPr>
          <w:rFonts w:cs="Arial"/>
          <w:szCs w:val="20"/>
        </w:rPr>
        <w:t>. 3. 2022</w:t>
      </w:r>
      <w:r w:rsidR="008E0B14" w:rsidRPr="00BA317E">
        <w:rPr>
          <w:rFonts w:cs="Arial"/>
          <w:szCs w:val="20"/>
        </w:rPr>
        <w:t>, 29. 3. 2021</w:t>
      </w:r>
      <w:r w:rsidR="00F34BE7" w:rsidRPr="00BA317E">
        <w:rPr>
          <w:rFonts w:cs="Arial"/>
          <w:szCs w:val="20"/>
        </w:rPr>
        <w:t xml:space="preserve">, </w:t>
      </w:r>
      <w:r w:rsidR="004775B7" w:rsidRPr="00BA317E">
        <w:rPr>
          <w:rFonts w:cs="Arial"/>
          <w:szCs w:val="20"/>
        </w:rPr>
        <w:t>31. 3. 2022</w:t>
      </w:r>
      <w:r w:rsidR="00F34BE7" w:rsidRPr="00BA317E">
        <w:rPr>
          <w:rFonts w:cs="Arial"/>
          <w:szCs w:val="20"/>
        </w:rPr>
        <w:t xml:space="preserve"> in</w:t>
      </w:r>
      <w:r w:rsidR="002B2579">
        <w:rPr>
          <w:rFonts w:cs="Arial"/>
          <w:szCs w:val="20"/>
        </w:rPr>
        <w:t xml:space="preserve"> </w:t>
      </w:r>
      <w:r w:rsidR="002B2579" w:rsidRPr="00274735">
        <w:rPr>
          <w:rFonts w:cs="Arial"/>
          <w:szCs w:val="20"/>
        </w:rPr>
        <w:t>6. 4. 2022</w:t>
      </w:r>
      <w:r w:rsidR="003D6D64" w:rsidRPr="00BA317E">
        <w:rPr>
          <w:rFonts w:cs="Arial"/>
          <w:szCs w:val="20"/>
        </w:rPr>
        <w:t xml:space="preserve"> </w:t>
      </w:r>
      <w:r w:rsidRPr="00BA317E">
        <w:rPr>
          <w:rFonts w:cs="Arial"/>
          <w:szCs w:val="20"/>
        </w:rPr>
        <w:t>je nosil</w:t>
      </w:r>
      <w:r w:rsidR="006B5230" w:rsidRPr="00BA317E">
        <w:rPr>
          <w:rFonts w:cs="Arial"/>
          <w:szCs w:val="20"/>
        </w:rPr>
        <w:t>ec</w:t>
      </w:r>
      <w:r w:rsidRPr="00BA317E">
        <w:rPr>
          <w:rFonts w:cs="Arial"/>
          <w:szCs w:val="20"/>
        </w:rPr>
        <w:t xml:space="preserve"> nameravanega posega priložil:</w:t>
      </w:r>
    </w:p>
    <w:p w14:paraId="3DCB48B3" w14:textId="57796C1B" w:rsidR="00274D4B" w:rsidRPr="00BA317E" w:rsidRDefault="001B7143" w:rsidP="001B7143">
      <w:pPr>
        <w:pStyle w:val="Odstavekseznama"/>
        <w:numPr>
          <w:ilvl w:val="0"/>
          <w:numId w:val="44"/>
        </w:numPr>
        <w:spacing w:line="260" w:lineRule="exact"/>
        <w:jc w:val="both"/>
        <w:rPr>
          <w:rFonts w:cs="Arial"/>
          <w:szCs w:val="20"/>
        </w:rPr>
      </w:pPr>
      <w:r w:rsidRPr="00BA317E">
        <w:rPr>
          <w:rFonts w:cs="Arial"/>
          <w:szCs w:val="20"/>
        </w:rPr>
        <w:t>Izpolnjen obrazec zahteve za začetek predhodnega postopka z dne 21. 3. 2022;</w:t>
      </w:r>
    </w:p>
    <w:p w14:paraId="6835362D" w14:textId="06A42182" w:rsidR="001B7143" w:rsidRPr="00BA317E" w:rsidRDefault="001B7143" w:rsidP="001B7143">
      <w:pPr>
        <w:pStyle w:val="Odstavekseznama"/>
        <w:numPr>
          <w:ilvl w:val="0"/>
          <w:numId w:val="44"/>
        </w:numPr>
        <w:spacing w:line="260" w:lineRule="exact"/>
        <w:jc w:val="both"/>
        <w:rPr>
          <w:rFonts w:cs="Arial"/>
          <w:szCs w:val="20"/>
        </w:rPr>
      </w:pPr>
      <w:r w:rsidRPr="00BA317E">
        <w:rPr>
          <w:rFonts w:cs="Arial"/>
          <w:szCs w:val="20"/>
        </w:rPr>
        <w:t>Dokumentacij</w:t>
      </w:r>
      <w:r w:rsidR="00D652D7" w:rsidRPr="00BA317E">
        <w:rPr>
          <w:rFonts w:cs="Arial"/>
          <w:szCs w:val="20"/>
        </w:rPr>
        <w:t xml:space="preserve">o </w:t>
      </w:r>
      <w:r w:rsidRPr="00BA317E">
        <w:rPr>
          <w:rFonts w:cs="Arial"/>
          <w:szCs w:val="20"/>
        </w:rPr>
        <w:t xml:space="preserve">za izvedbo predhodnega postopka, Presoja vplivov načrtovane prizidave obstoječega industrijskega kompleksa Ledinek Engineering d.o.o., št. </w:t>
      </w:r>
      <w:r w:rsidRPr="00BA317E">
        <w:rPr>
          <w:rFonts w:cs="Arial"/>
          <w:szCs w:val="20"/>
        </w:rPr>
        <w:lastRenderedPageBreak/>
        <w:t>projekta: 4167/22, marec 2022, Vodnogospodarski biro Maribor d.o.o., Glavni trg 19c, 2000 Maribor;</w:t>
      </w:r>
    </w:p>
    <w:p w14:paraId="3B45802B" w14:textId="40B1C5A9" w:rsidR="001B7143" w:rsidRPr="00BA317E" w:rsidRDefault="001B7143" w:rsidP="001B7143">
      <w:pPr>
        <w:pStyle w:val="Odstavekseznama"/>
        <w:numPr>
          <w:ilvl w:val="0"/>
          <w:numId w:val="44"/>
        </w:numPr>
        <w:spacing w:line="260" w:lineRule="exact"/>
        <w:jc w:val="both"/>
        <w:rPr>
          <w:rFonts w:cs="Arial"/>
          <w:szCs w:val="20"/>
        </w:rPr>
      </w:pPr>
      <w:r w:rsidRPr="00BA317E">
        <w:rPr>
          <w:rFonts w:cs="Arial"/>
          <w:szCs w:val="20"/>
        </w:rPr>
        <w:t>DGD, Ledinek Engineering d.o.o. – prizidava objekta, št. projekta: 1/20, maj 2021, Eneling, d.o.o., Smetanova 62, Maribor;</w:t>
      </w:r>
    </w:p>
    <w:p w14:paraId="7EF8B58A" w14:textId="14AF33C2" w:rsidR="001B7143" w:rsidRPr="00BA317E" w:rsidRDefault="001B7143" w:rsidP="001B7143">
      <w:pPr>
        <w:pStyle w:val="Odstavekseznama"/>
        <w:numPr>
          <w:ilvl w:val="0"/>
          <w:numId w:val="44"/>
        </w:numPr>
        <w:spacing w:line="260" w:lineRule="exact"/>
        <w:jc w:val="both"/>
        <w:rPr>
          <w:rFonts w:cs="Arial"/>
          <w:szCs w:val="20"/>
        </w:rPr>
      </w:pPr>
      <w:r w:rsidRPr="00BA317E">
        <w:rPr>
          <w:rFonts w:cs="Arial"/>
          <w:szCs w:val="20"/>
        </w:rPr>
        <w:t>Mnenje o vplivu gradnje na vodni režim in stanje voda, ki ga je pod št. 35508-3143/2021-7 dne 15. 6. 2021 izdala Direkcija Republike Slo</w:t>
      </w:r>
      <w:r w:rsidR="00043321" w:rsidRPr="00BA317E">
        <w:rPr>
          <w:rFonts w:cs="Arial"/>
          <w:szCs w:val="20"/>
        </w:rPr>
        <w:t>venije za vode, Sektor območja Drave, Krekova 17, 2000 Maribor;</w:t>
      </w:r>
    </w:p>
    <w:p w14:paraId="206161A2" w14:textId="7665C2AB" w:rsidR="00043321" w:rsidRPr="00BA317E" w:rsidRDefault="00043321" w:rsidP="001B7143">
      <w:pPr>
        <w:pStyle w:val="Odstavekseznama"/>
        <w:numPr>
          <w:ilvl w:val="0"/>
          <w:numId w:val="44"/>
        </w:numPr>
        <w:spacing w:line="260" w:lineRule="exact"/>
        <w:jc w:val="both"/>
        <w:rPr>
          <w:rFonts w:cs="Arial"/>
          <w:szCs w:val="20"/>
        </w:rPr>
      </w:pPr>
      <w:r w:rsidRPr="00BA317E">
        <w:rPr>
          <w:rFonts w:cs="Arial"/>
          <w:szCs w:val="20"/>
        </w:rPr>
        <w:t>Gradbeno dovoljenje, ki ga je pod št. 351-882/2017/11 (7014) dne 10. 10. 2017 izdala Upravna enota Maribor, ulica heroja Staneta 1, 2501 Maribor;</w:t>
      </w:r>
    </w:p>
    <w:p w14:paraId="6EECF8FE" w14:textId="28E5E189" w:rsidR="001B7143" w:rsidRPr="00274735" w:rsidRDefault="001B7143" w:rsidP="001B7143">
      <w:pPr>
        <w:pStyle w:val="Odstavekseznama"/>
        <w:numPr>
          <w:ilvl w:val="0"/>
          <w:numId w:val="44"/>
        </w:numPr>
        <w:spacing w:line="260" w:lineRule="exact"/>
        <w:jc w:val="both"/>
        <w:rPr>
          <w:rFonts w:cs="Arial"/>
          <w:szCs w:val="20"/>
        </w:rPr>
      </w:pPr>
      <w:r w:rsidRPr="00274735">
        <w:rPr>
          <w:rFonts w:cs="Arial"/>
          <w:szCs w:val="20"/>
        </w:rPr>
        <w:t>Potrdilo o plačilu upravne takse v višini 22,60 EUR z dne 28. 3. 2022</w:t>
      </w:r>
      <w:r w:rsidR="002B2579" w:rsidRPr="00274735">
        <w:rPr>
          <w:rFonts w:cs="Arial"/>
          <w:szCs w:val="20"/>
        </w:rPr>
        <w:t>;</w:t>
      </w:r>
    </w:p>
    <w:p w14:paraId="160A147F" w14:textId="4017D086" w:rsidR="002B2579" w:rsidRPr="00274735" w:rsidRDefault="002B2579" w:rsidP="001B7143">
      <w:pPr>
        <w:pStyle w:val="Odstavekseznama"/>
        <w:numPr>
          <w:ilvl w:val="0"/>
          <w:numId w:val="44"/>
        </w:numPr>
        <w:spacing w:line="260" w:lineRule="exact"/>
        <w:jc w:val="both"/>
        <w:rPr>
          <w:rFonts w:cs="Arial"/>
          <w:szCs w:val="20"/>
        </w:rPr>
      </w:pPr>
      <w:r w:rsidRPr="00274735">
        <w:rPr>
          <w:rFonts w:cs="Arial"/>
          <w:szCs w:val="20"/>
        </w:rPr>
        <w:t xml:space="preserve">Dokument z naslovom: </w:t>
      </w:r>
      <w:r w:rsidRPr="00274735">
        <w:t>»Dopolnitev k vlogi za začetek predhodnega postopka vplivov na okolje št. 35431-88/2022-2550-3« z dne 6. 4. 2022.</w:t>
      </w:r>
    </w:p>
    <w:p w14:paraId="2E0341A8" w14:textId="77777777" w:rsidR="00043321" w:rsidRPr="00514AE5" w:rsidRDefault="00043321" w:rsidP="00043321">
      <w:pPr>
        <w:pStyle w:val="Odstavekseznama"/>
        <w:spacing w:line="260" w:lineRule="exact"/>
        <w:jc w:val="both"/>
        <w:rPr>
          <w:rFonts w:cs="Arial"/>
          <w:color w:val="00B050"/>
          <w:szCs w:val="20"/>
        </w:rPr>
      </w:pPr>
    </w:p>
    <w:p w14:paraId="23EEC002" w14:textId="775733FF" w:rsidR="00274D4B" w:rsidRPr="002B2579" w:rsidRDefault="00274D4B" w:rsidP="00274D4B">
      <w:pPr>
        <w:contextualSpacing/>
        <w:jc w:val="both"/>
        <w:rPr>
          <w:rFonts w:cs="Arial"/>
          <w:szCs w:val="20"/>
        </w:rPr>
      </w:pPr>
      <w:r w:rsidRPr="002B2579">
        <w:rPr>
          <w:rFonts w:cs="Arial"/>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1948C287" w14:textId="77777777" w:rsidR="00274D4B" w:rsidRPr="002B2579" w:rsidRDefault="00274D4B" w:rsidP="00274D4B">
      <w:pPr>
        <w:contextualSpacing/>
        <w:jc w:val="both"/>
        <w:rPr>
          <w:rFonts w:cs="Arial"/>
          <w:szCs w:val="20"/>
        </w:rPr>
      </w:pPr>
    </w:p>
    <w:p w14:paraId="4C241973" w14:textId="016747CD" w:rsidR="00891EC4" w:rsidRPr="002B2579" w:rsidRDefault="00274D4B" w:rsidP="00891EC4">
      <w:pPr>
        <w:spacing w:line="260" w:lineRule="exact"/>
        <w:jc w:val="both"/>
        <w:rPr>
          <w:rFonts w:cs="Arial"/>
          <w:szCs w:val="20"/>
        </w:rPr>
      </w:pPr>
      <w:r w:rsidRPr="002B2579">
        <w:rPr>
          <w:rFonts w:cs="Arial"/>
          <w:szCs w:val="20"/>
        </w:rPr>
        <w:t>Obveznost presoje vplivov na okolje se ugotavlja v skladu z Uredbo o posegih v okolje, za katere je treba izvesti presojo vplivov na okolje (Uradni list RS, št. 51/14, 57/1, 26/17 in 105/20).</w:t>
      </w:r>
      <w:r w:rsidR="00891EC4" w:rsidRPr="002B2579">
        <w:rPr>
          <w:rFonts w:cs="Arial"/>
          <w:szCs w:val="20"/>
        </w:rPr>
        <w:t xml:space="preserve"> 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21269F7F" w14:textId="77777777" w:rsidR="00891EC4" w:rsidRPr="002B2579" w:rsidRDefault="00891EC4" w:rsidP="00891EC4">
      <w:pPr>
        <w:jc w:val="both"/>
        <w:rPr>
          <w:rFonts w:cs="Arial"/>
          <w:szCs w:val="20"/>
          <w:lang w:eastAsia="sl-SI"/>
        </w:rPr>
      </w:pPr>
    </w:p>
    <w:p w14:paraId="65460D68" w14:textId="77777777" w:rsidR="00043321" w:rsidRPr="002B2579" w:rsidRDefault="00043321" w:rsidP="00043321">
      <w:pPr>
        <w:widowControl w:val="0"/>
        <w:spacing w:line="260" w:lineRule="exact"/>
        <w:jc w:val="both"/>
        <w:rPr>
          <w:rFonts w:cs="Arial"/>
          <w:szCs w:val="20"/>
        </w:rPr>
      </w:pPr>
      <w:r w:rsidRPr="002B2579">
        <w:rPr>
          <w:rFonts w:cs="Arial"/>
          <w:szCs w:val="20"/>
        </w:rPr>
        <w:t>V skladu s tretjim odstavkom 3. člena Uredbe o posegih v okolje, za katere je treba izvesti presojo vplivov na okolje, se za spremembo posega v okolje iz prvega odstavka tega člena izvede predhodni postopek, če gre za spremembo, ki sama po sebi dosega ali presega višino pragu, pri kateri je v prilogi 1 te uredbe za to vrsto posega treba izvesti predhodni postopek; s katero bi poseg v okolje skupaj s predhodnimi spremembami prvič dosegel ali presegel višino pragu, pri kateri je v prilogi 1 te uredbe za to vrsto posega treba izvesti predhodni postopek, ali večkratnik višine pragu.</w:t>
      </w:r>
    </w:p>
    <w:p w14:paraId="4B7D349C" w14:textId="77777777" w:rsidR="00043321" w:rsidRPr="002B2579" w:rsidRDefault="00043321" w:rsidP="00043321">
      <w:pPr>
        <w:widowControl w:val="0"/>
        <w:spacing w:line="260" w:lineRule="exact"/>
        <w:jc w:val="both"/>
        <w:rPr>
          <w:rFonts w:cs="Arial"/>
          <w:szCs w:val="20"/>
        </w:rPr>
      </w:pPr>
    </w:p>
    <w:p w14:paraId="1D5818BE" w14:textId="08191F2E" w:rsidR="00043321" w:rsidRPr="002B2579" w:rsidRDefault="00043321" w:rsidP="00043321">
      <w:pPr>
        <w:widowControl w:val="0"/>
        <w:spacing w:line="260" w:lineRule="exact"/>
        <w:jc w:val="both"/>
        <w:rPr>
          <w:rFonts w:cs="Arial"/>
          <w:szCs w:val="20"/>
        </w:rPr>
      </w:pPr>
      <w:r w:rsidRPr="002B2579">
        <w:rPr>
          <w:rFonts w:cs="Arial"/>
          <w:szCs w:val="20"/>
        </w:rPr>
        <w:t>Ob tem je v 6. točki 1</w:t>
      </w:r>
      <w:r w:rsidR="00BD6598">
        <w:rPr>
          <w:rFonts w:cs="Arial"/>
          <w:szCs w:val="20"/>
        </w:rPr>
        <w:t>.</w:t>
      </w:r>
      <w:r w:rsidRPr="002B2579">
        <w:rPr>
          <w:rFonts w:cs="Arial"/>
          <w:szCs w:val="20"/>
        </w:rPr>
        <w:t>a člena citirane uredbe obrazloženo, da je sprememba posega v okolje, sprememba posega, ki je bil v skladu s predpisi dovoljen, se izvaja ali je že izveden, in vpliva na bistvene lastnosti posega v okolje tako, da se njegovi vplivi na okolje pomembno povečajo oziroma se pomembno povečanje njegovih vplivov na okolje zaradi spremembe lahko pričakuje.</w:t>
      </w:r>
    </w:p>
    <w:p w14:paraId="5B705770" w14:textId="77777777" w:rsidR="00891EC4" w:rsidRPr="002B2579" w:rsidRDefault="00891EC4" w:rsidP="00274D4B">
      <w:pPr>
        <w:contextualSpacing/>
        <w:jc w:val="both"/>
        <w:rPr>
          <w:rFonts w:cs="Arial"/>
          <w:szCs w:val="20"/>
        </w:rPr>
      </w:pPr>
    </w:p>
    <w:p w14:paraId="6BDB52E6" w14:textId="77777777" w:rsidR="00274D4B" w:rsidRPr="002B2579" w:rsidRDefault="00274D4B" w:rsidP="00274D4B">
      <w:pPr>
        <w:jc w:val="both"/>
        <w:rPr>
          <w:rFonts w:cs="Arial"/>
          <w:szCs w:val="20"/>
        </w:rPr>
      </w:pPr>
      <w:r w:rsidRPr="002B2579">
        <w:rPr>
          <w:rFonts w:cs="Arial"/>
          <w:szCs w:val="20"/>
          <w:lang w:eastAsia="sl-SI"/>
        </w:rPr>
        <w:t xml:space="preserve">V skladu s točko G Urbanizem in gradbeništvo, G.II Graditev objektov, G.II.1.1 </w:t>
      </w:r>
      <w:r w:rsidRPr="002B2579">
        <w:rPr>
          <w:rFonts w:cs="Arial"/>
          <w:szCs w:val="20"/>
        </w:rPr>
        <w:t>Priloge 1 Uredbe o posegih v okolje, za katere je treba izvesti presojo vplivov na okolje, je izvedba predhodnega postopka obvezna, če gre za druge stavbe, ki presegajo bruto tlorisno površino 10.000 m</w:t>
      </w:r>
      <w:r w:rsidRPr="002B2579">
        <w:rPr>
          <w:rFonts w:cs="Arial"/>
          <w:szCs w:val="20"/>
          <w:vertAlign w:val="superscript"/>
        </w:rPr>
        <w:t>2</w:t>
      </w:r>
      <w:r w:rsidRPr="002B2579">
        <w:rPr>
          <w:rFonts w:cs="Arial"/>
          <w:szCs w:val="20"/>
        </w:rPr>
        <w:t xml:space="preserve"> ali nadzemno višino 50 m ali podzemno globino 10 m.</w:t>
      </w:r>
    </w:p>
    <w:p w14:paraId="58083997" w14:textId="77777777" w:rsidR="00274D4B" w:rsidRPr="002B2579" w:rsidRDefault="00274D4B" w:rsidP="00274D4B">
      <w:pPr>
        <w:jc w:val="both"/>
        <w:rPr>
          <w:rFonts w:cs="Arial"/>
          <w:szCs w:val="20"/>
        </w:rPr>
      </w:pPr>
    </w:p>
    <w:p w14:paraId="72A511DA" w14:textId="06D50A1A" w:rsidR="00274D4B" w:rsidRPr="002B2579" w:rsidRDefault="00385DE0" w:rsidP="00274D4B">
      <w:pPr>
        <w:contextualSpacing/>
        <w:jc w:val="both"/>
        <w:rPr>
          <w:rFonts w:cs="Arial"/>
          <w:szCs w:val="20"/>
          <w:lang w:eastAsia="sl-SI"/>
        </w:rPr>
      </w:pPr>
      <w:r w:rsidRPr="002B2579">
        <w:rPr>
          <w:rFonts w:cs="Arial"/>
          <w:szCs w:val="20"/>
          <w:lang w:eastAsia="sl-SI"/>
        </w:rPr>
        <w:t xml:space="preserve">Predmet nameravanega posega je </w:t>
      </w:r>
      <w:r w:rsidR="00043321" w:rsidRPr="002B2579">
        <w:rPr>
          <w:rFonts w:cs="Arial"/>
          <w:szCs w:val="20"/>
          <w:lang w:eastAsia="sl-SI"/>
        </w:rPr>
        <w:t>prizidava obstoječih proizvodnih prostorov z načrtovanimi poslovnimi, proizvodnimi, skladiščnimi in manipulativnimi prostori</w:t>
      </w:r>
      <w:r w:rsidR="00891EC4" w:rsidRPr="002B2579">
        <w:rPr>
          <w:rFonts w:cs="Arial"/>
          <w:szCs w:val="20"/>
          <w:lang w:eastAsia="sl-SI"/>
        </w:rPr>
        <w:t>.</w:t>
      </w:r>
    </w:p>
    <w:p w14:paraId="791AB0E1" w14:textId="77777777" w:rsidR="00043321" w:rsidRPr="002B2579" w:rsidRDefault="00043321" w:rsidP="00274D4B">
      <w:pPr>
        <w:contextualSpacing/>
        <w:jc w:val="both"/>
        <w:rPr>
          <w:rFonts w:cs="Arial"/>
          <w:szCs w:val="20"/>
          <w:lang w:eastAsia="sl-SI"/>
        </w:rPr>
      </w:pPr>
    </w:p>
    <w:p w14:paraId="3DA553A4" w14:textId="2D2F79C2" w:rsidR="00012197" w:rsidRPr="002B2579" w:rsidRDefault="005D18ED" w:rsidP="00891EC4">
      <w:pPr>
        <w:widowControl w:val="0"/>
        <w:spacing w:line="276" w:lineRule="auto"/>
        <w:jc w:val="both"/>
        <w:rPr>
          <w:rFonts w:cs="Arial"/>
          <w:noProof/>
          <w:szCs w:val="20"/>
        </w:rPr>
      </w:pPr>
      <w:r w:rsidRPr="002B2579">
        <w:rPr>
          <w:rFonts w:cs="Arial"/>
          <w:szCs w:val="20"/>
          <w:lang w:eastAsia="sl-SI"/>
        </w:rPr>
        <w:t>Ministrstvo</w:t>
      </w:r>
      <w:r w:rsidR="00274D4B" w:rsidRPr="002B2579">
        <w:rPr>
          <w:rFonts w:cs="Arial"/>
          <w:szCs w:val="20"/>
          <w:lang w:eastAsia="sl-SI"/>
        </w:rPr>
        <w:t xml:space="preserve"> ugotavlja, da </w:t>
      </w:r>
      <w:r w:rsidR="00891EC4" w:rsidRPr="002B2579">
        <w:rPr>
          <w:rFonts w:cs="Arial"/>
          <w:szCs w:val="20"/>
          <w:lang w:eastAsia="sl-SI"/>
        </w:rPr>
        <w:t xml:space="preserve">nameravani poseg sam po sebi ne </w:t>
      </w:r>
      <w:r w:rsidR="004775B7" w:rsidRPr="002B2579">
        <w:rPr>
          <w:rFonts w:cs="Arial"/>
          <w:szCs w:val="20"/>
          <w:lang w:eastAsia="sl-SI"/>
        </w:rPr>
        <w:t>dosega</w:t>
      </w:r>
      <w:r w:rsidR="00891EC4" w:rsidRPr="002B2579">
        <w:rPr>
          <w:rFonts w:cs="Arial"/>
          <w:szCs w:val="20"/>
          <w:lang w:eastAsia="sl-SI"/>
        </w:rPr>
        <w:t xml:space="preserve"> pragu za </w:t>
      </w:r>
      <w:r w:rsidR="004775B7" w:rsidRPr="002B2579">
        <w:rPr>
          <w:rFonts w:cs="Arial"/>
          <w:szCs w:val="20"/>
          <w:lang w:eastAsia="sl-SI"/>
        </w:rPr>
        <w:t xml:space="preserve">izvedbo </w:t>
      </w:r>
      <w:r w:rsidR="00891EC4" w:rsidRPr="002B2579">
        <w:rPr>
          <w:rFonts w:cs="Arial"/>
          <w:szCs w:val="20"/>
          <w:lang w:eastAsia="sl-SI"/>
        </w:rPr>
        <w:lastRenderedPageBreak/>
        <w:t>predhodn</w:t>
      </w:r>
      <w:r w:rsidR="004775B7" w:rsidRPr="002B2579">
        <w:rPr>
          <w:rFonts w:cs="Arial"/>
          <w:szCs w:val="20"/>
          <w:lang w:eastAsia="sl-SI"/>
        </w:rPr>
        <w:t>ega</w:t>
      </w:r>
      <w:r w:rsidR="00891EC4" w:rsidRPr="002B2579">
        <w:rPr>
          <w:rFonts w:cs="Arial"/>
          <w:szCs w:val="20"/>
          <w:lang w:eastAsia="sl-SI"/>
        </w:rPr>
        <w:t xml:space="preserve"> postop</w:t>
      </w:r>
      <w:r w:rsidR="004775B7" w:rsidRPr="002B2579">
        <w:rPr>
          <w:rFonts w:cs="Arial"/>
          <w:szCs w:val="20"/>
          <w:lang w:eastAsia="sl-SI"/>
        </w:rPr>
        <w:t>ka</w:t>
      </w:r>
      <w:r w:rsidR="00891EC4" w:rsidRPr="002B2579">
        <w:rPr>
          <w:rFonts w:cs="Arial"/>
          <w:szCs w:val="20"/>
          <w:lang w:eastAsia="sl-SI"/>
        </w:rPr>
        <w:t xml:space="preserve"> iz točke G.II.1.1 Priloge 1 citirane uredbe</w:t>
      </w:r>
      <w:r w:rsidR="00BD6598">
        <w:rPr>
          <w:rFonts w:cs="Arial"/>
          <w:szCs w:val="20"/>
          <w:lang w:eastAsia="sl-SI"/>
        </w:rPr>
        <w:t>,</w:t>
      </w:r>
      <w:r w:rsidR="00891EC4" w:rsidRPr="002B2579">
        <w:rPr>
          <w:rFonts w:cs="Arial"/>
          <w:szCs w:val="20"/>
          <w:lang w:eastAsia="sl-SI"/>
        </w:rPr>
        <w:t xml:space="preserve"> t.j. 10.000 m</w:t>
      </w:r>
      <w:r w:rsidR="00891EC4" w:rsidRPr="002B2579">
        <w:rPr>
          <w:rFonts w:cs="Arial"/>
          <w:szCs w:val="20"/>
          <w:vertAlign w:val="superscript"/>
          <w:lang w:eastAsia="sl-SI"/>
        </w:rPr>
        <w:t>2</w:t>
      </w:r>
      <w:r w:rsidR="00891EC4" w:rsidRPr="002B2579">
        <w:rPr>
          <w:rFonts w:cs="Arial"/>
          <w:szCs w:val="20"/>
          <w:lang w:eastAsia="sl-SI"/>
        </w:rPr>
        <w:t xml:space="preserve"> </w:t>
      </w:r>
      <w:r w:rsidR="00274D4B" w:rsidRPr="002B2579">
        <w:rPr>
          <w:rFonts w:cs="Arial"/>
          <w:szCs w:val="20"/>
        </w:rPr>
        <w:t>bruto tlorisn</w:t>
      </w:r>
      <w:r w:rsidR="00891EC4" w:rsidRPr="002B2579">
        <w:rPr>
          <w:rFonts w:cs="Arial"/>
          <w:szCs w:val="20"/>
        </w:rPr>
        <w:t>e</w:t>
      </w:r>
      <w:r w:rsidR="00274D4B" w:rsidRPr="002B2579">
        <w:rPr>
          <w:rFonts w:cs="Arial"/>
          <w:szCs w:val="20"/>
        </w:rPr>
        <w:t xml:space="preserve"> površin</w:t>
      </w:r>
      <w:r w:rsidR="00891EC4" w:rsidRPr="002B2579">
        <w:rPr>
          <w:rFonts w:cs="Arial"/>
          <w:szCs w:val="20"/>
        </w:rPr>
        <w:t>e.</w:t>
      </w:r>
      <w:r w:rsidR="00274D4B" w:rsidRPr="002B2579">
        <w:rPr>
          <w:rFonts w:cs="Arial"/>
          <w:szCs w:val="20"/>
        </w:rPr>
        <w:t xml:space="preserve"> </w:t>
      </w:r>
      <w:r w:rsidR="0066468E" w:rsidRPr="002B2579">
        <w:rPr>
          <w:rFonts w:cs="Arial"/>
          <w:szCs w:val="20"/>
        </w:rPr>
        <w:t xml:space="preserve">Skupna bruto tlorisna površina vseh petih </w:t>
      </w:r>
      <w:r w:rsidR="007D631C" w:rsidRPr="002B2579">
        <w:rPr>
          <w:rFonts w:cs="Arial"/>
          <w:szCs w:val="20"/>
        </w:rPr>
        <w:t xml:space="preserve">načrtovanih </w:t>
      </w:r>
      <w:r w:rsidR="0066468E" w:rsidRPr="002B2579">
        <w:rPr>
          <w:rFonts w:cs="Arial"/>
          <w:szCs w:val="20"/>
        </w:rPr>
        <w:t>objektov namreč znaša 6.352,5 m</w:t>
      </w:r>
      <w:r w:rsidR="0066468E" w:rsidRPr="002B2579">
        <w:rPr>
          <w:rFonts w:cs="Arial"/>
          <w:szCs w:val="20"/>
          <w:vertAlign w:val="superscript"/>
        </w:rPr>
        <w:t>2</w:t>
      </w:r>
      <w:r w:rsidR="0066468E" w:rsidRPr="002B2579">
        <w:rPr>
          <w:rFonts w:cs="Arial"/>
          <w:szCs w:val="20"/>
        </w:rPr>
        <w:t xml:space="preserve">. </w:t>
      </w:r>
      <w:r w:rsidR="00D652D7" w:rsidRPr="002B2579">
        <w:rPr>
          <w:rFonts w:cs="Arial"/>
          <w:szCs w:val="20"/>
        </w:rPr>
        <w:t xml:space="preserve">Objekti tudi ne bodo podkleteni in z načrtovano višino ne bodo dosegali pragu 50 m. </w:t>
      </w:r>
      <w:r w:rsidR="00891EC4" w:rsidRPr="002B2579">
        <w:rPr>
          <w:rFonts w:cs="Arial"/>
          <w:szCs w:val="20"/>
        </w:rPr>
        <w:t>Vendar pa</w:t>
      </w:r>
      <w:r w:rsidR="00891EC4" w:rsidRPr="002B2579">
        <w:rPr>
          <w:rFonts w:cs="Arial"/>
          <w:noProof/>
          <w:szCs w:val="20"/>
        </w:rPr>
        <w:t xml:space="preserve"> </w:t>
      </w:r>
      <w:r w:rsidR="0066468E" w:rsidRPr="002B2579">
        <w:rPr>
          <w:rFonts w:cs="Arial"/>
          <w:noProof/>
          <w:szCs w:val="20"/>
        </w:rPr>
        <w:t xml:space="preserve">se </w:t>
      </w:r>
      <w:r w:rsidR="00891EC4" w:rsidRPr="002B2579">
        <w:rPr>
          <w:rFonts w:cs="Arial"/>
          <w:noProof/>
          <w:szCs w:val="20"/>
        </w:rPr>
        <w:t xml:space="preserve">nameravani poseg </w:t>
      </w:r>
      <w:r w:rsidR="0066468E" w:rsidRPr="002B2579">
        <w:rPr>
          <w:rFonts w:cs="Arial"/>
          <w:noProof/>
          <w:szCs w:val="20"/>
        </w:rPr>
        <w:t xml:space="preserve">navezuje na obstoječi </w:t>
      </w:r>
      <w:r w:rsidR="00B97530" w:rsidRPr="002B2579">
        <w:rPr>
          <w:rFonts w:cs="Arial"/>
          <w:noProof/>
          <w:szCs w:val="20"/>
        </w:rPr>
        <w:t xml:space="preserve">proizvodni </w:t>
      </w:r>
      <w:r w:rsidR="0066468E" w:rsidRPr="002B2579">
        <w:rPr>
          <w:rFonts w:cs="Arial"/>
          <w:noProof/>
          <w:szCs w:val="20"/>
        </w:rPr>
        <w:t xml:space="preserve">objekt, </w:t>
      </w:r>
      <w:r w:rsidR="00B97530" w:rsidRPr="002B2579">
        <w:rPr>
          <w:rFonts w:cs="Arial"/>
          <w:noProof/>
          <w:szCs w:val="20"/>
        </w:rPr>
        <w:t>ki je bil zgrajen v letu 2018 (vir: Prostorski portal RS</w:t>
      </w:r>
      <w:r w:rsidR="00D652D7" w:rsidRPr="002B2579">
        <w:rPr>
          <w:rFonts w:cs="Arial"/>
          <w:noProof/>
          <w:szCs w:val="20"/>
        </w:rPr>
        <w:t xml:space="preserve"> in</w:t>
      </w:r>
      <w:r w:rsidR="00B97530" w:rsidRPr="002B2579">
        <w:rPr>
          <w:rFonts w:cs="Arial"/>
          <w:noProof/>
          <w:szCs w:val="20"/>
        </w:rPr>
        <w:t xml:space="preserve"> Gradbeno dovoljenje št. 351-882/2017/11 (7014) z dne 10. 10. 2017 za odstranitev dveh obstoječih objektov in gradnjo manj zahtevnih objektov, razvojno proizvodnega industrijskega objekta, etažnosti P + delno 2N in pritlične nadstrešnice kot prizidka k obstoječemu objektu izdano s strani Upravne enote </w:t>
      </w:r>
      <w:r w:rsidR="00514AE5" w:rsidRPr="002B2579">
        <w:rPr>
          <w:rFonts w:cs="Arial"/>
          <w:noProof/>
          <w:szCs w:val="20"/>
        </w:rPr>
        <w:t>M</w:t>
      </w:r>
      <w:r w:rsidR="00B97530" w:rsidRPr="002B2579">
        <w:rPr>
          <w:rFonts w:cs="Arial"/>
          <w:noProof/>
          <w:szCs w:val="20"/>
        </w:rPr>
        <w:t xml:space="preserve">aribor, Ulica heroja Stabneta 1, 2501 Maribor), torej po pričetku veljavnosti </w:t>
      </w:r>
      <w:r w:rsidR="00B97530" w:rsidRPr="002B2579">
        <w:rPr>
          <w:rFonts w:cs="Arial"/>
          <w:szCs w:val="20"/>
        </w:rPr>
        <w:t xml:space="preserve">Uredbe o posegih v okolje, za katere je treba izvesti presojo vplivov na okolje (Uradni list RS, št. 51/14). Glede na navedeno ugotovitev je treba </w:t>
      </w:r>
      <w:r w:rsidR="00D652D7" w:rsidRPr="002B2579">
        <w:rPr>
          <w:rFonts w:cs="Arial"/>
          <w:szCs w:val="20"/>
        </w:rPr>
        <w:t xml:space="preserve">v okviru obravnavanega upravnega postopka </w:t>
      </w:r>
      <w:r w:rsidR="00B97530" w:rsidRPr="002B2579">
        <w:rPr>
          <w:rFonts w:cs="Arial"/>
          <w:szCs w:val="20"/>
        </w:rPr>
        <w:t>upoštevati tudi bruto tlorisno površino obstoječega objekt</w:t>
      </w:r>
      <w:r w:rsidR="00514AE5" w:rsidRPr="002B2579">
        <w:rPr>
          <w:rFonts w:cs="Arial"/>
          <w:szCs w:val="20"/>
        </w:rPr>
        <w:t>a, ki znaša</w:t>
      </w:r>
      <w:r w:rsidR="00350DF9">
        <w:rPr>
          <w:rFonts w:cs="Arial"/>
          <w:szCs w:val="20"/>
        </w:rPr>
        <w:t xml:space="preserve"> 3.748,6</w:t>
      </w:r>
      <w:r w:rsidR="00F8758E">
        <w:rPr>
          <w:rFonts w:cs="Arial"/>
          <w:szCs w:val="20"/>
        </w:rPr>
        <w:t xml:space="preserve"> </w:t>
      </w:r>
      <w:r w:rsidR="00F8758E" w:rsidRPr="002B2579">
        <w:rPr>
          <w:rFonts w:cs="Arial"/>
          <w:szCs w:val="20"/>
        </w:rPr>
        <w:t>m</w:t>
      </w:r>
      <w:r w:rsidR="00F8758E" w:rsidRPr="002B2579">
        <w:rPr>
          <w:rFonts w:cs="Arial"/>
          <w:szCs w:val="20"/>
          <w:vertAlign w:val="superscript"/>
        </w:rPr>
        <w:t>2</w:t>
      </w:r>
      <w:r w:rsidR="00514AE5" w:rsidRPr="002B2579">
        <w:rPr>
          <w:rFonts w:cs="Arial"/>
          <w:szCs w:val="20"/>
        </w:rPr>
        <w:t xml:space="preserve"> (objekt 6: 2</w:t>
      </w:r>
      <w:r w:rsidR="00D652D7" w:rsidRPr="002B2579">
        <w:rPr>
          <w:rFonts w:cs="Arial"/>
          <w:szCs w:val="20"/>
        </w:rPr>
        <w:t>.</w:t>
      </w:r>
      <w:r w:rsidR="00514AE5" w:rsidRPr="002B2579">
        <w:rPr>
          <w:rFonts w:cs="Arial"/>
          <w:szCs w:val="20"/>
        </w:rPr>
        <w:t>592,3 m</w:t>
      </w:r>
      <w:r w:rsidR="00514AE5" w:rsidRPr="002B2579">
        <w:rPr>
          <w:rFonts w:cs="Arial"/>
          <w:szCs w:val="20"/>
          <w:vertAlign w:val="superscript"/>
        </w:rPr>
        <w:t>2</w:t>
      </w:r>
      <w:r w:rsidR="00514AE5" w:rsidRPr="002B2579">
        <w:rPr>
          <w:rFonts w:cs="Arial"/>
          <w:szCs w:val="20"/>
        </w:rPr>
        <w:t>, objekt 7: 1</w:t>
      </w:r>
      <w:r w:rsidR="00D652D7" w:rsidRPr="002B2579">
        <w:rPr>
          <w:rFonts w:cs="Arial"/>
          <w:szCs w:val="20"/>
        </w:rPr>
        <w:t>.</w:t>
      </w:r>
      <w:r w:rsidR="00514AE5" w:rsidRPr="002B2579">
        <w:rPr>
          <w:rFonts w:cs="Arial"/>
          <w:szCs w:val="20"/>
        </w:rPr>
        <w:t>156,3 m</w:t>
      </w:r>
      <w:r w:rsidR="00514AE5" w:rsidRPr="002B2579">
        <w:rPr>
          <w:rFonts w:cs="Arial"/>
          <w:szCs w:val="20"/>
          <w:vertAlign w:val="superscript"/>
        </w:rPr>
        <w:t>2</w:t>
      </w:r>
      <w:r w:rsidR="00514AE5" w:rsidRPr="002B2579">
        <w:rPr>
          <w:rFonts w:cs="Arial"/>
          <w:szCs w:val="20"/>
        </w:rPr>
        <w:t>).</w:t>
      </w:r>
      <w:r w:rsidR="00514AE5" w:rsidRPr="002B2579">
        <w:rPr>
          <w:rFonts w:cs="Arial"/>
          <w:noProof/>
          <w:szCs w:val="20"/>
        </w:rPr>
        <w:t xml:space="preserve"> Skupna bruto tlorisna površina nameravanega posega in obstoječih objektov, na katere se načrtovani objekti navezujejo, tako znaša 10.101,1 </w:t>
      </w:r>
      <w:r w:rsidR="00012197" w:rsidRPr="002B2579">
        <w:rPr>
          <w:rFonts w:cs="Arial"/>
          <w:noProof/>
          <w:szCs w:val="20"/>
        </w:rPr>
        <w:t>m</w:t>
      </w:r>
      <w:r w:rsidR="00012197" w:rsidRPr="002B2579">
        <w:rPr>
          <w:rFonts w:cs="Arial"/>
          <w:noProof/>
          <w:szCs w:val="20"/>
          <w:vertAlign w:val="superscript"/>
        </w:rPr>
        <w:t>2</w:t>
      </w:r>
      <w:r w:rsidR="004775B7" w:rsidRPr="002B2579">
        <w:rPr>
          <w:rFonts w:cs="Arial"/>
          <w:noProof/>
          <w:szCs w:val="20"/>
        </w:rPr>
        <w:t>, kar pa</w:t>
      </w:r>
      <w:r w:rsidR="00012197" w:rsidRPr="002B2579">
        <w:rPr>
          <w:rFonts w:cs="Arial"/>
          <w:noProof/>
          <w:szCs w:val="20"/>
        </w:rPr>
        <w:t xml:space="preserve"> presega prag 10.000 m</w:t>
      </w:r>
      <w:r w:rsidR="00012197" w:rsidRPr="002B2579">
        <w:rPr>
          <w:rFonts w:cs="Arial"/>
          <w:noProof/>
          <w:szCs w:val="20"/>
          <w:vertAlign w:val="superscript"/>
        </w:rPr>
        <w:t>2</w:t>
      </w:r>
      <w:r w:rsidR="00012197" w:rsidRPr="002B2579">
        <w:rPr>
          <w:rFonts w:cs="Arial"/>
          <w:noProof/>
          <w:szCs w:val="20"/>
        </w:rPr>
        <w:t xml:space="preserve"> bruto tlorisne površine, zato je za nameravani poseg obvezna izvedba predhodnega postopka v skladu s točko</w:t>
      </w:r>
      <w:r w:rsidR="00012197" w:rsidRPr="002B2579">
        <w:rPr>
          <w:rFonts w:cs="Arial"/>
          <w:szCs w:val="20"/>
          <w:lang w:eastAsia="sl-SI"/>
        </w:rPr>
        <w:t xml:space="preserve"> G.II.1.1 Priloge 1 v povezavi s </w:t>
      </w:r>
      <w:r w:rsidR="007D631C" w:rsidRPr="002B2579">
        <w:rPr>
          <w:rFonts w:cs="Arial"/>
          <w:szCs w:val="20"/>
        </w:rPr>
        <w:t>tretjim</w:t>
      </w:r>
      <w:r w:rsidR="00012197" w:rsidRPr="002B2579">
        <w:rPr>
          <w:rFonts w:cs="Arial"/>
          <w:szCs w:val="20"/>
        </w:rPr>
        <w:t xml:space="preserve"> odstav</w:t>
      </w:r>
      <w:r w:rsidR="00E77543" w:rsidRPr="002B2579">
        <w:rPr>
          <w:rFonts w:cs="Arial"/>
          <w:szCs w:val="20"/>
        </w:rPr>
        <w:t>kom</w:t>
      </w:r>
      <w:r w:rsidR="00012197" w:rsidRPr="002B2579">
        <w:rPr>
          <w:rFonts w:cs="Arial"/>
          <w:szCs w:val="20"/>
        </w:rPr>
        <w:t xml:space="preserve"> 3. člena</w:t>
      </w:r>
      <w:r w:rsidR="00E77543" w:rsidRPr="002B2579">
        <w:rPr>
          <w:rFonts w:cs="Arial"/>
          <w:szCs w:val="20"/>
        </w:rPr>
        <w:t xml:space="preserve"> in </w:t>
      </w:r>
      <w:r w:rsidR="007D631C" w:rsidRPr="002B2579">
        <w:rPr>
          <w:rFonts w:cs="Arial"/>
          <w:szCs w:val="20"/>
        </w:rPr>
        <w:t>6</w:t>
      </w:r>
      <w:r w:rsidR="00E77543" w:rsidRPr="002B2579">
        <w:rPr>
          <w:rFonts w:cs="Arial"/>
          <w:szCs w:val="20"/>
        </w:rPr>
        <w:t>. točko prvega odstavka 1.a člena Uredbe o posegih v okolje, za katere je treba izvesti presojo vplivov na okolje.</w:t>
      </w:r>
    </w:p>
    <w:p w14:paraId="4EE3F957" w14:textId="004D738E" w:rsidR="00274D4B" w:rsidRPr="003727EC" w:rsidRDefault="00274D4B" w:rsidP="00274D4B">
      <w:pPr>
        <w:contextualSpacing/>
        <w:jc w:val="both"/>
        <w:rPr>
          <w:rFonts w:cs="Arial"/>
          <w:szCs w:val="20"/>
        </w:rPr>
      </w:pPr>
    </w:p>
    <w:p w14:paraId="3B149DD4" w14:textId="77777777" w:rsidR="005D18ED" w:rsidRPr="002B2579" w:rsidRDefault="005D18ED" w:rsidP="005D18ED">
      <w:pPr>
        <w:spacing w:line="260" w:lineRule="exact"/>
        <w:jc w:val="both"/>
        <w:rPr>
          <w:rFonts w:cs="Arial"/>
          <w:szCs w:val="20"/>
          <w:u w:val="single"/>
        </w:rPr>
      </w:pPr>
      <w:r w:rsidRPr="002B2579">
        <w:rPr>
          <w:rFonts w:cs="Arial"/>
          <w:szCs w:val="20"/>
          <w:u w:val="single"/>
        </w:rPr>
        <w:t>Opis nameravanega posega</w:t>
      </w:r>
    </w:p>
    <w:p w14:paraId="09358215" w14:textId="6936D1E5" w:rsidR="007D631C" w:rsidRPr="002B2579" w:rsidRDefault="007D631C" w:rsidP="007D631C">
      <w:pPr>
        <w:contextualSpacing/>
        <w:jc w:val="both"/>
        <w:rPr>
          <w:rFonts w:cs="Arial"/>
          <w:szCs w:val="20"/>
          <w:lang w:eastAsia="sl-SI"/>
        </w:rPr>
      </w:pPr>
      <w:r w:rsidRPr="002B2579">
        <w:rPr>
          <w:rFonts w:cs="Arial"/>
          <w:szCs w:val="20"/>
          <w:lang w:eastAsia="sl-SI"/>
        </w:rPr>
        <w:t>Predmet nameravanega posega je prizidava obstoječih proizvodnih prostorov z načrtovanimi poslovnimi, proizvodnimi, skladiščnimi in manipulativnimi prostori. V obstoječih objektih poteka montaža strojev za obdelavo lesa. Iz prejetih polizdelkov se sestavljajo končni izdelki, stroji. Ob tem se uporabljajo ročna električna, mehanska in pnevmatska orodja. Enaka dejavnost bo potekala tudi v načrtovani prizidavi oz. novi hali.</w:t>
      </w:r>
    </w:p>
    <w:p w14:paraId="2DCDFAC2" w14:textId="77777777" w:rsidR="007D631C" w:rsidRPr="002B2579" w:rsidRDefault="007D631C" w:rsidP="007D631C">
      <w:pPr>
        <w:spacing w:line="240" w:lineRule="auto"/>
        <w:rPr>
          <w:rFonts w:cs="Arial"/>
          <w:szCs w:val="20"/>
          <w:lang w:eastAsia="sl-SI"/>
        </w:rPr>
      </w:pPr>
    </w:p>
    <w:p w14:paraId="7AABA6F2" w14:textId="0930BB9D" w:rsidR="007D631C" w:rsidRPr="002B2579" w:rsidRDefault="007D631C" w:rsidP="007D631C">
      <w:pPr>
        <w:spacing w:line="260" w:lineRule="exact"/>
        <w:jc w:val="both"/>
        <w:rPr>
          <w:rFonts w:cs="Arial"/>
          <w:szCs w:val="20"/>
          <w:lang w:eastAsia="sl-SI"/>
        </w:rPr>
      </w:pPr>
      <w:r w:rsidRPr="002B2579">
        <w:rPr>
          <w:rFonts w:cs="Arial"/>
          <w:szCs w:val="20"/>
          <w:lang w:eastAsia="sl-SI"/>
        </w:rPr>
        <w:t>Objekt 1 bo namenjen poslovnim prostorom (CC.SI 12203), ki se bodo izvedli kot samostojen objekt P+2N+M v podaljšku obstoječega aneksa proti jugu. Poslovna stavba bo imela centralno avlo in komunikacijsko jedro s sanitarijami. V južnem kraku bodo poslovni prostori, na severni se po etažah naveže na obstoječi del hale s poslovnimi prostori. Bruto tlorisna površina stavbe znaša 2328,0 m</w:t>
      </w:r>
      <w:r w:rsidRPr="002B2579">
        <w:rPr>
          <w:rFonts w:cs="Arial"/>
          <w:szCs w:val="20"/>
          <w:vertAlign w:val="superscript"/>
          <w:lang w:eastAsia="sl-SI"/>
        </w:rPr>
        <w:t>2</w:t>
      </w:r>
      <w:r w:rsidRPr="002B2579">
        <w:rPr>
          <w:rFonts w:cs="Arial"/>
          <w:szCs w:val="20"/>
          <w:lang w:eastAsia="sl-SI"/>
        </w:rPr>
        <w:t xml:space="preserve"> in najvišja višina 14,7 m.</w:t>
      </w:r>
    </w:p>
    <w:p w14:paraId="26308947" w14:textId="77777777" w:rsidR="007D631C" w:rsidRPr="002B2579" w:rsidRDefault="007D631C" w:rsidP="007D631C">
      <w:pPr>
        <w:spacing w:line="260" w:lineRule="exact"/>
        <w:rPr>
          <w:rFonts w:cs="Arial"/>
          <w:szCs w:val="20"/>
          <w:lang w:eastAsia="sl-SI"/>
        </w:rPr>
      </w:pPr>
    </w:p>
    <w:p w14:paraId="2F0F29E8" w14:textId="2D9A2FCE" w:rsidR="007D631C" w:rsidRPr="002B2579" w:rsidRDefault="007D631C" w:rsidP="007D631C">
      <w:pPr>
        <w:spacing w:line="260" w:lineRule="exact"/>
        <w:jc w:val="both"/>
        <w:rPr>
          <w:rFonts w:cs="Arial"/>
          <w:szCs w:val="20"/>
          <w:lang w:eastAsia="sl-SI"/>
        </w:rPr>
      </w:pPr>
      <w:r w:rsidRPr="002B2579">
        <w:rPr>
          <w:rFonts w:cs="Arial"/>
          <w:szCs w:val="20"/>
          <w:lang w:eastAsia="sl-SI"/>
        </w:rPr>
        <w:t>Objekt 2 predstavlja skladiščne prostore (CC.SI 12510), ki se bodo izvedli med obstoječo in novo halo. Višina objekta je 15 m in bruto tlorisna površina 790,7 m</w:t>
      </w:r>
      <w:r w:rsidRPr="002B2579">
        <w:rPr>
          <w:rFonts w:cs="Arial"/>
          <w:szCs w:val="20"/>
          <w:vertAlign w:val="superscript"/>
          <w:lang w:eastAsia="sl-SI"/>
        </w:rPr>
        <w:t>2</w:t>
      </w:r>
      <w:r w:rsidRPr="002B2579">
        <w:rPr>
          <w:rFonts w:cs="Arial"/>
          <w:szCs w:val="20"/>
          <w:lang w:eastAsia="sl-SI"/>
        </w:rPr>
        <w:t xml:space="preserve">. V pritličju je povezano z odprtinami proti poslovni stavbi, obstoječi hali, novi hali in nadstrešku. </w:t>
      </w:r>
    </w:p>
    <w:p w14:paraId="73C77D33" w14:textId="77777777" w:rsidR="007D631C" w:rsidRPr="002B2579" w:rsidRDefault="007D631C" w:rsidP="007D631C">
      <w:pPr>
        <w:spacing w:line="260" w:lineRule="exact"/>
        <w:rPr>
          <w:rFonts w:cs="Arial"/>
          <w:szCs w:val="20"/>
          <w:lang w:eastAsia="sl-SI"/>
        </w:rPr>
      </w:pPr>
    </w:p>
    <w:p w14:paraId="471AF826" w14:textId="488A92A4" w:rsidR="007D631C" w:rsidRPr="002B2579" w:rsidRDefault="007D631C" w:rsidP="00736848">
      <w:pPr>
        <w:spacing w:line="260" w:lineRule="exact"/>
        <w:jc w:val="both"/>
        <w:rPr>
          <w:rFonts w:cs="Arial"/>
          <w:szCs w:val="20"/>
          <w:lang w:eastAsia="sl-SI"/>
        </w:rPr>
      </w:pPr>
      <w:r w:rsidRPr="002B2579">
        <w:rPr>
          <w:rFonts w:cs="Arial"/>
          <w:szCs w:val="20"/>
          <w:lang w:eastAsia="sl-SI"/>
        </w:rPr>
        <w:t>Objekt 3 bo montažna hala (CC.SI 12510), izvedena kot samostojna hala, odmaknjena od obstoječe proti jugu. V pritličju je povezana s skladiščem, nadstreškom za manipulacijo in poslovno stavbo. V zahodnem delu ima eno polje z nadstropjem. Bruto tlorisna površina stavbe znaša 2102,3 m</w:t>
      </w:r>
      <w:r w:rsidRPr="002B2579">
        <w:rPr>
          <w:rFonts w:cs="Arial"/>
          <w:szCs w:val="20"/>
          <w:vertAlign w:val="superscript"/>
          <w:lang w:eastAsia="sl-SI"/>
        </w:rPr>
        <w:t>2</w:t>
      </w:r>
      <w:r w:rsidRPr="002B2579">
        <w:rPr>
          <w:rFonts w:cs="Arial"/>
          <w:szCs w:val="20"/>
          <w:lang w:eastAsia="sl-SI"/>
        </w:rPr>
        <w:t xml:space="preserve"> in najvišja višina 13,9 m.</w:t>
      </w:r>
    </w:p>
    <w:p w14:paraId="70AEB5EC" w14:textId="77777777" w:rsidR="007D631C" w:rsidRPr="002B2579" w:rsidRDefault="007D631C" w:rsidP="00736848">
      <w:pPr>
        <w:spacing w:line="260" w:lineRule="exact"/>
        <w:jc w:val="both"/>
        <w:rPr>
          <w:rFonts w:cs="Arial"/>
          <w:szCs w:val="20"/>
          <w:lang w:eastAsia="sl-SI"/>
        </w:rPr>
      </w:pPr>
    </w:p>
    <w:p w14:paraId="7986230E" w14:textId="77777777" w:rsidR="007D631C" w:rsidRPr="002B2579" w:rsidRDefault="007D631C" w:rsidP="00736848">
      <w:pPr>
        <w:spacing w:line="260" w:lineRule="exact"/>
        <w:jc w:val="both"/>
        <w:rPr>
          <w:rFonts w:cs="Arial"/>
          <w:szCs w:val="20"/>
          <w:lang w:eastAsia="sl-SI"/>
        </w:rPr>
      </w:pPr>
      <w:r w:rsidRPr="002B2579">
        <w:rPr>
          <w:rFonts w:cs="Arial"/>
          <w:szCs w:val="20"/>
          <w:lang w:eastAsia="sl-SI"/>
        </w:rPr>
        <w:t>Objekt 4 predstavlja površine za nakladanje in razkladanje (CC.SI 12510). Bruto tlorisna površina stavbe znaša 972,0 m</w:t>
      </w:r>
      <w:r w:rsidRPr="002B2579">
        <w:rPr>
          <w:rFonts w:cs="Arial"/>
          <w:szCs w:val="20"/>
          <w:vertAlign w:val="superscript"/>
          <w:lang w:eastAsia="sl-SI"/>
        </w:rPr>
        <w:t>2</w:t>
      </w:r>
      <w:r w:rsidRPr="002B2579">
        <w:rPr>
          <w:rFonts w:cs="Arial"/>
          <w:szCs w:val="20"/>
          <w:lang w:eastAsia="sl-SI"/>
        </w:rPr>
        <w:t xml:space="preserve"> in najvišja višina 11,3 m.</w:t>
      </w:r>
    </w:p>
    <w:p w14:paraId="29FBC7E6" w14:textId="77777777" w:rsidR="007D631C" w:rsidRPr="002B2579" w:rsidRDefault="007D631C" w:rsidP="00736848">
      <w:pPr>
        <w:spacing w:line="260" w:lineRule="exact"/>
        <w:rPr>
          <w:rFonts w:cs="Arial"/>
          <w:szCs w:val="20"/>
          <w:lang w:eastAsia="sl-SI"/>
        </w:rPr>
      </w:pPr>
    </w:p>
    <w:p w14:paraId="3B30871D" w14:textId="77777777" w:rsidR="007D631C" w:rsidRPr="002B2579" w:rsidRDefault="007D631C" w:rsidP="00736848">
      <w:pPr>
        <w:spacing w:line="260" w:lineRule="exact"/>
        <w:jc w:val="both"/>
        <w:rPr>
          <w:rFonts w:cs="Arial"/>
          <w:szCs w:val="20"/>
          <w:lang w:eastAsia="sl-SI"/>
        </w:rPr>
      </w:pPr>
      <w:r w:rsidRPr="002B2579">
        <w:rPr>
          <w:rFonts w:cs="Arial"/>
          <w:szCs w:val="20"/>
          <w:lang w:eastAsia="sl-SI"/>
        </w:rPr>
        <w:t>Objekt 5 predstavlja nadstrešek (CC.SI 12510) za zabojnike z odpadki. Bruto tlorisna površina stavbe znaša 159,5 m</w:t>
      </w:r>
      <w:r w:rsidRPr="002B2579">
        <w:rPr>
          <w:rFonts w:cs="Arial"/>
          <w:szCs w:val="20"/>
          <w:vertAlign w:val="superscript"/>
          <w:lang w:eastAsia="sl-SI"/>
        </w:rPr>
        <w:t>2</w:t>
      </w:r>
      <w:r w:rsidRPr="002B2579">
        <w:rPr>
          <w:rFonts w:cs="Arial"/>
          <w:szCs w:val="20"/>
          <w:lang w:eastAsia="sl-SI"/>
        </w:rPr>
        <w:t xml:space="preserve"> in najvišja višina 5,0 m.</w:t>
      </w:r>
    </w:p>
    <w:p w14:paraId="4FBC4517" w14:textId="77777777" w:rsidR="007D631C" w:rsidRPr="002B2579" w:rsidRDefault="007D631C" w:rsidP="00736848">
      <w:pPr>
        <w:spacing w:line="260" w:lineRule="exact"/>
        <w:rPr>
          <w:rFonts w:cs="Arial"/>
          <w:szCs w:val="20"/>
          <w:lang w:eastAsia="sl-SI"/>
        </w:rPr>
      </w:pPr>
    </w:p>
    <w:p w14:paraId="04B3703B" w14:textId="77777777" w:rsidR="007D631C" w:rsidRPr="002B2579" w:rsidRDefault="007D631C" w:rsidP="00736848">
      <w:pPr>
        <w:shd w:val="clear" w:color="auto" w:fill="FFFFFF"/>
        <w:spacing w:line="260" w:lineRule="exact"/>
        <w:jc w:val="both"/>
        <w:rPr>
          <w:rFonts w:cs="Arial"/>
          <w:szCs w:val="20"/>
          <w:lang w:eastAsia="sl-SI"/>
        </w:rPr>
      </w:pPr>
      <w:r w:rsidRPr="002B2579">
        <w:rPr>
          <w:rFonts w:cs="Arial"/>
          <w:szCs w:val="20"/>
          <w:lang w:eastAsia="sl-SI"/>
        </w:rPr>
        <w:t>Objekti ne bodo podkleteni in izkopi bodo potrebni predvsem za izvedbo točkovnih AB temeljev in AB temeljno ploščo ter ureditvi komunalne oskrbe in njene priključitve na obstoječo infrastrukturo.</w:t>
      </w:r>
    </w:p>
    <w:p w14:paraId="1344BC5C" w14:textId="780F7BCA" w:rsidR="007D631C" w:rsidRPr="002B2579" w:rsidRDefault="007D631C" w:rsidP="00736848">
      <w:pPr>
        <w:shd w:val="clear" w:color="auto" w:fill="FFFFFF"/>
        <w:spacing w:line="260" w:lineRule="exact"/>
        <w:jc w:val="both"/>
        <w:rPr>
          <w:rFonts w:cs="Arial"/>
          <w:szCs w:val="20"/>
          <w:lang w:eastAsia="sl-SI"/>
        </w:rPr>
      </w:pPr>
      <w:r w:rsidRPr="002B2579">
        <w:rPr>
          <w:rFonts w:cs="Arial"/>
          <w:szCs w:val="20"/>
          <w:lang w:eastAsia="sl-SI"/>
        </w:rPr>
        <w:t>Interna komunalna infrastruktura predvidene prizidave</w:t>
      </w:r>
      <w:r w:rsidR="00736848" w:rsidRPr="002B2579">
        <w:rPr>
          <w:rFonts w:cs="Arial"/>
          <w:szCs w:val="20"/>
          <w:lang w:eastAsia="sl-SI"/>
        </w:rPr>
        <w:t xml:space="preserve"> </w:t>
      </w:r>
      <w:r w:rsidRPr="002B2579">
        <w:rPr>
          <w:rFonts w:cs="Arial"/>
          <w:szCs w:val="20"/>
          <w:lang w:eastAsia="sl-SI"/>
        </w:rPr>
        <w:t xml:space="preserve">novih objektov se </w:t>
      </w:r>
      <w:r w:rsidR="00736848" w:rsidRPr="002B2579">
        <w:rPr>
          <w:rFonts w:cs="Arial"/>
          <w:szCs w:val="20"/>
          <w:lang w:eastAsia="sl-SI"/>
        </w:rPr>
        <w:t xml:space="preserve">bo </w:t>
      </w:r>
      <w:r w:rsidRPr="002B2579">
        <w:rPr>
          <w:rFonts w:cs="Arial"/>
          <w:szCs w:val="20"/>
          <w:lang w:eastAsia="sl-SI"/>
        </w:rPr>
        <w:t>priključi</w:t>
      </w:r>
      <w:r w:rsidR="00736848" w:rsidRPr="002B2579">
        <w:rPr>
          <w:rFonts w:cs="Arial"/>
          <w:szCs w:val="20"/>
          <w:lang w:eastAsia="sl-SI"/>
        </w:rPr>
        <w:t>la</w:t>
      </w:r>
      <w:r w:rsidRPr="002B2579">
        <w:rPr>
          <w:rFonts w:cs="Arial"/>
          <w:szCs w:val="20"/>
          <w:lang w:eastAsia="sl-SI"/>
        </w:rPr>
        <w:t xml:space="preserve"> na že obstoječo komunalno infrastrukturo. </w:t>
      </w:r>
      <w:r w:rsidR="00736848" w:rsidRPr="002B2579">
        <w:rPr>
          <w:rFonts w:cs="Arial"/>
          <w:szCs w:val="20"/>
          <w:lang w:eastAsia="sl-SI"/>
        </w:rPr>
        <w:t>Padavinske</w:t>
      </w:r>
      <w:r w:rsidRPr="002B2579">
        <w:rPr>
          <w:rFonts w:cs="Arial"/>
          <w:szCs w:val="20"/>
          <w:lang w:eastAsia="sl-SI"/>
        </w:rPr>
        <w:t xml:space="preserve"> vode s strešin bodo speljane v ponikalnico</w:t>
      </w:r>
      <w:r w:rsidR="00736848" w:rsidRPr="002B2579">
        <w:rPr>
          <w:rFonts w:cs="Arial"/>
          <w:szCs w:val="20"/>
          <w:lang w:eastAsia="sl-SI"/>
        </w:rPr>
        <w:t xml:space="preserve"> </w:t>
      </w:r>
      <w:r w:rsidRPr="002B2579">
        <w:rPr>
          <w:rFonts w:cs="Arial"/>
          <w:szCs w:val="20"/>
          <w:lang w:eastAsia="sl-SI"/>
        </w:rPr>
        <w:t xml:space="preserve">in naprej v neimenovan potok na zahodni strani gradbene parcele. </w:t>
      </w:r>
    </w:p>
    <w:p w14:paraId="617A0212" w14:textId="20836A4B" w:rsidR="007D631C" w:rsidRPr="002B2579" w:rsidRDefault="007D631C" w:rsidP="00736848">
      <w:pPr>
        <w:shd w:val="clear" w:color="auto" w:fill="FFFFFF"/>
        <w:spacing w:line="260" w:lineRule="exact"/>
        <w:jc w:val="both"/>
        <w:rPr>
          <w:rFonts w:cs="Arial"/>
          <w:szCs w:val="20"/>
          <w:lang w:eastAsia="sl-SI"/>
        </w:rPr>
      </w:pPr>
      <w:r w:rsidRPr="002B2579">
        <w:rPr>
          <w:rFonts w:cs="Arial"/>
          <w:szCs w:val="20"/>
          <w:lang w:eastAsia="sl-SI"/>
        </w:rPr>
        <w:lastRenderedPageBreak/>
        <w:t>Iz utrjenih, prometnih površin</w:t>
      </w:r>
      <w:r w:rsidR="00736848" w:rsidRPr="002B2579">
        <w:rPr>
          <w:rFonts w:cs="Arial"/>
          <w:szCs w:val="20"/>
          <w:lang w:eastAsia="sl-SI"/>
        </w:rPr>
        <w:t xml:space="preserve"> </w:t>
      </w:r>
      <w:r w:rsidRPr="002B2579">
        <w:rPr>
          <w:rFonts w:cs="Arial"/>
          <w:szCs w:val="20"/>
          <w:lang w:eastAsia="sl-SI"/>
        </w:rPr>
        <w:t xml:space="preserve">bodo padavinske </w:t>
      </w:r>
      <w:r w:rsidR="00736848" w:rsidRPr="002B2579">
        <w:rPr>
          <w:rFonts w:cs="Arial"/>
          <w:szCs w:val="20"/>
          <w:lang w:eastAsia="sl-SI"/>
        </w:rPr>
        <w:t xml:space="preserve">odpadne </w:t>
      </w:r>
      <w:r w:rsidRPr="002B2579">
        <w:rPr>
          <w:rFonts w:cs="Arial"/>
          <w:szCs w:val="20"/>
          <w:lang w:eastAsia="sl-SI"/>
        </w:rPr>
        <w:t>vode speljane preko ustrezno</w:t>
      </w:r>
      <w:r w:rsidR="00736848" w:rsidRPr="002B2579">
        <w:rPr>
          <w:rFonts w:cs="Arial"/>
          <w:szCs w:val="20"/>
          <w:lang w:eastAsia="sl-SI"/>
        </w:rPr>
        <w:t xml:space="preserve"> </w:t>
      </w:r>
      <w:r w:rsidRPr="002B2579">
        <w:rPr>
          <w:rFonts w:cs="Arial"/>
          <w:szCs w:val="20"/>
          <w:lang w:eastAsia="sl-SI"/>
        </w:rPr>
        <w:t>dimenzioniranega</w:t>
      </w:r>
      <w:r w:rsidR="00736848" w:rsidRPr="002B2579">
        <w:rPr>
          <w:rFonts w:cs="Arial"/>
          <w:szCs w:val="20"/>
          <w:lang w:eastAsia="sl-SI"/>
        </w:rPr>
        <w:t xml:space="preserve"> </w:t>
      </w:r>
      <w:r w:rsidRPr="002B2579">
        <w:rPr>
          <w:rFonts w:cs="Arial"/>
          <w:szCs w:val="20"/>
          <w:lang w:eastAsia="sl-SI"/>
        </w:rPr>
        <w:t>lovil</w:t>
      </w:r>
      <w:r w:rsidR="00736848" w:rsidRPr="002B2579">
        <w:rPr>
          <w:rFonts w:cs="Arial"/>
          <w:szCs w:val="20"/>
          <w:lang w:eastAsia="sl-SI"/>
        </w:rPr>
        <w:t xml:space="preserve">nika </w:t>
      </w:r>
      <w:r w:rsidRPr="002B2579">
        <w:rPr>
          <w:rFonts w:cs="Arial"/>
          <w:szCs w:val="20"/>
          <w:lang w:eastAsia="sl-SI"/>
        </w:rPr>
        <w:t xml:space="preserve">olj, prav tako v </w:t>
      </w:r>
      <w:r w:rsidR="00736848" w:rsidRPr="002B2579">
        <w:rPr>
          <w:rFonts w:cs="Arial"/>
          <w:szCs w:val="20"/>
          <w:lang w:eastAsia="sl-SI"/>
        </w:rPr>
        <w:t>navedeni</w:t>
      </w:r>
      <w:r w:rsidRPr="002B2579">
        <w:rPr>
          <w:rFonts w:cs="Arial"/>
          <w:szCs w:val="20"/>
          <w:lang w:eastAsia="sl-SI"/>
        </w:rPr>
        <w:t xml:space="preserve"> potok</w:t>
      </w:r>
      <w:r w:rsidR="00736848" w:rsidRPr="002B2579">
        <w:rPr>
          <w:rFonts w:cs="Arial"/>
          <w:szCs w:val="20"/>
          <w:lang w:eastAsia="sl-SI"/>
        </w:rPr>
        <w:t xml:space="preserve"> na zahodni strani gradbene parcele</w:t>
      </w:r>
      <w:r w:rsidRPr="002B2579">
        <w:rPr>
          <w:rFonts w:cs="Arial"/>
          <w:szCs w:val="20"/>
          <w:lang w:eastAsia="sl-SI"/>
        </w:rPr>
        <w:t>.</w:t>
      </w:r>
    </w:p>
    <w:p w14:paraId="1FB200FA" w14:textId="6C918C0C" w:rsidR="007D631C" w:rsidRPr="002B2579" w:rsidRDefault="007D631C" w:rsidP="00736848">
      <w:pPr>
        <w:shd w:val="clear" w:color="auto" w:fill="FFFFFF"/>
        <w:spacing w:line="260" w:lineRule="exact"/>
        <w:jc w:val="both"/>
        <w:rPr>
          <w:rFonts w:cs="Arial"/>
          <w:szCs w:val="20"/>
          <w:lang w:eastAsia="sl-SI"/>
        </w:rPr>
      </w:pPr>
      <w:r w:rsidRPr="002B2579">
        <w:rPr>
          <w:rFonts w:cs="Arial"/>
          <w:szCs w:val="20"/>
          <w:lang w:eastAsia="sl-SI"/>
        </w:rPr>
        <w:t>Obstoječi objekt je priključen na TP postajo Atmos</w:t>
      </w:r>
      <w:r w:rsidR="00736848" w:rsidRPr="002B2579">
        <w:rPr>
          <w:rFonts w:cs="Arial"/>
          <w:szCs w:val="20"/>
          <w:lang w:eastAsia="sl-SI"/>
        </w:rPr>
        <w:t xml:space="preserve"> </w:t>
      </w:r>
      <w:r w:rsidRPr="002B2579">
        <w:rPr>
          <w:rFonts w:cs="Arial"/>
          <w:szCs w:val="20"/>
          <w:lang w:eastAsia="sl-SI"/>
        </w:rPr>
        <w:t>s srednje napetostnim odjemom. Trenutni odjem je 287 kW, po končani dograditvi pa bo dodatna potreba po električni moči 220 kW.</w:t>
      </w:r>
    </w:p>
    <w:p w14:paraId="3F63638C" w14:textId="0728F634" w:rsidR="007D631C" w:rsidRPr="002B2579" w:rsidRDefault="00736848" w:rsidP="00736848">
      <w:pPr>
        <w:spacing w:line="260" w:lineRule="exact"/>
        <w:contextualSpacing/>
        <w:jc w:val="both"/>
        <w:rPr>
          <w:rFonts w:cs="Arial"/>
          <w:szCs w:val="20"/>
          <w:lang w:eastAsia="sl-SI"/>
        </w:rPr>
      </w:pPr>
      <w:r w:rsidRPr="002B2579">
        <w:rPr>
          <w:rFonts w:cs="Arial"/>
          <w:szCs w:val="20"/>
          <w:lang w:eastAsia="sl-SI"/>
        </w:rPr>
        <w:t>Zaradi nameravanega posega bo dodatno potrebno urediti dostop do predvidenih objektov. Načrtovana je ureditev ceste na južni strani objekta. Dodatno bo zaradi nameravanega posega na območju novogradnje potrebno tudi prestaviti obstoječ kablovod nizke napetosti, ki pa ni predmet nameravanega posega.</w:t>
      </w:r>
    </w:p>
    <w:p w14:paraId="3FD68BBF" w14:textId="77777777" w:rsidR="00685159" w:rsidRPr="002B2579" w:rsidRDefault="00736848" w:rsidP="00736848">
      <w:pPr>
        <w:spacing w:line="260" w:lineRule="exact"/>
        <w:contextualSpacing/>
        <w:jc w:val="both"/>
        <w:rPr>
          <w:rFonts w:cs="Arial"/>
          <w:szCs w:val="20"/>
        </w:rPr>
      </w:pPr>
      <w:r w:rsidRPr="002B2579">
        <w:rPr>
          <w:rFonts w:cs="Arial"/>
          <w:szCs w:val="20"/>
        </w:rPr>
        <w:t xml:space="preserve">Gradnja bo v največji možni meri organizirana znotraj območja </w:t>
      </w:r>
      <w:r w:rsidR="00685159" w:rsidRPr="002B2579">
        <w:rPr>
          <w:rFonts w:cs="Arial"/>
          <w:szCs w:val="20"/>
        </w:rPr>
        <w:t xml:space="preserve">nameravanega </w:t>
      </w:r>
      <w:r w:rsidRPr="002B2579">
        <w:rPr>
          <w:rFonts w:cs="Arial"/>
          <w:szCs w:val="20"/>
        </w:rPr>
        <w:t>posega, transport materiala</w:t>
      </w:r>
      <w:r w:rsidR="00685159" w:rsidRPr="002B2579">
        <w:rPr>
          <w:rFonts w:cs="Arial"/>
          <w:szCs w:val="20"/>
        </w:rPr>
        <w:t xml:space="preserve"> </w:t>
      </w:r>
      <w:r w:rsidRPr="002B2579">
        <w:rPr>
          <w:rFonts w:cs="Arial"/>
          <w:szCs w:val="20"/>
        </w:rPr>
        <w:t>bo organiziran po obstoječi cestni infrastrukturi, nove transportne poti niso načrtovane.</w:t>
      </w:r>
      <w:r w:rsidR="00685159" w:rsidRPr="002B2579">
        <w:rPr>
          <w:rFonts w:cs="Arial"/>
          <w:szCs w:val="20"/>
        </w:rPr>
        <w:t xml:space="preserve"> Z</w:t>
      </w:r>
      <w:r w:rsidRPr="002B2579">
        <w:rPr>
          <w:rFonts w:cs="Arial"/>
          <w:szCs w:val="20"/>
        </w:rPr>
        <w:t xml:space="preserve">emeljska dela </w:t>
      </w:r>
      <w:r w:rsidR="00685159" w:rsidRPr="002B2579">
        <w:rPr>
          <w:rFonts w:cs="Arial"/>
          <w:szCs w:val="20"/>
        </w:rPr>
        <w:t xml:space="preserve">bodo </w:t>
      </w:r>
      <w:r w:rsidRPr="002B2579">
        <w:rPr>
          <w:rFonts w:cs="Arial"/>
          <w:szCs w:val="20"/>
        </w:rPr>
        <w:t>izvedena z  bagrom in ICB-jem, odvoz zemljine pa s tovornjaki kapacitete 10 m</w:t>
      </w:r>
      <w:r w:rsidRPr="002B2579">
        <w:rPr>
          <w:rFonts w:cs="Arial"/>
          <w:szCs w:val="20"/>
          <w:vertAlign w:val="superscript"/>
        </w:rPr>
        <w:t>3</w:t>
      </w:r>
      <w:r w:rsidRPr="002B2579">
        <w:rPr>
          <w:rFonts w:cs="Arial"/>
          <w:szCs w:val="20"/>
        </w:rPr>
        <w:t>. Objekti ne bodo podkleteni, zato so izkopi potrebni zgolj za izvedbo točkovnih AB temeljev in AB temeljno ploščo ter zaradi ureditve komunalne oskrbe in njene priključitve na obstoječo infrastrukturo. Načrtovani objekti so montažni in bodo dostavljeni z vlačilci s priklopniki, montaža elementov pa bo izvedena z avtodvigalom.</w:t>
      </w:r>
      <w:r w:rsidR="00685159" w:rsidRPr="002B2579">
        <w:rPr>
          <w:rFonts w:cs="Arial"/>
          <w:szCs w:val="20"/>
        </w:rPr>
        <w:t xml:space="preserve"> </w:t>
      </w:r>
      <w:r w:rsidRPr="002B2579">
        <w:rPr>
          <w:rFonts w:cs="Arial"/>
          <w:szCs w:val="20"/>
        </w:rPr>
        <w:t>Gradnja bo predvideno trajala 6 mesecev</w:t>
      </w:r>
      <w:r w:rsidR="00685159" w:rsidRPr="002B2579">
        <w:rPr>
          <w:rFonts w:cs="Arial"/>
          <w:szCs w:val="20"/>
        </w:rPr>
        <w:t>.</w:t>
      </w:r>
    </w:p>
    <w:p w14:paraId="5A62586A" w14:textId="77777777" w:rsidR="00685159" w:rsidRPr="00514AE5" w:rsidRDefault="00685159" w:rsidP="00736848">
      <w:pPr>
        <w:spacing w:line="260" w:lineRule="exact"/>
        <w:contextualSpacing/>
        <w:jc w:val="both"/>
        <w:rPr>
          <w:rFonts w:cs="Arial"/>
          <w:color w:val="00B050"/>
          <w:szCs w:val="20"/>
        </w:rPr>
      </w:pPr>
    </w:p>
    <w:p w14:paraId="6BC95EDD" w14:textId="77777777" w:rsidR="00005318" w:rsidRPr="002B2579" w:rsidRDefault="00005318" w:rsidP="00736848">
      <w:pPr>
        <w:spacing w:line="260" w:lineRule="exact"/>
        <w:jc w:val="both"/>
        <w:rPr>
          <w:rFonts w:cs="Arial"/>
          <w:szCs w:val="20"/>
          <w:u w:val="single"/>
        </w:rPr>
      </w:pPr>
      <w:r w:rsidRPr="002B2579">
        <w:rPr>
          <w:rFonts w:cs="Arial"/>
          <w:szCs w:val="20"/>
          <w:u w:val="single"/>
        </w:rPr>
        <w:t>Odločitev</w:t>
      </w:r>
    </w:p>
    <w:p w14:paraId="2749294A" w14:textId="0B4DE515" w:rsidR="00005318" w:rsidRPr="002B2579" w:rsidRDefault="00005318" w:rsidP="00736848">
      <w:pPr>
        <w:spacing w:line="260" w:lineRule="exact"/>
        <w:jc w:val="both"/>
        <w:rPr>
          <w:rFonts w:cs="Arial"/>
          <w:szCs w:val="20"/>
        </w:rPr>
      </w:pPr>
      <w:r w:rsidRPr="002B2579">
        <w:rPr>
          <w:rFonts w:cs="Arial"/>
          <w:szCs w:val="20"/>
        </w:rPr>
        <w:t>Ministrstvo je na podlagi prejete dokumentacije in v skladu s Prilogo 2 Uredbe o posegih v okolje, za katere je treba izvesti presojo vplivov na okolje, ugotovilo, da za nameravani poseg</w:t>
      </w:r>
      <w:r w:rsidR="00BD6598">
        <w:rPr>
          <w:rFonts w:cs="Arial"/>
          <w:szCs w:val="20"/>
        </w:rPr>
        <w:t>,</w:t>
      </w:r>
      <w:r w:rsidRPr="002B2579">
        <w:rPr>
          <w:rFonts w:cs="Arial"/>
          <w:szCs w:val="20"/>
        </w:rPr>
        <w:t xml:space="preserve"> glede na njegove značilnosti, lokacijo in možne vplive</w:t>
      </w:r>
      <w:r w:rsidR="00BD6598">
        <w:rPr>
          <w:rFonts w:cs="Arial"/>
          <w:szCs w:val="20"/>
        </w:rPr>
        <w:t>,</w:t>
      </w:r>
      <w:r w:rsidRPr="002B2579">
        <w:rPr>
          <w:rFonts w:cs="Arial"/>
          <w:szCs w:val="20"/>
        </w:rPr>
        <w:t xml:space="preserve"> ni treba izvesti presoje vplivov na okolje in pridobiti okoljevarstvenega soglasja.</w:t>
      </w:r>
    </w:p>
    <w:p w14:paraId="3CC1D007" w14:textId="77777777" w:rsidR="00005318" w:rsidRPr="002B2579" w:rsidRDefault="00005318" w:rsidP="00005318">
      <w:pPr>
        <w:spacing w:line="260" w:lineRule="exact"/>
        <w:jc w:val="both"/>
        <w:rPr>
          <w:rFonts w:cs="Arial"/>
          <w:szCs w:val="20"/>
        </w:rPr>
      </w:pPr>
    </w:p>
    <w:p w14:paraId="79EE806F" w14:textId="226E1A26" w:rsidR="00005318" w:rsidRPr="002B2579" w:rsidRDefault="00005318" w:rsidP="00005318">
      <w:pPr>
        <w:spacing w:line="260" w:lineRule="exact"/>
        <w:jc w:val="both"/>
        <w:rPr>
          <w:rFonts w:cs="Arial"/>
          <w:szCs w:val="20"/>
        </w:rPr>
      </w:pPr>
      <w:r w:rsidRPr="002B2579">
        <w:rPr>
          <w:rFonts w:cs="Arial"/>
          <w:szCs w:val="20"/>
        </w:rPr>
        <w:t>Ministrstvo je namreč ugotovilo:</w:t>
      </w:r>
    </w:p>
    <w:p w14:paraId="3C508D48" w14:textId="77777777" w:rsidR="00274D4B" w:rsidRPr="002B2579" w:rsidRDefault="00274D4B" w:rsidP="00274D4B">
      <w:pPr>
        <w:contextualSpacing/>
        <w:jc w:val="both"/>
        <w:rPr>
          <w:rFonts w:cs="Arial"/>
          <w:szCs w:val="20"/>
        </w:rPr>
      </w:pPr>
    </w:p>
    <w:p w14:paraId="436B00E1" w14:textId="6CA77AD8" w:rsidR="003727EC" w:rsidRDefault="00274D4B" w:rsidP="003727EC">
      <w:pPr>
        <w:numPr>
          <w:ilvl w:val="0"/>
          <w:numId w:val="40"/>
        </w:numPr>
        <w:spacing w:line="260" w:lineRule="exact"/>
        <w:ind w:left="426" w:hanging="426"/>
        <w:contextualSpacing/>
        <w:jc w:val="both"/>
        <w:rPr>
          <w:rFonts w:cs="Arial"/>
          <w:szCs w:val="20"/>
        </w:rPr>
      </w:pPr>
      <w:r w:rsidRPr="002B2579">
        <w:rPr>
          <w:rFonts w:cs="Arial"/>
          <w:szCs w:val="20"/>
        </w:rPr>
        <w:t xml:space="preserve">Značilnosti posega </w:t>
      </w:r>
    </w:p>
    <w:p w14:paraId="7020AC53" w14:textId="77777777" w:rsidR="002B2579" w:rsidRPr="002B2579" w:rsidRDefault="002B2579" w:rsidP="002B2579">
      <w:pPr>
        <w:spacing w:line="260" w:lineRule="exact"/>
        <w:ind w:left="426"/>
        <w:contextualSpacing/>
        <w:jc w:val="both"/>
        <w:rPr>
          <w:rFonts w:cs="Arial"/>
          <w:szCs w:val="20"/>
        </w:rPr>
      </w:pPr>
    </w:p>
    <w:p w14:paraId="210271C7" w14:textId="7A4F3B91" w:rsidR="0010113F" w:rsidRPr="002B2579" w:rsidRDefault="00274D4B" w:rsidP="006A30D3">
      <w:pPr>
        <w:numPr>
          <w:ilvl w:val="0"/>
          <w:numId w:val="2"/>
        </w:numPr>
        <w:spacing w:line="260" w:lineRule="exact"/>
        <w:jc w:val="both"/>
        <w:rPr>
          <w:rFonts w:cs="Arial"/>
          <w:szCs w:val="20"/>
        </w:rPr>
      </w:pPr>
      <w:r w:rsidRPr="002B2579">
        <w:rPr>
          <w:rFonts w:cs="Arial"/>
          <w:szCs w:val="20"/>
          <w:u w:val="single"/>
        </w:rPr>
        <w:t>Velikost in zasnova celotnega posega</w:t>
      </w:r>
      <w:r w:rsidRPr="002B2579">
        <w:rPr>
          <w:rFonts w:cs="Arial"/>
          <w:szCs w:val="20"/>
        </w:rPr>
        <w:t xml:space="preserve">: </w:t>
      </w:r>
      <w:r w:rsidR="0010113F" w:rsidRPr="002B2579">
        <w:rPr>
          <w:rFonts w:cs="Arial"/>
          <w:szCs w:val="20"/>
        </w:rPr>
        <w:t xml:space="preserve">nameravani poseg je načrtovan na zemljiščih </w:t>
      </w:r>
      <w:r w:rsidR="006A30D3" w:rsidRPr="002B2579">
        <w:rPr>
          <w:rFonts w:cs="Arial"/>
          <w:szCs w:val="20"/>
        </w:rPr>
        <w:t xml:space="preserve">v </w:t>
      </w:r>
      <w:r w:rsidR="00685159" w:rsidRPr="002B2579">
        <w:rPr>
          <w:rFonts w:cs="Arial"/>
          <w:szCs w:val="20"/>
        </w:rPr>
        <w:t>k.o. 696 Spodnje Hoče s parcelnimi št. 748/14, 748/10 in 748/6</w:t>
      </w:r>
      <w:r w:rsidR="0010113F" w:rsidRPr="002B2579">
        <w:rPr>
          <w:rFonts w:cs="Arial"/>
          <w:szCs w:val="20"/>
        </w:rPr>
        <w:t xml:space="preserve">. </w:t>
      </w:r>
      <w:r w:rsidR="006A30D3" w:rsidRPr="002B2579">
        <w:rPr>
          <w:rFonts w:cs="Arial"/>
          <w:szCs w:val="20"/>
          <w:lang w:eastAsia="sl-SI"/>
        </w:rPr>
        <w:t xml:space="preserve">Predmet nameravanega posega je </w:t>
      </w:r>
      <w:r w:rsidR="00685159" w:rsidRPr="002B2579">
        <w:rPr>
          <w:rFonts w:cs="Arial"/>
          <w:szCs w:val="20"/>
          <w:lang w:eastAsia="sl-SI"/>
        </w:rPr>
        <w:t>prizidava obstoječih proizvodnih prostorov z načrtovanimi poslovnimi, proizvodnimi, skladiščnimi in manipulativnimi prostori</w:t>
      </w:r>
      <w:r w:rsidR="006A30D3" w:rsidRPr="002B2579">
        <w:rPr>
          <w:rFonts w:cs="Arial"/>
          <w:szCs w:val="20"/>
          <w:lang w:eastAsia="sl-SI"/>
        </w:rPr>
        <w:t xml:space="preserve">. </w:t>
      </w:r>
      <w:r w:rsidR="00685159" w:rsidRPr="002B2579">
        <w:rPr>
          <w:rFonts w:cs="Arial"/>
          <w:szCs w:val="20"/>
        </w:rPr>
        <w:t>Skupna bruto tlorisna površina vseh petih načrtovanih objektov znaša 6.352,5 m</w:t>
      </w:r>
      <w:r w:rsidR="00685159" w:rsidRPr="002B2579">
        <w:rPr>
          <w:rFonts w:cs="Arial"/>
          <w:szCs w:val="20"/>
          <w:vertAlign w:val="superscript"/>
        </w:rPr>
        <w:t>2</w:t>
      </w:r>
      <w:r w:rsidR="006A30D3" w:rsidRPr="002B2579">
        <w:rPr>
          <w:rFonts w:cs="Arial"/>
          <w:szCs w:val="20"/>
          <w:lang w:eastAsia="sl-SI"/>
        </w:rPr>
        <w:t>.</w:t>
      </w:r>
      <w:r w:rsidR="006A30D3" w:rsidRPr="002B2579">
        <w:rPr>
          <w:rFonts w:cs="Arial"/>
          <w:szCs w:val="20"/>
        </w:rPr>
        <w:t xml:space="preserve"> </w:t>
      </w:r>
      <w:r w:rsidR="0010113F" w:rsidRPr="002B2579">
        <w:rPr>
          <w:rFonts w:cs="Arial"/>
          <w:szCs w:val="20"/>
          <w:lang w:eastAsia="sl-SI"/>
        </w:rPr>
        <w:t>Zasnova nameravanega posega je razvidna iz predhodno navedenega opisa.</w:t>
      </w:r>
    </w:p>
    <w:p w14:paraId="6C0A8B7E" w14:textId="49251ADE" w:rsidR="006A30D3" w:rsidRPr="002B2579" w:rsidRDefault="00274D4B" w:rsidP="00685159">
      <w:pPr>
        <w:numPr>
          <w:ilvl w:val="0"/>
          <w:numId w:val="2"/>
        </w:numPr>
        <w:spacing w:line="260" w:lineRule="exact"/>
        <w:jc w:val="both"/>
        <w:rPr>
          <w:rFonts w:cs="Arial"/>
          <w:szCs w:val="20"/>
        </w:rPr>
      </w:pPr>
      <w:r w:rsidRPr="002B2579">
        <w:rPr>
          <w:rFonts w:cs="Arial"/>
          <w:szCs w:val="20"/>
          <w:u w:val="single"/>
          <w:lang w:eastAsia="sl-SI"/>
        </w:rPr>
        <w:t>Skupni učinek z drugimi obstoječimi oziroma dovoljenimi posegi</w:t>
      </w:r>
      <w:r w:rsidRPr="002B2579">
        <w:rPr>
          <w:rFonts w:cs="Arial"/>
          <w:szCs w:val="20"/>
          <w:lang w:eastAsia="sl-SI"/>
        </w:rPr>
        <w:t xml:space="preserve">: </w:t>
      </w:r>
      <w:r w:rsidR="00685159" w:rsidRPr="002B2579">
        <w:rPr>
          <w:rFonts w:cs="Arial"/>
          <w:szCs w:val="20"/>
          <w:lang w:eastAsia="sl-SI"/>
        </w:rPr>
        <w:t>nameravani poseg se navezuje na obstoječe proizvodne prostore. V obstoječih objektih poteka montaža strojev za obdelavo lesa. Iz prejetih polizdelkov se sestavljajo končni izdelki, stroji. Ob tem se uporabljajo ročna električna, mehanska in pnevmatska orodja. Enaka dejavnost bo potekala tudi v načrtovani prizidavi oz. novi hali.</w:t>
      </w:r>
      <w:r w:rsidR="00685159" w:rsidRPr="002B2579">
        <w:rPr>
          <w:rFonts w:cs="Arial"/>
          <w:szCs w:val="20"/>
        </w:rPr>
        <w:t xml:space="preserve"> </w:t>
      </w:r>
      <w:r w:rsidR="00E76710" w:rsidRPr="002B2579">
        <w:rPr>
          <w:rFonts w:cs="Arial"/>
          <w:szCs w:val="20"/>
        </w:rPr>
        <w:t>Glede na funkcionalno</w:t>
      </w:r>
      <w:r w:rsidR="00801A25" w:rsidRPr="002B2579">
        <w:rPr>
          <w:rFonts w:cs="Arial"/>
          <w:szCs w:val="20"/>
        </w:rPr>
        <w:t xml:space="preserve"> in</w:t>
      </w:r>
      <w:r w:rsidR="00E76710" w:rsidRPr="002B2579">
        <w:rPr>
          <w:rFonts w:cs="Arial"/>
          <w:szCs w:val="20"/>
        </w:rPr>
        <w:t xml:space="preserve"> prostorsko povezanost nameravanega posega in obstoječ</w:t>
      </w:r>
      <w:r w:rsidR="00801A25" w:rsidRPr="002B2579">
        <w:rPr>
          <w:rFonts w:cs="Arial"/>
          <w:szCs w:val="20"/>
        </w:rPr>
        <w:t>ih proizvodnih prostorov</w:t>
      </w:r>
      <w:r w:rsidR="00E76710" w:rsidRPr="002B2579">
        <w:rPr>
          <w:rFonts w:cs="Arial"/>
          <w:szCs w:val="20"/>
        </w:rPr>
        <w:t xml:space="preserve"> se pričakujejo skupni učinki, ki so </w:t>
      </w:r>
      <w:r w:rsidR="004775B7" w:rsidRPr="002B2579">
        <w:rPr>
          <w:rFonts w:cs="Arial"/>
          <w:szCs w:val="20"/>
        </w:rPr>
        <w:t>obravnavani</w:t>
      </w:r>
      <w:r w:rsidR="00E76710" w:rsidRPr="002B2579">
        <w:rPr>
          <w:rFonts w:cs="Arial"/>
          <w:szCs w:val="20"/>
        </w:rPr>
        <w:t xml:space="preserve"> v nadaljevanju obrazložitve tega sklepa.</w:t>
      </w:r>
    </w:p>
    <w:p w14:paraId="17F1C300" w14:textId="06B885B1" w:rsidR="00274D4B" w:rsidRPr="002B2579" w:rsidRDefault="00274D4B" w:rsidP="00D009F4">
      <w:pPr>
        <w:numPr>
          <w:ilvl w:val="0"/>
          <w:numId w:val="2"/>
        </w:numPr>
        <w:spacing w:line="260" w:lineRule="exact"/>
        <w:jc w:val="both"/>
        <w:rPr>
          <w:rFonts w:cs="Arial"/>
          <w:szCs w:val="20"/>
        </w:rPr>
      </w:pPr>
      <w:r w:rsidRPr="002B2579">
        <w:rPr>
          <w:rFonts w:cs="Arial"/>
          <w:szCs w:val="20"/>
          <w:u w:val="single"/>
        </w:rPr>
        <w:t>Uporaba naravnih virov, zlasti tal, prsti, vode in biotske raznovrstnosti</w:t>
      </w:r>
      <w:r w:rsidRPr="002B2579">
        <w:rPr>
          <w:rFonts w:cs="Arial"/>
          <w:szCs w:val="20"/>
        </w:rPr>
        <w:t xml:space="preserve">: v času gradnje </w:t>
      </w:r>
      <w:r w:rsidR="004775B7" w:rsidRPr="002B2579">
        <w:rPr>
          <w:rFonts w:cs="Arial"/>
          <w:szCs w:val="20"/>
        </w:rPr>
        <w:t>se bo uporabljalo mineralne surovine</w:t>
      </w:r>
      <w:r w:rsidRPr="002B2579">
        <w:rPr>
          <w:rFonts w:cs="Arial"/>
          <w:szCs w:val="20"/>
        </w:rPr>
        <w:t xml:space="preserve"> </w:t>
      </w:r>
      <w:r w:rsidR="004775B7" w:rsidRPr="002B2579">
        <w:rPr>
          <w:rFonts w:cs="Arial"/>
          <w:szCs w:val="20"/>
        </w:rPr>
        <w:t>in</w:t>
      </w:r>
      <w:r w:rsidRPr="002B2579">
        <w:rPr>
          <w:rFonts w:cs="Arial"/>
          <w:szCs w:val="20"/>
        </w:rPr>
        <w:t xml:space="preserve"> vod</w:t>
      </w:r>
      <w:r w:rsidR="004775B7" w:rsidRPr="002B2579">
        <w:rPr>
          <w:rFonts w:cs="Arial"/>
          <w:szCs w:val="20"/>
        </w:rPr>
        <w:t>o</w:t>
      </w:r>
      <w:r w:rsidRPr="002B2579">
        <w:rPr>
          <w:rFonts w:cs="Arial"/>
          <w:szCs w:val="20"/>
        </w:rPr>
        <w:t xml:space="preserve">. </w:t>
      </w:r>
      <w:r w:rsidRPr="002B2579">
        <w:rPr>
          <w:rFonts w:cs="Arial"/>
          <w:szCs w:val="20"/>
          <w:lang w:eastAsia="sl-SI"/>
        </w:rPr>
        <w:t xml:space="preserve">Predvidena poraba vode za izvajanje gradbenih del ni znana, vendar se porabe večjih količin, glede na obseg in način gradnje, ne pričakuje. Vpliv bo začasen in majhen. </w:t>
      </w:r>
      <w:r w:rsidR="00D009F4" w:rsidRPr="002B2579">
        <w:rPr>
          <w:rFonts w:cs="Arial"/>
          <w:szCs w:val="20"/>
          <w:lang w:eastAsia="sl-SI"/>
        </w:rPr>
        <w:t>V času obratovanja nameravanega posega se bo uporabljala pitna voda iz javnega vodovodnega omrežja</w:t>
      </w:r>
      <w:r w:rsidR="00BA317E" w:rsidRPr="002B2579">
        <w:rPr>
          <w:rFonts w:cs="Arial"/>
          <w:szCs w:val="20"/>
          <w:lang w:eastAsia="sl-SI"/>
        </w:rPr>
        <w:t xml:space="preserve"> za kuhinjo in sanitarne namene</w:t>
      </w:r>
      <w:r w:rsidR="00D009F4" w:rsidRPr="002B2579">
        <w:rPr>
          <w:rFonts w:cs="Arial"/>
          <w:szCs w:val="20"/>
          <w:lang w:eastAsia="sl-SI"/>
        </w:rPr>
        <w:t>. Poraba vode se bo</w:t>
      </w:r>
      <w:r w:rsidR="00BD6598">
        <w:rPr>
          <w:rFonts w:cs="Arial"/>
          <w:szCs w:val="20"/>
          <w:lang w:eastAsia="sl-SI"/>
        </w:rPr>
        <w:t>,</w:t>
      </w:r>
      <w:r w:rsidR="00D009F4" w:rsidRPr="002B2579">
        <w:rPr>
          <w:rFonts w:cs="Arial"/>
          <w:szCs w:val="20"/>
          <w:lang w:eastAsia="sl-SI"/>
        </w:rPr>
        <w:t xml:space="preserve"> upoštevajoč tudi obratovanje </w:t>
      </w:r>
      <w:r w:rsidR="009E2589" w:rsidRPr="002B2579">
        <w:rPr>
          <w:rFonts w:cs="Arial"/>
          <w:szCs w:val="20"/>
          <w:lang w:eastAsia="sl-SI"/>
        </w:rPr>
        <w:t>obstoječih objektov</w:t>
      </w:r>
      <w:r w:rsidR="00BD6598">
        <w:rPr>
          <w:rFonts w:cs="Arial"/>
          <w:szCs w:val="20"/>
          <w:lang w:eastAsia="sl-SI"/>
        </w:rPr>
        <w:t>,</w:t>
      </w:r>
      <w:r w:rsidR="00D009F4" w:rsidRPr="002B2579">
        <w:rPr>
          <w:rFonts w:cs="Arial"/>
          <w:szCs w:val="20"/>
          <w:lang w:eastAsia="sl-SI"/>
        </w:rPr>
        <w:t xml:space="preserve"> povečala, vendar povečanje ne bo bistveno</w:t>
      </w:r>
      <w:r w:rsidR="00D009F4" w:rsidRPr="002B2579">
        <w:rPr>
          <w:rFonts w:cs="Arial"/>
          <w:szCs w:val="20"/>
        </w:rPr>
        <w:t xml:space="preserve"> oz. bo na nivoju občine</w:t>
      </w:r>
      <w:r w:rsidR="004775B7" w:rsidRPr="002B2579">
        <w:rPr>
          <w:rFonts w:cs="Arial"/>
          <w:szCs w:val="20"/>
          <w:lang w:eastAsia="sl-SI"/>
        </w:rPr>
        <w:t xml:space="preserve"> </w:t>
      </w:r>
      <w:r w:rsidRPr="002B2579">
        <w:rPr>
          <w:rFonts w:cs="Arial"/>
          <w:szCs w:val="20"/>
          <w:lang w:eastAsia="sl-SI"/>
        </w:rPr>
        <w:t>zanemarljivo.</w:t>
      </w:r>
      <w:r w:rsidR="00BA317E" w:rsidRPr="002B2579">
        <w:rPr>
          <w:rFonts w:cs="Arial"/>
          <w:szCs w:val="20"/>
          <w:lang w:eastAsia="sl-SI"/>
        </w:rPr>
        <w:t xml:space="preserve"> Voda se za tehnološke namene ne bo uporabljala.</w:t>
      </w:r>
    </w:p>
    <w:p w14:paraId="2064EB05" w14:textId="3834640D" w:rsidR="00801A25" w:rsidRPr="002B2579" w:rsidRDefault="00274D4B" w:rsidP="004775B7">
      <w:pPr>
        <w:numPr>
          <w:ilvl w:val="0"/>
          <w:numId w:val="2"/>
        </w:numPr>
        <w:spacing w:line="260" w:lineRule="exact"/>
        <w:jc w:val="both"/>
        <w:rPr>
          <w:rFonts w:cs="Arial"/>
          <w:szCs w:val="20"/>
        </w:rPr>
      </w:pPr>
      <w:r w:rsidRPr="002B2579">
        <w:rPr>
          <w:rFonts w:cs="Arial"/>
          <w:szCs w:val="20"/>
          <w:u w:val="single"/>
        </w:rPr>
        <w:t>Nastajanje odpadkov</w:t>
      </w:r>
      <w:r w:rsidRPr="002B2579">
        <w:rPr>
          <w:rFonts w:cs="Arial"/>
          <w:szCs w:val="20"/>
          <w:lang w:eastAsia="sl-SI"/>
        </w:rPr>
        <w:t xml:space="preserve">: </w:t>
      </w:r>
      <w:r w:rsidRPr="002B2579">
        <w:rPr>
          <w:rFonts w:cs="Arial"/>
          <w:szCs w:val="20"/>
        </w:rPr>
        <w:t xml:space="preserve">v času gradnje nameravanega posega bodo nastajali naslednji </w:t>
      </w:r>
      <w:r w:rsidR="00801A25" w:rsidRPr="002B2579">
        <w:rPr>
          <w:rFonts w:cs="Arial"/>
          <w:szCs w:val="20"/>
        </w:rPr>
        <w:t xml:space="preserve">komunalni in </w:t>
      </w:r>
      <w:r w:rsidRPr="002B2579">
        <w:rPr>
          <w:rFonts w:cs="Arial"/>
          <w:szCs w:val="20"/>
        </w:rPr>
        <w:t>gradbeni odpadki</w:t>
      </w:r>
      <w:r w:rsidR="00F426B7" w:rsidRPr="002B2579">
        <w:rPr>
          <w:rFonts w:cs="Arial"/>
          <w:szCs w:val="20"/>
        </w:rPr>
        <w:t>:</w:t>
      </w:r>
      <w:r w:rsidRPr="002B2579">
        <w:rPr>
          <w:rFonts w:cs="Arial"/>
          <w:szCs w:val="20"/>
        </w:rPr>
        <w:t xml:space="preserve"> </w:t>
      </w:r>
      <w:r w:rsidR="00801A25" w:rsidRPr="002B2579">
        <w:rPr>
          <w:rFonts w:cs="Arial"/>
          <w:szCs w:val="20"/>
        </w:rPr>
        <w:t xml:space="preserve">15 01 01 Papirnata in katonasta embalaža, 15 01 02 Plastična embalaža, 15 01 03 Lesena embalaža, 15 01 05 </w:t>
      </w:r>
      <w:r w:rsidR="00514AE5" w:rsidRPr="002B2579">
        <w:rPr>
          <w:rFonts w:cs="Arial"/>
          <w:szCs w:val="20"/>
        </w:rPr>
        <w:t>S</w:t>
      </w:r>
      <w:r w:rsidR="00801A25" w:rsidRPr="002B2579">
        <w:rPr>
          <w:rFonts w:cs="Arial"/>
          <w:szCs w:val="20"/>
        </w:rPr>
        <w:t>estavljena kompozitivna emba</w:t>
      </w:r>
      <w:r w:rsidR="00514AE5" w:rsidRPr="002B2579">
        <w:rPr>
          <w:rFonts w:cs="Arial"/>
          <w:szCs w:val="20"/>
        </w:rPr>
        <w:t>l</w:t>
      </w:r>
      <w:r w:rsidR="00801A25" w:rsidRPr="002B2579">
        <w:rPr>
          <w:rFonts w:cs="Arial"/>
          <w:szCs w:val="20"/>
        </w:rPr>
        <w:t xml:space="preserve">aža, 15 01 06 Mešana embalaža, 17 01 01 Beton, 17 03 01* Bitumenske </w:t>
      </w:r>
      <w:r w:rsidR="00801A25" w:rsidRPr="002B2579">
        <w:rPr>
          <w:rFonts w:cs="Arial"/>
          <w:szCs w:val="20"/>
        </w:rPr>
        <w:lastRenderedPageBreak/>
        <w:t>mešanice, ki vsebujejo premogov katran v količini ca. 2240 m</w:t>
      </w:r>
      <w:r w:rsidR="00801A25" w:rsidRPr="002B2579">
        <w:rPr>
          <w:rFonts w:cs="Arial"/>
          <w:szCs w:val="20"/>
          <w:vertAlign w:val="superscript"/>
        </w:rPr>
        <w:t>2</w:t>
      </w:r>
      <w:r w:rsidR="00801A25" w:rsidRPr="002B2579">
        <w:rPr>
          <w:rFonts w:cs="Arial"/>
          <w:szCs w:val="20"/>
        </w:rPr>
        <w:t xml:space="preserve">, </w:t>
      </w:r>
      <w:r w:rsidRPr="002B2579">
        <w:rPr>
          <w:rFonts w:cs="Arial"/>
          <w:szCs w:val="20"/>
        </w:rPr>
        <w:t>17 0</w:t>
      </w:r>
      <w:r w:rsidR="00D009F4" w:rsidRPr="002B2579">
        <w:rPr>
          <w:rFonts w:cs="Arial"/>
          <w:szCs w:val="20"/>
        </w:rPr>
        <w:t>5 0</w:t>
      </w:r>
      <w:r w:rsidR="00801A25" w:rsidRPr="002B2579">
        <w:rPr>
          <w:rFonts w:cs="Arial"/>
          <w:szCs w:val="20"/>
        </w:rPr>
        <w:t>4</w:t>
      </w:r>
      <w:r w:rsidR="00D009F4" w:rsidRPr="002B2579">
        <w:rPr>
          <w:rFonts w:cs="Arial"/>
          <w:szCs w:val="20"/>
        </w:rPr>
        <w:t xml:space="preserve"> – Zemljina in kamenje, ki nista navedena pod 17 05 03</w:t>
      </w:r>
      <w:r w:rsidR="00801A25" w:rsidRPr="002B2579">
        <w:rPr>
          <w:rFonts w:cs="Arial"/>
          <w:szCs w:val="20"/>
        </w:rPr>
        <w:t xml:space="preserve"> v količini ca. 500 m</w:t>
      </w:r>
      <w:r w:rsidR="00801A25" w:rsidRPr="002B2579">
        <w:rPr>
          <w:rFonts w:cs="Arial"/>
          <w:szCs w:val="20"/>
          <w:vertAlign w:val="superscript"/>
        </w:rPr>
        <w:t>3</w:t>
      </w:r>
      <w:r w:rsidR="00801A25" w:rsidRPr="002B2579">
        <w:rPr>
          <w:rFonts w:cs="Arial"/>
          <w:szCs w:val="20"/>
        </w:rPr>
        <w:t>, 20 03 01 Mešani komunalni odpadki.</w:t>
      </w:r>
    </w:p>
    <w:p w14:paraId="04A86EFA" w14:textId="4CEF0C41" w:rsidR="00801A25" w:rsidRPr="002B2579" w:rsidRDefault="00274D4B" w:rsidP="00514AE5">
      <w:pPr>
        <w:spacing w:line="260" w:lineRule="exact"/>
        <w:ind w:left="720"/>
        <w:jc w:val="both"/>
        <w:rPr>
          <w:rFonts w:cs="Arial"/>
          <w:szCs w:val="20"/>
        </w:rPr>
      </w:pPr>
      <w:r w:rsidRPr="002B2579">
        <w:rPr>
          <w:rFonts w:cs="Arial"/>
          <w:szCs w:val="20"/>
        </w:rPr>
        <w:t>V času obratovanja nameravanega posega bodo nastajal</w:t>
      </w:r>
      <w:r w:rsidR="00801A25" w:rsidRPr="002B2579">
        <w:rPr>
          <w:rFonts w:cs="Arial"/>
          <w:szCs w:val="20"/>
        </w:rPr>
        <w:t xml:space="preserve">e enake vrste odpadkov, kot v obstoječem stanju, in sicer: 20 03 01 </w:t>
      </w:r>
      <w:r w:rsidR="00514AE5" w:rsidRPr="002B2579">
        <w:rPr>
          <w:rFonts w:cs="Arial"/>
          <w:szCs w:val="20"/>
        </w:rPr>
        <w:t>M</w:t>
      </w:r>
      <w:r w:rsidR="00801A25" w:rsidRPr="002B2579">
        <w:rPr>
          <w:rFonts w:cs="Arial"/>
          <w:szCs w:val="20"/>
        </w:rPr>
        <w:t xml:space="preserve">ešani komunalni odpadki, 20 01 01 </w:t>
      </w:r>
      <w:r w:rsidR="00514AE5" w:rsidRPr="002B2579">
        <w:rPr>
          <w:rFonts w:cs="Arial"/>
          <w:szCs w:val="20"/>
        </w:rPr>
        <w:t>P</w:t>
      </w:r>
      <w:r w:rsidR="00801A25" w:rsidRPr="002B2579">
        <w:rPr>
          <w:rFonts w:cs="Arial"/>
          <w:szCs w:val="20"/>
        </w:rPr>
        <w:t xml:space="preserve">apir in karton, 15 01 02 </w:t>
      </w:r>
      <w:r w:rsidR="00514AE5" w:rsidRPr="002B2579">
        <w:rPr>
          <w:rFonts w:cs="Arial"/>
          <w:szCs w:val="20"/>
        </w:rPr>
        <w:t>F</w:t>
      </w:r>
      <w:r w:rsidR="00801A25" w:rsidRPr="002B2579">
        <w:rPr>
          <w:rFonts w:cs="Arial"/>
          <w:szCs w:val="20"/>
        </w:rPr>
        <w:t xml:space="preserve">olija, </w:t>
      </w:r>
      <w:r w:rsidR="00514AE5" w:rsidRPr="002B2579">
        <w:rPr>
          <w:rFonts w:cs="Arial"/>
          <w:szCs w:val="20"/>
        </w:rPr>
        <w:t>15 01 02 Povijalni trakovi, 20 01 02 Steklo, 20 01 40 Železo, 20 01 40 Baker, 16 03 03* Brunirunga, 15 01 11* Spreji.</w:t>
      </w:r>
    </w:p>
    <w:p w14:paraId="6FD283B5" w14:textId="7E3DB62F" w:rsidR="00274D4B" w:rsidRPr="002B2579" w:rsidRDefault="00274D4B" w:rsidP="004775B7">
      <w:pPr>
        <w:numPr>
          <w:ilvl w:val="0"/>
          <w:numId w:val="2"/>
        </w:numPr>
        <w:spacing w:line="260" w:lineRule="exact"/>
        <w:jc w:val="both"/>
        <w:rPr>
          <w:rFonts w:cs="Arial"/>
          <w:szCs w:val="20"/>
          <w:u w:val="single"/>
        </w:rPr>
      </w:pPr>
      <w:r w:rsidRPr="002B2579">
        <w:rPr>
          <w:rFonts w:cs="Arial"/>
          <w:szCs w:val="20"/>
          <w:u w:val="single"/>
        </w:rPr>
        <w:t>Emisije onesnaževal ter druge motnje zdravja, počutja ali kakovosti življenja (npr. sevanja, vibracije, smrad, hrup, toplota, svetloba</w:t>
      </w:r>
      <w:r w:rsidRPr="002B2579">
        <w:rPr>
          <w:rFonts w:cs="Arial"/>
          <w:szCs w:val="20"/>
        </w:rPr>
        <w:t>: nameravani poseg bo imel naslednje vplive na okolje:</w:t>
      </w:r>
    </w:p>
    <w:p w14:paraId="7A13B574" w14:textId="6140F838" w:rsidR="00274D4B" w:rsidRPr="002B2579" w:rsidRDefault="00274D4B" w:rsidP="00274D4B">
      <w:pPr>
        <w:numPr>
          <w:ilvl w:val="0"/>
          <w:numId w:val="38"/>
        </w:numPr>
        <w:tabs>
          <w:tab w:val="clear" w:pos="780"/>
        </w:tabs>
        <w:spacing w:line="260" w:lineRule="exact"/>
        <w:ind w:left="1134" w:hanging="283"/>
        <w:contextualSpacing/>
        <w:jc w:val="both"/>
        <w:rPr>
          <w:rFonts w:cs="Arial"/>
          <w:szCs w:val="20"/>
        </w:rPr>
      </w:pPr>
      <w:r w:rsidRPr="002B2579">
        <w:rPr>
          <w:rFonts w:cs="Arial"/>
          <w:szCs w:val="20"/>
        </w:rPr>
        <w:t>v času gradnje: hrup, emisije onesnaževal v zrak, emisije toplogrednih plinov, vplivi na tla/vode, nastajanje odpadkov, vidna izpostavljenost, vibracije in raba vode</w:t>
      </w:r>
      <w:r w:rsidR="003727EC" w:rsidRPr="002B2579">
        <w:rPr>
          <w:rFonts w:cs="Arial"/>
          <w:szCs w:val="20"/>
        </w:rPr>
        <w:t>;</w:t>
      </w:r>
    </w:p>
    <w:p w14:paraId="55CF9807" w14:textId="485C639D" w:rsidR="00251057" w:rsidRPr="002B2579" w:rsidRDefault="00274D4B" w:rsidP="00251057">
      <w:pPr>
        <w:numPr>
          <w:ilvl w:val="0"/>
          <w:numId w:val="38"/>
        </w:numPr>
        <w:tabs>
          <w:tab w:val="clear" w:pos="780"/>
        </w:tabs>
        <w:spacing w:line="260" w:lineRule="exact"/>
        <w:ind w:left="1134" w:hanging="283"/>
        <w:contextualSpacing/>
        <w:jc w:val="both"/>
        <w:rPr>
          <w:rFonts w:cs="Arial"/>
          <w:szCs w:val="20"/>
        </w:rPr>
      </w:pPr>
      <w:r w:rsidRPr="002B2579">
        <w:rPr>
          <w:rFonts w:cs="Arial"/>
          <w:szCs w:val="20"/>
        </w:rPr>
        <w:t>v času obratovanja: hrup, emisije onesnaževal v zrak, emisije toplogrednih plinov, vplivi na tla/vode, nastajanje odpadkov, svetlobno onesnaževanje, vidna izpostavljenost, raba vode.</w:t>
      </w:r>
    </w:p>
    <w:p w14:paraId="789693A7" w14:textId="1B665C86" w:rsidR="00762176" w:rsidRPr="002B2579" w:rsidRDefault="00762176" w:rsidP="00762176">
      <w:pPr>
        <w:numPr>
          <w:ilvl w:val="0"/>
          <w:numId w:val="38"/>
        </w:numPr>
        <w:spacing w:line="260" w:lineRule="exact"/>
        <w:jc w:val="both"/>
        <w:rPr>
          <w:rFonts w:cs="Arial"/>
          <w:szCs w:val="20"/>
        </w:rPr>
      </w:pPr>
      <w:r w:rsidRPr="002B2579">
        <w:rPr>
          <w:rFonts w:cs="Arial"/>
          <w:szCs w:val="20"/>
          <w:u w:val="single"/>
        </w:rPr>
        <w:t>Tveganje povzročitve večjih nesreč po predpisih, ki urejajo varstvo okolja, in naravnih nesreč, tudi tistih, ki so v skladu z znanstvenimi spoznanji lahko posledica podnebnih sprememb</w:t>
      </w:r>
      <w:r w:rsidRPr="002B2579">
        <w:rPr>
          <w:rFonts w:cs="Arial"/>
          <w:szCs w:val="20"/>
        </w:rPr>
        <w:t>: nameravani poseg glede na njegove značilnosti, lokacijo in načrtovano ureditev ne predstavlja povečanega tveganja za povzročitev večjih nesreč.</w:t>
      </w:r>
    </w:p>
    <w:p w14:paraId="50E1C018" w14:textId="2F869C54" w:rsidR="003727EC" w:rsidRPr="002B2579" w:rsidRDefault="00274D4B" w:rsidP="00251057">
      <w:pPr>
        <w:numPr>
          <w:ilvl w:val="0"/>
          <w:numId w:val="38"/>
        </w:numPr>
        <w:spacing w:line="260" w:lineRule="exact"/>
        <w:jc w:val="both"/>
        <w:rPr>
          <w:rFonts w:cs="Arial"/>
          <w:szCs w:val="20"/>
        </w:rPr>
      </w:pPr>
      <w:r w:rsidRPr="002B2579">
        <w:rPr>
          <w:rFonts w:cs="Arial"/>
          <w:szCs w:val="20"/>
          <w:u w:val="single"/>
        </w:rPr>
        <w:t>Tveganje za zdravje ljudi</w:t>
      </w:r>
      <w:r w:rsidRPr="002B2579">
        <w:rPr>
          <w:rFonts w:cs="Arial"/>
          <w:szCs w:val="20"/>
        </w:rPr>
        <w:t xml:space="preserve">: </w:t>
      </w:r>
      <w:r w:rsidRPr="002B2579">
        <w:rPr>
          <w:rFonts w:cs="Arial"/>
          <w:szCs w:val="20"/>
          <w:lang w:eastAsia="sl-SI"/>
        </w:rPr>
        <w:t>izgradnja in obratovanje nameravanega posega ne bosta vplivala na zdravje ljudi.</w:t>
      </w:r>
    </w:p>
    <w:p w14:paraId="5A281E9A" w14:textId="77777777" w:rsidR="00AA7E71" w:rsidRPr="005956EB" w:rsidRDefault="00AA7E71" w:rsidP="00AA7E71">
      <w:pPr>
        <w:pStyle w:val="Odstavekseznama"/>
        <w:spacing w:line="260" w:lineRule="exact"/>
        <w:jc w:val="both"/>
        <w:rPr>
          <w:rFonts w:cs="Arial"/>
          <w:color w:val="00B050"/>
          <w:szCs w:val="20"/>
        </w:rPr>
      </w:pPr>
    </w:p>
    <w:p w14:paraId="4A53A66E" w14:textId="307FCFBC" w:rsidR="00251057" w:rsidRDefault="00274D4B" w:rsidP="00251057">
      <w:pPr>
        <w:numPr>
          <w:ilvl w:val="0"/>
          <w:numId w:val="40"/>
        </w:numPr>
        <w:spacing w:line="260" w:lineRule="exact"/>
        <w:ind w:left="426" w:hanging="426"/>
        <w:contextualSpacing/>
        <w:jc w:val="both"/>
        <w:rPr>
          <w:rFonts w:cs="Arial"/>
          <w:szCs w:val="20"/>
        </w:rPr>
      </w:pPr>
      <w:r w:rsidRPr="003727EC">
        <w:rPr>
          <w:rFonts w:cs="Arial"/>
          <w:szCs w:val="20"/>
        </w:rPr>
        <w:t>Lokacija posega v okolje</w:t>
      </w:r>
    </w:p>
    <w:p w14:paraId="32512236" w14:textId="77777777" w:rsidR="002B2579" w:rsidRPr="00251057" w:rsidRDefault="002B2579" w:rsidP="002B2579">
      <w:pPr>
        <w:spacing w:line="260" w:lineRule="exact"/>
        <w:ind w:left="426"/>
        <w:contextualSpacing/>
        <w:jc w:val="both"/>
        <w:rPr>
          <w:rFonts w:cs="Arial"/>
          <w:szCs w:val="20"/>
        </w:rPr>
      </w:pPr>
    </w:p>
    <w:p w14:paraId="4D6E2F43" w14:textId="7A1FDBD5" w:rsidR="00274D4B" w:rsidRPr="002B2579" w:rsidRDefault="00274D4B" w:rsidP="00251057">
      <w:pPr>
        <w:numPr>
          <w:ilvl w:val="0"/>
          <w:numId w:val="38"/>
        </w:numPr>
        <w:spacing w:line="260" w:lineRule="exact"/>
        <w:jc w:val="both"/>
        <w:rPr>
          <w:rFonts w:cs="Arial"/>
          <w:szCs w:val="20"/>
        </w:rPr>
      </w:pPr>
      <w:r w:rsidRPr="002B2579">
        <w:rPr>
          <w:rFonts w:cs="Arial"/>
          <w:szCs w:val="20"/>
          <w:u w:val="single"/>
        </w:rPr>
        <w:t>Namenska in dejanska raba zemljišč</w:t>
      </w:r>
      <w:r w:rsidRPr="002B2579">
        <w:rPr>
          <w:rFonts w:cs="Arial"/>
          <w:szCs w:val="20"/>
        </w:rPr>
        <w:t xml:space="preserve">: </w:t>
      </w:r>
      <w:r w:rsidR="0010113F" w:rsidRPr="002B2579">
        <w:rPr>
          <w:rFonts w:cs="Arial"/>
          <w:szCs w:val="20"/>
        </w:rPr>
        <w:t xml:space="preserve">lokacija nameravanega posega se </w:t>
      </w:r>
      <w:r w:rsidR="00231938" w:rsidRPr="002B2579">
        <w:rPr>
          <w:rFonts w:cs="Arial"/>
          <w:szCs w:val="20"/>
        </w:rPr>
        <w:t xml:space="preserve">nahaja na območju Občine </w:t>
      </w:r>
      <w:r w:rsidR="00514AE5" w:rsidRPr="002B2579">
        <w:rPr>
          <w:rFonts w:cs="Arial"/>
          <w:szCs w:val="20"/>
        </w:rPr>
        <w:t>Hoče - Slivnica</w:t>
      </w:r>
      <w:r w:rsidR="00231938" w:rsidRPr="002B2579">
        <w:rPr>
          <w:rFonts w:cs="Arial"/>
          <w:szCs w:val="20"/>
        </w:rPr>
        <w:t xml:space="preserve">. Obravnavano območje se </w:t>
      </w:r>
      <w:r w:rsidR="0010113F" w:rsidRPr="002B2579">
        <w:rPr>
          <w:rFonts w:cs="Arial"/>
          <w:szCs w:val="20"/>
        </w:rPr>
        <w:t xml:space="preserve">ureja z </w:t>
      </w:r>
      <w:r w:rsidR="0010113F" w:rsidRPr="002B2579">
        <w:rPr>
          <w:rFonts w:cs="Arial"/>
          <w:szCs w:val="20"/>
          <w:shd w:val="clear" w:color="auto" w:fill="FFFFFF"/>
        </w:rPr>
        <w:t>Odlokom o občinskem prostorskem načrtu</w:t>
      </w:r>
      <w:r w:rsidR="00231938" w:rsidRPr="002B2579">
        <w:rPr>
          <w:rFonts w:cs="Arial"/>
          <w:szCs w:val="20"/>
          <w:shd w:val="clear" w:color="auto" w:fill="FFFFFF"/>
        </w:rPr>
        <w:t xml:space="preserve"> Občine </w:t>
      </w:r>
      <w:r w:rsidR="00514AE5" w:rsidRPr="002B2579">
        <w:rPr>
          <w:rFonts w:cs="Arial"/>
          <w:szCs w:val="20"/>
        </w:rPr>
        <w:t>Hoče - Slivnica</w:t>
      </w:r>
      <w:r w:rsidR="00514AE5" w:rsidRPr="002B2579">
        <w:rPr>
          <w:rFonts w:cs="Arial"/>
          <w:szCs w:val="20"/>
          <w:shd w:val="clear" w:color="auto" w:fill="FFFFFF"/>
        </w:rPr>
        <w:t xml:space="preserve"> (MUV, št. 28/14, 4/15-teh. popravek, 10/15-obvezna razlaga, 23/15-teh. popravek, 24/15-obvezna razlaga, 1/16-teh. popravek, 9/16, 10/16-teh. popravek, 4/17-teh. popravek, 6/17, 9/17-teh. popravek, 23/17, 24/17, 3/18-obvez. razlaga, Uradno glasilo slovenskih občin št. 18/19, 37/19, 41/20 in 29/21</w:t>
      </w:r>
      <w:r w:rsidR="00231938" w:rsidRPr="002B2579">
        <w:rPr>
          <w:rFonts w:cs="Arial"/>
          <w:szCs w:val="20"/>
          <w:shd w:val="clear" w:color="auto" w:fill="FFFFFF"/>
        </w:rPr>
        <w:t>; v nadaljevanju OPN).</w:t>
      </w:r>
      <w:r w:rsidR="0010113F" w:rsidRPr="002B2579">
        <w:rPr>
          <w:rFonts w:cs="Arial"/>
          <w:szCs w:val="20"/>
          <w:shd w:val="clear" w:color="auto" w:fill="FFFFFF"/>
        </w:rPr>
        <w:t xml:space="preserve"> </w:t>
      </w:r>
      <w:r w:rsidR="0010113F" w:rsidRPr="002B2579">
        <w:rPr>
          <w:rFonts w:cs="Arial"/>
          <w:szCs w:val="20"/>
        </w:rPr>
        <w:t>Zemljišč</w:t>
      </w:r>
      <w:r w:rsidR="00231938" w:rsidRPr="002B2579">
        <w:rPr>
          <w:rFonts w:cs="Arial"/>
          <w:szCs w:val="20"/>
        </w:rPr>
        <w:t>e</w:t>
      </w:r>
      <w:r w:rsidR="0010113F" w:rsidRPr="002B2579">
        <w:rPr>
          <w:rFonts w:cs="Arial"/>
          <w:szCs w:val="20"/>
        </w:rPr>
        <w:t xml:space="preserve"> nameravanega posega se v skladu z OPN nahaja v enoti urejanja prostora: </w:t>
      </w:r>
      <w:r w:rsidR="00346EA1" w:rsidRPr="002B2579">
        <w:rPr>
          <w:rFonts w:cs="Arial"/>
          <w:szCs w:val="20"/>
        </w:rPr>
        <w:t>HO 10</w:t>
      </w:r>
      <w:r w:rsidR="00DA3A12" w:rsidRPr="002B2579">
        <w:rPr>
          <w:rFonts w:cs="Arial"/>
          <w:szCs w:val="20"/>
        </w:rPr>
        <w:t>,</w:t>
      </w:r>
      <w:r w:rsidR="0010113F" w:rsidRPr="002B2579">
        <w:rPr>
          <w:rFonts w:cs="Arial"/>
          <w:szCs w:val="20"/>
        </w:rPr>
        <w:t xml:space="preserve"> </w:t>
      </w:r>
      <w:r w:rsidR="005956EB" w:rsidRPr="002B2579">
        <w:rPr>
          <w:rFonts w:cs="Arial"/>
          <w:szCs w:val="20"/>
        </w:rPr>
        <w:t xml:space="preserve">podenota: </w:t>
      </w:r>
      <w:r w:rsidR="00346EA1" w:rsidRPr="002B2579">
        <w:rPr>
          <w:rFonts w:cs="Arial"/>
          <w:szCs w:val="20"/>
        </w:rPr>
        <w:t>HO 10/1</w:t>
      </w:r>
      <w:r w:rsidR="005956EB" w:rsidRPr="002B2579">
        <w:rPr>
          <w:rFonts w:cs="Arial"/>
          <w:szCs w:val="20"/>
        </w:rPr>
        <w:t xml:space="preserve">, </w:t>
      </w:r>
      <w:r w:rsidR="0010113F" w:rsidRPr="002B2579">
        <w:rPr>
          <w:rFonts w:cs="Arial"/>
          <w:szCs w:val="20"/>
        </w:rPr>
        <w:t xml:space="preserve">s </w:t>
      </w:r>
      <w:r w:rsidR="00346EA1" w:rsidRPr="002B2579">
        <w:rPr>
          <w:rFonts w:cs="Arial"/>
          <w:szCs w:val="20"/>
        </w:rPr>
        <w:t xml:space="preserve">podrobno </w:t>
      </w:r>
      <w:r w:rsidR="0010113F" w:rsidRPr="002B2579">
        <w:rPr>
          <w:rFonts w:cs="Arial"/>
          <w:szCs w:val="20"/>
        </w:rPr>
        <w:t xml:space="preserve">namensko rabo prostora: </w:t>
      </w:r>
      <w:r w:rsidR="00346EA1" w:rsidRPr="002B2579">
        <w:rPr>
          <w:rFonts w:cs="Arial"/>
          <w:szCs w:val="20"/>
        </w:rPr>
        <w:t>IG Gospodarske cone</w:t>
      </w:r>
      <w:r w:rsidR="00231938" w:rsidRPr="002B2579">
        <w:rPr>
          <w:rFonts w:cs="Arial"/>
          <w:szCs w:val="20"/>
        </w:rPr>
        <w:t>.</w:t>
      </w:r>
      <w:r w:rsidR="0010113F" w:rsidRPr="002B2579">
        <w:rPr>
          <w:rFonts w:cs="Arial"/>
          <w:szCs w:val="20"/>
        </w:rPr>
        <w:t xml:space="preserve"> </w:t>
      </w:r>
      <w:r w:rsidRPr="002B2579">
        <w:rPr>
          <w:rFonts w:cs="Arial"/>
          <w:szCs w:val="20"/>
        </w:rPr>
        <w:t>Dejanska raba zemljišč pa je</w:t>
      </w:r>
      <w:r w:rsidR="00231938" w:rsidRPr="002B2579">
        <w:rPr>
          <w:rFonts w:cs="Arial"/>
          <w:szCs w:val="20"/>
        </w:rPr>
        <w:t>: 3000 Ostala nekmetijska zemljišča – pozidano in sorodno zemljišče</w:t>
      </w:r>
      <w:r w:rsidR="00346EA1" w:rsidRPr="002B2579">
        <w:rPr>
          <w:rFonts w:cs="Arial"/>
          <w:szCs w:val="20"/>
        </w:rPr>
        <w:t>.</w:t>
      </w:r>
    </w:p>
    <w:p w14:paraId="17180D5C" w14:textId="51A15D9B" w:rsidR="00274D4B" w:rsidRPr="002B2579" w:rsidRDefault="00274D4B" w:rsidP="00251057">
      <w:pPr>
        <w:numPr>
          <w:ilvl w:val="0"/>
          <w:numId w:val="38"/>
        </w:numPr>
        <w:spacing w:line="260" w:lineRule="exact"/>
        <w:jc w:val="both"/>
        <w:rPr>
          <w:rFonts w:cs="Arial"/>
          <w:szCs w:val="20"/>
        </w:rPr>
      </w:pPr>
      <w:r w:rsidRPr="002B2579">
        <w:rPr>
          <w:rFonts w:cs="Arial"/>
          <w:szCs w:val="20"/>
          <w:u w:val="single"/>
        </w:rPr>
        <w:t>Sorazmerne pogostosti, razpoložljivosti, kakovosti in regenerativne sposobnosti naravnih virov (vključno s tlemi, vodo in biotsko raznovrstnostjo) na območju in njegovem podzemlju, zlasti: vodovarstvenih območij in virov pitne vode varovanih kmetijskih zemljišč, najboljših gozdnih zemljišč, območja mineralnih surovin v javnem interesu</w:t>
      </w:r>
      <w:r w:rsidRPr="002B2579">
        <w:rPr>
          <w:rFonts w:cs="Arial"/>
          <w:szCs w:val="20"/>
        </w:rPr>
        <w:t xml:space="preserve">: nameravani poseg se nahaja </w:t>
      </w:r>
      <w:r w:rsidR="00346EA1" w:rsidRPr="002B2579">
        <w:rPr>
          <w:rFonts w:cs="Arial"/>
          <w:szCs w:val="20"/>
        </w:rPr>
        <w:t>na</w:t>
      </w:r>
      <w:r w:rsidRPr="002B2579">
        <w:rPr>
          <w:rFonts w:cs="Arial"/>
          <w:szCs w:val="20"/>
        </w:rPr>
        <w:t xml:space="preserve"> </w:t>
      </w:r>
      <w:r w:rsidR="00346EA1" w:rsidRPr="002B2579">
        <w:rPr>
          <w:rFonts w:cs="Arial"/>
          <w:szCs w:val="20"/>
        </w:rPr>
        <w:t xml:space="preserve">širšem </w:t>
      </w:r>
      <w:r w:rsidRPr="002B2579">
        <w:rPr>
          <w:rFonts w:cs="Arial"/>
          <w:szCs w:val="20"/>
        </w:rPr>
        <w:t>vodovarstven</w:t>
      </w:r>
      <w:r w:rsidR="00346EA1" w:rsidRPr="002B2579">
        <w:rPr>
          <w:rFonts w:cs="Arial"/>
          <w:szCs w:val="20"/>
        </w:rPr>
        <w:t>em</w:t>
      </w:r>
      <w:r w:rsidRPr="002B2579">
        <w:rPr>
          <w:rFonts w:cs="Arial"/>
          <w:szCs w:val="20"/>
        </w:rPr>
        <w:t xml:space="preserve"> območ</w:t>
      </w:r>
      <w:r w:rsidR="00346EA1" w:rsidRPr="002B2579">
        <w:rPr>
          <w:rFonts w:cs="Arial"/>
          <w:szCs w:val="20"/>
        </w:rPr>
        <w:t>ju zajetij pitne vode z oznako VVO III (Uredba o vodovarstvenem območju za vodno telo vodonosnikov Ruš, Vrbanskega platoja, Limbuške dobrave in Dravskega polja, Uradni list RS št. 24/07, 32/11, 79/15 in 182/20), ni na</w:t>
      </w:r>
      <w:r w:rsidRPr="002B2579">
        <w:rPr>
          <w:rFonts w:cs="Arial"/>
          <w:szCs w:val="20"/>
        </w:rPr>
        <w:t xml:space="preserve"> varovanih kmetijskih zemljišč</w:t>
      </w:r>
      <w:r w:rsidR="00346EA1" w:rsidRPr="002B2579">
        <w:rPr>
          <w:rFonts w:cs="Arial"/>
          <w:szCs w:val="20"/>
        </w:rPr>
        <w:t xml:space="preserve">, niti na </w:t>
      </w:r>
      <w:r w:rsidRPr="002B2579">
        <w:rPr>
          <w:rFonts w:cs="Arial"/>
          <w:szCs w:val="20"/>
        </w:rPr>
        <w:t xml:space="preserve">najboljših gozdnih zemljišč, </w:t>
      </w:r>
      <w:r w:rsidR="0010113F" w:rsidRPr="002B2579">
        <w:rPr>
          <w:rFonts w:cs="Arial"/>
          <w:szCs w:val="20"/>
        </w:rPr>
        <w:t>prav tako ni</w:t>
      </w:r>
      <w:r w:rsidRPr="002B2579">
        <w:rPr>
          <w:rFonts w:cs="Arial"/>
          <w:szCs w:val="20"/>
        </w:rPr>
        <w:t xml:space="preserve"> na območju gozdnih rezervatov ali varovanih gozdov</w:t>
      </w:r>
      <w:r w:rsidR="00DA3A12" w:rsidRPr="002B2579">
        <w:rPr>
          <w:rFonts w:cs="Arial"/>
          <w:szCs w:val="20"/>
        </w:rPr>
        <w:t xml:space="preserve">, niti </w:t>
      </w:r>
      <w:r w:rsidRPr="002B2579">
        <w:rPr>
          <w:rFonts w:cs="Arial"/>
          <w:szCs w:val="20"/>
        </w:rPr>
        <w:t>na območjih mineralnih surovin v javnem interesu.</w:t>
      </w:r>
    </w:p>
    <w:p w14:paraId="5F89697A" w14:textId="1448C5B7" w:rsidR="00C81726" w:rsidRPr="002B2579" w:rsidRDefault="00274D4B" w:rsidP="00D840F1">
      <w:pPr>
        <w:numPr>
          <w:ilvl w:val="0"/>
          <w:numId w:val="38"/>
        </w:numPr>
        <w:autoSpaceDE w:val="0"/>
        <w:autoSpaceDN w:val="0"/>
        <w:adjustRightInd w:val="0"/>
        <w:spacing w:after="360" w:line="260" w:lineRule="exact"/>
        <w:contextualSpacing/>
        <w:jc w:val="both"/>
        <w:rPr>
          <w:rFonts w:cs="Arial"/>
          <w:szCs w:val="20"/>
        </w:rPr>
      </w:pPr>
      <w:r w:rsidRPr="002B2579">
        <w:rPr>
          <w:rFonts w:cs="Arial"/>
          <w:szCs w:val="20"/>
          <w:u w:val="single"/>
        </w:rPr>
        <w:t xml:space="preserve">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w:t>
      </w:r>
      <w:r w:rsidRPr="002B2579">
        <w:rPr>
          <w:rFonts w:cs="Arial"/>
          <w:szCs w:val="20"/>
          <w:u w:val="single"/>
        </w:rPr>
        <w:lastRenderedPageBreak/>
        <w:t>kulturne dediščine:</w:t>
      </w:r>
      <w:r w:rsidRPr="002B2579">
        <w:rPr>
          <w:rFonts w:cs="Arial"/>
          <w:szCs w:val="20"/>
        </w:rPr>
        <w:t xml:space="preserve"> </w:t>
      </w:r>
      <w:r w:rsidR="00C81726" w:rsidRPr="002B2579">
        <w:rPr>
          <w:rFonts w:cs="Arial"/>
          <w:szCs w:val="20"/>
        </w:rPr>
        <w:t>lokacija nameravanega posega se nahaja v naselju Spodnje Hoče, v poslovni coni Hoče zahod</w:t>
      </w:r>
      <w:r w:rsidR="00183132" w:rsidRPr="002B2579">
        <w:rPr>
          <w:rFonts w:cs="Arial"/>
          <w:szCs w:val="20"/>
        </w:rPr>
        <w:t xml:space="preserve">, ki leži na južni strani poseljenega dela naselja Spodnje Hoče. V sami poslovni coni so že prisotni večji objekti proizvodnih dejavnosti. Proti jugu in jugozahodu se od lokacije razprostirajo kmetijske in gozdne površine. V neposredni bližini, vzhodno od nameravanega posega, poteka hitra cesta Maribor – Hoče – Slivnica. </w:t>
      </w:r>
      <w:r w:rsidR="00C81726" w:rsidRPr="002B2579">
        <w:rPr>
          <w:rFonts w:cs="Arial"/>
          <w:szCs w:val="20"/>
        </w:rPr>
        <w:t>L</w:t>
      </w:r>
      <w:r w:rsidRPr="002B2579">
        <w:rPr>
          <w:rFonts w:cs="Arial"/>
          <w:szCs w:val="20"/>
        </w:rPr>
        <w:t xml:space="preserve">okacija nameravanega posega se nahaja izven območij </w:t>
      </w:r>
      <w:r w:rsidR="0010113F" w:rsidRPr="002B2579">
        <w:rPr>
          <w:rFonts w:cs="Arial"/>
          <w:szCs w:val="20"/>
          <w:lang w:eastAsia="sl-SI"/>
        </w:rPr>
        <w:t>varovanih po predpisih s področja ohranjanja narave</w:t>
      </w:r>
      <w:r w:rsidR="005956EB" w:rsidRPr="002B2579">
        <w:rPr>
          <w:rFonts w:cs="Arial"/>
          <w:szCs w:val="20"/>
          <w:lang w:eastAsia="sl-SI"/>
        </w:rPr>
        <w:t xml:space="preserve">. Najbližje </w:t>
      </w:r>
      <w:r w:rsidR="00346EA1" w:rsidRPr="002B2579">
        <w:rPr>
          <w:rFonts w:cs="Arial"/>
          <w:szCs w:val="20"/>
          <w:lang w:eastAsia="sl-SI"/>
        </w:rPr>
        <w:t xml:space="preserve">varovano območje je območje Natura 2000 </w:t>
      </w:r>
      <w:r w:rsidR="00097746" w:rsidRPr="002B2579">
        <w:rPr>
          <w:rFonts w:cs="Arial"/>
          <w:szCs w:val="20"/>
          <w:lang w:eastAsia="sl-SI"/>
        </w:rPr>
        <w:t xml:space="preserve">Pohorje SAC SI3000270 v oddaljenosti ca. 170 m jugozahodno, ki sovpada z ekološko pomembnim območjem Pohorje (ID območja: 41200). Najbližji vodotok, kanal širine 1 do 2 m se nahaja zahodno, v oddaljenosti nekaj več kot 20 m. Prav tako se nahaja vodotok širine 2 do 5 m vzhodno od lokacije nameravanega posega, v oddaljenosti ca. 110 m.  </w:t>
      </w:r>
      <w:r w:rsidR="0006351A" w:rsidRPr="002B2579">
        <w:rPr>
          <w:rFonts w:cs="Arial"/>
          <w:szCs w:val="20"/>
        </w:rPr>
        <w:t>Nameravani poseg se ne nahaja na erozijsko</w:t>
      </w:r>
      <w:r w:rsidR="00AF499F" w:rsidRPr="002B2579">
        <w:rPr>
          <w:rFonts w:cs="Arial"/>
          <w:szCs w:val="20"/>
        </w:rPr>
        <w:t>, plazljivo ali plazovito</w:t>
      </w:r>
      <w:r w:rsidR="0006351A" w:rsidRPr="002B2579">
        <w:rPr>
          <w:rFonts w:cs="Arial"/>
          <w:szCs w:val="20"/>
        </w:rPr>
        <w:t xml:space="preserve"> ogroženem območju. </w:t>
      </w:r>
      <w:r w:rsidRPr="002B2579">
        <w:rPr>
          <w:rFonts w:cs="Arial"/>
          <w:szCs w:val="20"/>
        </w:rPr>
        <w:t xml:space="preserve">Nameravani poseg se </w:t>
      </w:r>
      <w:r w:rsidR="00097746" w:rsidRPr="002B2579">
        <w:rPr>
          <w:rFonts w:cs="Arial"/>
          <w:szCs w:val="20"/>
        </w:rPr>
        <w:t xml:space="preserve">ne </w:t>
      </w:r>
      <w:r w:rsidRPr="002B2579">
        <w:rPr>
          <w:rFonts w:cs="Arial"/>
          <w:szCs w:val="20"/>
        </w:rPr>
        <w:t xml:space="preserve">nahaja </w:t>
      </w:r>
      <w:r w:rsidR="00097746" w:rsidRPr="002B2579">
        <w:rPr>
          <w:rFonts w:cs="Arial"/>
          <w:szCs w:val="20"/>
        </w:rPr>
        <w:t>na območju</w:t>
      </w:r>
      <w:r w:rsidR="00C81726" w:rsidRPr="002B2579">
        <w:rPr>
          <w:rFonts w:cs="Arial"/>
          <w:szCs w:val="20"/>
        </w:rPr>
        <w:t xml:space="preserve">, varovanem po predpisih, ki urejajo varstvo kulturne dediščine. </w:t>
      </w:r>
    </w:p>
    <w:p w14:paraId="05D96521" w14:textId="35A06236" w:rsidR="003727EC" w:rsidRPr="00C81726" w:rsidRDefault="003727EC" w:rsidP="00C81726">
      <w:pPr>
        <w:autoSpaceDE w:val="0"/>
        <w:autoSpaceDN w:val="0"/>
        <w:adjustRightInd w:val="0"/>
        <w:spacing w:after="360" w:line="260" w:lineRule="exact"/>
        <w:ind w:left="780"/>
        <w:contextualSpacing/>
        <w:jc w:val="both"/>
        <w:rPr>
          <w:rFonts w:cs="Arial"/>
          <w:szCs w:val="20"/>
        </w:rPr>
      </w:pPr>
    </w:p>
    <w:p w14:paraId="3CAAB8E2" w14:textId="6D9A2CF5" w:rsidR="00251057" w:rsidRDefault="00274D4B" w:rsidP="00251057">
      <w:pPr>
        <w:numPr>
          <w:ilvl w:val="0"/>
          <w:numId w:val="40"/>
        </w:numPr>
        <w:spacing w:after="360" w:line="260" w:lineRule="exact"/>
        <w:ind w:left="425" w:hanging="425"/>
        <w:contextualSpacing/>
        <w:jc w:val="both"/>
        <w:rPr>
          <w:rFonts w:cs="Arial"/>
          <w:szCs w:val="20"/>
        </w:rPr>
      </w:pPr>
      <w:r w:rsidRPr="002B2579">
        <w:rPr>
          <w:rFonts w:cs="Arial"/>
          <w:szCs w:val="20"/>
        </w:rPr>
        <w:t>Vrsta in značilnosti možnih učinkov (vplivov)</w:t>
      </w:r>
    </w:p>
    <w:p w14:paraId="4EBBADD0" w14:textId="77777777" w:rsidR="002B2579" w:rsidRPr="002B2579" w:rsidRDefault="002B2579" w:rsidP="002B2579">
      <w:pPr>
        <w:spacing w:after="360" w:line="260" w:lineRule="exact"/>
        <w:ind w:left="425"/>
        <w:contextualSpacing/>
        <w:jc w:val="both"/>
        <w:rPr>
          <w:rFonts w:cs="Arial"/>
          <w:szCs w:val="20"/>
        </w:rPr>
      </w:pPr>
    </w:p>
    <w:p w14:paraId="1FCC34F1" w14:textId="17D75B07" w:rsidR="00F07804" w:rsidRPr="002B2579" w:rsidRDefault="00F818F5" w:rsidP="00F07804">
      <w:pPr>
        <w:numPr>
          <w:ilvl w:val="0"/>
          <w:numId w:val="38"/>
        </w:numPr>
        <w:spacing w:line="260" w:lineRule="exact"/>
        <w:jc w:val="both"/>
        <w:rPr>
          <w:rFonts w:cs="Arial"/>
          <w:szCs w:val="20"/>
        </w:rPr>
      </w:pPr>
      <w:r w:rsidRPr="002B2579">
        <w:rPr>
          <w:rFonts w:cs="Arial"/>
          <w:szCs w:val="20"/>
          <w:u w:val="single"/>
          <w:lang w:eastAsia="sl-SI"/>
        </w:rPr>
        <w:t>Zrak:</w:t>
      </w:r>
      <w:r w:rsidRPr="002B2579">
        <w:rPr>
          <w:rFonts w:cs="Arial"/>
          <w:szCs w:val="20"/>
          <w:lang w:eastAsia="sl-SI"/>
        </w:rPr>
        <w:t xml:space="preserve"> </w:t>
      </w:r>
      <w:r w:rsidRPr="002B2579">
        <w:rPr>
          <w:rFonts w:cs="Arial"/>
          <w:szCs w:val="20"/>
          <w:lang w:bidi="sl-SI"/>
        </w:rPr>
        <w:t xml:space="preserve">v času </w:t>
      </w:r>
      <w:r w:rsidR="00F07804" w:rsidRPr="002B2579">
        <w:rPr>
          <w:rFonts w:cs="Arial"/>
          <w:szCs w:val="20"/>
          <w:lang w:bidi="sl-SI"/>
        </w:rPr>
        <w:t xml:space="preserve">gradnje </w:t>
      </w:r>
      <w:r w:rsidRPr="002B2579">
        <w:rPr>
          <w:rFonts w:cs="Arial"/>
          <w:szCs w:val="20"/>
          <w:lang w:bidi="sl-SI"/>
        </w:rPr>
        <w:t>bodo nastajale emisije onesnaževal v zrak</w:t>
      </w:r>
      <w:r w:rsidR="00DA3A12" w:rsidRPr="002B2579">
        <w:rPr>
          <w:rFonts w:cs="Arial"/>
          <w:szCs w:val="20"/>
          <w:lang w:bidi="sl-SI"/>
        </w:rPr>
        <w:t>,</w:t>
      </w:r>
      <w:r w:rsidRPr="002B2579">
        <w:rPr>
          <w:rFonts w:cs="Arial"/>
          <w:szCs w:val="20"/>
          <w:lang w:bidi="sl-SI"/>
        </w:rPr>
        <w:t xml:space="preserve"> kot posledica izvajanja gradbenih del in </w:t>
      </w:r>
      <w:r w:rsidR="00F07804" w:rsidRPr="002B2579">
        <w:rPr>
          <w:rFonts w:cs="Arial"/>
          <w:szCs w:val="20"/>
          <w:lang w:bidi="sl-SI"/>
        </w:rPr>
        <w:t xml:space="preserve">emisije </w:t>
      </w:r>
      <w:r w:rsidRPr="002B2579">
        <w:rPr>
          <w:rFonts w:cs="Arial"/>
          <w:szCs w:val="20"/>
          <w:lang w:bidi="sl-SI"/>
        </w:rPr>
        <w:t xml:space="preserve">izpušnih plinov iz motorjev z notranjim izgorevanjem iz gradbene mehanizacije ter tovornih vozil za dovoze in odvoze z gradbišča. </w:t>
      </w:r>
      <w:r w:rsidR="00F07804" w:rsidRPr="002B2579">
        <w:rPr>
          <w:rFonts w:cs="Arial"/>
          <w:szCs w:val="20"/>
          <w:lang w:bidi="sl-SI"/>
        </w:rPr>
        <w:t xml:space="preserve">Povečana onesnaženost zraka s prašnimi delci bo omejena neposredno na okolico gradbišča in gradbiščnih poti. Glede na to, da bo šlo v okviru nameravanega posega za montažno gradnjo, ki se bo izvajala po utečenih gradbenih postopkih in bo potekala relativno hitro (čas gradnje je ocenjen na ca. 6 mesecev), ministrstvo ocenjuje, </w:t>
      </w:r>
      <w:r w:rsidR="00F07804" w:rsidRPr="002B2579">
        <w:rPr>
          <w:rFonts w:cs="Arial"/>
          <w:szCs w:val="20"/>
        </w:rPr>
        <w:t>da vpliv na emisije snovi v zrak v času gradnje, ob upoštevanju zakonodajnih ukrepov za zmanjšanje emisij onesnaževal, ki jih določa Uredba o preprečevanju in zmanjševanju emisije delcev iz gradbišč (Uradni list RS, št. 21/11</w:t>
      </w:r>
      <w:r w:rsidR="00BD6598">
        <w:rPr>
          <w:rFonts w:cs="Arial"/>
          <w:szCs w:val="20"/>
        </w:rPr>
        <w:t xml:space="preserve"> in 197/21</w:t>
      </w:r>
      <w:r w:rsidR="00F07804" w:rsidRPr="002B2579">
        <w:rPr>
          <w:rFonts w:cs="Arial"/>
          <w:szCs w:val="20"/>
        </w:rPr>
        <w:t>), ne bo pomemben.</w:t>
      </w:r>
    </w:p>
    <w:p w14:paraId="7C67D1E8" w14:textId="439F9ACA" w:rsidR="00F818F5" w:rsidRPr="002B2579" w:rsidRDefault="00BA317E" w:rsidP="00BA317E">
      <w:pPr>
        <w:pStyle w:val="Odstavekseznama"/>
        <w:ind w:left="780"/>
        <w:jc w:val="both"/>
      </w:pPr>
      <w:r w:rsidRPr="002B2579">
        <w:t xml:space="preserve">Proizvodni proces ne vključuje delovnih strojev, ki bi bili viri emisij snovi v zrak ali bi bili pomembni porabniki energije, saj gre za montažna dela, ki potekajo s pomočjo električnih ročnih orodij. Pri predmetni proizvodnji se ne sproščajo emisije prahu in vonjav. </w:t>
      </w:r>
      <w:r w:rsidR="00F818F5" w:rsidRPr="002B2579">
        <w:rPr>
          <w:rFonts w:cs="Arial"/>
          <w:szCs w:val="20"/>
          <w:lang w:eastAsia="sl-SI" w:bidi="sl-SI"/>
        </w:rPr>
        <w:t>Glede na navedeno</w:t>
      </w:r>
      <w:r w:rsidR="00F818F5" w:rsidRPr="002B2579">
        <w:rPr>
          <w:rFonts w:cs="Arial"/>
          <w:iCs/>
          <w:szCs w:val="20"/>
          <w:lang w:eastAsia="sl-SI"/>
        </w:rPr>
        <w:t xml:space="preserve"> </w:t>
      </w:r>
      <w:r w:rsidR="009F71F0" w:rsidRPr="002B2579">
        <w:rPr>
          <w:rFonts w:cs="Arial"/>
          <w:iCs/>
          <w:szCs w:val="20"/>
          <w:lang w:eastAsia="sl-SI"/>
        </w:rPr>
        <w:t>ministrstvo</w:t>
      </w:r>
      <w:r w:rsidR="00F818F5" w:rsidRPr="002B2579">
        <w:rPr>
          <w:rFonts w:cs="Arial"/>
          <w:iCs/>
          <w:szCs w:val="20"/>
          <w:lang w:eastAsia="sl-SI"/>
        </w:rPr>
        <w:t xml:space="preserve"> ocenjuje, da bodo emisije</w:t>
      </w:r>
      <w:r w:rsidR="00F818F5" w:rsidRPr="002B2579">
        <w:rPr>
          <w:rFonts w:cs="Arial"/>
          <w:szCs w:val="20"/>
        </w:rPr>
        <w:t xml:space="preserve"> </w:t>
      </w:r>
      <w:r w:rsidR="00F818F5" w:rsidRPr="002B2579">
        <w:rPr>
          <w:rFonts w:cs="Arial"/>
          <w:iCs/>
          <w:szCs w:val="20"/>
          <w:lang w:eastAsia="sl-SI"/>
        </w:rPr>
        <w:t>v zrak in njihove količine za obremenitev okolja manj pomembne.</w:t>
      </w:r>
    </w:p>
    <w:p w14:paraId="35ECACC4" w14:textId="30E6EC03" w:rsidR="00F818F5" w:rsidRPr="002B2579" w:rsidRDefault="00F818F5" w:rsidP="00251057">
      <w:pPr>
        <w:numPr>
          <w:ilvl w:val="0"/>
          <w:numId w:val="38"/>
        </w:numPr>
        <w:spacing w:line="260" w:lineRule="exact"/>
        <w:jc w:val="both"/>
        <w:rPr>
          <w:rFonts w:cs="Arial"/>
          <w:szCs w:val="20"/>
        </w:rPr>
      </w:pPr>
      <w:r w:rsidRPr="002B2579">
        <w:rPr>
          <w:rFonts w:cs="Arial"/>
          <w:iCs/>
          <w:szCs w:val="20"/>
          <w:u w:val="single"/>
          <w:lang w:eastAsia="sl-SI"/>
        </w:rPr>
        <w:t>Emisije toplogrednih plinov</w:t>
      </w:r>
      <w:r w:rsidRPr="002B2579">
        <w:rPr>
          <w:rFonts w:cs="Arial"/>
          <w:iCs/>
          <w:szCs w:val="20"/>
          <w:lang w:eastAsia="sl-SI"/>
        </w:rPr>
        <w:t xml:space="preserve">: v času gradnje bodo nastajale emisije toplogrednih plinov v izpušnih plinih gradbenih strojev in tovornega prometa za potrebe gradnje na gradbišču in javnih cestah. </w:t>
      </w:r>
      <w:r w:rsidR="00F7297F" w:rsidRPr="002B2579">
        <w:rPr>
          <w:rFonts w:cs="Arial"/>
          <w:iCs/>
          <w:szCs w:val="20"/>
          <w:lang w:eastAsia="sl-SI"/>
        </w:rPr>
        <w:t>Emisije toplogrednih plinov bodo omejene na čas gradnje, njihova količina pa predvidoma ne bo pomembno prispevala k obremenitvi ozračja s toplogrednimi plini.</w:t>
      </w:r>
    </w:p>
    <w:p w14:paraId="5BAA2AB7" w14:textId="31FCD928" w:rsidR="00BA317E" w:rsidRPr="002B2579" w:rsidRDefault="00BA317E" w:rsidP="00BA317E">
      <w:pPr>
        <w:pStyle w:val="Odstavekseznama"/>
        <w:ind w:left="780"/>
        <w:jc w:val="both"/>
      </w:pPr>
      <w:r w:rsidRPr="002B2579">
        <w:t>Za ogrevanje načrtovanih objektov se bodo uporabljali različni sistemi ogrevanja, ki bodo vključevali tako obnovljive vire kot neobnovljive vire oz. fosilna goriva. Poslovni objekt se bo ogreval na toplotno črpalko (talno gretje), nov objekt se bo ogreval na sekance (talno gretje), hladil pa s toplotno črpalko, montažne hale se bodo ogrevale na biomaso s sekanci preko toplovodnih grelnikov. Na strehi novih objektov bo tudi sončna elektrarna (na obstoječih je ni). Predvideno ogrevanje in hlajenje objektov ne predstavlja pomembnih virov emisij onesnaževal zunanjega zraka in TGP.</w:t>
      </w:r>
    </w:p>
    <w:p w14:paraId="53AC9BDE" w14:textId="1048E0FB" w:rsidR="00F818F5" w:rsidRPr="002B2579" w:rsidRDefault="00BA317E" w:rsidP="00BA317E">
      <w:pPr>
        <w:pStyle w:val="Odstavekseznama"/>
        <w:ind w:left="780"/>
        <w:jc w:val="both"/>
      </w:pPr>
      <w:r w:rsidRPr="002B2579">
        <w:t>S širitvijo industrijskega obrata je predvideno povečanje števila delovnih mest za 50, s čemer se bo sorazmerno povečal tudi promet za ca. 50 osebnih vozil na dan. Gre predvsem za povečanje režijskih delovnih mest, ne montažnih. Tovorni promet bo ostal v obstoječih okvirjih. Število tovornih vozil se bo povečalo za ca. 1 vozilo na dan.</w:t>
      </w:r>
      <w:r w:rsidR="002B2579" w:rsidRPr="002B2579">
        <w:t xml:space="preserve"> </w:t>
      </w:r>
      <w:r w:rsidR="00F818F5" w:rsidRPr="002B2579">
        <w:rPr>
          <w:rFonts w:cs="Arial"/>
          <w:iCs/>
          <w:szCs w:val="20"/>
          <w:lang w:eastAsia="sl-SI"/>
        </w:rPr>
        <w:t>Glede na navedeno bo vpliv nameravanega posega na emisije toplogrednih plinov tudi v času obratovanja manj pomemben.</w:t>
      </w:r>
    </w:p>
    <w:p w14:paraId="7FDC5D3F" w14:textId="7CE8D545" w:rsidR="00087754" w:rsidRPr="002B2579" w:rsidRDefault="009F71F0" w:rsidP="00087754">
      <w:pPr>
        <w:numPr>
          <w:ilvl w:val="0"/>
          <w:numId w:val="38"/>
        </w:numPr>
        <w:spacing w:line="260" w:lineRule="exact"/>
        <w:jc w:val="both"/>
        <w:rPr>
          <w:rFonts w:cs="Arial"/>
          <w:iCs/>
          <w:szCs w:val="20"/>
          <w:lang w:eastAsia="sl-SI"/>
        </w:rPr>
      </w:pPr>
      <w:r w:rsidRPr="002B2579">
        <w:rPr>
          <w:rFonts w:cs="Arial"/>
          <w:szCs w:val="20"/>
          <w:u w:val="single"/>
          <w:lang w:eastAsia="sl-SI"/>
        </w:rPr>
        <w:t>Vplivi na tla/vode:</w:t>
      </w:r>
      <w:r w:rsidRPr="002B2579">
        <w:rPr>
          <w:rFonts w:cs="Arial"/>
          <w:szCs w:val="20"/>
          <w:lang w:eastAsia="sl-SI" w:bidi="sl-SI"/>
        </w:rPr>
        <w:t xml:space="preserve"> </w:t>
      </w:r>
      <w:r w:rsidRPr="002B2579">
        <w:rPr>
          <w:rFonts w:cs="Arial"/>
          <w:szCs w:val="20"/>
        </w:rPr>
        <w:t xml:space="preserve">v času gradnje nameravanega posega lahko pride do manjših emisij snovi v vode in tla, ki bi lahko nastale kot posledica izrednega dogodka, kot npr. v </w:t>
      </w:r>
      <w:r w:rsidRPr="002B2579">
        <w:rPr>
          <w:rFonts w:cs="Arial"/>
          <w:szCs w:val="20"/>
        </w:rPr>
        <w:lastRenderedPageBreak/>
        <w:t xml:space="preserve">primeru izlitja olja in goriva iz gradbenih strojev ali tovornih vozil, vendar je ta možnost ob upoštevanju zaščitnih ukrepov in ustrezni organizaciji gradbišča zanemarljiva. Za preprečevanje izrednega dogodka je treba izvajati preventivne ukrepe (nadzor tehnične usposobljenosti gradbene mehanizacije in drugih vozil, nadzor nad uporabo goriv, olj ter drugih materialov). Vsako razlitje nevarnih snovi se mora takoj sanirati, izkopati ves onesnažen material, ga shraniti v neprepustne zaprte posode in nato predati v obdelavo pooblaščeni osebi za obdelavo tovrstnih nevarnih odpadkov. Vsi gradbeni odpadki se bodo oddali ustreznemu zbiralcu ali izvajalcu obdelave teh odpadkov. Lokacija nameravanega posega se nahaja </w:t>
      </w:r>
      <w:r w:rsidR="003D2C21" w:rsidRPr="002B2579">
        <w:rPr>
          <w:rFonts w:cs="Arial"/>
          <w:szCs w:val="20"/>
        </w:rPr>
        <w:t xml:space="preserve">na širšem vodovarstvenem območju zajetij pitne vode z oznako VVO III, zato je bila za nameravani poseg izdelana Analiza tveganja za onesnaževanje podzemne vode: »LEDINEK ENGINEERING D.O.O. – PRIZIDAVA NA PARC. ŠT. 748/14, 741/6, 740/8, 740/7, 741/7, 741/8, 741/10, 740/16, 740/10, 748/21 </w:t>
      </w:r>
      <w:r w:rsidR="00D45A79" w:rsidRPr="002B2579">
        <w:rPr>
          <w:rFonts w:cs="Arial"/>
          <w:szCs w:val="20"/>
        </w:rPr>
        <w:t>in</w:t>
      </w:r>
      <w:r w:rsidR="003D2C21" w:rsidRPr="002B2579">
        <w:rPr>
          <w:rFonts w:cs="Arial"/>
          <w:szCs w:val="20"/>
        </w:rPr>
        <w:t xml:space="preserve"> 740</w:t>
      </w:r>
      <w:r w:rsidR="00D45A79" w:rsidRPr="002B2579">
        <w:rPr>
          <w:rFonts w:cs="Arial"/>
          <w:szCs w:val="20"/>
        </w:rPr>
        <w:t xml:space="preserve">/12, vse k.o. 696 – Spodnje Hoče, Občine Hoče – Slivnica (novogradnja), št. proj. 6AT-21009, junij 2021, Aneri Eco Inženiring, mag. Irena Kopač, s.p., izsledki katere so povzeti v Dokumentaciji za izvedbo predhodnega postopka, Presoja vplivov načrtovane prizidave obstoječega industrijskega kompleksa Ledinek Engineering d.o.o., št. projekta: 4167/22, marec 2022, Vodnogospodarski biro Maribor d.o.o., Glavni trg 19c, 2000 Maribor. Tako je navedeno, da bi teoretično lahko vplivale samo kakšne ogromne količine vodi nevarnih snovi, ki bi ob svojem širjenju z disperzijo povzročile vpliv na podzemno vodo in tudi na črpališče Dobrovce. Ker pa na tem območju sedaj ni in tudi v prihodnje ni predvidenih nobenih večjih količin vodi nevarnih snovi, je možnost onesnaženja podzemnih voda le teoretična. Sam poseg novogradnje te prizidave ne predvideva prisotnost vodi nevarnih snovi, tako med gradnjo kot tudi kasneje </w:t>
      </w:r>
      <w:r w:rsidR="000D5718">
        <w:rPr>
          <w:rFonts w:cs="Arial"/>
          <w:szCs w:val="20"/>
        </w:rPr>
        <w:t>v času</w:t>
      </w:r>
      <w:r w:rsidR="000D5718" w:rsidRPr="002B2579">
        <w:rPr>
          <w:rFonts w:cs="Arial"/>
          <w:szCs w:val="20"/>
        </w:rPr>
        <w:t xml:space="preserve"> </w:t>
      </w:r>
      <w:r w:rsidR="00D45A79" w:rsidRPr="002B2579">
        <w:rPr>
          <w:rFonts w:cs="Arial"/>
          <w:szCs w:val="20"/>
        </w:rPr>
        <w:t>obratovanj</w:t>
      </w:r>
      <w:r w:rsidR="000D5718">
        <w:rPr>
          <w:rFonts w:cs="Arial"/>
          <w:szCs w:val="20"/>
        </w:rPr>
        <w:t>a</w:t>
      </w:r>
      <w:r w:rsidR="00D45A79" w:rsidRPr="002B2579">
        <w:rPr>
          <w:rFonts w:cs="Arial"/>
          <w:szCs w:val="20"/>
        </w:rPr>
        <w:t xml:space="preserve">, v takšni količini, da bi lahko sploh prispele skozi nasičeno cono tal in se drenirale v podzemno vodo. </w:t>
      </w:r>
      <w:r w:rsidR="001A2CD1" w:rsidRPr="002B2579">
        <w:rPr>
          <w:rFonts w:cs="Arial"/>
          <w:iCs/>
          <w:szCs w:val="20"/>
          <w:lang w:eastAsia="sl-SI"/>
        </w:rPr>
        <w:t xml:space="preserve">Upoštevajoč vse navedeno, </w:t>
      </w:r>
      <w:r w:rsidR="001A2CD1" w:rsidRPr="002B2579">
        <w:rPr>
          <w:rFonts w:cs="Arial"/>
          <w:szCs w:val="20"/>
          <w:lang w:bidi="sl-SI"/>
        </w:rPr>
        <w:t>p</w:t>
      </w:r>
      <w:r w:rsidRPr="002B2579">
        <w:rPr>
          <w:rFonts w:cs="Arial"/>
          <w:szCs w:val="20"/>
          <w:lang w:bidi="sl-SI"/>
        </w:rPr>
        <w:t xml:space="preserve">ri normalnih pogojih gradnje, uporabi tehnično brezhibnih gradbenih strojev in tovornih vozil ter pri ustrezni organizaciji gradbišča, </w:t>
      </w:r>
      <w:r w:rsidR="00F7297F" w:rsidRPr="002B2579">
        <w:rPr>
          <w:rFonts w:cs="Arial"/>
          <w:szCs w:val="20"/>
          <w:lang w:eastAsia="sl-SI"/>
        </w:rPr>
        <w:t>ministrstvo</w:t>
      </w:r>
      <w:r w:rsidRPr="002B2579">
        <w:rPr>
          <w:rFonts w:cs="Arial"/>
          <w:szCs w:val="20"/>
          <w:lang w:eastAsia="sl-SI" w:bidi="sl-SI"/>
        </w:rPr>
        <w:t xml:space="preserve"> ocenjuje vpliv na tla in vode v času gradnje kot manj pomemben.</w:t>
      </w:r>
    </w:p>
    <w:p w14:paraId="3BCD91C2" w14:textId="4DBCB31B" w:rsidR="00087754" w:rsidRPr="002B2579" w:rsidRDefault="009F71F0" w:rsidP="00087754">
      <w:pPr>
        <w:spacing w:line="260" w:lineRule="exact"/>
        <w:ind w:left="780"/>
        <w:jc w:val="both"/>
        <w:rPr>
          <w:rFonts w:cs="Arial"/>
          <w:szCs w:val="20"/>
        </w:rPr>
      </w:pPr>
      <w:r w:rsidRPr="002B2579">
        <w:rPr>
          <w:rFonts w:cs="Arial"/>
          <w:szCs w:val="20"/>
        </w:rPr>
        <w:t xml:space="preserve">V času obratovanja nameravanega posega ne bo prišlo do emisij snovi v vode ali tla. </w:t>
      </w:r>
      <w:r w:rsidR="00087754" w:rsidRPr="002B2579">
        <w:rPr>
          <w:rFonts w:cs="Arial"/>
          <w:szCs w:val="20"/>
        </w:rPr>
        <w:t>Nameravani poseg se bo priključil na javno kanalizacijsko omrežje.</w:t>
      </w:r>
      <w:r w:rsidR="00087754" w:rsidRPr="002B2579">
        <w:rPr>
          <w:rFonts w:cs="Arial"/>
          <w:szCs w:val="20"/>
          <w:lang w:eastAsia="sl-SI"/>
        </w:rPr>
        <w:t xml:space="preserve"> Padavinske vode s strešin bodo speljane v ponikalnico in naprej v neimenovan potok na zahodni strani gradbene parcele. Iz utrjenih, prometnih površin bodo padavinske odpadne vode speljane preko ustrezno dimenzioniranega lovilnika olj, prav tako v navedeni potok na zahodni strani gradbene parcele.</w:t>
      </w:r>
      <w:r w:rsidR="00087754" w:rsidRPr="002B2579">
        <w:rPr>
          <w:rFonts w:cs="Arial"/>
          <w:iCs/>
          <w:szCs w:val="20"/>
          <w:lang w:eastAsia="sl-SI"/>
        </w:rPr>
        <w:t xml:space="preserve"> </w:t>
      </w:r>
      <w:r w:rsidR="00EC14F9" w:rsidRPr="002B2579">
        <w:rPr>
          <w:rFonts w:cs="Arial"/>
          <w:iCs/>
          <w:szCs w:val="20"/>
          <w:lang w:eastAsia="sl-SI"/>
        </w:rPr>
        <w:t>Glede na navedeno bo vpliv nameravanega posega na emisije v tla in vode tudi v času obratovanja manj pomemben.</w:t>
      </w:r>
      <w:r w:rsidR="00AF499F" w:rsidRPr="002B2579">
        <w:rPr>
          <w:rFonts w:cs="Arial"/>
          <w:iCs/>
          <w:szCs w:val="20"/>
          <w:lang w:eastAsia="sl-SI"/>
        </w:rPr>
        <w:t xml:space="preserve"> </w:t>
      </w:r>
      <w:r w:rsidR="00087754" w:rsidRPr="002B2579">
        <w:rPr>
          <w:rFonts w:cs="Arial"/>
          <w:szCs w:val="20"/>
        </w:rPr>
        <w:t xml:space="preserve">K nameravanemu posegu je nosilec nameravanega posega prav tako pridobil pozitivno mnenje o vplivu gradnje na vodni režim in stanje voda, ki ga je pod št. 35508-3143/2021-7 dne 15. 6. 2021 izdala </w:t>
      </w:r>
      <w:r w:rsidR="000D5718">
        <w:rPr>
          <w:rFonts w:cs="Arial"/>
          <w:szCs w:val="20"/>
        </w:rPr>
        <w:t>DRSV</w:t>
      </w:r>
      <w:r w:rsidR="00087754" w:rsidRPr="002B2579">
        <w:rPr>
          <w:rFonts w:cs="Arial"/>
          <w:szCs w:val="20"/>
        </w:rPr>
        <w:t>.</w:t>
      </w:r>
    </w:p>
    <w:p w14:paraId="42916E13" w14:textId="6ACBF03F" w:rsidR="000C44C3" w:rsidRPr="002B2579" w:rsidRDefault="00B318A6" w:rsidP="00087754">
      <w:pPr>
        <w:numPr>
          <w:ilvl w:val="0"/>
          <w:numId w:val="38"/>
        </w:numPr>
        <w:spacing w:line="260" w:lineRule="exact"/>
        <w:jc w:val="both"/>
        <w:rPr>
          <w:rFonts w:cs="Arial"/>
          <w:szCs w:val="20"/>
        </w:rPr>
      </w:pPr>
      <w:r w:rsidRPr="002B2579">
        <w:rPr>
          <w:rFonts w:cs="Arial"/>
          <w:szCs w:val="20"/>
          <w:u w:val="single"/>
        </w:rPr>
        <w:t>Odpadki:</w:t>
      </w:r>
      <w:r w:rsidRPr="002B2579">
        <w:rPr>
          <w:rFonts w:cs="Arial"/>
          <w:szCs w:val="20"/>
        </w:rPr>
        <w:t xml:space="preserve"> </w:t>
      </w:r>
      <w:r w:rsidR="000C44C3" w:rsidRPr="002B2579">
        <w:rPr>
          <w:rFonts w:cs="Arial"/>
          <w:szCs w:val="20"/>
        </w:rPr>
        <w:t>v času gradnje nameravanega posega bodo nastajali naslednji komunalni in gradbeni odpadki: 15 01 01 Papirnata in ka</w:t>
      </w:r>
      <w:r w:rsidR="009E2589" w:rsidRPr="002B2579">
        <w:rPr>
          <w:rFonts w:cs="Arial"/>
          <w:szCs w:val="20"/>
        </w:rPr>
        <w:t>r</w:t>
      </w:r>
      <w:r w:rsidR="000C44C3" w:rsidRPr="002B2579">
        <w:rPr>
          <w:rFonts w:cs="Arial"/>
          <w:szCs w:val="20"/>
        </w:rPr>
        <w:t>tonasta embalaža, 15 01 02 Plastična embalaža, 15 01 03 Lesena embalaža, 15 01 05 Sestavljena kompozitivna embalaža, 15 01 06 Mešana embalaža, 17 01 01 Beton, 17 03 01* Bitumenske mešanice, ki vsebujejo premogov katran v količini ca. 2240 m</w:t>
      </w:r>
      <w:r w:rsidR="000C44C3" w:rsidRPr="002B2579">
        <w:rPr>
          <w:rFonts w:cs="Arial"/>
          <w:szCs w:val="20"/>
          <w:vertAlign w:val="superscript"/>
        </w:rPr>
        <w:t>2</w:t>
      </w:r>
      <w:r w:rsidR="000C44C3" w:rsidRPr="002B2579">
        <w:rPr>
          <w:rFonts w:cs="Arial"/>
          <w:szCs w:val="20"/>
        </w:rPr>
        <w:t>, 17 05 04 – Zemljina in kamenje, ki nista navedena pod 17 05 03 v količini ca. 500 m</w:t>
      </w:r>
      <w:r w:rsidR="000C44C3" w:rsidRPr="002B2579">
        <w:rPr>
          <w:rFonts w:cs="Arial"/>
          <w:szCs w:val="20"/>
          <w:vertAlign w:val="superscript"/>
        </w:rPr>
        <w:t>3</w:t>
      </w:r>
      <w:r w:rsidR="000C44C3" w:rsidRPr="002B2579">
        <w:rPr>
          <w:rFonts w:cs="Arial"/>
          <w:szCs w:val="20"/>
        </w:rPr>
        <w:t xml:space="preserve">, 20 03 01 Mešani komunalni odpadki. Gradbeni odpadki se bodo na gradbišču zbirali ločeno in oddajali pooblaščenim zbiralcem ali obdelovalcem tovrstnih odpadkov. Z odpadnim gradbenim materialom se mora ravnati v skladu z določili Uredbe o ravnanju z odpadki, ki nastanejo pri gradbenih delih (Uradni list RS, št. </w:t>
      </w:r>
      <w:hyperlink r:id="rId9" w:tgtFrame="_blank" w:tooltip="Uredba o ravnanju z odpadki, ki nastanejo pri gradbenih delih" w:history="1">
        <w:r w:rsidR="000C44C3" w:rsidRPr="002B2579">
          <w:rPr>
            <w:rStyle w:val="Hiperpovezava"/>
            <w:rFonts w:cs="Arial"/>
            <w:color w:val="auto"/>
            <w:szCs w:val="20"/>
            <w:u w:val="none"/>
          </w:rPr>
          <w:t>34/08</w:t>
        </w:r>
      </w:hyperlink>
      <w:r w:rsidR="000C44C3" w:rsidRPr="002B2579">
        <w:rPr>
          <w:rFonts w:cs="Arial"/>
          <w:szCs w:val="20"/>
        </w:rPr>
        <w:t>). Tovrstni vpliv ministrstvo ocenjuje kot manj pomemben.</w:t>
      </w:r>
    </w:p>
    <w:p w14:paraId="02F475CD" w14:textId="4DA9BB2A" w:rsidR="000C44C3" w:rsidRPr="002B2579" w:rsidRDefault="000C44C3" w:rsidP="000C44C3">
      <w:pPr>
        <w:spacing w:line="260" w:lineRule="exact"/>
        <w:ind w:left="780"/>
        <w:jc w:val="both"/>
        <w:rPr>
          <w:rFonts w:cs="Arial"/>
          <w:szCs w:val="20"/>
        </w:rPr>
      </w:pPr>
      <w:r w:rsidRPr="002B2579">
        <w:rPr>
          <w:rFonts w:cs="Arial"/>
          <w:szCs w:val="20"/>
        </w:rPr>
        <w:t>V času obratovanja nameravanega posega bodo nastajale naslednje vrste odpadko</w:t>
      </w:r>
      <w:r w:rsidR="000D5718">
        <w:rPr>
          <w:rFonts w:cs="Arial"/>
          <w:szCs w:val="20"/>
        </w:rPr>
        <w:t>,</w:t>
      </w:r>
      <w:r w:rsidRPr="002B2579">
        <w:rPr>
          <w:rFonts w:cs="Arial"/>
          <w:szCs w:val="20"/>
        </w:rPr>
        <w:t xml:space="preserve">v in sicer: 20 03 01 Mešani komunalni odpadki, 20 01 01 Papir in karton, 15 01 02 Folija, 15 01 02 Povijalni trakovi, 20 01 02 Steklo, 20 01 40 Železo, 20 01 40 Baker, 16 03 03* </w:t>
      </w:r>
      <w:r w:rsidRPr="002B2579">
        <w:rPr>
          <w:rFonts w:cs="Arial"/>
          <w:szCs w:val="20"/>
        </w:rPr>
        <w:lastRenderedPageBreak/>
        <w:t>Brunirunga, 15 01 11* Spreji. Brunirunga in spreji sodita po med nevarne odpadke, katere z drugimi reciklažnimi odpadki odvaža podjetje DINOS d.o.o. Po končani  izgradnji novih objektov bo vrsta odpadkov pri nadaljnjem obratovanju nameravanega posega ostala enaka, predvideva pa se, da se bo za nekoliko povečala njihova količina. Na podlagi navedenega in glede na vrsto odpadkov (večina odpadkov je reciklažnih) ministrstvo ocenjuje, da dodatnega pomembnega vpliva med obratovanjem novih objektov na okolje iz vidika nastajanja odpadkov ne bo. Odpadki bodo vključeni v obstoječi sistem ravnanja z njimi.</w:t>
      </w:r>
    </w:p>
    <w:p w14:paraId="0875B9C2" w14:textId="0C4EC376" w:rsidR="00F34BE7" w:rsidRPr="002B2579" w:rsidRDefault="00274D4B" w:rsidP="00F34BE7">
      <w:pPr>
        <w:numPr>
          <w:ilvl w:val="0"/>
          <w:numId w:val="38"/>
        </w:numPr>
        <w:spacing w:line="260" w:lineRule="exact"/>
        <w:jc w:val="both"/>
        <w:rPr>
          <w:rFonts w:cs="Arial"/>
          <w:szCs w:val="20"/>
        </w:rPr>
      </w:pPr>
      <w:r w:rsidRPr="002B2579">
        <w:rPr>
          <w:rFonts w:cs="Arial"/>
          <w:szCs w:val="20"/>
          <w:u w:val="single"/>
          <w:lang w:eastAsia="sl-SI"/>
        </w:rPr>
        <w:t>Hrup</w:t>
      </w:r>
      <w:r w:rsidRPr="002B2579">
        <w:rPr>
          <w:rFonts w:cs="Arial"/>
          <w:szCs w:val="20"/>
          <w:lang w:eastAsia="sl-SI"/>
        </w:rPr>
        <w:t xml:space="preserve">: </w:t>
      </w:r>
      <w:r w:rsidR="00F34BE7" w:rsidRPr="002B2579">
        <w:rPr>
          <w:rFonts w:cs="Arial"/>
          <w:szCs w:val="20"/>
        </w:rPr>
        <w:t>v času gradnje bodo vire emisij hrupa predstavljali gradbeni stroji in tovorni promet, povezan z gradnjo. Gradbena dela se bodo izvajala z mobilno gradbeno mehanizacijo, ki mora ustrezati določilom Pravilnika o emisiji hrupa strojev, ki se uporabljajo na prostem (Uradni list RS št. 106/02, 50/05, 49/06 in 17/11-ZTZPUS-1). Pri gradnji ne bodo uporabljeni postopki, ki predstavljajo pomemben vir hrupa, šlo bo za montažno gradnjo, ki se bo izvajala po utečenih gradbenih postopkih. Gradnja bo v največji možni meri organizirana znotraj območja nameravanega posega, transport materiala bo organiziran po obstoječi cestni infrastrukturi, nove transportne poti niso načrtovane. Zemeljska dela bodo izvedena z  bagrom in ICB-jem, odvoz zemljine pa s tovornjaki kapacitete 10 m</w:t>
      </w:r>
      <w:r w:rsidR="00F34BE7" w:rsidRPr="002B2579">
        <w:rPr>
          <w:rFonts w:cs="Arial"/>
          <w:szCs w:val="20"/>
          <w:vertAlign w:val="superscript"/>
        </w:rPr>
        <w:t>3</w:t>
      </w:r>
      <w:r w:rsidR="00F34BE7" w:rsidRPr="002B2579">
        <w:rPr>
          <w:rFonts w:cs="Arial"/>
          <w:szCs w:val="20"/>
        </w:rPr>
        <w:t>. Objekti ne bodo podkleteni, zato so izkopi potrebni zgolj za izvedbo točkovnih AB temeljev in AB temeljno ploščo ter zaradi ureditve komunalne oskrbe in njene priključitve na obstoječo infrastrukturo. Načrtovani objekti so montažni in bodo dostavljeni z vlačilci s priklopniki, montaža elementov pa bo izvedena z avtodvigalom. Gradnja bo predvideno trajala 6 mesecev. Upoštevajoč čas trajanja gradbenih del ter značilnosti nameravanega posega, ministrstvo ocenjuje tovrstni vpliv na okolje v času gradnje nameravanega posega, kot manj pomemben.</w:t>
      </w:r>
    </w:p>
    <w:p w14:paraId="48E3B975" w14:textId="5D2480E1" w:rsidR="00274D4B" w:rsidRPr="002B2579" w:rsidRDefault="00F34BE7" w:rsidP="00BA317E">
      <w:pPr>
        <w:pStyle w:val="Odstavekseznama"/>
        <w:spacing w:line="260" w:lineRule="exact"/>
        <w:ind w:left="780"/>
        <w:jc w:val="both"/>
        <w:rPr>
          <w:rFonts w:ascii="Calibri" w:hAnsi="Calibri" w:cs="Arial"/>
          <w:szCs w:val="20"/>
        </w:rPr>
      </w:pPr>
      <w:r w:rsidRPr="002B2579">
        <w:t xml:space="preserve">Tako kot v obstoječih objektih se bo tudi v novih objektih izvajala montažna dejavnost. Gre za  montažo oziroma sestavljanje že izdelanih polizdelkov, končni produkt pa so sestavljeni stroji. V okviru dejavnosti ni predvidene oz. ne bo nikakršne druge proizvodnje, ki bi predstavljala pomemben vir hrupa. Montaža strojev se bo izvajala znotraj objekta z ročnimi orodji, kar pomeni, da ne bo prihajalo do pomembnih emisij hrupa v proizvodnih oziroma montažnih halah, prav tako ne v pisarnah. </w:t>
      </w:r>
      <w:r w:rsidR="00274D4B" w:rsidRPr="002B2579">
        <w:rPr>
          <w:rFonts w:cs="Arial"/>
          <w:szCs w:val="20"/>
        </w:rPr>
        <w:t xml:space="preserve">Glede na </w:t>
      </w:r>
      <w:r w:rsidR="00BA317E" w:rsidRPr="002B2579">
        <w:rPr>
          <w:rFonts w:cs="Arial"/>
          <w:szCs w:val="20"/>
        </w:rPr>
        <w:t>vse navedeno</w:t>
      </w:r>
      <w:r w:rsidR="00274D4B" w:rsidRPr="002B2579">
        <w:rPr>
          <w:rFonts w:cs="Arial"/>
          <w:szCs w:val="20"/>
        </w:rPr>
        <w:t xml:space="preserve"> </w:t>
      </w:r>
      <w:r w:rsidR="00561D50" w:rsidRPr="002B2579">
        <w:rPr>
          <w:rFonts w:cs="Arial"/>
          <w:szCs w:val="20"/>
        </w:rPr>
        <w:t>ministrstvo</w:t>
      </w:r>
      <w:r w:rsidR="00274D4B" w:rsidRPr="002B2579">
        <w:rPr>
          <w:rFonts w:cs="Arial"/>
          <w:szCs w:val="20"/>
        </w:rPr>
        <w:t xml:space="preserve"> vpliv nameravanega posega na obremenitev okolja s hrupom </w:t>
      </w:r>
      <w:r w:rsidR="00BA317E" w:rsidRPr="002B2579">
        <w:rPr>
          <w:rFonts w:cs="Arial"/>
          <w:szCs w:val="20"/>
        </w:rPr>
        <w:t xml:space="preserve">tudi v času obratovanja </w:t>
      </w:r>
      <w:r w:rsidR="00274D4B" w:rsidRPr="002B2579">
        <w:rPr>
          <w:rFonts w:cs="Arial"/>
          <w:szCs w:val="20"/>
        </w:rPr>
        <w:t>ocenjuje kot manj pomemben.</w:t>
      </w:r>
    </w:p>
    <w:p w14:paraId="1770BF6B" w14:textId="3E19472A" w:rsidR="00274D4B" w:rsidRPr="002B2579" w:rsidRDefault="00274D4B" w:rsidP="00AF499F">
      <w:pPr>
        <w:numPr>
          <w:ilvl w:val="0"/>
          <w:numId w:val="38"/>
        </w:numPr>
        <w:spacing w:line="260" w:lineRule="exact"/>
        <w:jc w:val="both"/>
        <w:rPr>
          <w:rFonts w:cs="Arial"/>
          <w:szCs w:val="20"/>
        </w:rPr>
      </w:pPr>
      <w:r w:rsidRPr="002B2579">
        <w:rPr>
          <w:rFonts w:cs="Arial"/>
          <w:szCs w:val="20"/>
          <w:u w:val="single"/>
        </w:rPr>
        <w:t>Elektromagnetno sevanje:</w:t>
      </w:r>
      <w:r w:rsidRPr="002B2579">
        <w:rPr>
          <w:rFonts w:cs="Arial"/>
          <w:szCs w:val="20"/>
        </w:rPr>
        <w:t xml:space="preserve"> v času gradnje </w:t>
      </w:r>
      <w:r w:rsidR="00EC14F9" w:rsidRPr="002B2579">
        <w:rPr>
          <w:rFonts w:cs="Arial"/>
          <w:szCs w:val="20"/>
        </w:rPr>
        <w:t>nameravani poseg ne bo vir elektromagnetnega sevanja. Z nameravanim posegom prav tako ni načrtovana gradnja ali obratovanje nove transformatorske postaje. Nameravani poseg bo priključen na obstoječe električno omrežje na območju.</w:t>
      </w:r>
    </w:p>
    <w:p w14:paraId="5B6C3B5E" w14:textId="0367BF0F" w:rsidR="00274D4B" w:rsidRPr="002B2579" w:rsidRDefault="00274D4B" w:rsidP="00AF499F">
      <w:pPr>
        <w:numPr>
          <w:ilvl w:val="0"/>
          <w:numId w:val="38"/>
        </w:numPr>
        <w:spacing w:line="260" w:lineRule="exact"/>
        <w:jc w:val="both"/>
        <w:rPr>
          <w:rFonts w:cs="Arial"/>
          <w:szCs w:val="20"/>
        </w:rPr>
      </w:pPr>
      <w:r w:rsidRPr="002B2579">
        <w:rPr>
          <w:rFonts w:cs="Arial"/>
          <w:szCs w:val="20"/>
          <w:u w:val="single"/>
          <w:lang w:eastAsia="sl-SI"/>
        </w:rPr>
        <w:t>Svetlobno onesnaževanje:</w:t>
      </w:r>
      <w:r w:rsidRPr="002B2579">
        <w:rPr>
          <w:rFonts w:cs="Arial"/>
          <w:szCs w:val="20"/>
        </w:rPr>
        <w:t xml:space="preserve"> gradbena dela se bodo izvajala le v dnevnem času</w:t>
      </w:r>
      <w:r w:rsidR="009E2589" w:rsidRPr="002B2579">
        <w:rPr>
          <w:rFonts w:cs="Arial"/>
          <w:szCs w:val="20"/>
        </w:rPr>
        <w:t xml:space="preserve">, </w:t>
      </w:r>
      <w:r w:rsidRPr="002B2579">
        <w:rPr>
          <w:rFonts w:cs="Arial"/>
          <w:szCs w:val="20"/>
        </w:rPr>
        <w:t xml:space="preserve">zato svetlobno onesnaževanje na gradbišču ne bo nastajalo. Glede na navedeno, </w:t>
      </w:r>
      <w:r w:rsidR="00561D50" w:rsidRPr="002B2579">
        <w:rPr>
          <w:rFonts w:cs="Arial"/>
          <w:szCs w:val="20"/>
        </w:rPr>
        <w:t>ministrstvo</w:t>
      </w:r>
      <w:r w:rsidRPr="002B2579">
        <w:rPr>
          <w:rFonts w:cs="Arial"/>
          <w:szCs w:val="20"/>
        </w:rPr>
        <w:t xml:space="preserve"> tovrstni vpliv </w:t>
      </w:r>
      <w:r w:rsidR="00561D50" w:rsidRPr="002B2579">
        <w:rPr>
          <w:rFonts w:cs="Arial"/>
          <w:szCs w:val="20"/>
        </w:rPr>
        <w:t xml:space="preserve">na okolje </w:t>
      </w:r>
      <w:r w:rsidR="00762176" w:rsidRPr="002B2579">
        <w:rPr>
          <w:rFonts w:cs="Arial"/>
          <w:szCs w:val="20"/>
        </w:rPr>
        <w:t xml:space="preserve">ne ocenjuje kot </w:t>
      </w:r>
      <w:r w:rsidRPr="002B2579">
        <w:rPr>
          <w:rFonts w:cs="Arial"/>
          <w:szCs w:val="20"/>
        </w:rPr>
        <w:t>pomemben.</w:t>
      </w:r>
    </w:p>
    <w:p w14:paraId="622E7AA2" w14:textId="57575C55" w:rsidR="00274D4B" w:rsidRPr="002B2579" w:rsidRDefault="00E049DF" w:rsidP="00E049DF">
      <w:pPr>
        <w:spacing w:line="260" w:lineRule="exact"/>
        <w:ind w:left="780"/>
        <w:jc w:val="both"/>
        <w:rPr>
          <w:rFonts w:cs="Arial"/>
          <w:szCs w:val="20"/>
        </w:rPr>
      </w:pPr>
      <w:r w:rsidRPr="002B2579">
        <w:rPr>
          <w:rFonts w:cs="Arial"/>
          <w:szCs w:val="20"/>
        </w:rPr>
        <w:t xml:space="preserve">Obstoječi objekti so, po navedbah nosilca nameravanega posega, na zunanji strani opremljeni s 17-imi LED svetilkami, z močjo od 200-250 W. Svetila se vklapljajo ob mraku in izklapljajo ob zori. Njihova svetloba je usmerjena v tla. Po končani gradnji novih  objektov je  predvidenih dodatnih 19 zunanjih LED  svetilk z močjo po 30 W. Svetilke bodo prav tako usmerjene v tla in bodo </w:t>
      </w:r>
      <w:r w:rsidR="000D5718" w:rsidRPr="002B2579">
        <w:rPr>
          <w:rFonts w:cs="Arial"/>
          <w:szCs w:val="20"/>
        </w:rPr>
        <w:t xml:space="preserve">svetile </w:t>
      </w:r>
      <w:r w:rsidRPr="002B2579">
        <w:rPr>
          <w:rFonts w:cs="Arial"/>
          <w:szCs w:val="20"/>
        </w:rPr>
        <w:t xml:space="preserve">od mraka do zore. Ob upoštevanju določil </w:t>
      </w:r>
      <w:r w:rsidR="00274D4B" w:rsidRPr="002B2579">
        <w:rPr>
          <w:rFonts w:cs="Arial"/>
          <w:szCs w:val="20"/>
        </w:rPr>
        <w:t>Uredbe o mejnih vrednostih svetlobnega onesnaževanja okolja (Uradni list RS, št. 81/07, 109/07, 62/10 in 46/13)</w:t>
      </w:r>
      <w:r w:rsidRPr="002B2579">
        <w:rPr>
          <w:rFonts w:cs="Arial"/>
          <w:szCs w:val="20"/>
        </w:rPr>
        <w:t>,</w:t>
      </w:r>
      <w:r w:rsidR="00274D4B" w:rsidRPr="002B2579">
        <w:rPr>
          <w:rFonts w:cs="Arial"/>
          <w:szCs w:val="20"/>
        </w:rPr>
        <w:t xml:space="preserve"> </w:t>
      </w:r>
      <w:r w:rsidRPr="002B2579">
        <w:rPr>
          <w:rFonts w:cs="Arial"/>
          <w:szCs w:val="20"/>
        </w:rPr>
        <w:t>m</w:t>
      </w:r>
      <w:r w:rsidR="0033130F" w:rsidRPr="002B2579">
        <w:rPr>
          <w:rFonts w:cs="Arial"/>
          <w:szCs w:val="20"/>
        </w:rPr>
        <w:t>inistrstvo ocenjuje</w:t>
      </w:r>
      <w:r w:rsidR="00274D4B" w:rsidRPr="002B2579">
        <w:rPr>
          <w:rFonts w:cs="Arial"/>
          <w:szCs w:val="20"/>
        </w:rPr>
        <w:t>, da bo vpliv na okolje zaradi svetlobnega onesnaževanja v času obratovanja manj pomemben.</w:t>
      </w:r>
    </w:p>
    <w:p w14:paraId="6B9F8C2C" w14:textId="79F4004E" w:rsidR="00274D4B" w:rsidRPr="002B2579" w:rsidRDefault="00274D4B" w:rsidP="004E4C9B">
      <w:pPr>
        <w:numPr>
          <w:ilvl w:val="0"/>
          <w:numId w:val="38"/>
        </w:numPr>
        <w:spacing w:line="260" w:lineRule="exact"/>
        <w:jc w:val="both"/>
        <w:rPr>
          <w:rFonts w:cs="Arial"/>
          <w:szCs w:val="20"/>
        </w:rPr>
      </w:pPr>
      <w:r w:rsidRPr="002B2579">
        <w:rPr>
          <w:rFonts w:cs="Arial"/>
          <w:szCs w:val="20"/>
          <w:u w:val="single"/>
          <w:lang w:eastAsia="sl-SI"/>
        </w:rPr>
        <w:t>Vidna izpostavljenost</w:t>
      </w:r>
      <w:r w:rsidRPr="002B2579">
        <w:rPr>
          <w:rFonts w:cs="Arial"/>
          <w:szCs w:val="20"/>
        </w:rPr>
        <w:t xml:space="preserve">: v času gradnje bo na gradbišču postavljena gradbena mehanizacija, gradbiščni elementi in gradbeni materiali. Po končani gradnji se </w:t>
      </w:r>
      <w:r w:rsidR="0022556F" w:rsidRPr="002B2579">
        <w:rPr>
          <w:rFonts w:cs="Arial"/>
          <w:szCs w:val="20"/>
        </w:rPr>
        <w:t xml:space="preserve">bodo </w:t>
      </w:r>
      <w:r w:rsidRPr="002B2579">
        <w:rPr>
          <w:rFonts w:cs="Arial"/>
          <w:szCs w:val="20"/>
        </w:rPr>
        <w:t>odstrani</w:t>
      </w:r>
      <w:r w:rsidR="0022556F" w:rsidRPr="002B2579">
        <w:rPr>
          <w:rFonts w:cs="Arial"/>
          <w:szCs w:val="20"/>
        </w:rPr>
        <w:t>li</w:t>
      </w:r>
      <w:r w:rsidRPr="002B2579">
        <w:rPr>
          <w:rFonts w:cs="Arial"/>
          <w:szCs w:val="20"/>
        </w:rPr>
        <w:t xml:space="preserve"> ostanki gradbenih materialov in začasnih deponij</w:t>
      </w:r>
      <w:r w:rsidR="0022556F" w:rsidRPr="002B2579">
        <w:rPr>
          <w:rFonts w:cs="Arial"/>
          <w:szCs w:val="20"/>
        </w:rPr>
        <w:t xml:space="preserve">, </w:t>
      </w:r>
      <w:r w:rsidRPr="002B2579">
        <w:rPr>
          <w:rFonts w:cs="Arial"/>
          <w:szCs w:val="20"/>
        </w:rPr>
        <w:t xml:space="preserve">vse z gradnjo prizadete površine </w:t>
      </w:r>
      <w:r w:rsidR="0022556F" w:rsidRPr="002B2579">
        <w:rPr>
          <w:rFonts w:cs="Arial"/>
          <w:szCs w:val="20"/>
        </w:rPr>
        <w:t xml:space="preserve">pa </w:t>
      </w:r>
      <w:r w:rsidRPr="002B2579">
        <w:rPr>
          <w:rFonts w:cs="Arial"/>
          <w:szCs w:val="20"/>
        </w:rPr>
        <w:t>krajinsko ustrezno uredi</w:t>
      </w:r>
      <w:r w:rsidR="0022556F" w:rsidRPr="002B2579">
        <w:rPr>
          <w:rFonts w:cs="Arial"/>
          <w:szCs w:val="20"/>
        </w:rPr>
        <w:t>le</w:t>
      </w:r>
      <w:r w:rsidRPr="002B2579">
        <w:rPr>
          <w:rFonts w:cs="Arial"/>
          <w:szCs w:val="20"/>
        </w:rPr>
        <w:t xml:space="preserve">. V času gradnje bo </w:t>
      </w:r>
      <w:r w:rsidR="0022556F" w:rsidRPr="002B2579">
        <w:rPr>
          <w:rFonts w:cs="Arial"/>
          <w:szCs w:val="20"/>
        </w:rPr>
        <w:t>vidna izpostavljenost gradbišča, vendar bo vpliv</w:t>
      </w:r>
      <w:r w:rsidRPr="002B2579">
        <w:rPr>
          <w:rFonts w:cs="Arial"/>
          <w:szCs w:val="20"/>
        </w:rPr>
        <w:t xml:space="preserve"> le začasen</w:t>
      </w:r>
      <w:r w:rsidR="009D210F" w:rsidRPr="002B2579">
        <w:rPr>
          <w:rFonts w:cs="Arial"/>
          <w:szCs w:val="20"/>
        </w:rPr>
        <w:t xml:space="preserve">. </w:t>
      </w:r>
      <w:r w:rsidRPr="002B2579">
        <w:rPr>
          <w:rFonts w:cs="Arial"/>
          <w:szCs w:val="20"/>
          <w:lang w:eastAsia="sl-SI"/>
        </w:rPr>
        <w:t xml:space="preserve">V času obratovanja bo nameravani poseg </w:t>
      </w:r>
      <w:r w:rsidRPr="002B2579">
        <w:rPr>
          <w:rFonts w:cs="Arial"/>
          <w:szCs w:val="20"/>
          <w:lang w:eastAsia="sl-SI"/>
        </w:rPr>
        <w:lastRenderedPageBreak/>
        <w:t xml:space="preserve">viden, vendar </w:t>
      </w:r>
      <w:r w:rsidR="00762176" w:rsidRPr="002B2579">
        <w:rPr>
          <w:rFonts w:cs="Arial"/>
          <w:szCs w:val="20"/>
          <w:lang w:eastAsia="sl-SI"/>
        </w:rPr>
        <w:t xml:space="preserve">je načrtovan </w:t>
      </w:r>
      <w:r w:rsidR="00F07804" w:rsidRPr="002B2579">
        <w:rPr>
          <w:rFonts w:cs="Arial"/>
          <w:szCs w:val="20"/>
          <w:lang w:eastAsia="sl-SI"/>
        </w:rPr>
        <w:t>kot prizidava k obstoječim objektom in ne bo pomembno vplival na vidno izpostavljenost</w:t>
      </w:r>
      <w:r w:rsidR="00762176" w:rsidRPr="002B2579">
        <w:rPr>
          <w:rFonts w:cs="Arial"/>
          <w:szCs w:val="20"/>
          <w:lang w:eastAsia="sl-SI"/>
        </w:rPr>
        <w:t>.</w:t>
      </w:r>
      <w:r w:rsidR="0033130F" w:rsidRPr="002B2579">
        <w:rPr>
          <w:rFonts w:cs="Arial"/>
          <w:szCs w:val="20"/>
        </w:rPr>
        <w:t xml:space="preserve"> Ministrstvo tovrstni vpliv na okolje </w:t>
      </w:r>
      <w:r w:rsidR="0022556F" w:rsidRPr="002B2579">
        <w:rPr>
          <w:rFonts w:cs="Arial"/>
          <w:szCs w:val="20"/>
        </w:rPr>
        <w:t>glede na vse navedeno</w:t>
      </w:r>
      <w:r w:rsidR="0033130F" w:rsidRPr="002B2579">
        <w:rPr>
          <w:rFonts w:cs="Arial"/>
          <w:szCs w:val="20"/>
        </w:rPr>
        <w:t xml:space="preserve"> ocenjuje kot manj pomemben.</w:t>
      </w:r>
    </w:p>
    <w:p w14:paraId="50335216" w14:textId="062DF452" w:rsidR="007957AC" w:rsidRPr="002B2579" w:rsidRDefault="007957AC" w:rsidP="00AF499F">
      <w:pPr>
        <w:numPr>
          <w:ilvl w:val="0"/>
          <w:numId w:val="38"/>
        </w:numPr>
        <w:spacing w:line="260" w:lineRule="exact"/>
        <w:jc w:val="both"/>
        <w:rPr>
          <w:rFonts w:cs="Arial"/>
          <w:szCs w:val="20"/>
        </w:rPr>
      </w:pPr>
      <w:r w:rsidRPr="002B2579">
        <w:rPr>
          <w:rFonts w:cs="Arial"/>
          <w:szCs w:val="20"/>
          <w:u w:val="single"/>
          <w:lang w:eastAsia="sl-SI"/>
        </w:rPr>
        <w:t>Vpliv na biotsko raznovrstnost, zlasti varovane vrste in habitate s posebnih varstvenih območij (Natura 2000):</w:t>
      </w:r>
      <w:r w:rsidRPr="002B2579">
        <w:rPr>
          <w:rFonts w:cs="Arial"/>
          <w:szCs w:val="20"/>
          <w:lang w:eastAsia="sl-SI"/>
        </w:rPr>
        <w:t xml:space="preserve"> na območju nameravanega posega se ne nahajajo varovana območja narave, zato nameravani poseg nanje ne bo vplival. </w:t>
      </w:r>
    </w:p>
    <w:p w14:paraId="2B940A92" w14:textId="27A559D2" w:rsidR="00762176" w:rsidRPr="002B2579" w:rsidRDefault="00762176" w:rsidP="00AF499F">
      <w:pPr>
        <w:numPr>
          <w:ilvl w:val="0"/>
          <w:numId w:val="38"/>
        </w:numPr>
        <w:spacing w:line="260" w:lineRule="exact"/>
        <w:jc w:val="both"/>
        <w:rPr>
          <w:rFonts w:cs="Arial"/>
          <w:szCs w:val="20"/>
        </w:rPr>
      </w:pPr>
      <w:r w:rsidRPr="002B2579">
        <w:rPr>
          <w:rFonts w:cs="Arial"/>
          <w:szCs w:val="20"/>
          <w:u w:val="single"/>
          <w:lang w:eastAsia="sl-SI"/>
        </w:rPr>
        <w:t>Sprememba rabe tal:</w:t>
      </w:r>
      <w:r w:rsidRPr="002B2579">
        <w:rPr>
          <w:rFonts w:cs="Arial"/>
          <w:szCs w:val="20"/>
        </w:rPr>
        <w:t xml:space="preserve"> v obstoječem stanju je dejanska raba zemljišč </w:t>
      </w:r>
      <w:r w:rsidR="00087754" w:rsidRPr="002B2579">
        <w:rPr>
          <w:rFonts w:cs="Arial"/>
          <w:szCs w:val="20"/>
        </w:rPr>
        <w:t>določena kot 3000 Ostala nekmetijska zemljišča – pozidano in sorodno zemljišče</w:t>
      </w:r>
      <w:r w:rsidRPr="002B2579">
        <w:rPr>
          <w:rFonts w:cs="Arial"/>
          <w:szCs w:val="20"/>
        </w:rPr>
        <w:t xml:space="preserve">. </w:t>
      </w:r>
      <w:r w:rsidR="00087754" w:rsidRPr="002B2579">
        <w:rPr>
          <w:rFonts w:cs="Arial"/>
          <w:szCs w:val="20"/>
        </w:rPr>
        <w:t xml:space="preserve">Gre za degradirane površine, ki niso porasle z vegetacijo. </w:t>
      </w:r>
      <w:r w:rsidRPr="002B2579">
        <w:rPr>
          <w:rFonts w:cs="Arial"/>
          <w:szCs w:val="20"/>
        </w:rPr>
        <w:t xml:space="preserve">Z nameravanim posegom se </w:t>
      </w:r>
      <w:r w:rsidR="009E2589" w:rsidRPr="002B2579">
        <w:rPr>
          <w:rFonts w:cs="Arial"/>
          <w:szCs w:val="20"/>
        </w:rPr>
        <w:t>bodo površine pozidale in bodo še naprej namenjene dejavnosti nosilca nameravanega posega</w:t>
      </w:r>
      <w:r w:rsidRPr="002B2579">
        <w:rPr>
          <w:rFonts w:cs="Arial"/>
          <w:szCs w:val="20"/>
        </w:rPr>
        <w:t>.</w:t>
      </w:r>
    </w:p>
    <w:p w14:paraId="7F5D6234" w14:textId="356217A1" w:rsidR="009E2589" w:rsidRPr="002B2579" w:rsidRDefault="00F76C1F" w:rsidP="009E2589">
      <w:pPr>
        <w:numPr>
          <w:ilvl w:val="0"/>
          <w:numId w:val="38"/>
        </w:numPr>
        <w:autoSpaceDE w:val="0"/>
        <w:autoSpaceDN w:val="0"/>
        <w:adjustRightInd w:val="0"/>
        <w:spacing w:after="360" w:line="260" w:lineRule="exact"/>
        <w:contextualSpacing/>
        <w:jc w:val="both"/>
        <w:rPr>
          <w:rFonts w:cs="Arial"/>
          <w:szCs w:val="20"/>
        </w:rPr>
      </w:pPr>
      <w:r w:rsidRPr="002B2579">
        <w:rPr>
          <w:rFonts w:cs="Arial"/>
          <w:szCs w:val="20"/>
          <w:u w:val="single"/>
          <w:lang w:eastAsia="sl-SI"/>
        </w:rPr>
        <w:t>Vpliv na kulturno dediščino:</w:t>
      </w:r>
      <w:r w:rsidRPr="002B2579">
        <w:rPr>
          <w:rFonts w:cs="Arial"/>
          <w:szCs w:val="20"/>
        </w:rPr>
        <w:t xml:space="preserve"> </w:t>
      </w:r>
      <w:r w:rsidR="009E2589" w:rsidRPr="002B2579">
        <w:rPr>
          <w:rFonts w:cs="Arial"/>
          <w:szCs w:val="20"/>
        </w:rPr>
        <w:t>nameravani poseg se ne nahaja na območju, varovanem po predpisih, ki urejajo varstvo kulturne dediščine, zato nameravani poseg nanj ne bo vplival.</w:t>
      </w:r>
    </w:p>
    <w:p w14:paraId="145E157C" w14:textId="3C8D6ACA" w:rsidR="00274D4B" w:rsidRPr="002B2579" w:rsidRDefault="00274D4B" w:rsidP="008D3B9D">
      <w:pPr>
        <w:numPr>
          <w:ilvl w:val="0"/>
          <w:numId w:val="38"/>
        </w:numPr>
        <w:spacing w:line="260" w:lineRule="exact"/>
        <w:jc w:val="both"/>
        <w:rPr>
          <w:rFonts w:cs="Arial"/>
          <w:szCs w:val="20"/>
        </w:rPr>
      </w:pPr>
      <w:r w:rsidRPr="002B2579">
        <w:rPr>
          <w:rFonts w:cs="Arial"/>
          <w:szCs w:val="20"/>
          <w:u w:val="single"/>
          <w:lang w:eastAsia="sl-SI"/>
        </w:rPr>
        <w:t>Vibracije</w:t>
      </w:r>
      <w:r w:rsidRPr="002B2579">
        <w:rPr>
          <w:rFonts w:cs="Arial"/>
          <w:szCs w:val="20"/>
        </w:rPr>
        <w:t xml:space="preserve">: v času gradnje nameravanega posega bodo nastajale vibracije kot posledica obratovanja gradbene mehanizacije in prometa s tovornimi vozili. Ceste v okolici so asfaltirane. Vibracije bodo nastale tudi kot posledica izvajanja nekaterih gradbenih del (zemeljskih del, natovarjanja tovornih vozil z zemeljskim izkopom). </w:t>
      </w:r>
      <w:r w:rsidR="00762176" w:rsidRPr="002B2579">
        <w:rPr>
          <w:rFonts w:cs="Arial"/>
          <w:szCs w:val="20"/>
        </w:rPr>
        <w:t>Pri</w:t>
      </w:r>
      <w:r w:rsidRPr="002B2579">
        <w:rPr>
          <w:rFonts w:cs="Arial"/>
          <w:szCs w:val="20"/>
        </w:rPr>
        <w:t xml:space="preserve"> gradnji </w:t>
      </w:r>
      <w:r w:rsidR="00762176" w:rsidRPr="002B2579">
        <w:rPr>
          <w:rFonts w:cs="Arial"/>
          <w:szCs w:val="20"/>
        </w:rPr>
        <w:t xml:space="preserve">ne bodo </w:t>
      </w:r>
      <w:r w:rsidRPr="002B2579">
        <w:rPr>
          <w:rFonts w:cs="Arial"/>
          <w:szCs w:val="20"/>
        </w:rPr>
        <w:t>uporabljeni postopki, ki predstavljajo pomemben vir vibracij (npr. miniranje, pilotiranje z zabijanjem, ipd.)</w:t>
      </w:r>
      <w:r w:rsidR="00F07804" w:rsidRPr="002B2579">
        <w:rPr>
          <w:rFonts w:cs="Arial"/>
          <w:szCs w:val="20"/>
        </w:rPr>
        <w:t xml:space="preserve">, </w:t>
      </w:r>
      <w:r w:rsidR="00183132" w:rsidRPr="002B2579">
        <w:rPr>
          <w:rFonts w:cs="Arial"/>
          <w:szCs w:val="20"/>
        </w:rPr>
        <w:t>šlo bo za montažno gradnjo, ki se bo izvajala po utečenih gradbenih postopkih</w:t>
      </w:r>
      <w:r w:rsidRPr="002B2579">
        <w:rPr>
          <w:rFonts w:cs="Arial"/>
          <w:szCs w:val="20"/>
        </w:rPr>
        <w:t xml:space="preserve">. </w:t>
      </w:r>
      <w:r w:rsidR="00762176" w:rsidRPr="002B2579">
        <w:rPr>
          <w:rFonts w:cs="Arial"/>
          <w:szCs w:val="20"/>
        </w:rPr>
        <w:t>Upoštevajoč čas trajanja gradbenih del</w:t>
      </w:r>
      <w:r w:rsidRPr="002B2579">
        <w:rPr>
          <w:rFonts w:cs="Arial"/>
          <w:szCs w:val="20"/>
        </w:rPr>
        <w:t xml:space="preserve"> ter značilnosti nameravanega posega, </w:t>
      </w:r>
      <w:r w:rsidR="0033130F" w:rsidRPr="002B2579">
        <w:rPr>
          <w:rFonts w:cs="Arial"/>
          <w:szCs w:val="20"/>
        </w:rPr>
        <w:t>ministrstvo</w:t>
      </w:r>
      <w:r w:rsidRPr="002B2579">
        <w:rPr>
          <w:rFonts w:cs="Arial"/>
          <w:szCs w:val="20"/>
        </w:rPr>
        <w:t xml:space="preserve"> ocenjuje tovrstni vpliv na okolje v času gradnje nameravanega posega, kot manj pomemben. V času obratovanja nameravanega posega vibracije ne bodo nastajale.</w:t>
      </w:r>
    </w:p>
    <w:p w14:paraId="3FCB058A" w14:textId="03F8F8F2" w:rsidR="0033130F" w:rsidRPr="002B2579" w:rsidRDefault="00274D4B" w:rsidP="00AF499F">
      <w:pPr>
        <w:numPr>
          <w:ilvl w:val="0"/>
          <w:numId w:val="38"/>
        </w:numPr>
        <w:spacing w:line="260" w:lineRule="exact"/>
        <w:jc w:val="both"/>
        <w:rPr>
          <w:rFonts w:cs="Arial"/>
          <w:szCs w:val="20"/>
        </w:rPr>
      </w:pPr>
      <w:r w:rsidRPr="002B2579">
        <w:rPr>
          <w:rFonts w:cs="Arial"/>
          <w:bCs/>
          <w:szCs w:val="20"/>
          <w:lang w:eastAsia="sl-SI"/>
        </w:rPr>
        <w:t>Drugi vplivi nameravanega posega, upoštevajoč merila za ugotavljanje, ali je za nameravani poseg v okolje treba izvesti presojo vplivov na okolje, ki so v prilogi 2 Uredbe o posegih v okolje,</w:t>
      </w:r>
      <w:r w:rsidRPr="002B2579">
        <w:rPr>
          <w:rFonts w:cs="Arial"/>
          <w:szCs w:val="20"/>
        </w:rPr>
        <w:t xml:space="preserve"> za katere je treba izvesti presojo vplivov na okolje</w:t>
      </w:r>
      <w:r w:rsidRPr="002B2579">
        <w:rPr>
          <w:rFonts w:cs="Arial"/>
          <w:bCs/>
          <w:szCs w:val="20"/>
          <w:lang w:eastAsia="sl-SI"/>
        </w:rPr>
        <w:t xml:space="preserve"> ne bodo pomembni.</w:t>
      </w:r>
    </w:p>
    <w:p w14:paraId="0173001C" w14:textId="77777777" w:rsidR="00623088" w:rsidRPr="002B2579" w:rsidRDefault="00623088" w:rsidP="00623088">
      <w:pPr>
        <w:autoSpaceDE w:val="0"/>
        <w:autoSpaceDN w:val="0"/>
        <w:adjustRightInd w:val="0"/>
        <w:spacing w:after="480" w:line="260" w:lineRule="exact"/>
        <w:ind w:left="709"/>
        <w:contextualSpacing/>
        <w:jc w:val="both"/>
        <w:rPr>
          <w:rFonts w:cs="Arial"/>
          <w:i/>
          <w:szCs w:val="20"/>
        </w:rPr>
      </w:pPr>
    </w:p>
    <w:p w14:paraId="3C3009B2" w14:textId="77777777" w:rsidR="005C248F" w:rsidRPr="003727EC" w:rsidRDefault="005C248F" w:rsidP="00F933FB">
      <w:pPr>
        <w:spacing w:line="260" w:lineRule="exact"/>
        <w:jc w:val="both"/>
        <w:rPr>
          <w:rFonts w:cs="Arial"/>
          <w:szCs w:val="20"/>
        </w:rPr>
      </w:pPr>
      <w:r w:rsidRPr="003727EC">
        <w:rPr>
          <w:rFonts w:cs="Arial"/>
          <w:szCs w:val="20"/>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19F0C729" w14:textId="77777777" w:rsidR="005C248F" w:rsidRPr="003727EC" w:rsidRDefault="005C248F" w:rsidP="00F933FB">
      <w:pPr>
        <w:spacing w:line="260" w:lineRule="exact"/>
        <w:jc w:val="both"/>
        <w:rPr>
          <w:rFonts w:cs="Arial"/>
          <w:szCs w:val="20"/>
        </w:rPr>
      </w:pPr>
    </w:p>
    <w:p w14:paraId="45152D09" w14:textId="77777777" w:rsidR="005C248F" w:rsidRPr="003727EC" w:rsidRDefault="005C248F" w:rsidP="00F933FB">
      <w:pPr>
        <w:widowControl w:val="0"/>
        <w:autoSpaceDE w:val="0"/>
        <w:autoSpaceDN w:val="0"/>
        <w:adjustRightInd w:val="0"/>
        <w:spacing w:line="260" w:lineRule="exact"/>
        <w:jc w:val="both"/>
        <w:rPr>
          <w:rFonts w:cs="Arial"/>
          <w:szCs w:val="20"/>
        </w:rPr>
      </w:pPr>
      <w:r w:rsidRPr="003727EC">
        <w:rPr>
          <w:rFonts w:cs="Arial"/>
          <w:szCs w:val="20"/>
        </w:rPr>
        <w:t>Skladno z določbo petega odstavka 51.a člena ZVO-1 pritožba zoper sklep ne zadrži njegove izvršitve kot izhaja iz 2. točke izreka tega sklepa.</w:t>
      </w:r>
    </w:p>
    <w:p w14:paraId="3AFCCAE6" w14:textId="77777777" w:rsidR="005C248F" w:rsidRPr="003727EC" w:rsidRDefault="005C248F" w:rsidP="00F933FB">
      <w:pPr>
        <w:spacing w:line="260" w:lineRule="exact"/>
        <w:jc w:val="both"/>
        <w:rPr>
          <w:rFonts w:cs="Arial"/>
          <w:szCs w:val="20"/>
        </w:rPr>
      </w:pPr>
    </w:p>
    <w:p w14:paraId="7EE6D15B" w14:textId="79421722" w:rsidR="005C248F" w:rsidRPr="003727EC" w:rsidRDefault="005C248F" w:rsidP="00F9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3727EC">
        <w:rPr>
          <w:rFonts w:cs="Arial"/>
          <w:szCs w:val="20"/>
        </w:rPr>
        <w:t>V skladu z določbami petega odstavka 213. člena v povezavi s 118. členom Zakona o splošnem upravnem postopku (Uradni list RS, št. 24/06-ZUP-UPB2, 105/06-ZUS-1, 126/07, 65/08, 8/10, 82/13</w:t>
      </w:r>
      <w:r w:rsidR="00515BAB" w:rsidRPr="003727EC">
        <w:rPr>
          <w:rFonts w:cs="Arial"/>
          <w:szCs w:val="20"/>
        </w:rPr>
        <w:t>,</w:t>
      </w:r>
      <w:r w:rsidRPr="003727EC">
        <w:rPr>
          <w:rFonts w:cs="Arial"/>
          <w:szCs w:val="20"/>
        </w:rPr>
        <w:t>175/20-ZIUOPDVE</w:t>
      </w:r>
      <w:r w:rsidR="00515BAB" w:rsidRPr="003727EC">
        <w:rPr>
          <w:rFonts w:cs="Arial"/>
          <w:szCs w:val="20"/>
        </w:rPr>
        <w:t xml:space="preserve"> in </w:t>
      </w:r>
      <w:bookmarkStart w:id="2" w:name="_Hlk97125861"/>
      <w:r w:rsidR="00515BAB" w:rsidRPr="003727EC">
        <w:rPr>
          <w:rFonts w:cs="Arial"/>
          <w:szCs w:val="20"/>
        </w:rPr>
        <w:t>3/22-ZDeb</w:t>
      </w:r>
      <w:bookmarkEnd w:id="2"/>
      <w:r w:rsidR="000D5718">
        <w:rPr>
          <w:rFonts w:cs="Arial"/>
          <w:szCs w:val="20"/>
        </w:rPr>
        <w:t>, v nadaljevanju ZUP</w:t>
      </w:r>
      <w:r w:rsidR="00AA00C9" w:rsidRPr="003727EC">
        <w:rPr>
          <w:rFonts w:cs="Arial"/>
          <w:szCs w:val="20"/>
        </w:rPr>
        <w:t>)</w:t>
      </w:r>
      <w:r w:rsidRPr="003727EC">
        <w:rPr>
          <w:rFonts w:cs="Arial"/>
          <w:szCs w:val="20"/>
        </w:rPr>
        <w:t xml:space="preserve"> je bilo potrebno v izreku tega sklepa odločiti tudi o stroških postopka. Glede na to, da v tem postopku stroški niso nastali, je bilo odločeno, kot izhaja iz 3. točke izreka tega sklepa.</w:t>
      </w:r>
    </w:p>
    <w:p w14:paraId="746370A6" w14:textId="77777777" w:rsidR="001E7323" w:rsidRPr="003727EC" w:rsidRDefault="001E7323" w:rsidP="00F933FB">
      <w:pPr>
        <w:tabs>
          <w:tab w:val="right" w:pos="7797"/>
        </w:tabs>
        <w:autoSpaceDE w:val="0"/>
        <w:autoSpaceDN w:val="0"/>
        <w:adjustRightInd w:val="0"/>
        <w:spacing w:line="260" w:lineRule="exact"/>
        <w:jc w:val="both"/>
        <w:rPr>
          <w:rFonts w:cs="Arial"/>
          <w:b/>
          <w:bCs/>
          <w:szCs w:val="20"/>
        </w:rPr>
      </w:pPr>
    </w:p>
    <w:p w14:paraId="25E57F47" w14:textId="77777777" w:rsidR="001E7323" w:rsidRPr="003727EC" w:rsidRDefault="001E7323" w:rsidP="00F933FB">
      <w:pPr>
        <w:tabs>
          <w:tab w:val="right" w:pos="7797"/>
        </w:tabs>
        <w:autoSpaceDE w:val="0"/>
        <w:autoSpaceDN w:val="0"/>
        <w:adjustRightInd w:val="0"/>
        <w:spacing w:line="260" w:lineRule="exact"/>
        <w:jc w:val="both"/>
        <w:rPr>
          <w:rFonts w:cs="Arial"/>
          <w:b/>
          <w:bCs/>
          <w:szCs w:val="20"/>
        </w:rPr>
      </w:pPr>
      <w:r w:rsidRPr="003727EC">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22658EA6" w14:textId="77777777" w:rsidR="00663CE2" w:rsidRPr="003727EC" w:rsidRDefault="00663CE2" w:rsidP="00F933FB">
      <w:pPr>
        <w:tabs>
          <w:tab w:val="right" w:pos="7797"/>
        </w:tabs>
        <w:autoSpaceDE w:val="0"/>
        <w:autoSpaceDN w:val="0"/>
        <w:adjustRightInd w:val="0"/>
        <w:spacing w:line="260" w:lineRule="exact"/>
        <w:jc w:val="both"/>
        <w:rPr>
          <w:rFonts w:cs="Arial"/>
          <w:bCs/>
          <w:szCs w:val="20"/>
        </w:rPr>
      </w:pPr>
    </w:p>
    <w:p w14:paraId="61784F39" w14:textId="31479D58" w:rsidR="002772F1" w:rsidRDefault="001E7323" w:rsidP="00663CE2">
      <w:pPr>
        <w:tabs>
          <w:tab w:val="right" w:pos="7797"/>
        </w:tabs>
        <w:autoSpaceDE w:val="0"/>
        <w:autoSpaceDN w:val="0"/>
        <w:adjustRightInd w:val="0"/>
        <w:spacing w:line="260" w:lineRule="exact"/>
        <w:jc w:val="both"/>
        <w:rPr>
          <w:rFonts w:cs="Arial"/>
          <w:bCs/>
          <w:szCs w:val="20"/>
        </w:rPr>
      </w:pPr>
      <w:r w:rsidRPr="003727EC">
        <w:rPr>
          <w:rFonts w:cs="Arial"/>
          <w:bCs/>
          <w:szCs w:val="20"/>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236BFCDB" w14:textId="77777777" w:rsidR="00E40598" w:rsidRPr="003727EC" w:rsidRDefault="00E40598" w:rsidP="00663CE2">
      <w:pPr>
        <w:tabs>
          <w:tab w:val="right" w:pos="7797"/>
        </w:tabs>
        <w:autoSpaceDE w:val="0"/>
        <w:autoSpaceDN w:val="0"/>
        <w:adjustRightInd w:val="0"/>
        <w:spacing w:line="260" w:lineRule="exact"/>
        <w:jc w:val="both"/>
        <w:rPr>
          <w:rFonts w:cs="Arial"/>
          <w:bCs/>
          <w:szCs w:val="20"/>
        </w:rPr>
      </w:pPr>
    </w:p>
    <w:p w14:paraId="0BCA6252" w14:textId="3F5CA4BC" w:rsidR="0016720E" w:rsidRPr="003727EC" w:rsidRDefault="0016720E" w:rsidP="00F933FB">
      <w:pPr>
        <w:tabs>
          <w:tab w:val="right" w:pos="7797"/>
        </w:tabs>
        <w:autoSpaceDE w:val="0"/>
        <w:autoSpaceDN w:val="0"/>
        <w:adjustRightInd w:val="0"/>
        <w:spacing w:line="260" w:lineRule="exact"/>
        <w:jc w:val="both"/>
        <w:rPr>
          <w:rFonts w:cs="Arial"/>
          <w:bCs/>
          <w:szCs w:val="20"/>
        </w:rPr>
      </w:pPr>
      <w:r w:rsidRPr="003727EC">
        <w:rPr>
          <w:rFonts w:cs="Arial"/>
          <w:b/>
          <w:bCs/>
          <w:szCs w:val="20"/>
        </w:rPr>
        <w:t>Pouk o pravnem sredstvu:</w:t>
      </w:r>
      <w:r w:rsidRPr="003727EC">
        <w:rPr>
          <w:rFonts w:cs="Arial"/>
          <w:bCs/>
          <w:szCs w:val="20"/>
        </w:rPr>
        <w:t xml:space="preserve"> </w:t>
      </w:r>
    </w:p>
    <w:p w14:paraId="74427A3A" w14:textId="77777777" w:rsidR="002B2579" w:rsidRDefault="0016720E" w:rsidP="0033130F">
      <w:pPr>
        <w:autoSpaceDE w:val="0"/>
        <w:autoSpaceDN w:val="0"/>
        <w:adjustRightInd w:val="0"/>
        <w:spacing w:line="260" w:lineRule="exact"/>
        <w:jc w:val="both"/>
        <w:rPr>
          <w:rFonts w:cs="Arial"/>
          <w:color w:val="000000" w:themeColor="text1"/>
          <w:szCs w:val="20"/>
        </w:rPr>
      </w:pPr>
      <w:r w:rsidRPr="003727EC">
        <w:rPr>
          <w:rFonts w:eastAsia="@Arial Unicode MS" w:cs="Arial"/>
          <w:szCs w:val="20"/>
          <w:lang w:eastAsia="sl-SI"/>
        </w:rPr>
        <w:lastRenderedPageBreak/>
        <w:t xml:space="preserve">Zoper ta sklep je dovoljena pritožba na Vlado Republike Slovenije v roku 15 dni po vročitvi tega sklepa. Pritožba se pošlje pisno po pošti ali poda ustno na zapisnik na Ministrstvo za okolje in prostor, Dunajska 48, Ljubljana. </w:t>
      </w:r>
      <w:r w:rsidRPr="003727EC">
        <w:rPr>
          <w:rFonts w:cs="Arial"/>
          <w:szCs w:val="20"/>
        </w:rPr>
        <w:t xml:space="preserve">Za pritožbo </w:t>
      </w:r>
      <w:r w:rsidRPr="00753014">
        <w:rPr>
          <w:rFonts w:cs="Arial"/>
          <w:color w:val="000000" w:themeColor="text1"/>
          <w:szCs w:val="20"/>
        </w:rPr>
        <w:t xml:space="preserve">se plača upravna taksa v višini 18,10 EUR. Upravno takso se plača v gotovini ali z drugimi veljavnimi plačilnimi instrumenti in o plačilu predloži ustrezno potrdilo. </w:t>
      </w:r>
    </w:p>
    <w:p w14:paraId="4F49F03D" w14:textId="1107D351" w:rsidR="0016720E" w:rsidRPr="009D210F" w:rsidRDefault="0016720E" w:rsidP="0033130F">
      <w:pPr>
        <w:autoSpaceDE w:val="0"/>
        <w:autoSpaceDN w:val="0"/>
        <w:adjustRightInd w:val="0"/>
        <w:spacing w:line="260" w:lineRule="exact"/>
        <w:jc w:val="both"/>
        <w:rPr>
          <w:rFonts w:eastAsia="@Arial Unicode MS" w:cs="Arial"/>
          <w:szCs w:val="20"/>
          <w:lang w:eastAsia="sl-SI"/>
        </w:rPr>
      </w:pPr>
      <w:r w:rsidRPr="00753014">
        <w:rPr>
          <w:rFonts w:cs="Arial"/>
          <w:color w:val="000000" w:themeColor="text1"/>
          <w:szCs w:val="20"/>
        </w:rPr>
        <w:t>Upravna taksa se lahko plača na podračun javnofinančnih prihodkov z nazivom: Upravne takse – državne in številko računa: 0110 0100 0315 637 z navedbo reference: 11 </w:t>
      </w:r>
      <w:r w:rsidRPr="00753014">
        <w:rPr>
          <w:rFonts w:cs="Arial"/>
          <w:color w:val="000000" w:themeColor="text1"/>
          <w:szCs w:val="20"/>
          <w:lang w:eastAsia="sl-SI"/>
        </w:rPr>
        <w:t>25500</w:t>
      </w:r>
      <w:r w:rsidRPr="00753014">
        <w:rPr>
          <w:rFonts w:cs="Arial"/>
          <w:color w:val="000000" w:themeColor="text1"/>
          <w:szCs w:val="20"/>
        </w:rPr>
        <w:t>-7111002-3540002</w:t>
      </w:r>
      <w:r w:rsidR="00586E2D" w:rsidRPr="00753014">
        <w:rPr>
          <w:rFonts w:cs="Arial"/>
          <w:color w:val="000000" w:themeColor="text1"/>
          <w:szCs w:val="20"/>
        </w:rPr>
        <w:t>2</w:t>
      </w:r>
      <w:r w:rsidRPr="00753014">
        <w:rPr>
          <w:rFonts w:cs="Arial"/>
          <w:color w:val="000000" w:themeColor="text1"/>
          <w:szCs w:val="20"/>
        </w:rPr>
        <w:t>.</w:t>
      </w:r>
    </w:p>
    <w:p w14:paraId="49C2E9CA" w14:textId="77777777" w:rsidR="0033130F" w:rsidRPr="00753014" w:rsidRDefault="0033130F" w:rsidP="0033130F">
      <w:pPr>
        <w:autoSpaceDE w:val="0"/>
        <w:autoSpaceDN w:val="0"/>
        <w:adjustRightInd w:val="0"/>
        <w:spacing w:line="260" w:lineRule="exact"/>
        <w:jc w:val="both"/>
        <w:rPr>
          <w:rFonts w:cs="Arial"/>
          <w:color w:val="000000" w:themeColor="text1"/>
          <w:szCs w:val="20"/>
        </w:rPr>
      </w:pPr>
    </w:p>
    <w:p w14:paraId="332C98E3" w14:textId="5360A421" w:rsidR="00420059" w:rsidRDefault="00515BAB" w:rsidP="00E40598">
      <w:pPr>
        <w:jc w:val="both"/>
        <w:rPr>
          <w:rFonts w:cs="Arial"/>
          <w:color w:val="000000" w:themeColor="text1"/>
          <w:szCs w:val="20"/>
        </w:rPr>
      </w:pPr>
      <w:r w:rsidRPr="00753014">
        <w:rPr>
          <w:rFonts w:cs="Arial"/>
          <w:color w:val="000000" w:themeColor="text1"/>
          <w:szCs w:val="20"/>
        </w:rPr>
        <w:t>Postopek vodila:</w:t>
      </w:r>
    </w:p>
    <w:p w14:paraId="3D85734F" w14:textId="77777777" w:rsidR="00E40598" w:rsidRPr="00753014" w:rsidRDefault="00E40598" w:rsidP="00E40598">
      <w:pPr>
        <w:jc w:val="both"/>
        <w:rPr>
          <w:rFonts w:cs="Arial"/>
          <w:color w:val="000000" w:themeColor="text1"/>
          <w:szCs w:val="20"/>
        </w:rPr>
      </w:pPr>
    </w:p>
    <w:p w14:paraId="3833C190" w14:textId="77777777" w:rsidR="00515BAB" w:rsidRPr="00753014" w:rsidRDefault="00515BAB" w:rsidP="00515BAB">
      <w:pPr>
        <w:jc w:val="both"/>
        <w:rPr>
          <w:rFonts w:cs="Arial"/>
          <w:color w:val="000000" w:themeColor="text1"/>
          <w:szCs w:val="20"/>
        </w:rPr>
      </w:pPr>
      <w:r w:rsidRPr="00753014">
        <w:rPr>
          <w:rFonts w:cs="Arial"/>
          <w:color w:val="000000" w:themeColor="text1"/>
          <w:szCs w:val="20"/>
        </w:rPr>
        <w:t>Ana Kezele Abramović</w:t>
      </w:r>
    </w:p>
    <w:p w14:paraId="34959160" w14:textId="77777777" w:rsidR="00515BAB" w:rsidRPr="00753014" w:rsidRDefault="00515BAB" w:rsidP="004F4AF9">
      <w:pPr>
        <w:spacing w:after="600"/>
        <w:jc w:val="both"/>
        <w:rPr>
          <w:rFonts w:cs="Arial"/>
          <w:color w:val="000000" w:themeColor="text1"/>
          <w:szCs w:val="20"/>
        </w:rPr>
      </w:pPr>
      <w:r w:rsidRPr="00753014">
        <w:rPr>
          <w:rFonts w:cs="Arial"/>
          <w:color w:val="000000" w:themeColor="text1"/>
          <w:szCs w:val="20"/>
        </w:rPr>
        <w:t>sekretarka</w:t>
      </w:r>
      <w:r w:rsidRPr="00753014">
        <w:rPr>
          <w:rFonts w:cs="Arial"/>
          <w:color w:val="000000" w:themeColor="text1"/>
          <w:szCs w:val="20"/>
        </w:rPr>
        <w:tab/>
      </w:r>
    </w:p>
    <w:p w14:paraId="68F6CC7D" w14:textId="144C8C37" w:rsidR="00515BAB" w:rsidRPr="00753014" w:rsidRDefault="00515BAB" w:rsidP="00420059">
      <w:pPr>
        <w:ind w:left="5330" w:right="284"/>
        <w:jc w:val="both"/>
        <w:rPr>
          <w:rFonts w:cs="Arial"/>
          <w:color w:val="000000" w:themeColor="text1"/>
          <w:szCs w:val="20"/>
        </w:rPr>
      </w:pPr>
      <w:r w:rsidRPr="00753014">
        <w:rPr>
          <w:rFonts w:cs="Arial"/>
          <w:color w:val="000000" w:themeColor="text1"/>
          <w:szCs w:val="20"/>
        </w:rPr>
        <w:t xml:space="preserve">mag. Vesna Kolar Planinšič </w:t>
      </w:r>
    </w:p>
    <w:p w14:paraId="110A7AD3" w14:textId="58610335" w:rsidR="0033130F" w:rsidRDefault="00515BAB" w:rsidP="002B2579">
      <w:pPr>
        <w:spacing w:after="840" w:line="260" w:lineRule="exact"/>
        <w:ind w:left="4321" w:firstLine="720"/>
        <w:jc w:val="both"/>
        <w:rPr>
          <w:rFonts w:cs="Arial"/>
          <w:color w:val="000000" w:themeColor="text1"/>
          <w:szCs w:val="20"/>
        </w:rPr>
      </w:pPr>
      <w:r w:rsidRPr="00753014">
        <w:rPr>
          <w:rFonts w:cs="Arial"/>
          <w:color w:val="000000" w:themeColor="text1"/>
          <w:szCs w:val="20"/>
        </w:rPr>
        <w:t>Vodja sektorja za okoljske presoje</w:t>
      </w:r>
    </w:p>
    <w:p w14:paraId="79E18B68" w14:textId="211A826E" w:rsidR="0016720E" w:rsidRPr="00753014" w:rsidRDefault="0016720E" w:rsidP="006B2EED">
      <w:pPr>
        <w:pStyle w:val="Telobesedila-zamik"/>
        <w:spacing w:after="0" w:line="260" w:lineRule="exact"/>
        <w:ind w:left="0"/>
        <w:jc w:val="both"/>
        <w:rPr>
          <w:rFonts w:cs="Arial"/>
          <w:color w:val="000000" w:themeColor="text1"/>
          <w:szCs w:val="20"/>
        </w:rPr>
      </w:pPr>
      <w:r w:rsidRPr="00753014">
        <w:rPr>
          <w:rFonts w:cs="Arial"/>
          <w:color w:val="000000" w:themeColor="text1"/>
          <w:szCs w:val="20"/>
        </w:rPr>
        <w:t xml:space="preserve">Vročiti: </w:t>
      </w:r>
    </w:p>
    <w:p w14:paraId="08CB0F62" w14:textId="23820D50" w:rsidR="006B2EED" w:rsidRPr="00753014" w:rsidRDefault="006B5230" w:rsidP="006B5230">
      <w:pPr>
        <w:pStyle w:val="Telobesedila-zamik"/>
        <w:numPr>
          <w:ilvl w:val="0"/>
          <w:numId w:val="25"/>
        </w:numPr>
        <w:spacing w:after="0" w:line="260" w:lineRule="exact"/>
        <w:ind w:left="709"/>
        <w:jc w:val="both"/>
        <w:rPr>
          <w:rFonts w:cs="Arial"/>
          <w:color w:val="000000" w:themeColor="text1"/>
          <w:szCs w:val="20"/>
        </w:rPr>
      </w:pPr>
      <w:r w:rsidRPr="00753014">
        <w:rPr>
          <w:rFonts w:cs="Arial"/>
          <w:color w:val="000000" w:themeColor="text1"/>
          <w:szCs w:val="20"/>
        </w:rPr>
        <w:t>nosilc</w:t>
      </w:r>
      <w:r w:rsidR="00322FB6">
        <w:rPr>
          <w:rFonts w:cs="Arial"/>
          <w:color w:val="000000" w:themeColor="text1"/>
          <w:szCs w:val="20"/>
        </w:rPr>
        <w:t>u</w:t>
      </w:r>
      <w:r w:rsidRPr="00753014">
        <w:rPr>
          <w:rFonts w:cs="Arial"/>
          <w:color w:val="000000" w:themeColor="text1"/>
          <w:szCs w:val="20"/>
        </w:rPr>
        <w:t xml:space="preserve"> nameravanega posega: </w:t>
      </w:r>
      <w:r w:rsidR="00322FB6">
        <w:rPr>
          <w:rFonts w:cs="Arial"/>
          <w:szCs w:val="20"/>
        </w:rPr>
        <w:t>Ledinek Engineering d.o.o., Slivniška cesta 18, 2311 Hoče</w:t>
      </w:r>
      <w:r w:rsidR="00322FB6" w:rsidDel="00322FB6">
        <w:rPr>
          <w:rFonts w:cs="Arial"/>
          <w:szCs w:val="20"/>
        </w:rPr>
        <w:t xml:space="preserve"> </w:t>
      </w:r>
      <w:r w:rsidR="00D5061F" w:rsidRPr="00753014">
        <w:rPr>
          <w:rFonts w:cs="Arial"/>
          <w:color w:val="000000" w:themeColor="text1"/>
          <w:szCs w:val="20"/>
        </w:rPr>
        <w:t xml:space="preserve">– </w:t>
      </w:r>
      <w:r w:rsidR="0033130F">
        <w:rPr>
          <w:rFonts w:cs="Arial"/>
          <w:color w:val="000000" w:themeColor="text1"/>
          <w:szCs w:val="20"/>
        </w:rPr>
        <w:t>osebno.</w:t>
      </w:r>
    </w:p>
    <w:p w14:paraId="3A506F19" w14:textId="4C6BF270" w:rsidR="00CB5F30" w:rsidRDefault="00CB5F30" w:rsidP="00CB5F30">
      <w:pPr>
        <w:pStyle w:val="Telobesedila-zamik"/>
        <w:spacing w:after="0" w:line="260" w:lineRule="exact"/>
        <w:ind w:left="709"/>
        <w:jc w:val="both"/>
        <w:rPr>
          <w:rFonts w:cs="Arial"/>
          <w:color w:val="000000" w:themeColor="text1"/>
          <w:szCs w:val="20"/>
        </w:rPr>
      </w:pPr>
    </w:p>
    <w:p w14:paraId="69F1E417" w14:textId="77777777" w:rsidR="006B2EED" w:rsidRPr="00753014" w:rsidRDefault="006B2EED" w:rsidP="00F277DC">
      <w:pPr>
        <w:jc w:val="both"/>
        <w:rPr>
          <w:rFonts w:cs="Arial"/>
          <w:color w:val="000000" w:themeColor="text1"/>
          <w:szCs w:val="20"/>
        </w:rPr>
      </w:pPr>
      <w:r w:rsidRPr="00753014">
        <w:rPr>
          <w:rFonts w:cs="Arial"/>
          <w:color w:val="000000" w:themeColor="text1"/>
          <w:szCs w:val="20"/>
        </w:rPr>
        <w:t>Poslati:</w:t>
      </w:r>
    </w:p>
    <w:p w14:paraId="7FC82AE8" w14:textId="77777777" w:rsidR="006B2EED" w:rsidRPr="00753014" w:rsidRDefault="006B2EED" w:rsidP="00F277DC">
      <w:pPr>
        <w:numPr>
          <w:ilvl w:val="0"/>
          <w:numId w:val="5"/>
        </w:numPr>
        <w:spacing w:line="260" w:lineRule="exact"/>
        <w:jc w:val="both"/>
        <w:rPr>
          <w:rFonts w:cs="Arial"/>
          <w:color w:val="000000" w:themeColor="text1"/>
          <w:szCs w:val="20"/>
        </w:rPr>
      </w:pPr>
      <w:r w:rsidRPr="00753014">
        <w:rPr>
          <w:rFonts w:cs="Arial"/>
          <w:color w:val="000000" w:themeColor="text1"/>
          <w:szCs w:val="20"/>
        </w:rPr>
        <w:t>enotni državni portal e-uprava;</w:t>
      </w:r>
    </w:p>
    <w:p w14:paraId="67169971" w14:textId="24CAA3FC" w:rsidR="006B2EED" w:rsidRPr="00753014" w:rsidRDefault="006B2EED" w:rsidP="00F277DC">
      <w:pPr>
        <w:numPr>
          <w:ilvl w:val="0"/>
          <w:numId w:val="5"/>
        </w:numPr>
        <w:spacing w:line="260" w:lineRule="exact"/>
        <w:jc w:val="both"/>
        <w:rPr>
          <w:rFonts w:cs="Arial"/>
          <w:color w:val="000000" w:themeColor="text1"/>
          <w:szCs w:val="20"/>
        </w:rPr>
      </w:pPr>
      <w:r w:rsidRPr="00753014">
        <w:rPr>
          <w:rFonts w:cs="Arial"/>
          <w:color w:val="000000" w:themeColor="text1"/>
          <w:szCs w:val="20"/>
        </w:rPr>
        <w:t xml:space="preserve">Inšpektorat Republike Slovenije za okolje in prostor, Inšpekcija za okolje in naravo, </w:t>
      </w:r>
      <w:r w:rsidRPr="00753014">
        <w:rPr>
          <w:rFonts w:cs="Arial"/>
          <w:bCs/>
          <w:color w:val="000000" w:themeColor="text1"/>
          <w:szCs w:val="20"/>
        </w:rPr>
        <w:t xml:space="preserve">Dunajska cesta 58, </w:t>
      </w:r>
      <w:r w:rsidR="00AC09DB" w:rsidRPr="00753014">
        <w:rPr>
          <w:rFonts w:cs="Arial"/>
          <w:color w:val="000000" w:themeColor="text1"/>
          <w:szCs w:val="20"/>
        </w:rPr>
        <w:t>1000 Ljubljana</w:t>
      </w:r>
      <w:r w:rsidR="008F15BB" w:rsidRPr="00753014">
        <w:rPr>
          <w:rFonts w:cs="Arial"/>
          <w:color w:val="000000" w:themeColor="text1"/>
          <w:szCs w:val="20"/>
        </w:rPr>
        <w:t xml:space="preserve"> – po elektronski pošti (</w:t>
      </w:r>
      <w:r w:rsidR="006B5230" w:rsidRPr="00753014">
        <w:rPr>
          <w:rFonts w:cs="Arial"/>
          <w:color w:val="000000" w:themeColor="text1"/>
          <w:szCs w:val="20"/>
        </w:rPr>
        <w:t>gp.irsop@gov.si</w:t>
      </w:r>
      <w:r w:rsidR="008F15BB" w:rsidRPr="00753014">
        <w:rPr>
          <w:rFonts w:cs="Arial"/>
          <w:color w:val="000000" w:themeColor="text1"/>
          <w:szCs w:val="20"/>
        </w:rPr>
        <w:t>)</w:t>
      </w:r>
      <w:r w:rsidR="006B5230" w:rsidRPr="00753014">
        <w:rPr>
          <w:rFonts w:cs="Arial"/>
          <w:color w:val="000000" w:themeColor="text1"/>
          <w:szCs w:val="20"/>
        </w:rPr>
        <w:t>;</w:t>
      </w:r>
    </w:p>
    <w:p w14:paraId="57188619" w14:textId="437B25AF" w:rsidR="006B5230" w:rsidRPr="00623088" w:rsidRDefault="00E40598" w:rsidP="00322FB6">
      <w:pPr>
        <w:spacing w:line="260" w:lineRule="exact"/>
        <w:ind w:left="720"/>
        <w:jc w:val="both"/>
        <w:rPr>
          <w:rFonts w:cs="Arial"/>
          <w:szCs w:val="20"/>
        </w:rPr>
      </w:pPr>
      <w:r>
        <w:rPr>
          <w:rFonts w:cs="Arial"/>
          <w:szCs w:val="20"/>
        </w:rPr>
        <w:t xml:space="preserve">Občina </w:t>
      </w:r>
      <w:r w:rsidR="00322FB6">
        <w:rPr>
          <w:rFonts w:cs="Arial"/>
          <w:szCs w:val="20"/>
        </w:rPr>
        <w:t>Hoče – Slivnica, Pohorska cesta 15, 2311 Hoče</w:t>
      </w:r>
      <w:r w:rsidR="003727EC" w:rsidRPr="00C57F6A">
        <w:rPr>
          <w:rFonts w:cs="Arial"/>
          <w:szCs w:val="20"/>
        </w:rPr>
        <w:t xml:space="preserve"> – po </w:t>
      </w:r>
      <w:r w:rsidR="003727EC" w:rsidRPr="00E40598">
        <w:rPr>
          <w:rFonts w:cs="Arial"/>
          <w:szCs w:val="20"/>
        </w:rPr>
        <w:t xml:space="preserve">elektronski pošti </w:t>
      </w:r>
      <w:r w:rsidR="00322FB6">
        <w:rPr>
          <w:rFonts w:cs="Arial"/>
          <w:szCs w:val="20"/>
        </w:rPr>
        <w:t>(obcina@hoce-slivnica.si</w:t>
      </w:r>
      <w:r w:rsidR="003727EC" w:rsidRPr="00E40598">
        <w:rPr>
          <w:rFonts w:cs="Arial"/>
          <w:szCs w:val="20"/>
        </w:rPr>
        <w:t>).</w:t>
      </w:r>
    </w:p>
    <w:sectPr w:rsidR="006B5230" w:rsidRPr="00623088" w:rsidSect="00DC0167">
      <w:headerReference w:type="default" r:id="rId10"/>
      <w:footerReference w:type="default" r:id="rId11"/>
      <w:headerReference w:type="first" r:id="rId12"/>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2583C" w14:textId="77777777" w:rsidR="004F031A" w:rsidRDefault="004F031A">
      <w:r>
        <w:separator/>
      </w:r>
    </w:p>
  </w:endnote>
  <w:endnote w:type="continuationSeparator" w:id="0">
    <w:p w14:paraId="1E9FDB88" w14:textId="77777777" w:rsidR="004F031A" w:rsidRDefault="004F0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4135936-5599-4217-A8EB-51B4899054FF}"/>
  </w:font>
  <w:font w:name="Segoe UI">
    <w:panose1 w:val="020B0502040204020203"/>
    <w:charset w:val="EE"/>
    <w:family w:val="swiss"/>
    <w:pitch w:val="variable"/>
    <w:sig w:usb0="E10022FF" w:usb1="C000E47F" w:usb2="00000029" w:usb3="00000000" w:csb0="000001DF" w:csb1="00000000"/>
    <w:embedRegular r:id="rId2" w:fontKey="{71CC8730-8BB0-47EC-B76B-8A438E877758}"/>
  </w:font>
  <w:font w:name="Calibri">
    <w:panose1 w:val="020F0502020204030204"/>
    <w:charset w:val="EE"/>
    <w:family w:val="swiss"/>
    <w:pitch w:val="variable"/>
    <w:sig w:usb0="E00002FF" w:usb1="4000ACFF" w:usb2="00000001" w:usb3="00000000" w:csb0="0000019F" w:csb1="00000000"/>
    <w:embedRegular r:id="rId3" w:fontKey="{CBEAC68B-D66A-425F-887A-046B6ADCCA77}"/>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E5205A7B-FED0-423E-AB0D-962E364B14DF}"/>
    <w:embedBold r:id="rId5" w:fontKey="{33C933FD-19E7-44A8-9BF0-661A4CAABAAA}"/>
  </w:font>
  <w:font w:name="Calibri Light">
    <w:panose1 w:val="020F0302020204030204"/>
    <w:charset w:val="EE"/>
    <w:family w:val="swiss"/>
    <w:pitch w:val="variable"/>
    <w:sig w:usb0="A00002EF" w:usb1="4000207B" w:usb2="00000000" w:usb3="00000000" w:csb0="0000019F" w:csb1="00000000"/>
    <w:embedRegular r:id="rId6" w:fontKey="{D75009F1-02CD-46ED-84D2-D709F5C264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4710DD" w:rsidRDefault="004710DD">
        <w:pPr>
          <w:pStyle w:val="Noga"/>
          <w:jc w:val="center"/>
        </w:pPr>
        <w:r>
          <w:fldChar w:fldCharType="begin"/>
        </w:r>
        <w:r>
          <w:instrText>PAGE   \* MERGEFORMAT</w:instrText>
        </w:r>
        <w:r>
          <w:fldChar w:fldCharType="separate"/>
        </w:r>
        <w:r w:rsidR="009369D2">
          <w:rPr>
            <w:noProof/>
          </w:rPr>
          <w:t>10</w:t>
        </w:r>
        <w:r>
          <w:fldChar w:fldCharType="end"/>
        </w:r>
      </w:p>
    </w:sdtContent>
  </w:sdt>
  <w:p w14:paraId="3EB4EE3B" w14:textId="77777777" w:rsidR="004710DD" w:rsidRDefault="004710D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C6AE8" w14:textId="77777777" w:rsidR="004F031A" w:rsidRDefault="004F031A">
      <w:r>
        <w:separator/>
      </w:r>
    </w:p>
  </w:footnote>
  <w:footnote w:type="continuationSeparator" w:id="0">
    <w:p w14:paraId="40A8B7C4" w14:textId="77777777" w:rsidR="004F031A" w:rsidRDefault="004F03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4710DD" w:rsidRPr="00110CBD" w:rsidRDefault="004710D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710DD" w:rsidRPr="008F3500" w14:paraId="1452375D" w14:textId="77777777">
      <w:trPr>
        <w:cantSplit/>
        <w:trHeight w:hRule="exact" w:val="847"/>
      </w:trPr>
      <w:tc>
        <w:tcPr>
          <w:tcW w:w="567" w:type="dxa"/>
        </w:tcPr>
        <w:p w14:paraId="365920F5" w14:textId="72535BA5" w:rsidR="004710DD" w:rsidRPr="006D42D9" w:rsidRDefault="004710DD" w:rsidP="0042415A">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4710DD" w:rsidRPr="00B95595" w:rsidRDefault="004710DD"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4710DD" w:rsidRDefault="004710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1051DDD" w14:textId="77777777" w:rsidR="004710DD" w:rsidRDefault="004710DD" w:rsidP="00593FC6">
    <w:pPr>
      <w:pStyle w:val="Glava"/>
      <w:tabs>
        <w:tab w:val="clear" w:pos="4320"/>
        <w:tab w:val="left" w:pos="5112"/>
      </w:tabs>
      <w:spacing w:before="240" w:line="240" w:lineRule="exact"/>
      <w:rPr>
        <w:rFonts w:cs="Arial"/>
        <w:sz w:val="16"/>
      </w:rPr>
    </w:pPr>
  </w:p>
  <w:p w14:paraId="50BE4825" w14:textId="0E5B5629" w:rsidR="004710DD" w:rsidRDefault="004710D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EE289FC" w14:textId="77777777" w:rsidR="004710DD" w:rsidRDefault="004710DD"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4710DD" w:rsidRDefault="004710DD"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4710DD" w:rsidRDefault="004710DD"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4710DD" w:rsidRPr="008F3500" w:rsidRDefault="004710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2B49A4"/>
    <w:multiLevelType w:val="hybridMultilevel"/>
    <w:tmpl w:val="9F98345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935C85"/>
    <w:multiLevelType w:val="hybridMultilevel"/>
    <w:tmpl w:val="9E0C9F9E"/>
    <w:lvl w:ilvl="0" w:tplc="0424000F">
      <w:start w:val="1"/>
      <w:numFmt w:val="decimal"/>
      <w:lvlText w:val="%1."/>
      <w:lvlJc w:val="left"/>
      <w:pPr>
        <w:ind w:left="1070"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nsid w:val="09104A34"/>
    <w:multiLevelType w:val="hybridMultilevel"/>
    <w:tmpl w:val="D4A695E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9B81B38"/>
    <w:multiLevelType w:val="hybridMultilevel"/>
    <w:tmpl w:val="990AB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254458F"/>
    <w:multiLevelType w:val="hybridMultilevel"/>
    <w:tmpl w:val="431AC962"/>
    <w:lvl w:ilvl="0" w:tplc="CD12C45A">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B6108DC"/>
    <w:multiLevelType w:val="hybridMultilevel"/>
    <w:tmpl w:val="2ABA86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BA77F5E"/>
    <w:multiLevelType w:val="hybridMultilevel"/>
    <w:tmpl w:val="F6FE29A8"/>
    <w:lvl w:ilvl="0" w:tplc="9B360A90">
      <w:numFmt w:val="bullet"/>
      <w:lvlText w:val="-"/>
      <w:lvlJc w:val="left"/>
      <w:pPr>
        <w:ind w:left="1440" w:hanging="360"/>
      </w:pPr>
      <w:rPr>
        <w:rFonts w:ascii="Times New Roman" w:eastAsia="Times New Roman" w:hAnsi="Times New Roman" w:cs="Times New Roman"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
    <w:nsid w:val="1F1F0D54"/>
    <w:multiLevelType w:val="hybridMultilevel"/>
    <w:tmpl w:val="27487334"/>
    <w:lvl w:ilvl="0" w:tplc="8FE8478A">
      <w:numFmt w:val="bullet"/>
      <w:lvlText w:val="-"/>
      <w:lvlJc w:val="left"/>
      <w:pPr>
        <w:ind w:left="1074" w:hanging="360"/>
      </w:pPr>
      <w:rPr>
        <w:rFonts w:ascii="Times New Roman" w:eastAsia="Times New Roman" w:hAnsi="Times New Roman" w:cs="Times New Roman" w:hint="default"/>
      </w:rPr>
    </w:lvl>
    <w:lvl w:ilvl="1" w:tplc="04240003" w:tentative="1">
      <w:start w:val="1"/>
      <w:numFmt w:val="bullet"/>
      <w:lvlText w:val="o"/>
      <w:lvlJc w:val="left"/>
      <w:pPr>
        <w:ind w:left="1794" w:hanging="360"/>
      </w:pPr>
      <w:rPr>
        <w:rFonts w:ascii="Courier New" w:hAnsi="Courier New" w:cs="Courier New" w:hint="default"/>
      </w:rPr>
    </w:lvl>
    <w:lvl w:ilvl="2" w:tplc="04240005" w:tentative="1">
      <w:start w:val="1"/>
      <w:numFmt w:val="bullet"/>
      <w:lvlText w:val=""/>
      <w:lvlJc w:val="left"/>
      <w:pPr>
        <w:ind w:left="2514" w:hanging="360"/>
      </w:pPr>
      <w:rPr>
        <w:rFonts w:ascii="Wingdings" w:hAnsi="Wingdings" w:hint="default"/>
      </w:rPr>
    </w:lvl>
    <w:lvl w:ilvl="3" w:tplc="04240001" w:tentative="1">
      <w:start w:val="1"/>
      <w:numFmt w:val="bullet"/>
      <w:lvlText w:val=""/>
      <w:lvlJc w:val="left"/>
      <w:pPr>
        <w:ind w:left="3234" w:hanging="360"/>
      </w:pPr>
      <w:rPr>
        <w:rFonts w:ascii="Symbol" w:hAnsi="Symbol" w:hint="default"/>
      </w:rPr>
    </w:lvl>
    <w:lvl w:ilvl="4" w:tplc="04240003" w:tentative="1">
      <w:start w:val="1"/>
      <w:numFmt w:val="bullet"/>
      <w:lvlText w:val="o"/>
      <w:lvlJc w:val="left"/>
      <w:pPr>
        <w:ind w:left="3954" w:hanging="360"/>
      </w:pPr>
      <w:rPr>
        <w:rFonts w:ascii="Courier New" w:hAnsi="Courier New" w:cs="Courier New" w:hint="default"/>
      </w:rPr>
    </w:lvl>
    <w:lvl w:ilvl="5" w:tplc="04240005" w:tentative="1">
      <w:start w:val="1"/>
      <w:numFmt w:val="bullet"/>
      <w:lvlText w:val=""/>
      <w:lvlJc w:val="left"/>
      <w:pPr>
        <w:ind w:left="4674" w:hanging="360"/>
      </w:pPr>
      <w:rPr>
        <w:rFonts w:ascii="Wingdings" w:hAnsi="Wingdings" w:hint="default"/>
      </w:rPr>
    </w:lvl>
    <w:lvl w:ilvl="6" w:tplc="04240001" w:tentative="1">
      <w:start w:val="1"/>
      <w:numFmt w:val="bullet"/>
      <w:lvlText w:val=""/>
      <w:lvlJc w:val="left"/>
      <w:pPr>
        <w:ind w:left="5394" w:hanging="360"/>
      </w:pPr>
      <w:rPr>
        <w:rFonts w:ascii="Symbol" w:hAnsi="Symbol" w:hint="default"/>
      </w:rPr>
    </w:lvl>
    <w:lvl w:ilvl="7" w:tplc="04240003" w:tentative="1">
      <w:start w:val="1"/>
      <w:numFmt w:val="bullet"/>
      <w:lvlText w:val="o"/>
      <w:lvlJc w:val="left"/>
      <w:pPr>
        <w:ind w:left="6114" w:hanging="360"/>
      </w:pPr>
      <w:rPr>
        <w:rFonts w:ascii="Courier New" w:hAnsi="Courier New" w:cs="Courier New" w:hint="default"/>
      </w:rPr>
    </w:lvl>
    <w:lvl w:ilvl="8" w:tplc="04240005" w:tentative="1">
      <w:start w:val="1"/>
      <w:numFmt w:val="bullet"/>
      <w:lvlText w:val=""/>
      <w:lvlJc w:val="left"/>
      <w:pPr>
        <w:ind w:left="6834" w:hanging="360"/>
      </w:pPr>
      <w:rPr>
        <w:rFonts w:ascii="Wingdings" w:hAnsi="Wingdings" w:hint="default"/>
      </w:rPr>
    </w:lvl>
  </w:abstractNum>
  <w:abstractNum w:abstractNumId="12">
    <w:nsid w:val="23871E9F"/>
    <w:multiLevelType w:val="hybridMultilevel"/>
    <w:tmpl w:val="F5902A6E"/>
    <w:lvl w:ilvl="0" w:tplc="93FA4D3A">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4">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nsid w:val="324B1863"/>
    <w:multiLevelType w:val="hybridMultilevel"/>
    <w:tmpl w:val="7562D518"/>
    <w:lvl w:ilvl="0" w:tplc="8FE8478A">
      <w:numFmt w:val="bullet"/>
      <w:lvlText w:val="-"/>
      <w:lvlJc w:val="left"/>
      <w:pPr>
        <w:tabs>
          <w:tab w:val="num" w:pos="1137"/>
        </w:tabs>
        <w:ind w:left="1137"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857"/>
        </w:tabs>
        <w:ind w:left="1857" w:hanging="360"/>
      </w:pPr>
      <w:rPr>
        <w:rFonts w:ascii="Courier New" w:hAnsi="Courier New" w:cs="Courier New" w:hint="default"/>
      </w:rPr>
    </w:lvl>
    <w:lvl w:ilvl="2" w:tplc="04240005" w:tentative="1">
      <w:start w:val="1"/>
      <w:numFmt w:val="bullet"/>
      <w:lvlText w:val=""/>
      <w:lvlJc w:val="left"/>
      <w:pPr>
        <w:tabs>
          <w:tab w:val="num" w:pos="2577"/>
        </w:tabs>
        <w:ind w:left="2577" w:hanging="360"/>
      </w:pPr>
      <w:rPr>
        <w:rFonts w:ascii="Wingdings" w:hAnsi="Wingdings" w:hint="default"/>
      </w:rPr>
    </w:lvl>
    <w:lvl w:ilvl="3" w:tplc="04240001" w:tentative="1">
      <w:start w:val="1"/>
      <w:numFmt w:val="bullet"/>
      <w:lvlText w:val=""/>
      <w:lvlJc w:val="left"/>
      <w:pPr>
        <w:tabs>
          <w:tab w:val="num" w:pos="3297"/>
        </w:tabs>
        <w:ind w:left="3297" w:hanging="360"/>
      </w:pPr>
      <w:rPr>
        <w:rFonts w:ascii="Symbol" w:hAnsi="Symbol" w:hint="default"/>
      </w:rPr>
    </w:lvl>
    <w:lvl w:ilvl="4" w:tplc="04240003" w:tentative="1">
      <w:start w:val="1"/>
      <w:numFmt w:val="bullet"/>
      <w:lvlText w:val="o"/>
      <w:lvlJc w:val="left"/>
      <w:pPr>
        <w:tabs>
          <w:tab w:val="num" w:pos="4017"/>
        </w:tabs>
        <w:ind w:left="4017" w:hanging="360"/>
      </w:pPr>
      <w:rPr>
        <w:rFonts w:ascii="Courier New" w:hAnsi="Courier New" w:cs="Courier New" w:hint="default"/>
      </w:rPr>
    </w:lvl>
    <w:lvl w:ilvl="5" w:tplc="04240005" w:tentative="1">
      <w:start w:val="1"/>
      <w:numFmt w:val="bullet"/>
      <w:lvlText w:val=""/>
      <w:lvlJc w:val="left"/>
      <w:pPr>
        <w:tabs>
          <w:tab w:val="num" w:pos="4737"/>
        </w:tabs>
        <w:ind w:left="4737" w:hanging="360"/>
      </w:pPr>
      <w:rPr>
        <w:rFonts w:ascii="Wingdings" w:hAnsi="Wingdings" w:hint="default"/>
      </w:rPr>
    </w:lvl>
    <w:lvl w:ilvl="6" w:tplc="04240001" w:tentative="1">
      <w:start w:val="1"/>
      <w:numFmt w:val="bullet"/>
      <w:lvlText w:val=""/>
      <w:lvlJc w:val="left"/>
      <w:pPr>
        <w:tabs>
          <w:tab w:val="num" w:pos="5457"/>
        </w:tabs>
        <w:ind w:left="5457" w:hanging="360"/>
      </w:pPr>
      <w:rPr>
        <w:rFonts w:ascii="Symbol" w:hAnsi="Symbol" w:hint="default"/>
      </w:rPr>
    </w:lvl>
    <w:lvl w:ilvl="7" w:tplc="04240003" w:tentative="1">
      <w:start w:val="1"/>
      <w:numFmt w:val="bullet"/>
      <w:lvlText w:val="o"/>
      <w:lvlJc w:val="left"/>
      <w:pPr>
        <w:tabs>
          <w:tab w:val="num" w:pos="6177"/>
        </w:tabs>
        <w:ind w:left="6177" w:hanging="360"/>
      </w:pPr>
      <w:rPr>
        <w:rFonts w:ascii="Courier New" w:hAnsi="Courier New" w:cs="Courier New" w:hint="default"/>
      </w:rPr>
    </w:lvl>
    <w:lvl w:ilvl="8" w:tplc="04240005" w:tentative="1">
      <w:start w:val="1"/>
      <w:numFmt w:val="bullet"/>
      <w:lvlText w:val=""/>
      <w:lvlJc w:val="left"/>
      <w:pPr>
        <w:tabs>
          <w:tab w:val="num" w:pos="6897"/>
        </w:tabs>
        <w:ind w:left="6897" w:hanging="360"/>
      </w:pPr>
      <w:rPr>
        <w:rFonts w:ascii="Wingdings" w:hAnsi="Wingdings" w:hint="default"/>
      </w:rPr>
    </w:lvl>
  </w:abstractNum>
  <w:abstractNum w:abstractNumId="17">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8">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0A25A89"/>
    <w:multiLevelType w:val="hybridMultilevel"/>
    <w:tmpl w:val="D9784B6C"/>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5A04A00"/>
    <w:multiLevelType w:val="hybridMultilevel"/>
    <w:tmpl w:val="451A4EE2"/>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1A0328F"/>
    <w:multiLevelType w:val="hybridMultilevel"/>
    <w:tmpl w:val="61628974"/>
    <w:lvl w:ilvl="0" w:tplc="0D66421A">
      <w:numFmt w:val="bullet"/>
      <w:lvlText w:val="-"/>
      <w:lvlJc w:val="left"/>
      <w:pPr>
        <w:ind w:left="720" w:hanging="360"/>
      </w:pPr>
      <w:rPr>
        <w:rFonts w:ascii="Arial" w:eastAsia="Times New Roman" w:hAnsi="Arial" w:cs="Arial" w:hint="default"/>
      </w:rPr>
    </w:lvl>
    <w:lvl w:ilvl="1" w:tplc="55F8838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nsid w:val="59D75F03"/>
    <w:multiLevelType w:val="hybridMultilevel"/>
    <w:tmpl w:val="61F0C2C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A510ED9"/>
    <w:multiLevelType w:val="hybridMultilevel"/>
    <w:tmpl w:val="BAD4D79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nsid w:val="60DB0840"/>
    <w:multiLevelType w:val="hybridMultilevel"/>
    <w:tmpl w:val="181A1ADE"/>
    <w:lvl w:ilvl="0" w:tplc="04240003">
      <w:numFmt w:val="bullet"/>
      <w:lvlText w:val="-"/>
      <w:lvlJc w:val="left"/>
      <w:pPr>
        <w:ind w:left="1070" w:hanging="360"/>
      </w:pPr>
      <w:rPr>
        <w:rFonts w:ascii="Times New Roman" w:eastAsia="Times New Roman" w:hAnsi="Times New Roman" w:cs="Times New Roman" w:hint="default"/>
        <w:b/>
        <w:color w:val="auto"/>
      </w:rPr>
    </w:lvl>
    <w:lvl w:ilvl="1" w:tplc="04240003">
      <w:numFmt w:val="bullet"/>
      <w:lvlText w:val="-"/>
      <w:lvlJc w:val="left"/>
      <w:pPr>
        <w:ind w:left="2160" w:hanging="360"/>
      </w:pPr>
      <w:rPr>
        <w:rFonts w:ascii="Times New Roman" w:eastAsia="Times New Roman" w:hAnsi="Times New Roman" w:cs="Times New Roman" w:hint="default"/>
        <w:b/>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nsid w:val="61CB7F44"/>
    <w:multiLevelType w:val="hybridMultilevel"/>
    <w:tmpl w:val="41A47E46"/>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B6B3E0F"/>
    <w:multiLevelType w:val="hybridMultilevel"/>
    <w:tmpl w:val="2CC4C892"/>
    <w:lvl w:ilvl="0" w:tplc="8FE8478A">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6B9C0F21"/>
    <w:multiLevelType w:val="hybridMultilevel"/>
    <w:tmpl w:val="9CFCD714"/>
    <w:lvl w:ilvl="0" w:tplc="9B360A9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74897BFD"/>
    <w:multiLevelType w:val="hybridMultilevel"/>
    <w:tmpl w:val="F338513E"/>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1">
    <w:nsid w:val="7B3153D0"/>
    <w:multiLevelType w:val="hybridMultilevel"/>
    <w:tmpl w:val="AEFA583E"/>
    <w:lvl w:ilvl="0" w:tplc="CD12C45A">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2">
    <w:nsid w:val="7CA104AB"/>
    <w:multiLevelType w:val="hybridMultilevel"/>
    <w:tmpl w:val="92B4798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2"/>
  </w:num>
  <w:num w:numId="4">
    <w:abstractNumId w:val="10"/>
  </w:num>
  <w:num w:numId="5">
    <w:abstractNumId w:val="28"/>
  </w:num>
  <w:num w:numId="6">
    <w:abstractNumId w:val="0"/>
  </w:num>
  <w:num w:numId="7">
    <w:abstractNumId w:val="31"/>
  </w:num>
  <w:num w:numId="8">
    <w:abstractNumId w:val="25"/>
  </w:num>
  <w:num w:numId="9">
    <w:abstractNumId w:val="7"/>
  </w:num>
  <w:num w:numId="10">
    <w:abstractNumId w:val="14"/>
  </w:num>
  <w:num w:numId="11">
    <w:abstractNumId w:val="40"/>
  </w:num>
  <w:num w:numId="12">
    <w:abstractNumId w:val="18"/>
  </w:num>
  <w:num w:numId="13">
    <w:abstractNumId w:val="19"/>
  </w:num>
  <w:num w:numId="14">
    <w:abstractNumId w:val="24"/>
  </w:num>
  <w:num w:numId="15">
    <w:abstractNumId w:val="20"/>
  </w:num>
  <w:num w:numId="16">
    <w:abstractNumId w:val="27"/>
  </w:num>
  <w:num w:numId="17">
    <w:abstractNumId w:val="38"/>
  </w:num>
  <w:num w:numId="18">
    <w:abstractNumId w:val="37"/>
  </w:num>
  <w:num w:numId="19">
    <w:abstractNumId w:val="36"/>
  </w:num>
  <w:num w:numId="20">
    <w:abstractNumId w:val="32"/>
  </w:num>
  <w:num w:numId="21">
    <w:abstractNumId w:val="15"/>
  </w:num>
  <w:num w:numId="22">
    <w:abstractNumId w:val="35"/>
  </w:num>
  <w:num w:numId="23">
    <w:abstractNumId w:val="8"/>
  </w:num>
  <w:num w:numId="24">
    <w:abstractNumId w:val="4"/>
  </w:num>
  <w:num w:numId="25">
    <w:abstractNumId w:val="12"/>
  </w:num>
  <w:num w:numId="26">
    <w:abstractNumId w:val="17"/>
  </w:num>
  <w:num w:numId="27">
    <w:abstractNumId w:val="16"/>
  </w:num>
  <w:num w:numId="28">
    <w:abstractNumId w:val="11"/>
  </w:num>
  <w:num w:numId="29">
    <w:abstractNumId w:val="9"/>
  </w:num>
  <w:num w:numId="30">
    <w:abstractNumId w:val="3"/>
  </w:num>
  <w:num w:numId="31">
    <w:abstractNumId w:val="1"/>
  </w:num>
  <w:num w:numId="32">
    <w:abstractNumId w:val="30"/>
  </w:num>
  <w:num w:numId="33">
    <w:abstractNumId w:val="29"/>
  </w:num>
  <w:num w:numId="34">
    <w:abstractNumId w:val="23"/>
  </w:num>
  <w:num w:numId="35">
    <w:abstractNumId w:val="13"/>
  </w:num>
  <w:num w:numId="36">
    <w:abstractNumId w:val="42"/>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33"/>
  </w:num>
  <w:num w:numId="40">
    <w:abstractNumId w:val="2"/>
  </w:num>
  <w:num w:numId="41">
    <w:abstractNumId w:val="34"/>
  </w:num>
  <w:num w:numId="42">
    <w:abstractNumId w:val="5"/>
  </w:num>
  <w:num w:numId="43">
    <w:abstractNumId w:val="26"/>
  </w:num>
  <w:num w:numId="44">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1743"/>
    <w:rsid w:val="000033DD"/>
    <w:rsid w:val="00004E87"/>
    <w:rsid w:val="00005318"/>
    <w:rsid w:val="00012197"/>
    <w:rsid w:val="0001550E"/>
    <w:rsid w:val="00023A88"/>
    <w:rsid w:val="00027744"/>
    <w:rsid w:val="00032EF5"/>
    <w:rsid w:val="0003519A"/>
    <w:rsid w:val="00037073"/>
    <w:rsid w:val="000377FF"/>
    <w:rsid w:val="00043321"/>
    <w:rsid w:val="0005278C"/>
    <w:rsid w:val="000630CF"/>
    <w:rsid w:val="0006351A"/>
    <w:rsid w:val="000639F4"/>
    <w:rsid w:val="00064FE7"/>
    <w:rsid w:val="00067ECC"/>
    <w:rsid w:val="00072D49"/>
    <w:rsid w:val="00084186"/>
    <w:rsid w:val="00087754"/>
    <w:rsid w:val="00097746"/>
    <w:rsid w:val="000A5663"/>
    <w:rsid w:val="000A7238"/>
    <w:rsid w:val="000B09F3"/>
    <w:rsid w:val="000B430C"/>
    <w:rsid w:val="000C0F1D"/>
    <w:rsid w:val="000C3E08"/>
    <w:rsid w:val="000C44C3"/>
    <w:rsid w:val="000C5E00"/>
    <w:rsid w:val="000D24B2"/>
    <w:rsid w:val="000D482B"/>
    <w:rsid w:val="000D5718"/>
    <w:rsid w:val="000D6470"/>
    <w:rsid w:val="000D7E01"/>
    <w:rsid w:val="000E1264"/>
    <w:rsid w:val="000E5ABD"/>
    <w:rsid w:val="0010113F"/>
    <w:rsid w:val="0011386D"/>
    <w:rsid w:val="00115162"/>
    <w:rsid w:val="00120BC0"/>
    <w:rsid w:val="00127D72"/>
    <w:rsid w:val="0013006F"/>
    <w:rsid w:val="001357B2"/>
    <w:rsid w:val="00145A6B"/>
    <w:rsid w:val="00154904"/>
    <w:rsid w:val="00155A15"/>
    <w:rsid w:val="0015645B"/>
    <w:rsid w:val="00156497"/>
    <w:rsid w:val="00164BE3"/>
    <w:rsid w:val="00166B1C"/>
    <w:rsid w:val="0016720E"/>
    <w:rsid w:val="001751F0"/>
    <w:rsid w:val="00175DBF"/>
    <w:rsid w:val="0018130E"/>
    <w:rsid w:val="00183132"/>
    <w:rsid w:val="0019090F"/>
    <w:rsid w:val="001923B4"/>
    <w:rsid w:val="001929F0"/>
    <w:rsid w:val="0019773D"/>
    <w:rsid w:val="001A2CD1"/>
    <w:rsid w:val="001A42B3"/>
    <w:rsid w:val="001A6F5E"/>
    <w:rsid w:val="001A7B77"/>
    <w:rsid w:val="001B7143"/>
    <w:rsid w:val="001C2DCA"/>
    <w:rsid w:val="001D0ADF"/>
    <w:rsid w:val="001D5FF7"/>
    <w:rsid w:val="001E18AA"/>
    <w:rsid w:val="001E19AC"/>
    <w:rsid w:val="001E7323"/>
    <w:rsid w:val="00200004"/>
    <w:rsid w:val="00202A77"/>
    <w:rsid w:val="00206FF7"/>
    <w:rsid w:val="002144BE"/>
    <w:rsid w:val="00221008"/>
    <w:rsid w:val="0022556F"/>
    <w:rsid w:val="00227DDF"/>
    <w:rsid w:val="00231938"/>
    <w:rsid w:val="00237AB7"/>
    <w:rsid w:val="002401D5"/>
    <w:rsid w:val="002426CB"/>
    <w:rsid w:val="00251057"/>
    <w:rsid w:val="00271CE5"/>
    <w:rsid w:val="00274735"/>
    <w:rsid w:val="00274D4B"/>
    <w:rsid w:val="0027611E"/>
    <w:rsid w:val="002772F1"/>
    <w:rsid w:val="00282020"/>
    <w:rsid w:val="00291189"/>
    <w:rsid w:val="00292283"/>
    <w:rsid w:val="002966C2"/>
    <w:rsid w:val="002A0CD5"/>
    <w:rsid w:val="002A5874"/>
    <w:rsid w:val="002A5B6D"/>
    <w:rsid w:val="002B2579"/>
    <w:rsid w:val="002B3AD2"/>
    <w:rsid w:val="002B49E9"/>
    <w:rsid w:val="002B5351"/>
    <w:rsid w:val="002B7A82"/>
    <w:rsid w:val="002C0F10"/>
    <w:rsid w:val="002C35ED"/>
    <w:rsid w:val="002C4191"/>
    <w:rsid w:val="002C59C8"/>
    <w:rsid w:val="002D1010"/>
    <w:rsid w:val="002D47A3"/>
    <w:rsid w:val="002D732A"/>
    <w:rsid w:val="002E1359"/>
    <w:rsid w:val="002E242D"/>
    <w:rsid w:val="00300324"/>
    <w:rsid w:val="003025E4"/>
    <w:rsid w:val="003119EE"/>
    <w:rsid w:val="003213C4"/>
    <w:rsid w:val="00322FB6"/>
    <w:rsid w:val="0033130F"/>
    <w:rsid w:val="00336B78"/>
    <w:rsid w:val="00341DD3"/>
    <w:rsid w:val="00345A9E"/>
    <w:rsid w:val="00346EA1"/>
    <w:rsid w:val="00350DF9"/>
    <w:rsid w:val="0035580B"/>
    <w:rsid w:val="003636BF"/>
    <w:rsid w:val="00367920"/>
    <w:rsid w:val="003727EC"/>
    <w:rsid w:val="0037440E"/>
    <w:rsid w:val="0037479F"/>
    <w:rsid w:val="00381D7D"/>
    <w:rsid w:val="00383C01"/>
    <w:rsid w:val="003845B4"/>
    <w:rsid w:val="00384A89"/>
    <w:rsid w:val="00385DE0"/>
    <w:rsid w:val="003862AD"/>
    <w:rsid w:val="0038734C"/>
    <w:rsid w:val="00387B1A"/>
    <w:rsid w:val="003937F6"/>
    <w:rsid w:val="003A0EC1"/>
    <w:rsid w:val="003B1AE1"/>
    <w:rsid w:val="003C7FFB"/>
    <w:rsid w:val="003D25F1"/>
    <w:rsid w:val="003D2C21"/>
    <w:rsid w:val="003D5B87"/>
    <w:rsid w:val="003D5D49"/>
    <w:rsid w:val="003D6D64"/>
    <w:rsid w:val="003E1C74"/>
    <w:rsid w:val="003E2698"/>
    <w:rsid w:val="003F0403"/>
    <w:rsid w:val="003F13EB"/>
    <w:rsid w:val="0040079D"/>
    <w:rsid w:val="00401127"/>
    <w:rsid w:val="00416204"/>
    <w:rsid w:val="00420059"/>
    <w:rsid w:val="0042415A"/>
    <w:rsid w:val="00434D52"/>
    <w:rsid w:val="004400F3"/>
    <w:rsid w:val="00441A52"/>
    <w:rsid w:val="00442DE2"/>
    <w:rsid w:val="00446386"/>
    <w:rsid w:val="004557B0"/>
    <w:rsid w:val="00455C86"/>
    <w:rsid w:val="004710DD"/>
    <w:rsid w:val="00473D39"/>
    <w:rsid w:val="004775B7"/>
    <w:rsid w:val="004778E4"/>
    <w:rsid w:val="00477FD7"/>
    <w:rsid w:val="0048055B"/>
    <w:rsid w:val="00481063"/>
    <w:rsid w:val="004917F1"/>
    <w:rsid w:val="00492C9C"/>
    <w:rsid w:val="004A20B0"/>
    <w:rsid w:val="004A3D2E"/>
    <w:rsid w:val="004B3BD2"/>
    <w:rsid w:val="004B5D32"/>
    <w:rsid w:val="004B7613"/>
    <w:rsid w:val="004B77CD"/>
    <w:rsid w:val="004C2471"/>
    <w:rsid w:val="004D6AC0"/>
    <w:rsid w:val="004E0869"/>
    <w:rsid w:val="004E1BF8"/>
    <w:rsid w:val="004E225C"/>
    <w:rsid w:val="004F031A"/>
    <w:rsid w:val="004F19FE"/>
    <w:rsid w:val="004F31DF"/>
    <w:rsid w:val="004F4686"/>
    <w:rsid w:val="004F4AF9"/>
    <w:rsid w:val="00514AE5"/>
    <w:rsid w:val="0051506D"/>
    <w:rsid w:val="00515BAB"/>
    <w:rsid w:val="00515FB0"/>
    <w:rsid w:val="00520DA9"/>
    <w:rsid w:val="005225BC"/>
    <w:rsid w:val="00526246"/>
    <w:rsid w:val="005376E6"/>
    <w:rsid w:val="00545D1A"/>
    <w:rsid w:val="00552056"/>
    <w:rsid w:val="0055712C"/>
    <w:rsid w:val="005572F3"/>
    <w:rsid w:val="00561D50"/>
    <w:rsid w:val="005657C6"/>
    <w:rsid w:val="00567106"/>
    <w:rsid w:val="00572356"/>
    <w:rsid w:val="00573588"/>
    <w:rsid w:val="005751B8"/>
    <w:rsid w:val="005751DF"/>
    <w:rsid w:val="005837B9"/>
    <w:rsid w:val="00586E2D"/>
    <w:rsid w:val="00593FC6"/>
    <w:rsid w:val="00595114"/>
    <w:rsid w:val="005956EB"/>
    <w:rsid w:val="005A07E9"/>
    <w:rsid w:val="005A291F"/>
    <w:rsid w:val="005B2C02"/>
    <w:rsid w:val="005B6276"/>
    <w:rsid w:val="005B7E74"/>
    <w:rsid w:val="005C248F"/>
    <w:rsid w:val="005D18ED"/>
    <w:rsid w:val="005D27F0"/>
    <w:rsid w:val="005D4042"/>
    <w:rsid w:val="005E1D3C"/>
    <w:rsid w:val="005E4EDC"/>
    <w:rsid w:val="005F7152"/>
    <w:rsid w:val="0060314B"/>
    <w:rsid w:val="00603CB0"/>
    <w:rsid w:val="00622D71"/>
    <w:rsid w:val="00623088"/>
    <w:rsid w:val="0063023F"/>
    <w:rsid w:val="00632253"/>
    <w:rsid w:val="00640EDE"/>
    <w:rsid w:val="00641327"/>
    <w:rsid w:val="00642714"/>
    <w:rsid w:val="006453C1"/>
    <w:rsid w:val="006455CE"/>
    <w:rsid w:val="00653A31"/>
    <w:rsid w:val="00661A83"/>
    <w:rsid w:val="00663CE2"/>
    <w:rsid w:val="0066468E"/>
    <w:rsid w:val="00664AA7"/>
    <w:rsid w:val="00674A9A"/>
    <w:rsid w:val="00677197"/>
    <w:rsid w:val="00685159"/>
    <w:rsid w:val="006874AD"/>
    <w:rsid w:val="006908D2"/>
    <w:rsid w:val="006A0200"/>
    <w:rsid w:val="006A30D3"/>
    <w:rsid w:val="006B0BC5"/>
    <w:rsid w:val="006B2EED"/>
    <w:rsid w:val="006B379D"/>
    <w:rsid w:val="006B5230"/>
    <w:rsid w:val="006C3921"/>
    <w:rsid w:val="006C3D80"/>
    <w:rsid w:val="006C3E89"/>
    <w:rsid w:val="006D42D9"/>
    <w:rsid w:val="006D5E40"/>
    <w:rsid w:val="006D62E5"/>
    <w:rsid w:val="006F26C3"/>
    <w:rsid w:val="00704699"/>
    <w:rsid w:val="00707289"/>
    <w:rsid w:val="00711934"/>
    <w:rsid w:val="00716BDB"/>
    <w:rsid w:val="0072012E"/>
    <w:rsid w:val="007242AE"/>
    <w:rsid w:val="00733017"/>
    <w:rsid w:val="007349FA"/>
    <w:rsid w:val="0073674B"/>
    <w:rsid w:val="00736848"/>
    <w:rsid w:val="00742284"/>
    <w:rsid w:val="007440CA"/>
    <w:rsid w:val="00753014"/>
    <w:rsid w:val="007540F6"/>
    <w:rsid w:val="00762176"/>
    <w:rsid w:val="00762E4F"/>
    <w:rsid w:val="00765864"/>
    <w:rsid w:val="00783310"/>
    <w:rsid w:val="00785BC9"/>
    <w:rsid w:val="007957AC"/>
    <w:rsid w:val="00796577"/>
    <w:rsid w:val="007A4A6D"/>
    <w:rsid w:val="007A5E35"/>
    <w:rsid w:val="007B552C"/>
    <w:rsid w:val="007B72C5"/>
    <w:rsid w:val="007C093E"/>
    <w:rsid w:val="007C0BD1"/>
    <w:rsid w:val="007C7766"/>
    <w:rsid w:val="007D1BCF"/>
    <w:rsid w:val="007D44D2"/>
    <w:rsid w:val="007D631C"/>
    <w:rsid w:val="007D75CF"/>
    <w:rsid w:val="007E241D"/>
    <w:rsid w:val="007E6DC5"/>
    <w:rsid w:val="007E7472"/>
    <w:rsid w:val="007F10F8"/>
    <w:rsid w:val="007F4E3D"/>
    <w:rsid w:val="00801A25"/>
    <w:rsid w:val="00805AA7"/>
    <w:rsid w:val="008066C1"/>
    <w:rsid w:val="008074A1"/>
    <w:rsid w:val="00810222"/>
    <w:rsid w:val="008107C1"/>
    <w:rsid w:val="00813873"/>
    <w:rsid w:val="008142C8"/>
    <w:rsid w:val="00814F8C"/>
    <w:rsid w:val="00815263"/>
    <w:rsid w:val="00821FD9"/>
    <w:rsid w:val="00824CC8"/>
    <w:rsid w:val="008576D2"/>
    <w:rsid w:val="00863367"/>
    <w:rsid w:val="00863F52"/>
    <w:rsid w:val="00866197"/>
    <w:rsid w:val="00880434"/>
    <w:rsid w:val="0088043C"/>
    <w:rsid w:val="00884B50"/>
    <w:rsid w:val="008874A1"/>
    <w:rsid w:val="008906C9"/>
    <w:rsid w:val="00891EC4"/>
    <w:rsid w:val="008A047E"/>
    <w:rsid w:val="008A7ECA"/>
    <w:rsid w:val="008B3FE1"/>
    <w:rsid w:val="008C154A"/>
    <w:rsid w:val="008C5738"/>
    <w:rsid w:val="008C69AB"/>
    <w:rsid w:val="008D04F0"/>
    <w:rsid w:val="008D5BEC"/>
    <w:rsid w:val="008D7188"/>
    <w:rsid w:val="008D71A9"/>
    <w:rsid w:val="008D78C7"/>
    <w:rsid w:val="008E0B14"/>
    <w:rsid w:val="008E1F0C"/>
    <w:rsid w:val="008F144F"/>
    <w:rsid w:val="008F15BB"/>
    <w:rsid w:val="008F3500"/>
    <w:rsid w:val="008F6CDB"/>
    <w:rsid w:val="009014C5"/>
    <w:rsid w:val="00907A96"/>
    <w:rsid w:val="00914629"/>
    <w:rsid w:val="00915C06"/>
    <w:rsid w:val="00924E3C"/>
    <w:rsid w:val="00927852"/>
    <w:rsid w:val="009308D5"/>
    <w:rsid w:val="009369D2"/>
    <w:rsid w:val="009438C7"/>
    <w:rsid w:val="009612BB"/>
    <w:rsid w:val="009615B1"/>
    <w:rsid w:val="00967F6E"/>
    <w:rsid w:val="0097031F"/>
    <w:rsid w:val="00971858"/>
    <w:rsid w:val="0097318E"/>
    <w:rsid w:val="00975F45"/>
    <w:rsid w:val="009824CC"/>
    <w:rsid w:val="00993ED4"/>
    <w:rsid w:val="009943DB"/>
    <w:rsid w:val="00994953"/>
    <w:rsid w:val="00994F3F"/>
    <w:rsid w:val="009B706D"/>
    <w:rsid w:val="009C167C"/>
    <w:rsid w:val="009C3F6E"/>
    <w:rsid w:val="009D210F"/>
    <w:rsid w:val="009D3CF9"/>
    <w:rsid w:val="009D4E54"/>
    <w:rsid w:val="009E2589"/>
    <w:rsid w:val="009E3392"/>
    <w:rsid w:val="009F1792"/>
    <w:rsid w:val="009F71F0"/>
    <w:rsid w:val="009F7514"/>
    <w:rsid w:val="009F7FAD"/>
    <w:rsid w:val="00A000F0"/>
    <w:rsid w:val="00A0040A"/>
    <w:rsid w:val="00A1060E"/>
    <w:rsid w:val="00A125C5"/>
    <w:rsid w:val="00A43D63"/>
    <w:rsid w:val="00A47FD6"/>
    <w:rsid w:val="00A5039D"/>
    <w:rsid w:val="00A54CCA"/>
    <w:rsid w:val="00A64730"/>
    <w:rsid w:val="00A65EE7"/>
    <w:rsid w:val="00A675F0"/>
    <w:rsid w:val="00A70133"/>
    <w:rsid w:val="00A74954"/>
    <w:rsid w:val="00A752B8"/>
    <w:rsid w:val="00A81755"/>
    <w:rsid w:val="00A849CA"/>
    <w:rsid w:val="00AA00C9"/>
    <w:rsid w:val="00AA6CA4"/>
    <w:rsid w:val="00AA6D4E"/>
    <w:rsid w:val="00AA7E71"/>
    <w:rsid w:val="00AB061E"/>
    <w:rsid w:val="00AB1BC1"/>
    <w:rsid w:val="00AB49A3"/>
    <w:rsid w:val="00AB4DAE"/>
    <w:rsid w:val="00AB65DF"/>
    <w:rsid w:val="00AC09DB"/>
    <w:rsid w:val="00AC2465"/>
    <w:rsid w:val="00AC2B17"/>
    <w:rsid w:val="00AC6FDA"/>
    <w:rsid w:val="00AD0215"/>
    <w:rsid w:val="00AD0319"/>
    <w:rsid w:val="00AE413F"/>
    <w:rsid w:val="00AE5408"/>
    <w:rsid w:val="00AF24A6"/>
    <w:rsid w:val="00AF499F"/>
    <w:rsid w:val="00AF6721"/>
    <w:rsid w:val="00AF7E26"/>
    <w:rsid w:val="00B01A93"/>
    <w:rsid w:val="00B17141"/>
    <w:rsid w:val="00B20167"/>
    <w:rsid w:val="00B218FA"/>
    <w:rsid w:val="00B2198F"/>
    <w:rsid w:val="00B24C9B"/>
    <w:rsid w:val="00B31575"/>
    <w:rsid w:val="00B318A6"/>
    <w:rsid w:val="00B4477A"/>
    <w:rsid w:val="00B4763B"/>
    <w:rsid w:val="00B52841"/>
    <w:rsid w:val="00B5368C"/>
    <w:rsid w:val="00B544C1"/>
    <w:rsid w:val="00B56673"/>
    <w:rsid w:val="00B61299"/>
    <w:rsid w:val="00B66CA1"/>
    <w:rsid w:val="00B67DCF"/>
    <w:rsid w:val="00B72B57"/>
    <w:rsid w:val="00B822C1"/>
    <w:rsid w:val="00B8547D"/>
    <w:rsid w:val="00B95595"/>
    <w:rsid w:val="00B97530"/>
    <w:rsid w:val="00BA2394"/>
    <w:rsid w:val="00BA317E"/>
    <w:rsid w:val="00BA3F1F"/>
    <w:rsid w:val="00BB0A13"/>
    <w:rsid w:val="00BB69D2"/>
    <w:rsid w:val="00BC0D1B"/>
    <w:rsid w:val="00BC4E24"/>
    <w:rsid w:val="00BC7C0A"/>
    <w:rsid w:val="00BD5CF7"/>
    <w:rsid w:val="00BD6598"/>
    <w:rsid w:val="00BE0BCE"/>
    <w:rsid w:val="00BE3297"/>
    <w:rsid w:val="00BE7EB0"/>
    <w:rsid w:val="00C00242"/>
    <w:rsid w:val="00C00FDC"/>
    <w:rsid w:val="00C0228A"/>
    <w:rsid w:val="00C125CF"/>
    <w:rsid w:val="00C20A0C"/>
    <w:rsid w:val="00C22A3C"/>
    <w:rsid w:val="00C250D5"/>
    <w:rsid w:val="00C26C2E"/>
    <w:rsid w:val="00C32A5A"/>
    <w:rsid w:val="00C32CCB"/>
    <w:rsid w:val="00C3580E"/>
    <w:rsid w:val="00C4179B"/>
    <w:rsid w:val="00C46AC3"/>
    <w:rsid w:val="00C53092"/>
    <w:rsid w:val="00C53A88"/>
    <w:rsid w:val="00C56139"/>
    <w:rsid w:val="00C622B3"/>
    <w:rsid w:val="00C622B4"/>
    <w:rsid w:val="00C63643"/>
    <w:rsid w:val="00C63C45"/>
    <w:rsid w:val="00C677A9"/>
    <w:rsid w:val="00C72BEA"/>
    <w:rsid w:val="00C754FC"/>
    <w:rsid w:val="00C81726"/>
    <w:rsid w:val="00C92343"/>
    <w:rsid w:val="00C92898"/>
    <w:rsid w:val="00CA407A"/>
    <w:rsid w:val="00CA5150"/>
    <w:rsid w:val="00CB5F30"/>
    <w:rsid w:val="00CC0079"/>
    <w:rsid w:val="00CC39E7"/>
    <w:rsid w:val="00CC7691"/>
    <w:rsid w:val="00CD32FC"/>
    <w:rsid w:val="00CD7179"/>
    <w:rsid w:val="00CD721F"/>
    <w:rsid w:val="00CD794A"/>
    <w:rsid w:val="00CE3826"/>
    <w:rsid w:val="00CE541A"/>
    <w:rsid w:val="00CE5A9E"/>
    <w:rsid w:val="00CE7514"/>
    <w:rsid w:val="00CF659F"/>
    <w:rsid w:val="00D009F4"/>
    <w:rsid w:val="00D14050"/>
    <w:rsid w:val="00D248DE"/>
    <w:rsid w:val="00D32FDA"/>
    <w:rsid w:val="00D360FF"/>
    <w:rsid w:val="00D45A79"/>
    <w:rsid w:val="00D5061F"/>
    <w:rsid w:val="00D50ED6"/>
    <w:rsid w:val="00D55C17"/>
    <w:rsid w:val="00D652D7"/>
    <w:rsid w:val="00D655AE"/>
    <w:rsid w:val="00D71DC0"/>
    <w:rsid w:val="00D71EEC"/>
    <w:rsid w:val="00D754FB"/>
    <w:rsid w:val="00D75FC0"/>
    <w:rsid w:val="00D80719"/>
    <w:rsid w:val="00D8542D"/>
    <w:rsid w:val="00D870FC"/>
    <w:rsid w:val="00D87842"/>
    <w:rsid w:val="00D9073B"/>
    <w:rsid w:val="00D9274C"/>
    <w:rsid w:val="00D94A15"/>
    <w:rsid w:val="00D964DE"/>
    <w:rsid w:val="00D96C6F"/>
    <w:rsid w:val="00D971FD"/>
    <w:rsid w:val="00DA3A12"/>
    <w:rsid w:val="00DA3F2D"/>
    <w:rsid w:val="00DB1A61"/>
    <w:rsid w:val="00DB5B47"/>
    <w:rsid w:val="00DC0167"/>
    <w:rsid w:val="00DC22E9"/>
    <w:rsid w:val="00DC6A71"/>
    <w:rsid w:val="00DD3824"/>
    <w:rsid w:val="00DD7651"/>
    <w:rsid w:val="00DE1A68"/>
    <w:rsid w:val="00DE1D63"/>
    <w:rsid w:val="00DE3AD6"/>
    <w:rsid w:val="00DE43AA"/>
    <w:rsid w:val="00DE46FA"/>
    <w:rsid w:val="00DE513E"/>
    <w:rsid w:val="00DE5B46"/>
    <w:rsid w:val="00DF2DCE"/>
    <w:rsid w:val="00E0155A"/>
    <w:rsid w:val="00E0357D"/>
    <w:rsid w:val="00E03B2F"/>
    <w:rsid w:val="00E049DF"/>
    <w:rsid w:val="00E12103"/>
    <w:rsid w:val="00E168B5"/>
    <w:rsid w:val="00E16DF9"/>
    <w:rsid w:val="00E24EC2"/>
    <w:rsid w:val="00E2598A"/>
    <w:rsid w:val="00E26090"/>
    <w:rsid w:val="00E264A0"/>
    <w:rsid w:val="00E30EC4"/>
    <w:rsid w:val="00E32304"/>
    <w:rsid w:val="00E36692"/>
    <w:rsid w:val="00E40598"/>
    <w:rsid w:val="00E45B17"/>
    <w:rsid w:val="00E571B2"/>
    <w:rsid w:val="00E6692D"/>
    <w:rsid w:val="00E66EE7"/>
    <w:rsid w:val="00E76710"/>
    <w:rsid w:val="00E77543"/>
    <w:rsid w:val="00E93FCB"/>
    <w:rsid w:val="00E96041"/>
    <w:rsid w:val="00E96D34"/>
    <w:rsid w:val="00E97CE7"/>
    <w:rsid w:val="00EB2E02"/>
    <w:rsid w:val="00EB6B73"/>
    <w:rsid w:val="00EC14F9"/>
    <w:rsid w:val="00EE5564"/>
    <w:rsid w:val="00EF2AC6"/>
    <w:rsid w:val="00EF365F"/>
    <w:rsid w:val="00EF3944"/>
    <w:rsid w:val="00F03AAB"/>
    <w:rsid w:val="00F07804"/>
    <w:rsid w:val="00F13CF3"/>
    <w:rsid w:val="00F17C50"/>
    <w:rsid w:val="00F21470"/>
    <w:rsid w:val="00F23209"/>
    <w:rsid w:val="00F240BB"/>
    <w:rsid w:val="00F25603"/>
    <w:rsid w:val="00F26DFF"/>
    <w:rsid w:val="00F277DC"/>
    <w:rsid w:val="00F34BE7"/>
    <w:rsid w:val="00F36040"/>
    <w:rsid w:val="00F375DF"/>
    <w:rsid w:val="00F42051"/>
    <w:rsid w:val="00F426B7"/>
    <w:rsid w:val="00F4566A"/>
    <w:rsid w:val="00F46724"/>
    <w:rsid w:val="00F476A6"/>
    <w:rsid w:val="00F51793"/>
    <w:rsid w:val="00F53BB1"/>
    <w:rsid w:val="00F57FED"/>
    <w:rsid w:val="00F607F7"/>
    <w:rsid w:val="00F706E0"/>
    <w:rsid w:val="00F7297F"/>
    <w:rsid w:val="00F73C09"/>
    <w:rsid w:val="00F74E8C"/>
    <w:rsid w:val="00F75BA5"/>
    <w:rsid w:val="00F76C1F"/>
    <w:rsid w:val="00F818F5"/>
    <w:rsid w:val="00F8758E"/>
    <w:rsid w:val="00F933FB"/>
    <w:rsid w:val="00FA0596"/>
    <w:rsid w:val="00FA4EF7"/>
    <w:rsid w:val="00FC29C1"/>
    <w:rsid w:val="00FD0CAC"/>
    <w:rsid w:val="00FD2D0F"/>
    <w:rsid w:val="00FE03D7"/>
    <w:rsid w:val="00FE5856"/>
    <w:rsid w:val="00FE66C4"/>
    <w:rsid w:val="00FE6CA4"/>
    <w:rsid w:val="00FE7B48"/>
    <w:rsid w:val="00FF1577"/>
    <w:rsid w:val="00FF619D"/>
    <w:rsid w:val="00FF68BC"/>
    <w:rsid w:val="00FF6A3D"/>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34BE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customStyle="1" w:styleId="UnresolvedMention">
    <w:name w:val="Unresolved Mention"/>
    <w:basedOn w:val="Privzetapisavaodstavka"/>
    <w:uiPriority w:val="99"/>
    <w:semiHidden/>
    <w:unhideWhenUsed/>
    <w:rsid w:val="00E4059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34BE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customStyle="1" w:styleId="UnresolvedMention">
    <w:name w:val="Unresolved Mention"/>
    <w:basedOn w:val="Privzetapisavaodstavka"/>
    <w:uiPriority w:val="99"/>
    <w:semiHidden/>
    <w:unhideWhenUsed/>
    <w:rsid w:val="00E40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207">
      <w:bodyDiv w:val="1"/>
      <w:marLeft w:val="0"/>
      <w:marRight w:val="0"/>
      <w:marTop w:val="0"/>
      <w:marBottom w:val="0"/>
      <w:divBdr>
        <w:top w:val="none" w:sz="0" w:space="0" w:color="auto"/>
        <w:left w:val="none" w:sz="0" w:space="0" w:color="auto"/>
        <w:bottom w:val="none" w:sz="0" w:space="0" w:color="auto"/>
        <w:right w:val="none" w:sz="0" w:space="0" w:color="auto"/>
      </w:divBdr>
      <w:divsChild>
        <w:div w:id="1520729509">
          <w:marLeft w:val="-150"/>
          <w:marRight w:val="0"/>
          <w:marTop w:val="0"/>
          <w:marBottom w:val="0"/>
          <w:divBdr>
            <w:top w:val="none" w:sz="0" w:space="0" w:color="auto"/>
            <w:left w:val="none" w:sz="0" w:space="0" w:color="auto"/>
            <w:bottom w:val="none" w:sz="0" w:space="0" w:color="auto"/>
            <w:right w:val="none" w:sz="0" w:space="0" w:color="auto"/>
          </w:divBdr>
        </w:div>
        <w:div w:id="1564680775">
          <w:marLeft w:val="-150"/>
          <w:marRight w:val="0"/>
          <w:marTop w:val="0"/>
          <w:marBottom w:val="0"/>
          <w:divBdr>
            <w:top w:val="none" w:sz="0" w:space="0" w:color="auto"/>
            <w:left w:val="none" w:sz="0" w:space="0" w:color="auto"/>
            <w:bottom w:val="none" w:sz="0" w:space="0" w:color="auto"/>
            <w:right w:val="none" w:sz="0" w:space="0" w:color="auto"/>
          </w:divBdr>
        </w:div>
        <w:div w:id="214894124">
          <w:marLeft w:val="-150"/>
          <w:marRight w:val="0"/>
          <w:marTop w:val="0"/>
          <w:marBottom w:val="0"/>
          <w:divBdr>
            <w:top w:val="none" w:sz="0" w:space="0" w:color="auto"/>
            <w:left w:val="none" w:sz="0" w:space="0" w:color="auto"/>
            <w:bottom w:val="none" w:sz="0" w:space="0" w:color="auto"/>
            <w:right w:val="none" w:sz="0" w:space="0" w:color="auto"/>
          </w:divBdr>
        </w:div>
        <w:div w:id="1037857366">
          <w:marLeft w:val="-150"/>
          <w:marRight w:val="0"/>
          <w:marTop w:val="0"/>
          <w:marBottom w:val="0"/>
          <w:divBdr>
            <w:top w:val="none" w:sz="0" w:space="0" w:color="auto"/>
            <w:left w:val="none" w:sz="0" w:space="0" w:color="auto"/>
            <w:bottom w:val="none" w:sz="0" w:space="0" w:color="auto"/>
            <w:right w:val="none" w:sz="0" w:space="0" w:color="auto"/>
          </w:divBdr>
        </w:div>
      </w:divsChild>
    </w:div>
    <w:div w:id="68046665">
      <w:bodyDiv w:val="1"/>
      <w:marLeft w:val="0"/>
      <w:marRight w:val="0"/>
      <w:marTop w:val="0"/>
      <w:marBottom w:val="0"/>
      <w:divBdr>
        <w:top w:val="none" w:sz="0" w:space="0" w:color="auto"/>
        <w:left w:val="none" w:sz="0" w:space="0" w:color="auto"/>
        <w:bottom w:val="none" w:sz="0" w:space="0" w:color="auto"/>
        <w:right w:val="none" w:sz="0" w:space="0" w:color="auto"/>
      </w:divBdr>
    </w:div>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5289973">
      <w:bodyDiv w:val="1"/>
      <w:marLeft w:val="0"/>
      <w:marRight w:val="0"/>
      <w:marTop w:val="0"/>
      <w:marBottom w:val="0"/>
      <w:divBdr>
        <w:top w:val="none" w:sz="0" w:space="0" w:color="auto"/>
        <w:left w:val="none" w:sz="0" w:space="0" w:color="auto"/>
        <w:bottom w:val="none" w:sz="0" w:space="0" w:color="auto"/>
        <w:right w:val="none" w:sz="0" w:space="0" w:color="auto"/>
      </w:divBdr>
    </w:div>
    <w:div w:id="291252744">
      <w:bodyDiv w:val="1"/>
      <w:marLeft w:val="0"/>
      <w:marRight w:val="0"/>
      <w:marTop w:val="0"/>
      <w:marBottom w:val="0"/>
      <w:divBdr>
        <w:top w:val="none" w:sz="0" w:space="0" w:color="auto"/>
        <w:left w:val="none" w:sz="0" w:space="0" w:color="auto"/>
        <w:bottom w:val="none" w:sz="0" w:space="0" w:color="auto"/>
        <w:right w:val="none" w:sz="0" w:space="0" w:color="auto"/>
      </w:divBdr>
    </w:div>
    <w:div w:id="358699389">
      <w:bodyDiv w:val="1"/>
      <w:marLeft w:val="0"/>
      <w:marRight w:val="0"/>
      <w:marTop w:val="0"/>
      <w:marBottom w:val="0"/>
      <w:divBdr>
        <w:top w:val="none" w:sz="0" w:space="0" w:color="auto"/>
        <w:left w:val="none" w:sz="0" w:space="0" w:color="auto"/>
        <w:bottom w:val="none" w:sz="0" w:space="0" w:color="auto"/>
        <w:right w:val="none" w:sz="0" w:space="0" w:color="auto"/>
      </w:divBdr>
    </w:div>
    <w:div w:id="414981079">
      <w:bodyDiv w:val="1"/>
      <w:marLeft w:val="0"/>
      <w:marRight w:val="0"/>
      <w:marTop w:val="0"/>
      <w:marBottom w:val="0"/>
      <w:divBdr>
        <w:top w:val="none" w:sz="0" w:space="0" w:color="auto"/>
        <w:left w:val="none" w:sz="0" w:space="0" w:color="auto"/>
        <w:bottom w:val="none" w:sz="0" w:space="0" w:color="auto"/>
        <w:right w:val="none" w:sz="0" w:space="0" w:color="auto"/>
      </w:divBdr>
      <w:divsChild>
        <w:div w:id="1226917508">
          <w:marLeft w:val="0"/>
          <w:marRight w:val="0"/>
          <w:marTop w:val="15"/>
          <w:marBottom w:val="0"/>
          <w:divBdr>
            <w:top w:val="single" w:sz="48" w:space="0" w:color="auto"/>
            <w:left w:val="single" w:sz="48" w:space="0" w:color="auto"/>
            <w:bottom w:val="single" w:sz="48" w:space="0" w:color="auto"/>
            <w:right w:val="single" w:sz="48" w:space="0" w:color="auto"/>
          </w:divBdr>
          <w:divsChild>
            <w:div w:id="5258049">
              <w:marLeft w:val="0"/>
              <w:marRight w:val="0"/>
              <w:marTop w:val="0"/>
              <w:marBottom w:val="0"/>
              <w:divBdr>
                <w:top w:val="none" w:sz="0" w:space="0" w:color="auto"/>
                <w:left w:val="none" w:sz="0" w:space="0" w:color="auto"/>
                <w:bottom w:val="none" w:sz="0" w:space="0" w:color="auto"/>
                <w:right w:val="none" w:sz="0" w:space="0" w:color="auto"/>
              </w:divBdr>
              <w:divsChild>
                <w:div w:id="1850482305">
                  <w:marLeft w:val="-150"/>
                  <w:marRight w:val="0"/>
                  <w:marTop w:val="0"/>
                  <w:marBottom w:val="0"/>
                  <w:divBdr>
                    <w:top w:val="none" w:sz="0" w:space="0" w:color="auto"/>
                    <w:left w:val="none" w:sz="0" w:space="0" w:color="auto"/>
                    <w:bottom w:val="none" w:sz="0" w:space="0" w:color="auto"/>
                    <w:right w:val="none" w:sz="0" w:space="0" w:color="auto"/>
                  </w:divBdr>
                </w:div>
                <w:div w:id="1464303078">
                  <w:marLeft w:val="-150"/>
                  <w:marRight w:val="0"/>
                  <w:marTop w:val="0"/>
                  <w:marBottom w:val="0"/>
                  <w:divBdr>
                    <w:top w:val="none" w:sz="0" w:space="0" w:color="auto"/>
                    <w:left w:val="none" w:sz="0" w:space="0" w:color="auto"/>
                    <w:bottom w:val="none" w:sz="0" w:space="0" w:color="auto"/>
                    <w:right w:val="none" w:sz="0" w:space="0" w:color="auto"/>
                  </w:divBdr>
                </w:div>
                <w:div w:id="163322953">
                  <w:marLeft w:val="-150"/>
                  <w:marRight w:val="0"/>
                  <w:marTop w:val="0"/>
                  <w:marBottom w:val="0"/>
                  <w:divBdr>
                    <w:top w:val="none" w:sz="0" w:space="0" w:color="auto"/>
                    <w:left w:val="none" w:sz="0" w:space="0" w:color="auto"/>
                    <w:bottom w:val="none" w:sz="0" w:space="0" w:color="auto"/>
                    <w:right w:val="none" w:sz="0" w:space="0" w:color="auto"/>
                  </w:divBdr>
                </w:div>
                <w:div w:id="591932937">
                  <w:marLeft w:val="-150"/>
                  <w:marRight w:val="0"/>
                  <w:marTop w:val="0"/>
                  <w:marBottom w:val="0"/>
                  <w:divBdr>
                    <w:top w:val="none" w:sz="0" w:space="0" w:color="auto"/>
                    <w:left w:val="none" w:sz="0" w:space="0" w:color="auto"/>
                    <w:bottom w:val="none" w:sz="0" w:space="0" w:color="auto"/>
                    <w:right w:val="none" w:sz="0" w:space="0" w:color="auto"/>
                  </w:divBdr>
                </w:div>
                <w:div w:id="874385496">
                  <w:marLeft w:val="-150"/>
                  <w:marRight w:val="0"/>
                  <w:marTop w:val="0"/>
                  <w:marBottom w:val="0"/>
                  <w:divBdr>
                    <w:top w:val="none" w:sz="0" w:space="0" w:color="auto"/>
                    <w:left w:val="none" w:sz="0" w:space="0" w:color="auto"/>
                    <w:bottom w:val="none" w:sz="0" w:space="0" w:color="auto"/>
                    <w:right w:val="none" w:sz="0" w:space="0" w:color="auto"/>
                  </w:divBdr>
                </w:div>
                <w:div w:id="44065355">
                  <w:marLeft w:val="-150"/>
                  <w:marRight w:val="0"/>
                  <w:marTop w:val="0"/>
                  <w:marBottom w:val="0"/>
                  <w:divBdr>
                    <w:top w:val="none" w:sz="0" w:space="0" w:color="auto"/>
                    <w:left w:val="none" w:sz="0" w:space="0" w:color="auto"/>
                    <w:bottom w:val="none" w:sz="0" w:space="0" w:color="auto"/>
                    <w:right w:val="none" w:sz="0" w:space="0" w:color="auto"/>
                  </w:divBdr>
                </w:div>
                <w:div w:id="232471731">
                  <w:marLeft w:val="-150"/>
                  <w:marRight w:val="0"/>
                  <w:marTop w:val="0"/>
                  <w:marBottom w:val="0"/>
                  <w:divBdr>
                    <w:top w:val="none" w:sz="0" w:space="0" w:color="auto"/>
                    <w:left w:val="none" w:sz="0" w:space="0" w:color="auto"/>
                    <w:bottom w:val="none" w:sz="0" w:space="0" w:color="auto"/>
                    <w:right w:val="none" w:sz="0" w:space="0" w:color="auto"/>
                  </w:divBdr>
                </w:div>
                <w:div w:id="743987738">
                  <w:marLeft w:val="-150"/>
                  <w:marRight w:val="0"/>
                  <w:marTop w:val="0"/>
                  <w:marBottom w:val="0"/>
                  <w:divBdr>
                    <w:top w:val="none" w:sz="0" w:space="0" w:color="auto"/>
                    <w:left w:val="none" w:sz="0" w:space="0" w:color="auto"/>
                    <w:bottom w:val="none" w:sz="0" w:space="0" w:color="auto"/>
                    <w:right w:val="none" w:sz="0" w:space="0" w:color="auto"/>
                  </w:divBdr>
                </w:div>
                <w:div w:id="913978385">
                  <w:marLeft w:val="-150"/>
                  <w:marRight w:val="0"/>
                  <w:marTop w:val="0"/>
                  <w:marBottom w:val="0"/>
                  <w:divBdr>
                    <w:top w:val="none" w:sz="0" w:space="0" w:color="auto"/>
                    <w:left w:val="none" w:sz="0" w:space="0" w:color="auto"/>
                    <w:bottom w:val="none" w:sz="0" w:space="0" w:color="auto"/>
                    <w:right w:val="none" w:sz="0" w:space="0" w:color="auto"/>
                  </w:divBdr>
                </w:div>
                <w:div w:id="215897710">
                  <w:marLeft w:val="-150"/>
                  <w:marRight w:val="0"/>
                  <w:marTop w:val="0"/>
                  <w:marBottom w:val="0"/>
                  <w:divBdr>
                    <w:top w:val="none" w:sz="0" w:space="0" w:color="auto"/>
                    <w:left w:val="none" w:sz="0" w:space="0" w:color="auto"/>
                    <w:bottom w:val="none" w:sz="0" w:space="0" w:color="auto"/>
                    <w:right w:val="none" w:sz="0" w:space="0" w:color="auto"/>
                  </w:divBdr>
                </w:div>
                <w:div w:id="1260331938">
                  <w:marLeft w:val="-150"/>
                  <w:marRight w:val="0"/>
                  <w:marTop w:val="0"/>
                  <w:marBottom w:val="0"/>
                  <w:divBdr>
                    <w:top w:val="none" w:sz="0" w:space="0" w:color="auto"/>
                    <w:left w:val="none" w:sz="0" w:space="0" w:color="auto"/>
                    <w:bottom w:val="none" w:sz="0" w:space="0" w:color="auto"/>
                    <w:right w:val="none" w:sz="0" w:space="0" w:color="auto"/>
                  </w:divBdr>
                </w:div>
                <w:div w:id="545796889">
                  <w:marLeft w:val="-150"/>
                  <w:marRight w:val="0"/>
                  <w:marTop w:val="0"/>
                  <w:marBottom w:val="0"/>
                  <w:divBdr>
                    <w:top w:val="none" w:sz="0" w:space="0" w:color="auto"/>
                    <w:left w:val="none" w:sz="0" w:space="0" w:color="auto"/>
                    <w:bottom w:val="none" w:sz="0" w:space="0" w:color="auto"/>
                    <w:right w:val="none" w:sz="0" w:space="0" w:color="auto"/>
                  </w:divBdr>
                </w:div>
                <w:div w:id="1291978771">
                  <w:marLeft w:val="-150"/>
                  <w:marRight w:val="0"/>
                  <w:marTop w:val="0"/>
                  <w:marBottom w:val="0"/>
                  <w:divBdr>
                    <w:top w:val="none" w:sz="0" w:space="0" w:color="auto"/>
                    <w:left w:val="none" w:sz="0" w:space="0" w:color="auto"/>
                    <w:bottom w:val="none" w:sz="0" w:space="0" w:color="auto"/>
                    <w:right w:val="none" w:sz="0" w:space="0" w:color="auto"/>
                  </w:divBdr>
                </w:div>
                <w:div w:id="1332098407">
                  <w:marLeft w:val="-150"/>
                  <w:marRight w:val="0"/>
                  <w:marTop w:val="0"/>
                  <w:marBottom w:val="0"/>
                  <w:divBdr>
                    <w:top w:val="none" w:sz="0" w:space="0" w:color="auto"/>
                    <w:left w:val="none" w:sz="0" w:space="0" w:color="auto"/>
                    <w:bottom w:val="none" w:sz="0" w:space="0" w:color="auto"/>
                    <w:right w:val="none" w:sz="0" w:space="0" w:color="auto"/>
                  </w:divBdr>
                </w:div>
                <w:div w:id="1168787829">
                  <w:marLeft w:val="-150"/>
                  <w:marRight w:val="0"/>
                  <w:marTop w:val="0"/>
                  <w:marBottom w:val="0"/>
                  <w:divBdr>
                    <w:top w:val="none" w:sz="0" w:space="0" w:color="auto"/>
                    <w:left w:val="none" w:sz="0" w:space="0" w:color="auto"/>
                    <w:bottom w:val="none" w:sz="0" w:space="0" w:color="auto"/>
                    <w:right w:val="none" w:sz="0" w:space="0" w:color="auto"/>
                  </w:divBdr>
                </w:div>
                <w:div w:id="576137279">
                  <w:marLeft w:val="-150"/>
                  <w:marRight w:val="0"/>
                  <w:marTop w:val="0"/>
                  <w:marBottom w:val="0"/>
                  <w:divBdr>
                    <w:top w:val="none" w:sz="0" w:space="0" w:color="auto"/>
                    <w:left w:val="none" w:sz="0" w:space="0" w:color="auto"/>
                    <w:bottom w:val="none" w:sz="0" w:space="0" w:color="auto"/>
                    <w:right w:val="none" w:sz="0" w:space="0" w:color="auto"/>
                  </w:divBdr>
                </w:div>
                <w:div w:id="45103235">
                  <w:marLeft w:val="-150"/>
                  <w:marRight w:val="0"/>
                  <w:marTop w:val="0"/>
                  <w:marBottom w:val="0"/>
                  <w:divBdr>
                    <w:top w:val="none" w:sz="0" w:space="0" w:color="auto"/>
                    <w:left w:val="none" w:sz="0" w:space="0" w:color="auto"/>
                    <w:bottom w:val="none" w:sz="0" w:space="0" w:color="auto"/>
                    <w:right w:val="none" w:sz="0" w:space="0" w:color="auto"/>
                  </w:divBdr>
                </w:div>
                <w:div w:id="313879112">
                  <w:marLeft w:val="-150"/>
                  <w:marRight w:val="0"/>
                  <w:marTop w:val="0"/>
                  <w:marBottom w:val="0"/>
                  <w:divBdr>
                    <w:top w:val="none" w:sz="0" w:space="0" w:color="auto"/>
                    <w:left w:val="none" w:sz="0" w:space="0" w:color="auto"/>
                    <w:bottom w:val="none" w:sz="0" w:space="0" w:color="auto"/>
                    <w:right w:val="none" w:sz="0" w:space="0" w:color="auto"/>
                  </w:divBdr>
                </w:div>
                <w:div w:id="2139645247">
                  <w:marLeft w:val="-150"/>
                  <w:marRight w:val="0"/>
                  <w:marTop w:val="0"/>
                  <w:marBottom w:val="0"/>
                  <w:divBdr>
                    <w:top w:val="none" w:sz="0" w:space="0" w:color="auto"/>
                    <w:left w:val="none" w:sz="0" w:space="0" w:color="auto"/>
                    <w:bottom w:val="none" w:sz="0" w:space="0" w:color="auto"/>
                    <w:right w:val="none" w:sz="0" w:space="0" w:color="auto"/>
                  </w:divBdr>
                </w:div>
                <w:div w:id="909845738">
                  <w:marLeft w:val="-150"/>
                  <w:marRight w:val="0"/>
                  <w:marTop w:val="0"/>
                  <w:marBottom w:val="0"/>
                  <w:divBdr>
                    <w:top w:val="none" w:sz="0" w:space="0" w:color="auto"/>
                    <w:left w:val="none" w:sz="0" w:space="0" w:color="auto"/>
                    <w:bottom w:val="none" w:sz="0" w:space="0" w:color="auto"/>
                    <w:right w:val="none" w:sz="0" w:space="0" w:color="auto"/>
                  </w:divBdr>
                </w:div>
                <w:div w:id="1060326313">
                  <w:marLeft w:val="-150"/>
                  <w:marRight w:val="0"/>
                  <w:marTop w:val="0"/>
                  <w:marBottom w:val="0"/>
                  <w:divBdr>
                    <w:top w:val="none" w:sz="0" w:space="0" w:color="auto"/>
                    <w:left w:val="none" w:sz="0" w:space="0" w:color="auto"/>
                    <w:bottom w:val="none" w:sz="0" w:space="0" w:color="auto"/>
                    <w:right w:val="none" w:sz="0" w:space="0" w:color="auto"/>
                  </w:divBdr>
                </w:div>
                <w:div w:id="751850695">
                  <w:marLeft w:val="-150"/>
                  <w:marRight w:val="0"/>
                  <w:marTop w:val="0"/>
                  <w:marBottom w:val="0"/>
                  <w:divBdr>
                    <w:top w:val="none" w:sz="0" w:space="0" w:color="auto"/>
                    <w:left w:val="none" w:sz="0" w:space="0" w:color="auto"/>
                    <w:bottom w:val="none" w:sz="0" w:space="0" w:color="auto"/>
                    <w:right w:val="none" w:sz="0" w:space="0" w:color="auto"/>
                  </w:divBdr>
                </w:div>
                <w:div w:id="176848242">
                  <w:marLeft w:val="-150"/>
                  <w:marRight w:val="0"/>
                  <w:marTop w:val="0"/>
                  <w:marBottom w:val="0"/>
                  <w:divBdr>
                    <w:top w:val="none" w:sz="0" w:space="0" w:color="auto"/>
                    <w:left w:val="none" w:sz="0" w:space="0" w:color="auto"/>
                    <w:bottom w:val="none" w:sz="0" w:space="0" w:color="auto"/>
                    <w:right w:val="none" w:sz="0" w:space="0" w:color="auto"/>
                  </w:divBdr>
                </w:div>
                <w:div w:id="505367726">
                  <w:marLeft w:val="-150"/>
                  <w:marRight w:val="0"/>
                  <w:marTop w:val="0"/>
                  <w:marBottom w:val="0"/>
                  <w:divBdr>
                    <w:top w:val="none" w:sz="0" w:space="0" w:color="auto"/>
                    <w:left w:val="none" w:sz="0" w:space="0" w:color="auto"/>
                    <w:bottom w:val="none" w:sz="0" w:space="0" w:color="auto"/>
                    <w:right w:val="none" w:sz="0" w:space="0" w:color="auto"/>
                  </w:divBdr>
                </w:div>
                <w:div w:id="1407141910">
                  <w:marLeft w:val="-150"/>
                  <w:marRight w:val="0"/>
                  <w:marTop w:val="0"/>
                  <w:marBottom w:val="0"/>
                  <w:divBdr>
                    <w:top w:val="none" w:sz="0" w:space="0" w:color="auto"/>
                    <w:left w:val="none" w:sz="0" w:space="0" w:color="auto"/>
                    <w:bottom w:val="none" w:sz="0" w:space="0" w:color="auto"/>
                    <w:right w:val="none" w:sz="0" w:space="0" w:color="auto"/>
                  </w:divBdr>
                </w:div>
                <w:div w:id="460612590">
                  <w:marLeft w:val="-150"/>
                  <w:marRight w:val="0"/>
                  <w:marTop w:val="0"/>
                  <w:marBottom w:val="0"/>
                  <w:divBdr>
                    <w:top w:val="none" w:sz="0" w:space="0" w:color="auto"/>
                    <w:left w:val="none" w:sz="0" w:space="0" w:color="auto"/>
                    <w:bottom w:val="none" w:sz="0" w:space="0" w:color="auto"/>
                    <w:right w:val="none" w:sz="0" w:space="0" w:color="auto"/>
                  </w:divBdr>
                </w:div>
                <w:div w:id="1454520323">
                  <w:marLeft w:val="-150"/>
                  <w:marRight w:val="0"/>
                  <w:marTop w:val="0"/>
                  <w:marBottom w:val="0"/>
                  <w:divBdr>
                    <w:top w:val="none" w:sz="0" w:space="0" w:color="auto"/>
                    <w:left w:val="none" w:sz="0" w:space="0" w:color="auto"/>
                    <w:bottom w:val="none" w:sz="0" w:space="0" w:color="auto"/>
                    <w:right w:val="none" w:sz="0" w:space="0" w:color="auto"/>
                  </w:divBdr>
                </w:div>
                <w:div w:id="1957059225">
                  <w:marLeft w:val="-150"/>
                  <w:marRight w:val="0"/>
                  <w:marTop w:val="0"/>
                  <w:marBottom w:val="0"/>
                  <w:divBdr>
                    <w:top w:val="none" w:sz="0" w:space="0" w:color="auto"/>
                    <w:left w:val="none" w:sz="0" w:space="0" w:color="auto"/>
                    <w:bottom w:val="none" w:sz="0" w:space="0" w:color="auto"/>
                    <w:right w:val="none" w:sz="0" w:space="0" w:color="auto"/>
                  </w:divBdr>
                </w:div>
                <w:div w:id="807283747">
                  <w:marLeft w:val="-150"/>
                  <w:marRight w:val="0"/>
                  <w:marTop w:val="0"/>
                  <w:marBottom w:val="0"/>
                  <w:divBdr>
                    <w:top w:val="none" w:sz="0" w:space="0" w:color="auto"/>
                    <w:left w:val="none" w:sz="0" w:space="0" w:color="auto"/>
                    <w:bottom w:val="none" w:sz="0" w:space="0" w:color="auto"/>
                    <w:right w:val="none" w:sz="0" w:space="0" w:color="auto"/>
                  </w:divBdr>
                </w:div>
                <w:div w:id="1570195217">
                  <w:marLeft w:val="-150"/>
                  <w:marRight w:val="0"/>
                  <w:marTop w:val="0"/>
                  <w:marBottom w:val="0"/>
                  <w:divBdr>
                    <w:top w:val="none" w:sz="0" w:space="0" w:color="auto"/>
                    <w:left w:val="none" w:sz="0" w:space="0" w:color="auto"/>
                    <w:bottom w:val="none" w:sz="0" w:space="0" w:color="auto"/>
                    <w:right w:val="none" w:sz="0" w:space="0" w:color="auto"/>
                  </w:divBdr>
                </w:div>
                <w:div w:id="1895507466">
                  <w:marLeft w:val="-150"/>
                  <w:marRight w:val="0"/>
                  <w:marTop w:val="0"/>
                  <w:marBottom w:val="0"/>
                  <w:divBdr>
                    <w:top w:val="none" w:sz="0" w:space="0" w:color="auto"/>
                    <w:left w:val="none" w:sz="0" w:space="0" w:color="auto"/>
                    <w:bottom w:val="none" w:sz="0" w:space="0" w:color="auto"/>
                    <w:right w:val="none" w:sz="0" w:space="0" w:color="auto"/>
                  </w:divBdr>
                </w:div>
                <w:div w:id="1546913224">
                  <w:marLeft w:val="-150"/>
                  <w:marRight w:val="0"/>
                  <w:marTop w:val="0"/>
                  <w:marBottom w:val="0"/>
                  <w:divBdr>
                    <w:top w:val="none" w:sz="0" w:space="0" w:color="auto"/>
                    <w:left w:val="none" w:sz="0" w:space="0" w:color="auto"/>
                    <w:bottom w:val="none" w:sz="0" w:space="0" w:color="auto"/>
                    <w:right w:val="none" w:sz="0" w:space="0" w:color="auto"/>
                  </w:divBdr>
                </w:div>
                <w:div w:id="1583753791">
                  <w:marLeft w:val="-150"/>
                  <w:marRight w:val="0"/>
                  <w:marTop w:val="0"/>
                  <w:marBottom w:val="0"/>
                  <w:divBdr>
                    <w:top w:val="none" w:sz="0" w:space="0" w:color="auto"/>
                    <w:left w:val="none" w:sz="0" w:space="0" w:color="auto"/>
                    <w:bottom w:val="none" w:sz="0" w:space="0" w:color="auto"/>
                    <w:right w:val="none" w:sz="0" w:space="0" w:color="auto"/>
                  </w:divBdr>
                </w:div>
                <w:div w:id="9209852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8456">
      <w:bodyDiv w:val="1"/>
      <w:marLeft w:val="0"/>
      <w:marRight w:val="0"/>
      <w:marTop w:val="0"/>
      <w:marBottom w:val="0"/>
      <w:divBdr>
        <w:top w:val="none" w:sz="0" w:space="0" w:color="auto"/>
        <w:left w:val="none" w:sz="0" w:space="0" w:color="auto"/>
        <w:bottom w:val="none" w:sz="0" w:space="0" w:color="auto"/>
        <w:right w:val="none" w:sz="0" w:space="0" w:color="auto"/>
      </w:divBdr>
      <w:divsChild>
        <w:div w:id="393046011">
          <w:marLeft w:val="0"/>
          <w:marRight w:val="0"/>
          <w:marTop w:val="0"/>
          <w:marBottom w:val="0"/>
          <w:divBdr>
            <w:top w:val="none" w:sz="0" w:space="0" w:color="auto"/>
            <w:left w:val="none" w:sz="0" w:space="0" w:color="auto"/>
            <w:bottom w:val="none" w:sz="0" w:space="0" w:color="auto"/>
            <w:right w:val="none" w:sz="0" w:space="0" w:color="auto"/>
          </w:divBdr>
          <w:divsChild>
            <w:div w:id="1686245363">
              <w:marLeft w:val="-150"/>
              <w:marRight w:val="0"/>
              <w:marTop w:val="0"/>
              <w:marBottom w:val="0"/>
              <w:divBdr>
                <w:top w:val="none" w:sz="0" w:space="0" w:color="auto"/>
                <w:left w:val="none" w:sz="0" w:space="0" w:color="auto"/>
                <w:bottom w:val="none" w:sz="0" w:space="0" w:color="auto"/>
                <w:right w:val="none" w:sz="0" w:space="0" w:color="auto"/>
              </w:divBdr>
            </w:div>
            <w:div w:id="1830513351">
              <w:marLeft w:val="-150"/>
              <w:marRight w:val="0"/>
              <w:marTop w:val="0"/>
              <w:marBottom w:val="0"/>
              <w:divBdr>
                <w:top w:val="none" w:sz="0" w:space="0" w:color="auto"/>
                <w:left w:val="none" w:sz="0" w:space="0" w:color="auto"/>
                <w:bottom w:val="none" w:sz="0" w:space="0" w:color="auto"/>
                <w:right w:val="none" w:sz="0" w:space="0" w:color="auto"/>
              </w:divBdr>
            </w:div>
            <w:div w:id="101189809">
              <w:marLeft w:val="-150"/>
              <w:marRight w:val="0"/>
              <w:marTop w:val="0"/>
              <w:marBottom w:val="0"/>
              <w:divBdr>
                <w:top w:val="none" w:sz="0" w:space="0" w:color="auto"/>
                <w:left w:val="none" w:sz="0" w:space="0" w:color="auto"/>
                <w:bottom w:val="none" w:sz="0" w:space="0" w:color="auto"/>
                <w:right w:val="none" w:sz="0" w:space="0" w:color="auto"/>
              </w:divBdr>
            </w:div>
            <w:div w:id="1795561754">
              <w:marLeft w:val="-150"/>
              <w:marRight w:val="0"/>
              <w:marTop w:val="0"/>
              <w:marBottom w:val="0"/>
              <w:divBdr>
                <w:top w:val="none" w:sz="0" w:space="0" w:color="auto"/>
                <w:left w:val="none" w:sz="0" w:space="0" w:color="auto"/>
                <w:bottom w:val="none" w:sz="0" w:space="0" w:color="auto"/>
                <w:right w:val="none" w:sz="0" w:space="0" w:color="auto"/>
              </w:divBdr>
            </w:div>
            <w:div w:id="75443884">
              <w:marLeft w:val="-150"/>
              <w:marRight w:val="0"/>
              <w:marTop w:val="0"/>
              <w:marBottom w:val="0"/>
              <w:divBdr>
                <w:top w:val="none" w:sz="0" w:space="0" w:color="auto"/>
                <w:left w:val="none" w:sz="0" w:space="0" w:color="auto"/>
                <w:bottom w:val="none" w:sz="0" w:space="0" w:color="auto"/>
                <w:right w:val="none" w:sz="0" w:space="0" w:color="auto"/>
              </w:divBdr>
            </w:div>
            <w:div w:id="129639162">
              <w:marLeft w:val="-150"/>
              <w:marRight w:val="0"/>
              <w:marTop w:val="0"/>
              <w:marBottom w:val="0"/>
              <w:divBdr>
                <w:top w:val="none" w:sz="0" w:space="0" w:color="auto"/>
                <w:left w:val="none" w:sz="0" w:space="0" w:color="auto"/>
                <w:bottom w:val="none" w:sz="0" w:space="0" w:color="auto"/>
                <w:right w:val="none" w:sz="0" w:space="0" w:color="auto"/>
              </w:divBdr>
            </w:div>
            <w:div w:id="1581405389">
              <w:marLeft w:val="-150"/>
              <w:marRight w:val="0"/>
              <w:marTop w:val="0"/>
              <w:marBottom w:val="0"/>
              <w:divBdr>
                <w:top w:val="none" w:sz="0" w:space="0" w:color="auto"/>
                <w:left w:val="none" w:sz="0" w:space="0" w:color="auto"/>
                <w:bottom w:val="none" w:sz="0" w:space="0" w:color="auto"/>
                <w:right w:val="none" w:sz="0" w:space="0" w:color="auto"/>
              </w:divBdr>
            </w:div>
            <w:div w:id="1826895311">
              <w:marLeft w:val="-150"/>
              <w:marRight w:val="0"/>
              <w:marTop w:val="0"/>
              <w:marBottom w:val="0"/>
              <w:divBdr>
                <w:top w:val="none" w:sz="0" w:space="0" w:color="auto"/>
                <w:left w:val="none" w:sz="0" w:space="0" w:color="auto"/>
                <w:bottom w:val="none" w:sz="0" w:space="0" w:color="auto"/>
                <w:right w:val="none" w:sz="0" w:space="0" w:color="auto"/>
              </w:divBdr>
            </w:div>
            <w:div w:id="1523545245">
              <w:marLeft w:val="-150"/>
              <w:marRight w:val="0"/>
              <w:marTop w:val="0"/>
              <w:marBottom w:val="0"/>
              <w:divBdr>
                <w:top w:val="none" w:sz="0" w:space="0" w:color="auto"/>
                <w:left w:val="none" w:sz="0" w:space="0" w:color="auto"/>
                <w:bottom w:val="none" w:sz="0" w:space="0" w:color="auto"/>
                <w:right w:val="none" w:sz="0" w:space="0" w:color="auto"/>
              </w:divBdr>
            </w:div>
            <w:div w:id="1647583785">
              <w:marLeft w:val="-150"/>
              <w:marRight w:val="0"/>
              <w:marTop w:val="0"/>
              <w:marBottom w:val="0"/>
              <w:divBdr>
                <w:top w:val="none" w:sz="0" w:space="0" w:color="auto"/>
                <w:left w:val="none" w:sz="0" w:space="0" w:color="auto"/>
                <w:bottom w:val="none" w:sz="0" w:space="0" w:color="auto"/>
                <w:right w:val="none" w:sz="0" w:space="0" w:color="auto"/>
              </w:divBdr>
            </w:div>
            <w:div w:id="183903903">
              <w:marLeft w:val="-150"/>
              <w:marRight w:val="0"/>
              <w:marTop w:val="0"/>
              <w:marBottom w:val="0"/>
              <w:divBdr>
                <w:top w:val="none" w:sz="0" w:space="0" w:color="auto"/>
                <w:left w:val="none" w:sz="0" w:space="0" w:color="auto"/>
                <w:bottom w:val="none" w:sz="0" w:space="0" w:color="auto"/>
                <w:right w:val="none" w:sz="0" w:space="0" w:color="auto"/>
              </w:divBdr>
            </w:div>
            <w:div w:id="606356141">
              <w:marLeft w:val="-150"/>
              <w:marRight w:val="0"/>
              <w:marTop w:val="0"/>
              <w:marBottom w:val="0"/>
              <w:divBdr>
                <w:top w:val="none" w:sz="0" w:space="0" w:color="auto"/>
                <w:left w:val="none" w:sz="0" w:space="0" w:color="auto"/>
                <w:bottom w:val="none" w:sz="0" w:space="0" w:color="auto"/>
                <w:right w:val="none" w:sz="0" w:space="0" w:color="auto"/>
              </w:divBdr>
            </w:div>
            <w:div w:id="51201385">
              <w:marLeft w:val="-150"/>
              <w:marRight w:val="0"/>
              <w:marTop w:val="0"/>
              <w:marBottom w:val="0"/>
              <w:divBdr>
                <w:top w:val="none" w:sz="0" w:space="0" w:color="auto"/>
                <w:left w:val="none" w:sz="0" w:space="0" w:color="auto"/>
                <w:bottom w:val="none" w:sz="0" w:space="0" w:color="auto"/>
                <w:right w:val="none" w:sz="0" w:space="0" w:color="auto"/>
              </w:divBdr>
            </w:div>
            <w:div w:id="1652098112">
              <w:marLeft w:val="-150"/>
              <w:marRight w:val="0"/>
              <w:marTop w:val="0"/>
              <w:marBottom w:val="0"/>
              <w:divBdr>
                <w:top w:val="none" w:sz="0" w:space="0" w:color="auto"/>
                <w:left w:val="none" w:sz="0" w:space="0" w:color="auto"/>
                <w:bottom w:val="none" w:sz="0" w:space="0" w:color="auto"/>
                <w:right w:val="none" w:sz="0" w:space="0" w:color="auto"/>
              </w:divBdr>
            </w:div>
            <w:div w:id="562373168">
              <w:marLeft w:val="-150"/>
              <w:marRight w:val="0"/>
              <w:marTop w:val="0"/>
              <w:marBottom w:val="0"/>
              <w:divBdr>
                <w:top w:val="none" w:sz="0" w:space="0" w:color="auto"/>
                <w:left w:val="none" w:sz="0" w:space="0" w:color="auto"/>
                <w:bottom w:val="none" w:sz="0" w:space="0" w:color="auto"/>
                <w:right w:val="none" w:sz="0" w:space="0" w:color="auto"/>
              </w:divBdr>
            </w:div>
            <w:div w:id="310721912">
              <w:marLeft w:val="-150"/>
              <w:marRight w:val="0"/>
              <w:marTop w:val="0"/>
              <w:marBottom w:val="0"/>
              <w:divBdr>
                <w:top w:val="none" w:sz="0" w:space="0" w:color="auto"/>
                <w:left w:val="none" w:sz="0" w:space="0" w:color="auto"/>
                <w:bottom w:val="none" w:sz="0" w:space="0" w:color="auto"/>
                <w:right w:val="none" w:sz="0" w:space="0" w:color="auto"/>
              </w:divBdr>
            </w:div>
            <w:div w:id="1232931860">
              <w:marLeft w:val="-150"/>
              <w:marRight w:val="0"/>
              <w:marTop w:val="0"/>
              <w:marBottom w:val="0"/>
              <w:divBdr>
                <w:top w:val="none" w:sz="0" w:space="0" w:color="auto"/>
                <w:left w:val="none" w:sz="0" w:space="0" w:color="auto"/>
                <w:bottom w:val="none" w:sz="0" w:space="0" w:color="auto"/>
                <w:right w:val="none" w:sz="0" w:space="0" w:color="auto"/>
              </w:divBdr>
            </w:div>
            <w:div w:id="1931740711">
              <w:marLeft w:val="-150"/>
              <w:marRight w:val="0"/>
              <w:marTop w:val="0"/>
              <w:marBottom w:val="0"/>
              <w:divBdr>
                <w:top w:val="none" w:sz="0" w:space="0" w:color="auto"/>
                <w:left w:val="none" w:sz="0" w:space="0" w:color="auto"/>
                <w:bottom w:val="none" w:sz="0" w:space="0" w:color="auto"/>
                <w:right w:val="none" w:sz="0" w:space="0" w:color="auto"/>
              </w:divBdr>
            </w:div>
            <w:div w:id="403911494">
              <w:marLeft w:val="-150"/>
              <w:marRight w:val="0"/>
              <w:marTop w:val="0"/>
              <w:marBottom w:val="0"/>
              <w:divBdr>
                <w:top w:val="none" w:sz="0" w:space="0" w:color="auto"/>
                <w:left w:val="none" w:sz="0" w:space="0" w:color="auto"/>
                <w:bottom w:val="none" w:sz="0" w:space="0" w:color="auto"/>
                <w:right w:val="none" w:sz="0" w:space="0" w:color="auto"/>
              </w:divBdr>
            </w:div>
            <w:div w:id="745997510">
              <w:marLeft w:val="-150"/>
              <w:marRight w:val="0"/>
              <w:marTop w:val="0"/>
              <w:marBottom w:val="0"/>
              <w:divBdr>
                <w:top w:val="none" w:sz="0" w:space="0" w:color="auto"/>
                <w:left w:val="none" w:sz="0" w:space="0" w:color="auto"/>
                <w:bottom w:val="none" w:sz="0" w:space="0" w:color="auto"/>
                <w:right w:val="none" w:sz="0" w:space="0" w:color="auto"/>
              </w:divBdr>
            </w:div>
            <w:div w:id="701520976">
              <w:marLeft w:val="-150"/>
              <w:marRight w:val="0"/>
              <w:marTop w:val="0"/>
              <w:marBottom w:val="0"/>
              <w:divBdr>
                <w:top w:val="none" w:sz="0" w:space="0" w:color="auto"/>
                <w:left w:val="none" w:sz="0" w:space="0" w:color="auto"/>
                <w:bottom w:val="none" w:sz="0" w:space="0" w:color="auto"/>
                <w:right w:val="none" w:sz="0" w:space="0" w:color="auto"/>
              </w:divBdr>
            </w:div>
            <w:div w:id="179205386">
              <w:marLeft w:val="-150"/>
              <w:marRight w:val="0"/>
              <w:marTop w:val="0"/>
              <w:marBottom w:val="0"/>
              <w:divBdr>
                <w:top w:val="none" w:sz="0" w:space="0" w:color="auto"/>
                <w:left w:val="none" w:sz="0" w:space="0" w:color="auto"/>
                <w:bottom w:val="none" w:sz="0" w:space="0" w:color="auto"/>
                <w:right w:val="none" w:sz="0" w:space="0" w:color="auto"/>
              </w:divBdr>
            </w:div>
            <w:div w:id="663976896">
              <w:marLeft w:val="-150"/>
              <w:marRight w:val="0"/>
              <w:marTop w:val="0"/>
              <w:marBottom w:val="0"/>
              <w:divBdr>
                <w:top w:val="none" w:sz="0" w:space="0" w:color="auto"/>
                <w:left w:val="none" w:sz="0" w:space="0" w:color="auto"/>
                <w:bottom w:val="none" w:sz="0" w:space="0" w:color="auto"/>
                <w:right w:val="none" w:sz="0" w:space="0" w:color="auto"/>
              </w:divBdr>
            </w:div>
            <w:div w:id="329723109">
              <w:marLeft w:val="-150"/>
              <w:marRight w:val="0"/>
              <w:marTop w:val="0"/>
              <w:marBottom w:val="0"/>
              <w:divBdr>
                <w:top w:val="none" w:sz="0" w:space="0" w:color="auto"/>
                <w:left w:val="none" w:sz="0" w:space="0" w:color="auto"/>
                <w:bottom w:val="none" w:sz="0" w:space="0" w:color="auto"/>
                <w:right w:val="none" w:sz="0" w:space="0" w:color="auto"/>
              </w:divBdr>
            </w:div>
            <w:div w:id="1606958852">
              <w:marLeft w:val="-150"/>
              <w:marRight w:val="0"/>
              <w:marTop w:val="0"/>
              <w:marBottom w:val="0"/>
              <w:divBdr>
                <w:top w:val="none" w:sz="0" w:space="0" w:color="auto"/>
                <w:left w:val="none" w:sz="0" w:space="0" w:color="auto"/>
                <w:bottom w:val="none" w:sz="0" w:space="0" w:color="auto"/>
                <w:right w:val="none" w:sz="0" w:space="0" w:color="auto"/>
              </w:divBdr>
            </w:div>
            <w:div w:id="671178615">
              <w:marLeft w:val="-150"/>
              <w:marRight w:val="0"/>
              <w:marTop w:val="0"/>
              <w:marBottom w:val="0"/>
              <w:divBdr>
                <w:top w:val="none" w:sz="0" w:space="0" w:color="auto"/>
                <w:left w:val="none" w:sz="0" w:space="0" w:color="auto"/>
                <w:bottom w:val="none" w:sz="0" w:space="0" w:color="auto"/>
                <w:right w:val="none" w:sz="0" w:space="0" w:color="auto"/>
              </w:divBdr>
            </w:div>
            <w:div w:id="1864247465">
              <w:marLeft w:val="-150"/>
              <w:marRight w:val="0"/>
              <w:marTop w:val="0"/>
              <w:marBottom w:val="0"/>
              <w:divBdr>
                <w:top w:val="none" w:sz="0" w:space="0" w:color="auto"/>
                <w:left w:val="none" w:sz="0" w:space="0" w:color="auto"/>
                <w:bottom w:val="none" w:sz="0" w:space="0" w:color="auto"/>
                <w:right w:val="none" w:sz="0" w:space="0" w:color="auto"/>
              </w:divBdr>
            </w:div>
            <w:div w:id="1641157266">
              <w:marLeft w:val="-150"/>
              <w:marRight w:val="0"/>
              <w:marTop w:val="0"/>
              <w:marBottom w:val="0"/>
              <w:divBdr>
                <w:top w:val="none" w:sz="0" w:space="0" w:color="auto"/>
                <w:left w:val="none" w:sz="0" w:space="0" w:color="auto"/>
                <w:bottom w:val="none" w:sz="0" w:space="0" w:color="auto"/>
                <w:right w:val="none" w:sz="0" w:space="0" w:color="auto"/>
              </w:divBdr>
            </w:div>
            <w:div w:id="191193868">
              <w:marLeft w:val="-150"/>
              <w:marRight w:val="0"/>
              <w:marTop w:val="0"/>
              <w:marBottom w:val="0"/>
              <w:divBdr>
                <w:top w:val="none" w:sz="0" w:space="0" w:color="auto"/>
                <w:left w:val="none" w:sz="0" w:space="0" w:color="auto"/>
                <w:bottom w:val="none" w:sz="0" w:space="0" w:color="auto"/>
                <w:right w:val="none" w:sz="0" w:space="0" w:color="auto"/>
              </w:divBdr>
            </w:div>
            <w:div w:id="1576086956">
              <w:marLeft w:val="-150"/>
              <w:marRight w:val="0"/>
              <w:marTop w:val="0"/>
              <w:marBottom w:val="0"/>
              <w:divBdr>
                <w:top w:val="none" w:sz="0" w:space="0" w:color="auto"/>
                <w:left w:val="none" w:sz="0" w:space="0" w:color="auto"/>
                <w:bottom w:val="none" w:sz="0" w:space="0" w:color="auto"/>
                <w:right w:val="none" w:sz="0" w:space="0" w:color="auto"/>
              </w:divBdr>
            </w:div>
            <w:div w:id="6599696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27849698">
      <w:bodyDiv w:val="1"/>
      <w:marLeft w:val="0"/>
      <w:marRight w:val="0"/>
      <w:marTop w:val="0"/>
      <w:marBottom w:val="0"/>
      <w:divBdr>
        <w:top w:val="none" w:sz="0" w:space="0" w:color="auto"/>
        <w:left w:val="none" w:sz="0" w:space="0" w:color="auto"/>
        <w:bottom w:val="none" w:sz="0" w:space="0" w:color="auto"/>
        <w:right w:val="none" w:sz="0" w:space="0" w:color="auto"/>
      </w:divBdr>
    </w:div>
    <w:div w:id="491264296">
      <w:bodyDiv w:val="1"/>
      <w:marLeft w:val="0"/>
      <w:marRight w:val="0"/>
      <w:marTop w:val="0"/>
      <w:marBottom w:val="0"/>
      <w:divBdr>
        <w:top w:val="none" w:sz="0" w:space="0" w:color="auto"/>
        <w:left w:val="none" w:sz="0" w:space="0" w:color="auto"/>
        <w:bottom w:val="none" w:sz="0" w:space="0" w:color="auto"/>
        <w:right w:val="none" w:sz="0" w:space="0" w:color="auto"/>
      </w:divBdr>
    </w:div>
    <w:div w:id="651524312">
      <w:bodyDiv w:val="1"/>
      <w:marLeft w:val="0"/>
      <w:marRight w:val="0"/>
      <w:marTop w:val="0"/>
      <w:marBottom w:val="0"/>
      <w:divBdr>
        <w:top w:val="none" w:sz="0" w:space="0" w:color="auto"/>
        <w:left w:val="none" w:sz="0" w:space="0" w:color="auto"/>
        <w:bottom w:val="none" w:sz="0" w:space="0" w:color="auto"/>
        <w:right w:val="none" w:sz="0" w:space="0" w:color="auto"/>
      </w:divBdr>
    </w:div>
    <w:div w:id="715854226">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145661642">
      <w:bodyDiv w:val="1"/>
      <w:marLeft w:val="0"/>
      <w:marRight w:val="0"/>
      <w:marTop w:val="0"/>
      <w:marBottom w:val="0"/>
      <w:divBdr>
        <w:top w:val="none" w:sz="0" w:space="0" w:color="auto"/>
        <w:left w:val="none" w:sz="0" w:space="0" w:color="auto"/>
        <w:bottom w:val="none" w:sz="0" w:space="0" w:color="auto"/>
        <w:right w:val="none" w:sz="0" w:space="0" w:color="auto"/>
      </w:divBdr>
      <w:divsChild>
        <w:div w:id="2032605441">
          <w:marLeft w:val="-150"/>
          <w:marRight w:val="0"/>
          <w:marTop w:val="0"/>
          <w:marBottom w:val="0"/>
          <w:divBdr>
            <w:top w:val="none" w:sz="0" w:space="0" w:color="auto"/>
            <w:left w:val="none" w:sz="0" w:space="0" w:color="auto"/>
            <w:bottom w:val="none" w:sz="0" w:space="0" w:color="auto"/>
            <w:right w:val="none" w:sz="0" w:space="0" w:color="auto"/>
          </w:divBdr>
        </w:div>
        <w:div w:id="1296596378">
          <w:marLeft w:val="-150"/>
          <w:marRight w:val="0"/>
          <w:marTop w:val="0"/>
          <w:marBottom w:val="0"/>
          <w:divBdr>
            <w:top w:val="none" w:sz="0" w:space="0" w:color="auto"/>
            <w:left w:val="none" w:sz="0" w:space="0" w:color="auto"/>
            <w:bottom w:val="none" w:sz="0" w:space="0" w:color="auto"/>
            <w:right w:val="none" w:sz="0" w:space="0" w:color="auto"/>
          </w:divBdr>
        </w:div>
        <w:div w:id="935021410">
          <w:marLeft w:val="-150"/>
          <w:marRight w:val="0"/>
          <w:marTop w:val="0"/>
          <w:marBottom w:val="0"/>
          <w:divBdr>
            <w:top w:val="none" w:sz="0" w:space="0" w:color="auto"/>
            <w:left w:val="none" w:sz="0" w:space="0" w:color="auto"/>
            <w:bottom w:val="none" w:sz="0" w:space="0" w:color="auto"/>
            <w:right w:val="none" w:sz="0" w:space="0" w:color="auto"/>
          </w:divBdr>
        </w:div>
        <w:div w:id="480274627">
          <w:marLeft w:val="-150"/>
          <w:marRight w:val="0"/>
          <w:marTop w:val="0"/>
          <w:marBottom w:val="0"/>
          <w:divBdr>
            <w:top w:val="none" w:sz="0" w:space="0" w:color="auto"/>
            <w:left w:val="none" w:sz="0" w:space="0" w:color="auto"/>
            <w:bottom w:val="none" w:sz="0" w:space="0" w:color="auto"/>
            <w:right w:val="none" w:sz="0" w:space="0" w:color="auto"/>
          </w:divBdr>
        </w:div>
        <w:div w:id="981158831">
          <w:marLeft w:val="-150"/>
          <w:marRight w:val="0"/>
          <w:marTop w:val="0"/>
          <w:marBottom w:val="0"/>
          <w:divBdr>
            <w:top w:val="none" w:sz="0" w:space="0" w:color="auto"/>
            <w:left w:val="none" w:sz="0" w:space="0" w:color="auto"/>
            <w:bottom w:val="none" w:sz="0" w:space="0" w:color="auto"/>
            <w:right w:val="none" w:sz="0" w:space="0" w:color="auto"/>
          </w:divBdr>
        </w:div>
        <w:div w:id="368652184">
          <w:marLeft w:val="-150"/>
          <w:marRight w:val="0"/>
          <w:marTop w:val="0"/>
          <w:marBottom w:val="0"/>
          <w:divBdr>
            <w:top w:val="none" w:sz="0" w:space="0" w:color="auto"/>
            <w:left w:val="none" w:sz="0" w:space="0" w:color="auto"/>
            <w:bottom w:val="none" w:sz="0" w:space="0" w:color="auto"/>
            <w:right w:val="none" w:sz="0" w:space="0" w:color="auto"/>
          </w:divBdr>
        </w:div>
        <w:div w:id="36248627">
          <w:marLeft w:val="-150"/>
          <w:marRight w:val="0"/>
          <w:marTop w:val="0"/>
          <w:marBottom w:val="0"/>
          <w:divBdr>
            <w:top w:val="none" w:sz="0" w:space="0" w:color="auto"/>
            <w:left w:val="none" w:sz="0" w:space="0" w:color="auto"/>
            <w:bottom w:val="none" w:sz="0" w:space="0" w:color="auto"/>
            <w:right w:val="none" w:sz="0" w:space="0" w:color="auto"/>
          </w:divBdr>
        </w:div>
        <w:div w:id="1587422669">
          <w:marLeft w:val="-150"/>
          <w:marRight w:val="0"/>
          <w:marTop w:val="0"/>
          <w:marBottom w:val="0"/>
          <w:divBdr>
            <w:top w:val="none" w:sz="0" w:space="0" w:color="auto"/>
            <w:left w:val="none" w:sz="0" w:space="0" w:color="auto"/>
            <w:bottom w:val="none" w:sz="0" w:space="0" w:color="auto"/>
            <w:right w:val="none" w:sz="0" w:space="0" w:color="auto"/>
          </w:divBdr>
        </w:div>
        <w:div w:id="1271814100">
          <w:marLeft w:val="-150"/>
          <w:marRight w:val="0"/>
          <w:marTop w:val="0"/>
          <w:marBottom w:val="0"/>
          <w:divBdr>
            <w:top w:val="none" w:sz="0" w:space="0" w:color="auto"/>
            <w:left w:val="none" w:sz="0" w:space="0" w:color="auto"/>
            <w:bottom w:val="none" w:sz="0" w:space="0" w:color="auto"/>
            <w:right w:val="none" w:sz="0" w:space="0" w:color="auto"/>
          </w:divBdr>
        </w:div>
        <w:div w:id="2042438525">
          <w:marLeft w:val="-150"/>
          <w:marRight w:val="0"/>
          <w:marTop w:val="0"/>
          <w:marBottom w:val="0"/>
          <w:divBdr>
            <w:top w:val="none" w:sz="0" w:space="0" w:color="auto"/>
            <w:left w:val="none" w:sz="0" w:space="0" w:color="auto"/>
            <w:bottom w:val="none" w:sz="0" w:space="0" w:color="auto"/>
            <w:right w:val="none" w:sz="0" w:space="0" w:color="auto"/>
          </w:divBdr>
        </w:div>
        <w:div w:id="1914386608">
          <w:marLeft w:val="-150"/>
          <w:marRight w:val="0"/>
          <w:marTop w:val="0"/>
          <w:marBottom w:val="0"/>
          <w:divBdr>
            <w:top w:val="none" w:sz="0" w:space="0" w:color="auto"/>
            <w:left w:val="none" w:sz="0" w:space="0" w:color="auto"/>
            <w:bottom w:val="none" w:sz="0" w:space="0" w:color="auto"/>
            <w:right w:val="none" w:sz="0" w:space="0" w:color="auto"/>
          </w:divBdr>
        </w:div>
        <w:div w:id="1048728172">
          <w:marLeft w:val="-150"/>
          <w:marRight w:val="0"/>
          <w:marTop w:val="0"/>
          <w:marBottom w:val="0"/>
          <w:divBdr>
            <w:top w:val="none" w:sz="0" w:space="0" w:color="auto"/>
            <w:left w:val="none" w:sz="0" w:space="0" w:color="auto"/>
            <w:bottom w:val="none" w:sz="0" w:space="0" w:color="auto"/>
            <w:right w:val="none" w:sz="0" w:space="0" w:color="auto"/>
          </w:divBdr>
        </w:div>
        <w:div w:id="707267295">
          <w:marLeft w:val="-150"/>
          <w:marRight w:val="0"/>
          <w:marTop w:val="0"/>
          <w:marBottom w:val="0"/>
          <w:divBdr>
            <w:top w:val="none" w:sz="0" w:space="0" w:color="auto"/>
            <w:left w:val="none" w:sz="0" w:space="0" w:color="auto"/>
            <w:bottom w:val="none" w:sz="0" w:space="0" w:color="auto"/>
            <w:right w:val="none" w:sz="0" w:space="0" w:color="auto"/>
          </w:divBdr>
        </w:div>
        <w:div w:id="278024620">
          <w:marLeft w:val="-150"/>
          <w:marRight w:val="0"/>
          <w:marTop w:val="0"/>
          <w:marBottom w:val="0"/>
          <w:divBdr>
            <w:top w:val="none" w:sz="0" w:space="0" w:color="auto"/>
            <w:left w:val="none" w:sz="0" w:space="0" w:color="auto"/>
            <w:bottom w:val="none" w:sz="0" w:space="0" w:color="auto"/>
            <w:right w:val="none" w:sz="0" w:space="0" w:color="auto"/>
          </w:divBdr>
        </w:div>
        <w:div w:id="1315990376">
          <w:marLeft w:val="-150"/>
          <w:marRight w:val="0"/>
          <w:marTop w:val="0"/>
          <w:marBottom w:val="0"/>
          <w:divBdr>
            <w:top w:val="none" w:sz="0" w:space="0" w:color="auto"/>
            <w:left w:val="none" w:sz="0" w:space="0" w:color="auto"/>
            <w:bottom w:val="none" w:sz="0" w:space="0" w:color="auto"/>
            <w:right w:val="none" w:sz="0" w:space="0" w:color="auto"/>
          </w:divBdr>
        </w:div>
        <w:div w:id="766315432">
          <w:marLeft w:val="-150"/>
          <w:marRight w:val="0"/>
          <w:marTop w:val="0"/>
          <w:marBottom w:val="0"/>
          <w:divBdr>
            <w:top w:val="none" w:sz="0" w:space="0" w:color="auto"/>
            <w:left w:val="none" w:sz="0" w:space="0" w:color="auto"/>
            <w:bottom w:val="none" w:sz="0" w:space="0" w:color="auto"/>
            <w:right w:val="none" w:sz="0" w:space="0" w:color="auto"/>
          </w:divBdr>
        </w:div>
        <w:div w:id="1247347258">
          <w:marLeft w:val="-150"/>
          <w:marRight w:val="0"/>
          <w:marTop w:val="0"/>
          <w:marBottom w:val="0"/>
          <w:divBdr>
            <w:top w:val="none" w:sz="0" w:space="0" w:color="auto"/>
            <w:left w:val="none" w:sz="0" w:space="0" w:color="auto"/>
            <w:bottom w:val="none" w:sz="0" w:space="0" w:color="auto"/>
            <w:right w:val="none" w:sz="0" w:space="0" w:color="auto"/>
          </w:divBdr>
        </w:div>
        <w:div w:id="2055958890">
          <w:marLeft w:val="-150"/>
          <w:marRight w:val="0"/>
          <w:marTop w:val="0"/>
          <w:marBottom w:val="0"/>
          <w:divBdr>
            <w:top w:val="none" w:sz="0" w:space="0" w:color="auto"/>
            <w:left w:val="none" w:sz="0" w:space="0" w:color="auto"/>
            <w:bottom w:val="none" w:sz="0" w:space="0" w:color="auto"/>
            <w:right w:val="none" w:sz="0" w:space="0" w:color="auto"/>
          </w:divBdr>
        </w:div>
        <w:div w:id="295768155">
          <w:marLeft w:val="-150"/>
          <w:marRight w:val="0"/>
          <w:marTop w:val="0"/>
          <w:marBottom w:val="0"/>
          <w:divBdr>
            <w:top w:val="none" w:sz="0" w:space="0" w:color="auto"/>
            <w:left w:val="none" w:sz="0" w:space="0" w:color="auto"/>
            <w:bottom w:val="none" w:sz="0" w:space="0" w:color="auto"/>
            <w:right w:val="none" w:sz="0" w:space="0" w:color="auto"/>
          </w:divBdr>
        </w:div>
        <w:div w:id="249773926">
          <w:marLeft w:val="-150"/>
          <w:marRight w:val="0"/>
          <w:marTop w:val="0"/>
          <w:marBottom w:val="0"/>
          <w:divBdr>
            <w:top w:val="none" w:sz="0" w:space="0" w:color="auto"/>
            <w:left w:val="none" w:sz="0" w:space="0" w:color="auto"/>
            <w:bottom w:val="none" w:sz="0" w:space="0" w:color="auto"/>
            <w:right w:val="none" w:sz="0" w:space="0" w:color="auto"/>
          </w:divBdr>
        </w:div>
        <w:div w:id="1238055613">
          <w:marLeft w:val="-150"/>
          <w:marRight w:val="0"/>
          <w:marTop w:val="0"/>
          <w:marBottom w:val="0"/>
          <w:divBdr>
            <w:top w:val="none" w:sz="0" w:space="0" w:color="auto"/>
            <w:left w:val="none" w:sz="0" w:space="0" w:color="auto"/>
            <w:bottom w:val="none" w:sz="0" w:space="0" w:color="auto"/>
            <w:right w:val="none" w:sz="0" w:space="0" w:color="auto"/>
          </w:divBdr>
        </w:div>
        <w:div w:id="86000761">
          <w:marLeft w:val="-150"/>
          <w:marRight w:val="0"/>
          <w:marTop w:val="0"/>
          <w:marBottom w:val="0"/>
          <w:divBdr>
            <w:top w:val="none" w:sz="0" w:space="0" w:color="auto"/>
            <w:left w:val="none" w:sz="0" w:space="0" w:color="auto"/>
            <w:bottom w:val="none" w:sz="0" w:space="0" w:color="auto"/>
            <w:right w:val="none" w:sz="0" w:space="0" w:color="auto"/>
          </w:divBdr>
        </w:div>
        <w:div w:id="1691711773">
          <w:marLeft w:val="-150"/>
          <w:marRight w:val="0"/>
          <w:marTop w:val="0"/>
          <w:marBottom w:val="0"/>
          <w:divBdr>
            <w:top w:val="none" w:sz="0" w:space="0" w:color="auto"/>
            <w:left w:val="none" w:sz="0" w:space="0" w:color="auto"/>
            <w:bottom w:val="none" w:sz="0" w:space="0" w:color="auto"/>
            <w:right w:val="none" w:sz="0" w:space="0" w:color="auto"/>
          </w:divBdr>
        </w:div>
        <w:div w:id="112211222">
          <w:marLeft w:val="-150"/>
          <w:marRight w:val="0"/>
          <w:marTop w:val="0"/>
          <w:marBottom w:val="0"/>
          <w:divBdr>
            <w:top w:val="none" w:sz="0" w:space="0" w:color="auto"/>
            <w:left w:val="none" w:sz="0" w:space="0" w:color="auto"/>
            <w:bottom w:val="none" w:sz="0" w:space="0" w:color="auto"/>
            <w:right w:val="none" w:sz="0" w:space="0" w:color="auto"/>
          </w:divBdr>
        </w:div>
        <w:div w:id="622658739">
          <w:marLeft w:val="-150"/>
          <w:marRight w:val="0"/>
          <w:marTop w:val="0"/>
          <w:marBottom w:val="0"/>
          <w:divBdr>
            <w:top w:val="none" w:sz="0" w:space="0" w:color="auto"/>
            <w:left w:val="none" w:sz="0" w:space="0" w:color="auto"/>
            <w:bottom w:val="none" w:sz="0" w:space="0" w:color="auto"/>
            <w:right w:val="none" w:sz="0" w:space="0" w:color="auto"/>
          </w:divBdr>
        </w:div>
        <w:div w:id="1510019793">
          <w:marLeft w:val="-150"/>
          <w:marRight w:val="0"/>
          <w:marTop w:val="0"/>
          <w:marBottom w:val="0"/>
          <w:divBdr>
            <w:top w:val="none" w:sz="0" w:space="0" w:color="auto"/>
            <w:left w:val="none" w:sz="0" w:space="0" w:color="auto"/>
            <w:bottom w:val="none" w:sz="0" w:space="0" w:color="auto"/>
            <w:right w:val="none" w:sz="0" w:space="0" w:color="auto"/>
          </w:divBdr>
        </w:div>
        <w:div w:id="1807704085">
          <w:marLeft w:val="-150"/>
          <w:marRight w:val="0"/>
          <w:marTop w:val="0"/>
          <w:marBottom w:val="0"/>
          <w:divBdr>
            <w:top w:val="none" w:sz="0" w:space="0" w:color="auto"/>
            <w:left w:val="none" w:sz="0" w:space="0" w:color="auto"/>
            <w:bottom w:val="none" w:sz="0" w:space="0" w:color="auto"/>
            <w:right w:val="none" w:sz="0" w:space="0" w:color="auto"/>
          </w:divBdr>
        </w:div>
        <w:div w:id="738752775">
          <w:marLeft w:val="-150"/>
          <w:marRight w:val="0"/>
          <w:marTop w:val="0"/>
          <w:marBottom w:val="0"/>
          <w:divBdr>
            <w:top w:val="none" w:sz="0" w:space="0" w:color="auto"/>
            <w:left w:val="none" w:sz="0" w:space="0" w:color="auto"/>
            <w:bottom w:val="none" w:sz="0" w:space="0" w:color="auto"/>
            <w:right w:val="none" w:sz="0" w:space="0" w:color="auto"/>
          </w:divBdr>
        </w:div>
        <w:div w:id="481502021">
          <w:marLeft w:val="-150"/>
          <w:marRight w:val="0"/>
          <w:marTop w:val="0"/>
          <w:marBottom w:val="0"/>
          <w:divBdr>
            <w:top w:val="none" w:sz="0" w:space="0" w:color="auto"/>
            <w:left w:val="none" w:sz="0" w:space="0" w:color="auto"/>
            <w:bottom w:val="none" w:sz="0" w:space="0" w:color="auto"/>
            <w:right w:val="none" w:sz="0" w:space="0" w:color="auto"/>
          </w:divBdr>
        </w:div>
        <w:div w:id="430974133">
          <w:marLeft w:val="-150"/>
          <w:marRight w:val="0"/>
          <w:marTop w:val="0"/>
          <w:marBottom w:val="0"/>
          <w:divBdr>
            <w:top w:val="none" w:sz="0" w:space="0" w:color="auto"/>
            <w:left w:val="none" w:sz="0" w:space="0" w:color="auto"/>
            <w:bottom w:val="none" w:sz="0" w:space="0" w:color="auto"/>
            <w:right w:val="none" w:sz="0" w:space="0" w:color="auto"/>
          </w:divBdr>
        </w:div>
        <w:div w:id="992103270">
          <w:marLeft w:val="-150"/>
          <w:marRight w:val="0"/>
          <w:marTop w:val="0"/>
          <w:marBottom w:val="0"/>
          <w:divBdr>
            <w:top w:val="none" w:sz="0" w:space="0" w:color="auto"/>
            <w:left w:val="none" w:sz="0" w:space="0" w:color="auto"/>
            <w:bottom w:val="none" w:sz="0" w:space="0" w:color="auto"/>
            <w:right w:val="none" w:sz="0" w:space="0" w:color="auto"/>
          </w:divBdr>
        </w:div>
        <w:div w:id="431824404">
          <w:marLeft w:val="-150"/>
          <w:marRight w:val="0"/>
          <w:marTop w:val="0"/>
          <w:marBottom w:val="0"/>
          <w:divBdr>
            <w:top w:val="none" w:sz="0" w:space="0" w:color="auto"/>
            <w:left w:val="none" w:sz="0" w:space="0" w:color="auto"/>
            <w:bottom w:val="none" w:sz="0" w:space="0" w:color="auto"/>
            <w:right w:val="none" w:sz="0" w:space="0" w:color="auto"/>
          </w:divBdr>
        </w:div>
        <w:div w:id="2116317635">
          <w:marLeft w:val="-150"/>
          <w:marRight w:val="0"/>
          <w:marTop w:val="0"/>
          <w:marBottom w:val="0"/>
          <w:divBdr>
            <w:top w:val="none" w:sz="0" w:space="0" w:color="auto"/>
            <w:left w:val="none" w:sz="0" w:space="0" w:color="auto"/>
            <w:bottom w:val="none" w:sz="0" w:space="0" w:color="auto"/>
            <w:right w:val="none" w:sz="0" w:space="0" w:color="auto"/>
          </w:divBdr>
        </w:div>
        <w:div w:id="1885630357">
          <w:marLeft w:val="-150"/>
          <w:marRight w:val="0"/>
          <w:marTop w:val="0"/>
          <w:marBottom w:val="0"/>
          <w:divBdr>
            <w:top w:val="none" w:sz="0" w:space="0" w:color="auto"/>
            <w:left w:val="none" w:sz="0" w:space="0" w:color="auto"/>
            <w:bottom w:val="none" w:sz="0" w:space="0" w:color="auto"/>
            <w:right w:val="none" w:sz="0" w:space="0" w:color="auto"/>
          </w:divBdr>
        </w:div>
      </w:divsChild>
    </w:div>
    <w:div w:id="1166823390">
      <w:bodyDiv w:val="1"/>
      <w:marLeft w:val="0"/>
      <w:marRight w:val="0"/>
      <w:marTop w:val="0"/>
      <w:marBottom w:val="0"/>
      <w:divBdr>
        <w:top w:val="none" w:sz="0" w:space="0" w:color="auto"/>
        <w:left w:val="none" w:sz="0" w:space="0" w:color="auto"/>
        <w:bottom w:val="none" w:sz="0" w:space="0" w:color="auto"/>
        <w:right w:val="none" w:sz="0" w:space="0" w:color="auto"/>
      </w:divBdr>
      <w:divsChild>
        <w:div w:id="1240870075">
          <w:marLeft w:val="-150"/>
          <w:marRight w:val="0"/>
          <w:marTop w:val="0"/>
          <w:marBottom w:val="0"/>
          <w:divBdr>
            <w:top w:val="none" w:sz="0" w:space="0" w:color="auto"/>
            <w:left w:val="none" w:sz="0" w:space="0" w:color="auto"/>
            <w:bottom w:val="none" w:sz="0" w:space="0" w:color="auto"/>
            <w:right w:val="none" w:sz="0" w:space="0" w:color="auto"/>
          </w:divBdr>
        </w:div>
        <w:div w:id="517163983">
          <w:marLeft w:val="-150"/>
          <w:marRight w:val="0"/>
          <w:marTop w:val="0"/>
          <w:marBottom w:val="0"/>
          <w:divBdr>
            <w:top w:val="none" w:sz="0" w:space="0" w:color="auto"/>
            <w:left w:val="none" w:sz="0" w:space="0" w:color="auto"/>
            <w:bottom w:val="none" w:sz="0" w:space="0" w:color="auto"/>
            <w:right w:val="none" w:sz="0" w:space="0" w:color="auto"/>
          </w:divBdr>
        </w:div>
        <w:div w:id="1395086951">
          <w:marLeft w:val="-150"/>
          <w:marRight w:val="0"/>
          <w:marTop w:val="0"/>
          <w:marBottom w:val="0"/>
          <w:divBdr>
            <w:top w:val="none" w:sz="0" w:space="0" w:color="auto"/>
            <w:left w:val="none" w:sz="0" w:space="0" w:color="auto"/>
            <w:bottom w:val="none" w:sz="0" w:space="0" w:color="auto"/>
            <w:right w:val="none" w:sz="0" w:space="0" w:color="auto"/>
          </w:divBdr>
        </w:div>
        <w:div w:id="1256094230">
          <w:marLeft w:val="-150"/>
          <w:marRight w:val="0"/>
          <w:marTop w:val="0"/>
          <w:marBottom w:val="0"/>
          <w:divBdr>
            <w:top w:val="none" w:sz="0" w:space="0" w:color="auto"/>
            <w:left w:val="none" w:sz="0" w:space="0" w:color="auto"/>
            <w:bottom w:val="none" w:sz="0" w:space="0" w:color="auto"/>
            <w:right w:val="none" w:sz="0" w:space="0" w:color="auto"/>
          </w:divBdr>
        </w:div>
        <w:div w:id="1481313605">
          <w:marLeft w:val="-150"/>
          <w:marRight w:val="0"/>
          <w:marTop w:val="0"/>
          <w:marBottom w:val="0"/>
          <w:divBdr>
            <w:top w:val="none" w:sz="0" w:space="0" w:color="auto"/>
            <w:left w:val="none" w:sz="0" w:space="0" w:color="auto"/>
            <w:bottom w:val="none" w:sz="0" w:space="0" w:color="auto"/>
            <w:right w:val="none" w:sz="0" w:space="0" w:color="auto"/>
          </w:divBdr>
        </w:div>
        <w:div w:id="181169193">
          <w:marLeft w:val="-150"/>
          <w:marRight w:val="0"/>
          <w:marTop w:val="0"/>
          <w:marBottom w:val="0"/>
          <w:divBdr>
            <w:top w:val="none" w:sz="0" w:space="0" w:color="auto"/>
            <w:left w:val="none" w:sz="0" w:space="0" w:color="auto"/>
            <w:bottom w:val="none" w:sz="0" w:space="0" w:color="auto"/>
            <w:right w:val="none" w:sz="0" w:space="0" w:color="auto"/>
          </w:divBdr>
        </w:div>
        <w:div w:id="297759894">
          <w:marLeft w:val="-150"/>
          <w:marRight w:val="0"/>
          <w:marTop w:val="0"/>
          <w:marBottom w:val="0"/>
          <w:divBdr>
            <w:top w:val="none" w:sz="0" w:space="0" w:color="auto"/>
            <w:left w:val="none" w:sz="0" w:space="0" w:color="auto"/>
            <w:bottom w:val="none" w:sz="0" w:space="0" w:color="auto"/>
            <w:right w:val="none" w:sz="0" w:space="0" w:color="auto"/>
          </w:divBdr>
        </w:div>
        <w:div w:id="1201554566">
          <w:marLeft w:val="-150"/>
          <w:marRight w:val="0"/>
          <w:marTop w:val="0"/>
          <w:marBottom w:val="0"/>
          <w:divBdr>
            <w:top w:val="none" w:sz="0" w:space="0" w:color="auto"/>
            <w:left w:val="none" w:sz="0" w:space="0" w:color="auto"/>
            <w:bottom w:val="none" w:sz="0" w:space="0" w:color="auto"/>
            <w:right w:val="none" w:sz="0" w:space="0" w:color="auto"/>
          </w:divBdr>
        </w:div>
        <w:div w:id="1846549511">
          <w:marLeft w:val="-150"/>
          <w:marRight w:val="0"/>
          <w:marTop w:val="0"/>
          <w:marBottom w:val="0"/>
          <w:divBdr>
            <w:top w:val="none" w:sz="0" w:space="0" w:color="auto"/>
            <w:left w:val="none" w:sz="0" w:space="0" w:color="auto"/>
            <w:bottom w:val="none" w:sz="0" w:space="0" w:color="auto"/>
            <w:right w:val="none" w:sz="0" w:space="0" w:color="auto"/>
          </w:divBdr>
        </w:div>
        <w:div w:id="1279024659">
          <w:marLeft w:val="-150"/>
          <w:marRight w:val="0"/>
          <w:marTop w:val="0"/>
          <w:marBottom w:val="0"/>
          <w:divBdr>
            <w:top w:val="none" w:sz="0" w:space="0" w:color="auto"/>
            <w:left w:val="none" w:sz="0" w:space="0" w:color="auto"/>
            <w:bottom w:val="none" w:sz="0" w:space="0" w:color="auto"/>
            <w:right w:val="none" w:sz="0" w:space="0" w:color="auto"/>
          </w:divBdr>
        </w:div>
        <w:div w:id="617680434">
          <w:marLeft w:val="-150"/>
          <w:marRight w:val="0"/>
          <w:marTop w:val="0"/>
          <w:marBottom w:val="0"/>
          <w:divBdr>
            <w:top w:val="none" w:sz="0" w:space="0" w:color="auto"/>
            <w:left w:val="none" w:sz="0" w:space="0" w:color="auto"/>
            <w:bottom w:val="none" w:sz="0" w:space="0" w:color="auto"/>
            <w:right w:val="none" w:sz="0" w:space="0" w:color="auto"/>
          </w:divBdr>
        </w:div>
        <w:div w:id="486556243">
          <w:marLeft w:val="-150"/>
          <w:marRight w:val="0"/>
          <w:marTop w:val="0"/>
          <w:marBottom w:val="0"/>
          <w:divBdr>
            <w:top w:val="none" w:sz="0" w:space="0" w:color="auto"/>
            <w:left w:val="none" w:sz="0" w:space="0" w:color="auto"/>
            <w:bottom w:val="none" w:sz="0" w:space="0" w:color="auto"/>
            <w:right w:val="none" w:sz="0" w:space="0" w:color="auto"/>
          </w:divBdr>
        </w:div>
        <w:div w:id="2116974890">
          <w:marLeft w:val="-150"/>
          <w:marRight w:val="0"/>
          <w:marTop w:val="0"/>
          <w:marBottom w:val="0"/>
          <w:divBdr>
            <w:top w:val="none" w:sz="0" w:space="0" w:color="auto"/>
            <w:left w:val="none" w:sz="0" w:space="0" w:color="auto"/>
            <w:bottom w:val="none" w:sz="0" w:space="0" w:color="auto"/>
            <w:right w:val="none" w:sz="0" w:space="0" w:color="auto"/>
          </w:divBdr>
        </w:div>
        <w:div w:id="1943536670">
          <w:marLeft w:val="-150"/>
          <w:marRight w:val="0"/>
          <w:marTop w:val="0"/>
          <w:marBottom w:val="0"/>
          <w:divBdr>
            <w:top w:val="none" w:sz="0" w:space="0" w:color="auto"/>
            <w:left w:val="none" w:sz="0" w:space="0" w:color="auto"/>
            <w:bottom w:val="none" w:sz="0" w:space="0" w:color="auto"/>
            <w:right w:val="none" w:sz="0" w:space="0" w:color="auto"/>
          </w:divBdr>
        </w:div>
        <w:div w:id="1799228059">
          <w:marLeft w:val="-150"/>
          <w:marRight w:val="0"/>
          <w:marTop w:val="0"/>
          <w:marBottom w:val="0"/>
          <w:divBdr>
            <w:top w:val="none" w:sz="0" w:space="0" w:color="auto"/>
            <w:left w:val="none" w:sz="0" w:space="0" w:color="auto"/>
            <w:bottom w:val="none" w:sz="0" w:space="0" w:color="auto"/>
            <w:right w:val="none" w:sz="0" w:space="0" w:color="auto"/>
          </w:divBdr>
        </w:div>
        <w:div w:id="1635984119">
          <w:marLeft w:val="-150"/>
          <w:marRight w:val="0"/>
          <w:marTop w:val="0"/>
          <w:marBottom w:val="0"/>
          <w:divBdr>
            <w:top w:val="none" w:sz="0" w:space="0" w:color="auto"/>
            <w:left w:val="none" w:sz="0" w:space="0" w:color="auto"/>
            <w:bottom w:val="none" w:sz="0" w:space="0" w:color="auto"/>
            <w:right w:val="none" w:sz="0" w:space="0" w:color="auto"/>
          </w:divBdr>
        </w:div>
        <w:div w:id="36857542">
          <w:marLeft w:val="-150"/>
          <w:marRight w:val="0"/>
          <w:marTop w:val="0"/>
          <w:marBottom w:val="0"/>
          <w:divBdr>
            <w:top w:val="none" w:sz="0" w:space="0" w:color="auto"/>
            <w:left w:val="none" w:sz="0" w:space="0" w:color="auto"/>
            <w:bottom w:val="none" w:sz="0" w:space="0" w:color="auto"/>
            <w:right w:val="none" w:sz="0" w:space="0" w:color="auto"/>
          </w:divBdr>
        </w:div>
        <w:div w:id="1318997268">
          <w:marLeft w:val="-150"/>
          <w:marRight w:val="0"/>
          <w:marTop w:val="0"/>
          <w:marBottom w:val="0"/>
          <w:divBdr>
            <w:top w:val="none" w:sz="0" w:space="0" w:color="auto"/>
            <w:left w:val="none" w:sz="0" w:space="0" w:color="auto"/>
            <w:bottom w:val="none" w:sz="0" w:space="0" w:color="auto"/>
            <w:right w:val="none" w:sz="0" w:space="0" w:color="auto"/>
          </w:divBdr>
        </w:div>
        <w:div w:id="163979895">
          <w:marLeft w:val="-150"/>
          <w:marRight w:val="0"/>
          <w:marTop w:val="0"/>
          <w:marBottom w:val="0"/>
          <w:divBdr>
            <w:top w:val="none" w:sz="0" w:space="0" w:color="auto"/>
            <w:left w:val="none" w:sz="0" w:space="0" w:color="auto"/>
            <w:bottom w:val="none" w:sz="0" w:space="0" w:color="auto"/>
            <w:right w:val="none" w:sz="0" w:space="0" w:color="auto"/>
          </w:divBdr>
        </w:div>
        <w:div w:id="977762137">
          <w:marLeft w:val="-150"/>
          <w:marRight w:val="0"/>
          <w:marTop w:val="0"/>
          <w:marBottom w:val="0"/>
          <w:divBdr>
            <w:top w:val="none" w:sz="0" w:space="0" w:color="auto"/>
            <w:left w:val="none" w:sz="0" w:space="0" w:color="auto"/>
            <w:bottom w:val="none" w:sz="0" w:space="0" w:color="auto"/>
            <w:right w:val="none" w:sz="0" w:space="0" w:color="auto"/>
          </w:divBdr>
        </w:div>
        <w:div w:id="1007367236">
          <w:marLeft w:val="-150"/>
          <w:marRight w:val="0"/>
          <w:marTop w:val="0"/>
          <w:marBottom w:val="0"/>
          <w:divBdr>
            <w:top w:val="none" w:sz="0" w:space="0" w:color="auto"/>
            <w:left w:val="none" w:sz="0" w:space="0" w:color="auto"/>
            <w:bottom w:val="none" w:sz="0" w:space="0" w:color="auto"/>
            <w:right w:val="none" w:sz="0" w:space="0" w:color="auto"/>
          </w:divBdr>
        </w:div>
        <w:div w:id="935097013">
          <w:marLeft w:val="-150"/>
          <w:marRight w:val="0"/>
          <w:marTop w:val="0"/>
          <w:marBottom w:val="0"/>
          <w:divBdr>
            <w:top w:val="none" w:sz="0" w:space="0" w:color="auto"/>
            <w:left w:val="none" w:sz="0" w:space="0" w:color="auto"/>
            <w:bottom w:val="none" w:sz="0" w:space="0" w:color="auto"/>
            <w:right w:val="none" w:sz="0" w:space="0" w:color="auto"/>
          </w:divBdr>
        </w:div>
      </w:divsChild>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283">
      <w:bodyDiv w:val="1"/>
      <w:marLeft w:val="0"/>
      <w:marRight w:val="0"/>
      <w:marTop w:val="0"/>
      <w:marBottom w:val="0"/>
      <w:divBdr>
        <w:top w:val="none" w:sz="0" w:space="0" w:color="auto"/>
        <w:left w:val="none" w:sz="0" w:space="0" w:color="auto"/>
        <w:bottom w:val="none" w:sz="0" w:space="0" w:color="auto"/>
        <w:right w:val="none" w:sz="0" w:space="0" w:color="auto"/>
      </w:divBdr>
    </w:div>
    <w:div w:id="1406420262">
      <w:bodyDiv w:val="1"/>
      <w:marLeft w:val="0"/>
      <w:marRight w:val="0"/>
      <w:marTop w:val="0"/>
      <w:marBottom w:val="0"/>
      <w:divBdr>
        <w:top w:val="none" w:sz="0" w:space="0" w:color="auto"/>
        <w:left w:val="none" w:sz="0" w:space="0" w:color="auto"/>
        <w:bottom w:val="none" w:sz="0" w:space="0" w:color="auto"/>
        <w:right w:val="none" w:sz="0" w:space="0" w:color="auto"/>
      </w:divBdr>
    </w:div>
    <w:div w:id="1462267404">
      <w:bodyDiv w:val="1"/>
      <w:marLeft w:val="0"/>
      <w:marRight w:val="0"/>
      <w:marTop w:val="0"/>
      <w:marBottom w:val="0"/>
      <w:divBdr>
        <w:top w:val="none" w:sz="0" w:space="0" w:color="auto"/>
        <w:left w:val="none" w:sz="0" w:space="0" w:color="auto"/>
        <w:bottom w:val="none" w:sz="0" w:space="0" w:color="auto"/>
        <w:right w:val="none" w:sz="0" w:space="0" w:color="auto"/>
      </w:divBdr>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789467724">
      <w:bodyDiv w:val="1"/>
      <w:marLeft w:val="0"/>
      <w:marRight w:val="0"/>
      <w:marTop w:val="0"/>
      <w:marBottom w:val="0"/>
      <w:divBdr>
        <w:top w:val="none" w:sz="0" w:space="0" w:color="auto"/>
        <w:left w:val="none" w:sz="0" w:space="0" w:color="auto"/>
        <w:bottom w:val="none" w:sz="0" w:space="0" w:color="auto"/>
        <w:right w:val="none" w:sz="0" w:space="0" w:color="auto"/>
      </w:divBdr>
    </w:div>
    <w:div w:id="1844780739">
      <w:bodyDiv w:val="1"/>
      <w:marLeft w:val="0"/>
      <w:marRight w:val="0"/>
      <w:marTop w:val="0"/>
      <w:marBottom w:val="0"/>
      <w:divBdr>
        <w:top w:val="none" w:sz="0" w:space="0" w:color="auto"/>
        <w:left w:val="none" w:sz="0" w:space="0" w:color="auto"/>
        <w:bottom w:val="none" w:sz="0" w:space="0" w:color="auto"/>
        <w:right w:val="none" w:sz="0" w:space="0" w:color="auto"/>
      </w:divBdr>
      <w:divsChild>
        <w:div w:id="1948268530">
          <w:marLeft w:val="-150"/>
          <w:marRight w:val="0"/>
          <w:marTop w:val="0"/>
          <w:marBottom w:val="0"/>
          <w:divBdr>
            <w:top w:val="none" w:sz="0" w:space="0" w:color="auto"/>
            <w:left w:val="none" w:sz="0" w:space="0" w:color="auto"/>
            <w:bottom w:val="none" w:sz="0" w:space="0" w:color="auto"/>
            <w:right w:val="none" w:sz="0" w:space="0" w:color="auto"/>
          </w:divBdr>
        </w:div>
        <w:div w:id="1607273688">
          <w:marLeft w:val="-150"/>
          <w:marRight w:val="0"/>
          <w:marTop w:val="0"/>
          <w:marBottom w:val="0"/>
          <w:divBdr>
            <w:top w:val="none" w:sz="0" w:space="0" w:color="auto"/>
            <w:left w:val="none" w:sz="0" w:space="0" w:color="auto"/>
            <w:bottom w:val="none" w:sz="0" w:space="0" w:color="auto"/>
            <w:right w:val="none" w:sz="0" w:space="0" w:color="auto"/>
          </w:divBdr>
        </w:div>
        <w:div w:id="1455323167">
          <w:marLeft w:val="-150"/>
          <w:marRight w:val="0"/>
          <w:marTop w:val="0"/>
          <w:marBottom w:val="0"/>
          <w:divBdr>
            <w:top w:val="none" w:sz="0" w:space="0" w:color="auto"/>
            <w:left w:val="none" w:sz="0" w:space="0" w:color="auto"/>
            <w:bottom w:val="none" w:sz="0" w:space="0" w:color="auto"/>
            <w:right w:val="none" w:sz="0" w:space="0" w:color="auto"/>
          </w:divBdr>
        </w:div>
        <w:div w:id="2070110673">
          <w:marLeft w:val="-150"/>
          <w:marRight w:val="0"/>
          <w:marTop w:val="0"/>
          <w:marBottom w:val="0"/>
          <w:divBdr>
            <w:top w:val="none" w:sz="0" w:space="0" w:color="auto"/>
            <w:left w:val="none" w:sz="0" w:space="0" w:color="auto"/>
            <w:bottom w:val="none" w:sz="0" w:space="0" w:color="auto"/>
            <w:right w:val="none" w:sz="0" w:space="0" w:color="auto"/>
          </w:divBdr>
        </w:div>
        <w:div w:id="666132239">
          <w:marLeft w:val="-150"/>
          <w:marRight w:val="0"/>
          <w:marTop w:val="0"/>
          <w:marBottom w:val="0"/>
          <w:divBdr>
            <w:top w:val="none" w:sz="0" w:space="0" w:color="auto"/>
            <w:left w:val="none" w:sz="0" w:space="0" w:color="auto"/>
            <w:bottom w:val="none" w:sz="0" w:space="0" w:color="auto"/>
            <w:right w:val="none" w:sz="0" w:space="0" w:color="auto"/>
          </w:divBdr>
        </w:div>
        <w:div w:id="2031686604">
          <w:marLeft w:val="-150"/>
          <w:marRight w:val="0"/>
          <w:marTop w:val="0"/>
          <w:marBottom w:val="0"/>
          <w:divBdr>
            <w:top w:val="none" w:sz="0" w:space="0" w:color="auto"/>
            <w:left w:val="none" w:sz="0" w:space="0" w:color="auto"/>
            <w:bottom w:val="none" w:sz="0" w:space="0" w:color="auto"/>
            <w:right w:val="none" w:sz="0" w:space="0" w:color="auto"/>
          </w:divBdr>
        </w:div>
        <w:div w:id="413354369">
          <w:marLeft w:val="-150"/>
          <w:marRight w:val="0"/>
          <w:marTop w:val="0"/>
          <w:marBottom w:val="0"/>
          <w:divBdr>
            <w:top w:val="none" w:sz="0" w:space="0" w:color="auto"/>
            <w:left w:val="none" w:sz="0" w:space="0" w:color="auto"/>
            <w:bottom w:val="none" w:sz="0" w:space="0" w:color="auto"/>
            <w:right w:val="none" w:sz="0" w:space="0" w:color="auto"/>
          </w:divBdr>
        </w:div>
        <w:div w:id="1772625311">
          <w:marLeft w:val="-150"/>
          <w:marRight w:val="0"/>
          <w:marTop w:val="0"/>
          <w:marBottom w:val="0"/>
          <w:divBdr>
            <w:top w:val="none" w:sz="0" w:space="0" w:color="auto"/>
            <w:left w:val="none" w:sz="0" w:space="0" w:color="auto"/>
            <w:bottom w:val="none" w:sz="0" w:space="0" w:color="auto"/>
            <w:right w:val="none" w:sz="0" w:space="0" w:color="auto"/>
          </w:divBdr>
        </w:div>
        <w:div w:id="2008511338">
          <w:marLeft w:val="-150"/>
          <w:marRight w:val="0"/>
          <w:marTop w:val="0"/>
          <w:marBottom w:val="0"/>
          <w:divBdr>
            <w:top w:val="none" w:sz="0" w:space="0" w:color="auto"/>
            <w:left w:val="none" w:sz="0" w:space="0" w:color="auto"/>
            <w:bottom w:val="none" w:sz="0" w:space="0" w:color="auto"/>
            <w:right w:val="none" w:sz="0" w:space="0" w:color="auto"/>
          </w:divBdr>
        </w:div>
        <w:div w:id="1512794931">
          <w:marLeft w:val="-150"/>
          <w:marRight w:val="0"/>
          <w:marTop w:val="0"/>
          <w:marBottom w:val="0"/>
          <w:divBdr>
            <w:top w:val="none" w:sz="0" w:space="0" w:color="auto"/>
            <w:left w:val="none" w:sz="0" w:space="0" w:color="auto"/>
            <w:bottom w:val="none" w:sz="0" w:space="0" w:color="auto"/>
            <w:right w:val="none" w:sz="0" w:space="0" w:color="auto"/>
          </w:divBdr>
        </w:div>
        <w:div w:id="451024791">
          <w:marLeft w:val="-150"/>
          <w:marRight w:val="0"/>
          <w:marTop w:val="0"/>
          <w:marBottom w:val="0"/>
          <w:divBdr>
            <w:top w:val="none" w:sz="0" w:space="0" w:color="auto"/>
            <w:left w:val="none" w:sz="0" w:space="0" w:color="auto"/>
            <w:bottom w:val="none" w:sz="0" w:space="0" w:color="auto"/>
            <w:right w:val="none" w:sz="0" w:space="0" w:color="auto"/>
          </w:divBdr>
        </w:div>
        <w:div w:id="404038733">
          <w:marLeft w:val="-150"/>
          <w:marRight w:val="0"/>
          <w:marTop w:val="0"/>
          <w:marBottom w:val="0"/>
          <w:divBdr>
            <w:top w:val="none" w:sz="0" w:space="0" w:color="auto"/>
            <w:left w:val="none" w:sz="0" w:space="0" w:color="auto"/>
            <w:bottom w:val="none" w:sz="0" w:space="0" w:color="auto"/>
            <w:right w:val="none" w:sz="0" w:space="0" w:color="auto"/>
          </w:divBdr>
        </w:div>
        <w:div w:id="1117991387">
          <w:marLeft w:val="-150"/>
          <w:marRight w:val="0"/>
          <w:marTop w:val="0"/>
          <w:marBottom w:val="0"/>
          <w:divBdr>
            <w:top w:val="none" w:sz="0" w:space="0" w:color="auto"/>
            <w:left w:val="none" w:sz="0" w:space="0" w:color="auto"/>
            <w:bottom w:val="none" w:sz="0" w:space="0" w:color="auto"/>
            <w:right w:val="none" w:sz="0" w:space="0" w:color="auto"/>
          </w:divBdr>
        </w:div>
        <w:div w:id="755630634">
          <w:marLeft w:val="-150"/>
          <w:marRight w:val="0"/>
          <w:marTop w:val="0"/>
          <w:marBottom w:val="0"/>
          <w:divBdr>
            <w:top w:val="none" w:sz="0" w:space="0" w:color="auto"/>
            <w:left w:val="none" w:sz="0" w:space="0" w:color="auto"/>
            <w:bottom w:val="none" w:sz="0" w:space="0" w:color="auto"/>
            <w:right w:val="none" w:sz="0" w:space="0" w:color="auto"/>
          </w:divBdr>
        </w:div>
        <w:div w:id="438642406">
          <w:marLeft w:val="-150"/>
          <w:marRight w:val="0"/>
          <w:marTop w:val="0"/>
          <w:marBottom w:val="0"/>
          <w:divBdr>
            <w:top w:val="none" w:sz="0" w:space="0" w:color="auto"/>
            <w:left w:val="none" w:sz="0" w:space="0" w:color="auto"/>
            <w:bottom w:val="none" w:sz="0" w:space="0" w:color="auto"/>
            <w:right w:val="none" w:sz="0" w:space="0" w:color="auto"/>
          </w:divBdr>
        </w:div>
        <w:div w:id="1595236963">
          <w:marLeft w:val="-150"/>
          <w:marRight w:val="0"/>
          <w:marTop w:val="0"/>
          <w:marBottom w:val="0"/>
          <w:divBdr>
            <w:top w:val="none" w:sz="0" w:space="0" w:color="auto"/>
            <w:left w:val="none" w:sz="0" w:space="0" w:color="auto"/>
            <w:bottom w:val="none" w:sz="0" w:space="0" w:color="auto"/>
            <w:right w:val="none" w:sz="0" w:space="0" w:color="auto"/>
          </w:divBdr>
        </w:div>
        <w:div w:id="261691324">
          <w:marLeft w:val="-150"/>
          <w:marRight w:val="0"/>
          <w:marTop w:val="0"/>
          <w:marBottom w:val="0"/>
          <w:divBdr>
            <w:top w:val="none" w:sz="0" w:space="0" w:color="auto"/>
            <w:left w:val="none" w:sz="0" w:space="0" w:color="auto"/>
            <w:bottom w:val="none" w:sz="0" w:space="0" w:color="auto"/>
            <w:right w:val="none" w:sz="0" w:space="0" w:color="auto"/>
          </w:divBdr>
        </w:div>
        <w:div w:id="97525689">
          <w:marLeft w:val="-150"/>
          <w:marRight w:val="0"/>
          <w:marTop w:val="0"/>
          <w:marBottom w:val="0"/>
          <w:divBdr>
            <w:top w:val="none" w:sz="0" w:space="0" w:color="auto"/>
            <w:left w:val="none" w:sz="0" w:space="0" w:color="auto"/>
            <w:bottom w:val="none" w:sz="0" w:space="0" w:color="auto"/>
            <w:right w:val="none" w:sz="0" w:space="0" w:color="auto"/>
          </w:divBdr>
        </w:div>
        <w:div w:id="321855614">
          <w:marLeft w:val="-150"/>
          <w:marRight w:val="0"/>
          <w:marTop w:val="0"/>
          <w:marBottom w:val="0"/>
          <w:divBdr>
            <w:top w:val="none" w:sz="0" w:space="0" w:color="auto"/>
            <w:left w:val="none" w:sz="0" w:space="0" w:color="auto"/>
            <w:bottom w:val="none" w:sz="0" w:space="0" w:color="auto"/>
            <w:right w:val="none" w:sz="0" w:space="0" w:color="auto"/>
          </w:divBdr>
        </w:div>
        <w:div w:id="454373267">
          <w:marLeft w:val="-150"/>
          <w:marRight w:val="0"/>
          <w:marTop w:val="0"/>
          <w:marBottom w:val="0"/>
          <w:divBdr>
            <w:top w:val="none" w:sz="0" w:space="0" w:color="auto"/>
            <w:left w:val="none" w:sz="0" w:space="0" w:color="auto"/>
            <w:bottom w:val="none" w:sz="0" w:space="0" w:color="auto"/>
            <w:right w:val="none" w:sz="0" w:space="0" w:color="auto"/>
          </w:divBdr>
        </w:div>
        <w:div w:id="717779246">
          <w:marLeft w:val="-150"/>
          <w:marRight w:val="0"/>
          <w:marTop w:val="0"/>
          <w:marBottom w:val="0"/>
          <w:divBdr>
            <w:top w:val="none" w:sz="0" w:space="0" w:color="auto"/>
            <w:left w:val="none" w:sz="0" w:space="0" w:color="auto"/>
            <w:bottom w:val="none" w:sz="0" w:space="0" w:color="auto"/>
            <w:right w:val="none" w:sz="0" w:space="0" w:color="auto"/>
          </w:divBdr>
        </w:div>
        <w:div w:id="404643208">
          <w:marLeft w:val="-150"/>
          <w:marRight w:val="0"/>
          <w:marTop w:val="0"/>
          <w:marBottom w:val="0"/>
          <w:divBdr>
            <w:top w:val="none" w:sz="0" w:space="0" w:color="auto"/>
            <w:left w:val="none" w:sz="0" w:space="0" w:color="auto"/>
            <w:bottom w:val="none" w:sz="0" w:space="0" w:color="auto"/>
            <w:right w:val="none" w:sz="0" w:space="0" w:color="auto"/>
          </w:divBdr>
        </w:div>
        <w:div w:id="1083990596">
          <w:marLeft w:val="-150"/>
          <w:marRight w:val="0"/>
          <w:marTop w:val="0"/>
          <w:marBottom w:val="0"/>
          <w:divBdr>
            <w:top w:val="none" w:sz="0" w:space="0" w:color="auto"/>
            <w:left w:val="none" w:sz="0" w:space="0" w:color="auto"/>
            <w:bottom w:val="none" w:sz="0" w:space="0" w:color="auto"/>
            <w:right w:val="none" w:sz="0" w:space="0" w:color="auto"/>
          </w:divBdr>
        </w:div>
      </w:divsChild>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1958098777">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 w:id="2029479890">
      <w:bodyDiv w:val="1"/>
      <w:marLeft w:val="0"/>
      <w:marRight w:val="0"/>
      <w:marTop w:val="0"/>
      <w:marBottom w:val="0"/>
      <w:divBdr>
        <w:top w:val="none" w:sz="0" w:space="0" w:color="auto"/>
        <w:left w:val="none" w:sz="0" w:space="0" w:color="auto"/>
        <w:bottom w:val="none" w:sz="0" w:space="0" w:color="auto"/>
        <w:right w:val="none" w:sz="0" w:space="0" w:color="auto"/>
      </w:divBdr>
      <w:divsChild>
        <w:div w:id="1218012609">
          <w:marLeft w:val="0"/>
          <w:marRight w:val="0"/>
          <w:marTop w:val="0"/>
          <w:marBottom w:val="0"/>
          <w:divBdr>
            <w:top w:val="none" w:sz="0" w:space="0" w:color="auto"/>
            <w:left w:val="none" w:sz="0" w:space="0" w:color="auto"/>
            <w:bottom w:val="none" w:sz="0" w:space="0" w:color="auto"/>
            <w:right w:val="none" w:sz="0" w:space="0" w:color="auto"/>
          </w:divBdr>
          <w:divsChild>
            <w:div w:id="282611396">
              <w:marLeft w:val="-150"/>
              <w:marRight w:val="0"/>
              <w:marTop w:val="0"/>
              <w:marBottom w:val="0"/>
              <w:divBdr>
                <w:top w:val="none" w:sz="0" w:space="0" w:color="auto"/>
                <w:left w:val="none" w:sz="0" w:space="0" w:color="auto"/>
                <w:bottom w:val="none" w:sz="0" w:space="0" w:color="auto"/>
                <w:right w:val="none" w:sz="0" w:space="0" w:color="auto"/>
              </w:divBdr>
            </w:div>
            <w:div w:id="1195926818">
              <w:marLeft w:val="-150"/>
              <w:marRight w:val="0"/>
              <w:marTop w:val="0"/>
              <w:marBottom w:val="0"/>
              <w:divBdr>
                <w:top w:val="none" w:sz="0" w:space="0" w:color="auto"/>
                <w:left w:val="none" w:sz="0" w:space="0" w:color="auto"/>
                <w:bottom w:val="none" w:sz="0" w:space="0" w:color="auto"/>
                <w:right w:val="none" w:sz="0" w:space="0" w:color="auto"/>
              </w:divBdr>
            </w:div>
            <w:div w:id="1905068037">
              <w:marLeft w:val="-150"/>
              <w:marRight w:val="0"/>
              <w:marTop w:val="0"/>
              <w:marBottom w:val="0"/>
              <w:divBdr>
                <w:top w:val="none" w:sz="0" w:space="0" w:color="auto"/>
                <w:left w:val="none" w:sz="0" w:space="0" w:color="auto"/>
                <w:bottom w:val="none" w:sz="0" w:space="0" w:color="auto"/>
                <w:right w:val="none" w:sz="0" w:space="0" w:color="auto"/>
              </w:divBdr>
            </w:div>
            <w:div w:id="696855764">
              <w:marLeft w:val="-150"/>
              <w:marRight w:val="0"/>
              <w:marTop w:val="0"/>
              <w:marBottom w:val="0"/>
              <w:divBdr>
                <w:top w:val="none" w:sz="0" w:space="0" w:color="auto"/>
                <w:left w:val="none" w:sz="0" w:space="0" w:color="auto"/>
                <w:bottom w:val="none" w:sz="0" w:space="0" w:color="auto"/>
                <w:right w:val="none" w:sz="0" w:space="0" w:color="auto"/>
              </w:divBdr>
            </w:div>
            <w:div w:id="1562250641">
              <w:marLeft w:val="-150"/>
              <w:marRight w:val="0"/>
              <w:marTop w:val="0"/>
              <w:marBottom w:val="0"/>
              <w:divBdr>
                <w:top w:val="none" w:sz="0" w:space="0" w:color="auto"/>
                <w:left w:val="none" w:sz="0" w:space="0" w:color="auto"/>
                <w:bottom w:val="none" w:sz="0" w:space="0" w:color="auto"/>
                <w:right w:val="none" w:sz="0" w:space="0" w:color="auto"/>
              </w:divBdr>
            </w:div>
            <w:div w:id="1849254499">
              <w:marLeft w:val="-150"/>
              <w:marRight w:val="0"/>
              <w:marTop w:val="0"/>
              <w:marBottom w:val="0"/>
              <w:divBdr>
                <w:top w:val="none" w:sz="0" w:space="0" w:color="auto"/>
                <w:left w:val="none" w:sz="0" w:space="0" w:color="auto"/>
                <w:bottom w:val="none" w:sz="0" w:space="0" w:color="auto"/>
                <w:right w:val="none" w:sz="0" w:space="0" w:color="auto"/>
              </w:divBdr>
            </w:div>
            <w:div w:id="147668993">
              <w:marLeft w:val="-150"/>
              <w:marRight w:val="0"/>
              <w:marTop w:val="0"/>
              <w:marBottom w:val="0"/>
              <w:divBdr>
                <w:top w:val="none" w:sz="0" w:space="0" w:color="auto"/>
                <w:left w:val="none" w:sz="0" w:space="0" w:color="auto"/>
                <w:bottom w:val="none" w:sz="0" w:space="0" w:color="auto"/>
                <w:right w:val="none" w:sz="0" w:space="0" w:color="auto"/>
              </w:divBdr>
            </w:div>
            <w:div w:id="56321472">
              <w:marLeft w:val="-150"/>
              <w:marRight w:val="0"/>
              <w:marTop w:val="0"/>
              <w:marBottom w:val="0"/>
              <w:divBdr>
                <w:top w:val="none" w:sz="0" w:space="0" w:color="auto"/>
                <w:left w:val="none" w:sz="0" w:space="0" w:color="auto"/>
                <w:bottom w:val="none" w:sz="0" w:space="0" w:color="auto"/>
                <w:right w:val="none" w:sz="0" w:space="0" w:color="auto"/>
              </w:divBdr>
            </w:div>
            <w:div w:id="809904669">
              <w:marLeft w:val="-150"/>
              <w:marRight w:val="0"/>
              <w:marTop w:val="0"/>
              <w:marBottom w:val="0"/>
              <w:divBdr>
                <w:top w:val="none" w:sz="0" w:space="0" w:color="auto"/>
                <w:left w:val="none" w:sz="0" w:space="0" w:color="auto"/>
                <w:bottom w:val="none" w:sz="0" w:space="0" w:color="auto"/>
                <w:right w:val="none" w:sz="0" w:space="0" w:color="auto"/>
              </w:divBdr>
            </w:div>
            <w:div w:id="969938826">
              <w:marLeft w:val="-150"/>
              <w:marRight w:val="0"/>
              <w:marTop w:val="0"/>
              <w:marBottom w:val="0"/>
              <w:divBdr>
                <w:top w:val="none" w:sz="0" w:space="0" w:color="auto"/>
                <w:left w:val="none" w:sz="0" w:space="0" w:color="auto"/>
                <w:bottom w:val="none" w:sz="0" w:space="0" w:color="auto"/>
                <w:right w:val="none" w:sz="0" w:space="0" w:color="auto"/>
              </w:divBdr>
            </w:div>
            <w:div w:id="658197480">
              <w:marLeft w:val="-150"/>
              <w:marRight w:val="0"/>
              <w:marTop w:val="0"/>
              <w:marBottom w:val="0"/>
              <w:divBdr>
                <w:top w:val="none" w:sz="0" w:space="0" w:color="auto"/>
                <w:left w:val="none" w:sz="0" w:space="0" w:color="auto"/>
                <w:bottom w:val="none" w:sz="0" w:space="0" w:color="auto"/>
                <w:right w:val="none" w:sz="0" w:space="0" w:color="auto"/>
              </w:divBdr>
            </w:div>
            <w:div w:id="668411815">
              <w:marLeft w:val="-150"/>
              <w:marRight w:val="0"/>
              <w:marTop w:val="0"/>
              <w:marBottom w:val="0"/>
              <w:divBdr>
                <w:top w:val="none" w:sz="0" w:space="0" w:color="auto"/>
                <w:left w:val="none" w:sz="0" w:space="0" w:color="auto"/>
                <w:bottom w:val="none" w:sz="0" w:space="0" w:color="auto"/>
                <w:right w:val="none" w:sz="0" w:space="0" w:color="auto"/>
              </w:divBdr>
            </w:div>
            <w:div w:id="916013778">
              <w:marLeft w:val="-150"/>
              <w:marRight w:val="0"/>
              <w:marTop w:val="0"/>
              <w:marBottom w:val="0"/>
              <w:divBdr>
                <w:top w:val="none" w:sz="0" w:space="0" w:color="auto"/>
                <w:left w:val="none" w:sz="0" w:space="0" w:color="auto"/>
                <w:bottom w:val="none" w:sz="0" w:space="0" w:color="auto"/>
                <w:right w:val="none" w:sz="0" w:space="0" w:color="auto"/>
              </w:divBdr>
            </w:div>
            <w:div w:id="324285156">
              <w:marLeft w:val="-150"/>
              <w:marRight w:val="0"/>
              <w:marTop w:val="0"/>
              <w:marBottom w:val="0"/>
              <w:divBdr>
                <w:top w:val="none" w:sz="0" w:space="0" w:color="auto"/>
                <w:left w:val="none" w:sz="0" w:space="0" w:color="auto"/>
                <w:bottom w:val="none" w:sz="0" w:space="0" w:color="auto"/>
                <w:right w:val="none" w:sz="0" w:space="0" w:color="auto"/>
              </w:divBdr>
            </w:div>
            <w:div w:id="1701707933">
              <w:marLeft w:val="-150"/>
              <w:marRight w:val="0"/>
              <w:marTop w:val="0"/>
              <w:marBottom w:val="0"/>
              <w:divBdr>
                <w:top w:val="none" w:sz="0" w:space="0" w:color="auto"/>
                <w:left w:val="none" w:sz="0" w:space="0" w:color="auto"/>
                <w:bottom w:val="none" w:sz="0" w:space="0" w:color="auto"/>
                <w:right w:val="none" w:sz="0" w:space="0" w:color="auto"/>
              </w:divBdr>
            </w:div>
            <w:div w:id="21425706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radni-list.si/1/objava.jsp?sop=2008-01-136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4F170-75DF-4B2F-B705-ABBD29B5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0</TotalTime>
  <Pages>10</Pages>
  <Words>5107</Words>
  <Characters>29110</Characters>
  <Application>Microsoft Office Word</Application>
  <DocSecurity>0</DocSecurity>
  <Lines>242</Lines>
  <Paragraphs>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2022-04-12T06:49:00Z</cp:lastPrinted>
  <dcterms:created xsi:type="dcterms:W3CDTF">2022-04-13T08:45:00Z</dcterms:created>
  <dcterms:modified xsi:type="dcterms:W3CDTF">2022-04-13T08:45:00Z</dcterms:modified>
</cp:coreProperties>
</file>