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D4FE1" w14:textId="4F278D8A" w:rsidR="007D75CF" w:rsidRPr="0013673C" w:rsidRDefault="007D75CF" w:rsidP="00FE64EC">
      <w:pPr>
        <w:pStyle w:val="datumtevilka"/>
        <w:tabs>
          <w:tab w:val="clear" w:pos="1701"/>
          <w:tab w:val="left" w:pos="993"/>
        </w:tabs>
      </w:pPr>
      <w:bookmarkStart w:id="0" w:name="_GoBack"/>
      <w:bookmarkEnd w:id="0"/>
      <w:r w:rsidRPr="0013673C">
        <w:t xml:space="preserve">Številka: </w:t>
      </w:r>
      <w:r w:rsidR="00FE64EC" w:rsidRPr="0013673C">
        <w:tab/>
      </w:r>
      <w:r w:rsidR="00E0155A" w:rsidRPr="0013673C">
        <w:t>35431-</w:t>
      </w:r>
      <w:r w:rsidR="00520F91" w:rsidRPr="0013673C">
        <w:t>66</w:t>
      </w:r>
      <w:r w:rsidR="00E0155A" w:rsidRPr="0013673C">
        <w:t>/202</w:t>
      </w:r>
      <w:r w:rsidR="00520F91" w:rsidRPr="0013673C">
        <w:t>2</w:t>
      </w:r>
      <w:r w:rsidR="00E0155A" w:rsidRPr="0013673C">
        <w:t>-2550-</w:t>
      </w:r>
      <w:r w:rsidR="005D671D" w:rsidRPr="0013673C">
        <w:t>8</w:t>
      </w:r>
    </w:p>
    <w:p w14:paraId="4CBAC517" w14:textId="05268EE9" w:rsidR="00515FB0" w:rsidRPr="0013673C" w:rsidRDefault="00C250D5" w:rsidP="0044683D">
      <w:pPr>
        <w:pStyle w:val="datumtevilka"/>
        <w:tabs>
          <w:tab w:val="clear" w:pos="1701"/>
          <w:tab w:val="left" w:pos="993"/>
        </w:tabs>
        <w:spacing w:after="360"/>
      </w:pPr>
      <w:r w:rsidRPr="0013673C">
        <w:t xml:space="preserve">Datum: </w:t>
      </w:r>
      <w:r w:rsidR="00FE64EC" w:rsidRPr="0013673C">
        <w:tab/>
      </w:r>
      <w:r w:rsidR="002937E9" w:rsidRPr="0013673C">
        <w:t>2</w:t>
      </w:r>
      <w:r w:rsidR="00372444" w:rsidRPr="0013673C">
        <w:t>9</w:t>
      </w:r>
      <w:r w:rsidR="00FE64EC" w:rsidRPr="0013673C">
        <w:t xml:space="preserve">. </w:t>
      </w:r>
      <w:r w:rsidR="002937E9" w:rsidRPr="0013673C">
        <w:t>3</w:t>
      </w:r>
      <w:r w:rsidR="00FE64EC" w:rsidRPr="0013673C">
        <w:t>. 202</w:t>
      </w:r>
      <w:r w:rsidR="00B2737D" w:rsidRPr="0013673C">
        <w:t>2</w:t>
      </w:r>
    </w:p>
    <w:p w14:paraId="6A141AF2" w14:textId="793FB9A6" w:rsidR="00E0155A" w:rsidRPr="0013673C" w:rsidRDefault="00515FB0" w:rsidP="00C27291">
      <w:pPr>
        <w:spacing w:after="600" w:line="260" w:lineRule="exact"/>
        <w:jc w:val="both"/>
        <w:rPr>
          <w:rFonts w:cs="Arial"/>
          <w:szCs w:val="20"/>
        </w:rPr>
      </w:pPr>
      <w:r w:rsidRPr="0013673C">
        <w:rPr>
          <w:rFonts w:cs="Arial"/>
          <w:szCs w:val="20"/>
        </w:rPr>
        <w:t xml:space="preserve">Ministrstvo za okolje in prostor izdaja na podlagi 38.a člena Zakona o državni upravi </w:t>
      </w:r>
      <w:r w:rsidRPr="0013673C">
        <w:t xml:space="preserve">(Uradni list RS, št. </w:t>
      </w:r>
      <w:hyperlink r:id="rId8" w:tgtFrame="_blank" w:tooltip="Zakon o državni upravi (uradno prečiščeno besedilo)" w:history="1">
        <w:r w:rsidRPr="0013673C">
          <w:rPr>
            <w:rStyle w:val="Hiperpovezava"/>
            <w:color w:val="auto"/>
            <w:u w:val="none"/>
          </w:rPr>
          <w:t>113/05</w:t>
        </w:r>
      </w:hyperlink>
      <w:r w:rsidRPr="0013673C">
        <w:t xml:space="preserve"> – uradno prečiščeno besedilo, </w:t>
      </w:r>
      <w:hyperlink r:id="rId9" w:tgtFrame="_blank" w:tooltip="Odločba o razveljavitvi 2. člena Zakona o spremembah in dopolnitvah Zakona o državni upravi" w:history="1">
        <w:r w:rsidRPr="0013673C">
          <w:rPr>
            <w:rStyle w:val="Hiperpovezava"/>
            <w:color w:val="auto"/>
            <w:u w:val="none"/>
          </w:rPr>
          <w:t>89/07</w:t>
        </w:r>
      </w:hyperlink>
      <w:r w:rsidRPr="0013673C">
        <w:t xml:space="preserve"> – </w:t>
      </w:r>
      <w:proofErr w:type="spellStart"/>
      <w:r w:rsidRPr="0013673C">
        <w:t>odl</w:t>
      </w:r>
      <w:proofErr w:type="spellEnd"/>
      <w:r w:rsidRPr="0013673C">
        <w:t xml:space="preserve">. US, </w:t>
      </w:r>
      <w:hyperlink r:id="rId10" w:tgtFrame="_blank" w:tooltip="Zakon o spremembah in dopolnitvah Zakona o splošnem upravnem postopku" w:history="1">
        <w:r w:rsidRPr="0013673C">
          <w:rPr>
            <w:rStyle w:val="Hiperpovezava"/>
            <w:color w:val="auto"/>
            <w:u w:val="none"/>
          </w:rPr>
          <w:t>126/07</w:t>
        </w:r>
      </w:hyperlink>
      <w:r w:rsidRPr="0013673C">
        <w:t xml:space="preserve"> – ZUP-E, </w:t>
      </w:r>
      <w:hyperlink r:id="rId11" w:tgtFrame="_blank" w:tooltip="Zakon o spremembah in dopolnitvah Zakona o državni upravi" w:history="1">
        <w:r w:rsidRPr="0013673C">
          <w:rPr>
            <w:rStyle w:val="Hiperpovezava"/>
            <w:color w:val="auto"/>
            <w:u w:val="none"/>
          </w:rPr>
          <w:t>48/09</w:t>
        </w:r>
      </w:hyperlink>
      <w:r w:rsidRPr="0013673C">
        <w:t xml:space="preserve">, </w:t>
      </w:r>
      <w:hyperlink r:id="rId12" w:tgtFrame="_blank" w:tooltip="Zakon o spremembah in dopolnitvah Zakona o splošnem upravnem postopku" w:history="1">
        <w:r w:rsidRPr="0013673C">
          <w:rPr>
            <w:rStyle w:val="Hiperpovezava"/>
            <w:color w:val="auto"/>
            <w:u w:val="none"/>
          </w:rPr>
          <w:t>8/10</w:t>
        </w:r>
      </w:hyperlink>
      <w:r w:rsidRPr="0013673C">
        <w:t xml:space="preserve"> – ZUP-G, </w:t>
      </w:r>
      <w:hyperlink r:id="rId13" w:tgtFrame="_blank" w:tooltip="Zakon o spremembah in dopolnitvah Zakona o Vladi Republike Slovenije" w:history="1">
        <w:r w:rsidRPr="0013673C">
          <w:rPr>
            <w:rStyle w:val="Hiperpovezava"/>
            <w:color w:val="auto"/>
            <w:u w:val="none"/>
          </w:rPr>
          <w:t>8/12</w:t>
        </w:r>
      </w:hyperlink>
      <w:r w:rsidRPr="0013673C">
        <w:t xml:space="preserve"> – ZVRS-F, </w:t>
      </w:r>
      <w:hyperlink r:id="rId14" w:tgtFrame="_blank" w:tooltip="Zakon o spremembah in dopolnitvah Zakona o državni upravi" w:history="1">
        <w:r w:rsidRPr="0013673C">
          <w:rPr>
            <w:rStyle w:val="Hiperpovezava"/>
            <w:color w:val="auto"/>
            <w:u w:val="none"/>
          </w:rPr>
          <w:t>21/12</w:t>
        </w:r>
      </w:hyperlink>
      <w:r w:rsidRPr="0013673C">
        <w:t xml:space="preserve">, </w:t>
      </w:r>
      <w:hyperlink r:id="rId15" w:tgtFrame="_blank" w:tooltip="Zakon o spremembah in dopolnitvah Zakona o državni upravi" w:history="1">
        <w:r w:rsidRPr="0013673C">
          <w:rPr>
            <w:rStyle w:val="Hiperpovezava"/>
            <w:color w:val="auto"/>
            <w:u w:val="none"/>
          </w:rPr>
          <w:t>47/13</w:t>
        </w:r>
      </w:hyperlink>
      <w:r w:rsidRPr="0013673C">
        <w:t xml:space="preserve">, </w:t>
      </w:r>
      <w:hyperlink r:id="rId16" w:tgtFrame="_blank" w:tooltip="Zakon o spremembi Zakona o državni upravi" w:history="1">
        <w:r w:rsidRPr="0013673C">
          <w:rPr>
            <w:rStyle w:val="Hiperpovezava"/>
            <w:color w:val="auto"/>
            <w:u w:val="none"/>
          </w:rPr>
          <w:t>12/14</w:t>
        </w:r>
      </w:hyperlink>
      <w:r w:rsidRPr="0013673C">
        <w:t xml:space="preserve">, </w:t>
      </w:r>
      <w:hyperlink r:id="rId17" w:tgtFrame="_blank" w:tooltip="Zakon o spremembah in dopolnitvah Zakona o državni upravi" w:history="1">
        <w:r w:rsidRPr="0013673C">
          <w:rPr>
            <w:rStyle w:val="Hiperpovezava"/>
            <w:color w:val="auto"/>
            <w:u w:val="none"/>
          </w:rPr>
          <w:t>90/14</w:t>
        </w:r>
      </w:hyperlink>
      <w:r w:rsidRPr="0013673C">
        <w:t xml:space="preserve">, </w:t>
      </w:r>
      <w:hyperlink r:id="rId18" w:tgtFrame="_blank" w:tooltip="Zakon o spremembah in dopolnitvah Zakona o državni upravi" w:history="1">
        <w:r w:rsidRPr="0013673C">
          <w:rPr>
            <w:rStyle w:val="Hiperpovezava"/>
            <w:color w:val="auto"/>
            <w:u w:val="none"/>
          </w:rPr>
          <w:t>51/16</w:t>
        </w:r>
      </w:hyperlink>
      <w:r w:rsidRPr="0013673C">
        <w:t xml:space="preserve">, </w:t>
      </w:r>
      <w:hyperlink r:id="rId19" w:tgtFrame="_blank" w:tooltip="Zakon o spremembah in dopolnitvi Zakona o državni upravi" w:history="1">
        <w:r w:rsidRPr="0013673C">
          <w:rPr>
            <w:rStyle w:val="Hiperpovezava"/>
            <w:color w:val="auto"/>
            <w:u w:val="none"/>
          </w:rPr>
          <w:t>36/21</w:t>
        </w:r>
      </w:hyperlink>
      <w:r w:rsidR="00C27291" w:rsidRPr="0013673C">
        <w:t xml:space="preserve">, </w:t>
      </w:r>
      <w:hyperlink r:id="rId20" w:tgtFrame="_blank" w:tooltip="Zakon o spremembi in dopolnitvi Zakona o državni upravi" w:history="1">
        <w:r w:rsidRPr="0013673C">
          <w:rPr>
            <w:rStyle w:val="Hiperpovezava"/>
            <w:color w:val="auto"/>
            <w:u w:val="none"/>
          </w:rPr>
          <w:t>82/21</w:t>
        </w:r>
      </w:hyperlink>
      <w:r w:rsidR="00520F91" w:rsidRPr="0013673C">
        <w:rPr>
          <w:rStyle w:val="Hiperpovezava"/>
          <w:color w:val="auto"/>
          <w:u w:val="none"/>
        </w:rPr>
        <w:t xml:space="preserve">, </w:t>
      </w:r>
      <w:r w:rsidR="00C27291" w:rsidRPr="0013673C">
        <w:rPr>
          <w:rFonts w:cs="Arial"/>
          <w:szCs w:val="20"/>
        </w:rPr>
        <w:t>189/21</w:t>
      </w:r>
      <w:r w:rsidRPr="0013673C">
        <w:t>)</w:t>
      </w:r>
      <w:r w:rsidR="00664AA7" w:rsidRPr="0013673C">
        <w:rPr>
          <w:rFonts w:cs="Arial"/>
          <w:szCs w:val="20"/>
        </w:rPr>
        <w:t xml:space="preserve"> in</w:t>
      </w:r>
      <w:r w:rsidR="00E0155A" w:rsidRPr="0013673C">
        <w:rPr>
          <w:rFonts w:cs="Arial"/>
          <w:szCs w:val="20"/>
        </w:rPr>
        <w:t xml:space="preserve"> petega odstavka 51.a člena Zakona o varstvu okolja (Uradni list RS, št. 39/06-ZVO-1-UPB1, 49/09-ZMetD, 66/06-OdlUS, 33/07-ZPNačrt, 57/08-ZFO-1A, 70/08, 108/09, 108/09-ZPNačrt-A, 48/12, 57/12, 92/13, 56/15, 102/15, 30/16, 61/17-GZ, 21/18-ZNOrg, 84/18-ZIURKOE in 158/20) v predhodnem postopku za nameravani poseg: </w:t>
      </w:r>
      <w:bookmarkStart w:id="1" w:name="_Hlk95461993"/>
      <w:r w:rsidR="00520F91" w:rsidRPr="0013673C">
        <w:rPr>
          <w:rFonts w:cs="Arial"/>
          <w:szCs w:val="20"/>
          <w:lang w:eastAsia="sl-SI"/>
        </w:rPr>
        <w:t>zamenjava obstoječe vlečnice Velika Kopa z novo vlečnico Velika Kopa, zamenjava obstoječe vlečnice Pahernik z novo štirisedežnico Pahernik</w:t>
      </w:r>
      <w:r w:rsidR="00520F91" w:rsidRPr="0013673C">
        <w:rPr>
          <w:rFonts w:cs="Arial"/>
        </w:rPr>
        <w:t xml:space="preserve"> in </w:t>
      </w:r>
      <w:r w:rsidR="00520F91" w:rsidRPr="0013673C">
        <w:rPr>
          <w:rFonts w:cs="Arial"/>
          <w:szCs w:val="20"/>
          <w:lang w:eastAsia="sl-SI"/>
        </w:rPr>
        <w:t xml:space="preserve">zamenjava obstoječe vlečnice </w:t>
      </w:r>
      <w:proofErr w:type="spellStart"/>
      <w:r w:rsidR="00520F91" w:rsidRPr="0013673C">
        <w:rPr>
          <w:rFonts w:cs="Arial"/>
          <w:szCs w:val="20"/>
          <w:lang w:eastAsia="sl-SI"/>
        </w:rPr>
        <w:t>Kopnik</w:t>
      </w:r>
      <w:proofErr w:type="spellEnd"/>
      <w:r w:rsidR="00520F91" w:rsidRPr="0013673C">
        <w:rPr>
          <w:rFonts w:cs="Arial"/>
          <w:szCs w:val="20"/>
          <w:lang w:eastAsia="sl-SI"/>
        </w:rPr>
        <w:t xml:space="preserve"> z novo štirisedežnico </w:t>
      </w:r>
      <w:proofErr w:type="spellStart"/>
      <w:r w:rsidR="00520F91" w:rsidRPr="0013673C">
        <w:rPr>
          <w:rFonts w:cs="Arial"/>
          <w:szCs w:val="20"/>
          <w:lang w:eastAsia="sl-SI"/>
        </w:rPr>
        <w:t>Kopnik</w:t>
      </w:r>
      <w:proofErr w:type="spellEnd"/>
      <w:r w:rsidR="00F9164A" w:rsidRPr="0013673C">
        <w:rPr>
          <w:rFonts w:cs="Arial"/>
          <w:szCs w:val="20"/>
        </w:rPr>
        <w:t xml:space="preserve">, </w:t>
      </w:r>
      <w:r w:rsidR="00E0155A" w:rsidRPr="0013673C">
        <w:rPr>
          <w:rFonts w:cs="Arial"/>
          <w:szCs w:val="20"/>
        </w:rPr>
        <w:t xml:space="preserve">nosilcu nameravanega posega </w:t>
      </w:r>
      <w:bookmarkEnd w:id="1"/>
      <w:r w:rsidR="00520F91" w:rsidRPr="0013673C">
        <w:rPr>
          <w:rFonts w:cs="Arial"/>
          <w:szCs w:val="20"/>
          <w:lang w:eastAsia="sl-SI"/>
        </w:rPr>
        <w:t>VABO d.o.o., Glavni trg 43, 2380 Slovenj Gradec</w:t>
      </w:r>
      <w:r w:rsidR="00E0155A" w:rsidRPr="0013673C">
        <w:rPr>
          <w:rFonts w:cs="Arial"/>
          <w:szCs w:val="20"/>
        </w:rPr>
        <w:t xml:space="preserve">, ki ga po pooblastilu </w:t>
      </w:r>
      <w:r w:rsidR="00520F91" w:rsidRPr="0013673C">
        <w:rPr>
          <w:rFonts w:cs="Arial"/>
          <w:szCs w:val="20"/>
        </w:rPr>
        <w:t>direktorja Boštjana Paradiža</w:t>
      </w:r>
      <w:r w:rsidR="00F9164A" w:rsidRPr="0013673C">
        <w:rPr>
          <w:rFonts w:cs="Arial"/>
          <w:szCs w:val="20"/>
        </w:rPr>
        <w:t xml:space="preserve"> zastopa </w:t>
      </w:r>
      <w:r w:rsidR="00520F91" w:rsidRPr="0013673C">
        <w:rPr>
          <w:rFonts w:cs="Arial"/>
          <w:szCs w:val="20"/>
        </w:rPr>
        <w:t>FEM Consulting d.o.o., Za tremi ribniki 18, 2000 Maribor</w:t>
      </w:r>
      <w:r w:rsidR="00F9164A" w:rsidRPr="0013673C">
        <w:rPr>
          <w:rFonts w:cs="Arial"/>
          <w:szCs w:val="20"/>
        </w:rPr>
        <w:t xml:space="preserve">, </w:t>
      </w:r>
      <w:r w:rsidR="00E0155A" w:rsidRPr="0013673C">
        <w:rPr>
          <w:rFonts w:cs="Arial"/>
          <w:szCs w:val="20"/>
        </w:rPr>
        <w:t>naslednji</w:t>
      </w:r>
    </w:p>
    <w:p w14:paraId="090F896D" w14:textId="23C2E31A" w:rsidR="00DC0167" w:rsidRPr="0013673C" w:rsidRDefault="00E0155A" w:rsidP="00DC0167">
      <w:pPr>
        <w:spacing w:after="360" w:line="260" w:lineRule="exact"/>
        <w:jc w:val="center"/>
        <w:rPr>
          <w:rFonts w:cs="Arial"/>
          <w:b/>
          <w:szCs w:val="20"/>
        </w:rPr>
      </w:pPr>
      <w:r w:rsidRPr="0013673C">
        <w:rPr>
          <w:rFonts w:cs="Arial"/>
          <w:b/>
          <w:szCs w:val="20"/>
        </w:rPr>
        <w:t>S K L E P</w:t>
      </w:r>
    </w:p>
    <w:p w14:paraId="58F98C50" w14:textId="7F26F85A" w:rsidR="00425E5F" w:rsidRPr="0013673C" w:rsidRDefault="00425E5F" w:rsidP="00425E5F">
      <w:pPr>
        <w:numPr>
          <w:ilvl w:val="0"/>
          <w:numId w:val="10"/>
        </w:numPr>
        <w:spacing w:line="260" w:lineRule="exact"/>
        <w:jc w:val="both"/>
        <w:rPr>
          <w:rFonts w:cs="Arial"/>
          <w:szCs w:val="20"/>
        </w:rPr>
      </w:pPr>
      <w:r w:rsidRPr="0013673C">
        <w:rPr>
          <w:rFonts w:cs="Arial"/>
          <w:szCs w:val="20"/>
        </w:rPr>
        <w:t xml:space="preserve">Za nameravani poseg: </w:t>
      </w:r>
      <w:r w:rsidR="00520F91" w:rsidRPr="0013673C">
        <w:rPr>
          <w:rFonts w:cs="Arial"/>
          <w:szCs w:val="20"/>
          <w:lang w:eastAsia="sl-SI"/>
        </w:rPr>
        <w:t>zamenjava obstoječe vlečnice Velika Kopa z novo vlečnico Velika Kopa, zamenjava obstoječe vlečnice Pahernik z novo štirisedežnico Pahernik</w:t>
      </w:r>
      <w:r w:rsidR="00520F91" w:rsidRPr="0013673C">
        <w:rPr>
          <w:rFonts w:cs="Arial"/>
        </w:rPr>
        <w:t xml:space="preserve"> in </w:t>
      </w:r>
      <w:r w:rsidR="00520F91" w:rsidRPr="0013673C">
        <w:rPr>
          <w:rFonts w:cs="Arial"/>
          <w:szCs w:val="20"/>
          <w:lang w:eastAsia="sl-SI"/>
        </w:rPr>
        <w:t xml:space="preserve">zamenjava obstoječe vlečnice </w:t>
      </w:r>
      <w:proofErr w:type="spellStart"/>
      <w:r w:rsidR="00520F91" w:rsidRPr="0013673C">
        <w:rPr>
          <w:rFonts w:cs="Arial"/>
          <w:szCs w:val="20"/>
          <w:lang w:eastAsia="sl-SI"/>
        </w:rPr>
        <w:t>Kopnik</w:t>
      </w:r>
      <w:proofErr w:type="spellEnd"/>
      <w:r w:rsidR="00520F91" w:rsidRPr="0013673C">
        <w:rPr>
          <w:rFonts w:cs="Arial"/>
          <w:szCs w:val="20"/>
          <w:lang w:eastAsia="sl-SI"/>
        </w:rPr>
        <w:t xml:space="preserve"> z novo štirisedežnico </w:t>
      </w:r>
      <w:proofErr w:type="spellStart"/>
      <w:r w:rsidR="00520F91" w:rsidRPr="0013673C">
        <w:rPr>
          <w:rFonts w:cs="Arial"/>
          <w:szCs w:val="20"/>
          <w:lang w:eastAsia="sl-SI"/>
        </w:rPr>
        <w:t>Kopnik</w:t>
      </w:r>
      <w:proofErr w:type="spellEnd"/>
      <w:r w:rsidRPr="0013673C">
        <w:rPr>
          <w:rFonts w:cs="Arial"/>
          <w:szCs w:val="20"/>
        </w:rPr>
        <w:t xml:space="preserve">, </w:t>
      </w:r>
      <w:r w:rsidR="00A022F1" w:rsidRPr="0013673C">
        <w:rPr>
          <w:rFonts w:cs="Arial"/>
          <w:szCs w:val="20"/>
        </w:rPr>
        <w:t xml:space="preserve">na zemljiščih v k.o. </w:t>
      </w:r>
      <w:r w:rsidR="00900D18" w:rsidRPr="0013673C">
        <w:rPr>
          <w:rFonts w:cs="Arial"/>
          <w:szCs w:val="20"/>
        </w:rPr>
        <w:t>824</w:t>
      </w:r>
      <w:r w:rsidR="00A022F1" w:rsidRPr="0013673C">
        <w:rPr>
          <w:rFonts w:cs="Arial"/>
          <w:szCs w:val="20"/>
        </w:rPr>
        <w:t xml:space="preserve"> </w:t>
      </w:r>
      <w:r w:rsidR="00900D18" w:rsidRPr="0013673C">
        <w:rPr>
          <w:rFonts w:cs="Arial"/>
          <w:szCs w:val="20"/>
        </w:rPr>
        <w:t>Hudi kot</w:t>
      </w:r>
      <w:r w:rsidR="00A022F1" w:rsidRPr="0013673C">
        <w:rPr>
          <w:rFonts w:cs="Arial"/>
          <w:szCs w:val="20"/>
        </w:rPr>
        <w:t xml:space="preserve"> </w:t>
      </w:r>
      <w:r w:rsidR="007462B3" w:rsidRPr="0013673C">
        <w:rPr>
          <w:rFonts w:cs="Arial"/>
          <w:szCs w:val="20"/>
        </w:rPr>
        <w:t>s parc</w:t>
      </w:r>
      <w:r w:rsidR="00900D18" w:rsidRPr="0013673C">
        <w:rPr>
          <w:rFonts w:cs="Arial"/>
          <w:szCs w:val="20"/>
        </w:rPr>
        <w:t>elnimi</w:t>
      </w:r>
      <w:r w:rsidR="007462B3" w:rsidRPr="0013673C">
        <w:rPr>
          <w:rFonts w:cs="Arial"/>
          <w:szCs w:val="20"/>
        </w:rPr>
        <w:t xml:space="preserve"> </w:t>
      </w:r>
      <w:r w:rsidR="00A022F1" w:rsidRPr="0013673C">
        <w:rPr>
          <w:rFonts w:cs="Arial"/>
          <w:szCs w:val="20"/>
        </w:rPr>
        <w:t xml:space="preserve">št. </w:t>
      </w:r>
      <w:r w:rsidR="00900D18" w:rsidRPr="0013673C">
        <w:rPr>
          <w:rFonts w:cs="Arial"/>
          <w:szCs w:val="20"/>
        </w:rPr>
        <w:t>639/1, 661, 633, 634, 635, 640, 642, 1391 in 1392</w:t>
      </w:r>
      <w:r w:rsidRPr="0013673C">
        <w:rPr>
          <w:rFonts w:cs="Arial"/>
          <w:szCs w:val="20"/>
        </w:rPr>
        <w:t xml:space="preserve">, nosilca nameravanega posega </w:t>
      </w:r>
      <w:r w:rsidR="00520F91" w:rsidRPr="0013673C">
        <w:rPr>
          <w:rFonts w:cs="Arial"/>
          <w:szCs w:val="20"/>
          <w:lang w:eastAsia="sl-SI"/>
        </w:rPr>
        <w:t>VABO d.o.o., Glavni trg 43, 2380 Slovenj Gradec</w:t>
      </w:r>
      <w:r w:rsidRPr="0013673C">
        <w:rPr>
          <w:rFonts w:cs="Arial"/>
          <w:szCs w:val="20"/>
        </w:rPr>
        <w:t>, je potrebno izvesti presojo vplivov na okolje in pridobiti okoljevarstveno soglasje.</w:t>
      </w:r>
    </w:p>
    <w:p w14:paraId="4BC2F960" w14:textId="77777777" w:rsidR="00E0155A" w:rsidRPr="0013673C" w:rsidRDefault="00E0155A" w:rsidP="00425E5F">
      <w:pPr>
        <w:spacing w:line="260" w:lineRule="exact"/>
        <w:jc w:val="both"/>
        <w:rPr>
          <w:rFonts w:cs="Arial"/>
          <w:szCs w:val="20"/>
        </w:rPr>
      </w:pPr>
    </w:p>
    <w:p w14:paraId="11E5B1B8" w14:textId="77777777" w:rsidR="00E0155A" w:rsidRPr="0013673C" w:rsidRDefault="00E0155A" w:rsidP="00E0155A">
      <w:pPr>
        <w:numPr>
          <w:ilvl w:val="0"/>
          <w:numId w:val="10"/>
        </w:numPr>
        <w:spacing w:line="260" w:lineRule="exact"/>
        <w:jc w:val="both"/>
        <w:rPr>
          <w:rFonts w:cs="Arial"/>
          <w:szCs w:val="20"/>
        </w:rPr>
      </w:pPr>
      <w:r w:rsidRPr="0013673C">
        <w:rPr>
          <w:rFonts w:cs="Arial"/>
          <w:szCs w:val="20"/>
        </w:rPr>
        <w:t>Pritožba zoper ta sklep ne zadrži njegove izvršitve.</w:t>
      </w:r>
    </w:p>
    <w:p w14:paraId="33DF8B27" w14:textId="77777777" w:rsidR="00E0155A" w:rsidRPr="0013673C" w:rsidRDefault="00E0155A" w:rsidP="00E0155A">
      <w:pPr>
        <w:spacing w:line="260" w:lineRule="exact"/>
        <w:rPr>
          <w:rFonts w:cs="Arial"/>
          <w:szCs w:val="20"/>
        </w:rPr>
      </w:pPr>
    </w:p>
    <w:p w14:paraId="21EA308F" w14:textId="77777777" w:rsidR="00E0155A" w:rsidRPr="0013673C" w:rsidRDefault="00E0155A" w:rsidP="0013294C">
      <w:pPr>
        <w:numPr>
          <w:ilvl w:val="0"/>
          <w:numId w:val="10"/>
        </w:numPr>
        <w:spacing w:after="480" w:line="260" w:lineRule="exact"/>
        <w:ind w:left="357" w:hanging="357"/>
        <w:jc w:val="both"/>
        <w:rPr>
          <w:rFonts w:cs="Arial"/>
          <w:b/>
          <w:szCs w:val="20"/>
        </w:rPr>
      </w:pPr>
      <w:r w:rsidRPr="0013673C">
        <w:rPr>
          <w:rFonts w:cs="Arial"/>
          <w:szCs w:val="20"/>
        </w:rPr>
        <w:t>V tem postopku stroški niso nastali.</w:t>
      </w:r>
    </w:p>
    <w:p w14:paraId="3055AC2D" w14:textId="77777777" w:rsidR="00E0155A" w:rsidRPr="0013673C" w:rsidRDefault="00E0155A" w:rsidP="0013294C">
      <w:pPr>
        <w:spacing w:before="240" w:after="360" w:line="260" w:lineRule="exact"/>
        <w:ind w:left="357"/>
        <w:jc w:val="center"/>
        <w:rPr>
          <w:rFonts w:cs="Arial"/>
          <w:b/>
          <w:szCs w:val="20"/>
        </w:rPr>
      </w:pPr>
      <w:r w:rsidRPr="0013673C">
        <w:rPr>
          <w:rFonts w:cs="Arial"/>
          <w:b/>
          <w:szCs w:val="20"/>
        </w:rPr>
        <w:t>O b r a z l o ž i t e v:</w:t>
      </w:r>
    </w:p>
    <w:p w14:paraId="61BB0619" w14:textId="77777777" w:rsidR="00E0155A" w:rsidRPr="0013673C" w:rsidRDefault="00E0155A" w:rsidP="00E0155A">
      <w:pPr>
        <w:spacing w:line="260" w:lineRule="exact"/>
        <w:rPr>
          <w:rFonts w:cs="Arial"/>
          <w:szCs w:val="20"/>
        </w:rPr>
      </w:pPr>
    </w:p>
    <w:p w14:paraId="5EE5DF6C" w14:textId="2F11FCAC" w:rsidR="00E0155A" w:rsidRPr="0013673C" w:rsidRDefault="0015645B" w:rsidP="00E0155A">
      <w:pPr>
        <w:spacing w:line="260" w:lineRule="exact"/>
        <w:jc w:val="both"/>
        <w:rPr>
          <w:rFonts w:cs="Arial"/>
          <w:szCs w:val="20"/>
        </w:rPr>
      </w:pPr>
      <w:r w:rsidRPr="0013673C">
        <w:rPr>
          <w:rFonts w:cs="Arial"/>
        </w:rPr>
        <w:t xml:space="preserve">Ministrstvo za okolje in prostor, Direktorat za okolje </w:t>
      </w:r>
      <w:r w:rsidR="00E0155A" w:rsidRPr="0013673C">
        <w:rPr>
          <w:rFonts w:cs="Arial"/>
          <w:szCs w:val="20"/>
        </w:rPr>
        <w:t xml:space="preserve">(v nadaljevanju </w:t>
      </w:r>
      <w:r w:rsidR="00810721" w:rsidRPr="0013673C">
        <w:rPr>
          <w:rFonts w:cs="Arial"/>
          <w:szCs w:val="20"/>
        </w:rPr>
        <w:t>ministrstvo</w:t>
      </w:r>
      <w:r w:rsidR="00E0155A" w:rsidRPr="0013673C">
        <w:rPr>
          <w:rFonts w:cs="Arial"/>
          <w:szCs w:val="20"/>
        </w:rPr>
        <w:t xml:space="preserve">), je dne </w:t>
      </w:r>
      <w:r w:rsidR="00520F91" w:rsidRPr="0013673C">
        <w:rPr>
          <w:rFonts w:cs="Arial"/>
          <w:szCs w:val="20"/>
        </w:rPr>
        <w:t>7</w:t>
      </w:r>
      <w:r w:rsidR="00F9164A" w:rsidRPr="0013673C">
        <w:rPr>
          <w:rFonts w:cs="Arial"/>
          <w:szCs w:val="20"/>
        </w:rPr>
        <w:t xml:space="preserve">. </w:t>
      </w:r>
      <w:r w:rsidR="00520F91" w:rsidRPr="0013673C">
        <w:rPr>
          <w:rFonts w:cs="Arial"/>
          <w:szCs w:val="20"/>
        </w:rPr>
        <w:t>3</w:t>
      </w:r>
      <w:r w:rsidR="00F9164A" w:rsidRPr="0013673C">
        <w:rPr>
          <w:rFonts w:cs="Arial"/>
          <w:szCs w:val="20"/>
        </w:rPr>
        <w:t>. 2022</w:t>
      </w:r>
      <w:r w:rsidR="00E0155A" w:rsidRPr="0013673C">
        <w:rPr>
          <w:rFonts w:cs="Arial"/>
          <w:szCs w:val="20"/>
        </w:rPr>
        <w:t xml:space="preserve"> s strani nosilca nameravanega posega </w:t>
      </w:r>
      <w:r w:rsidR="00520F91" w:rsidRPr="0013673C">
        <w:rPr>
          <w:rFonts w:cs="Arial"/>
          <w:szCs w:val="20"/>
          <w:lang w:eastAsia="sl-SI"/>
        </w:rPr>
        <w:t>VABO d.o.o., Glavni trg 43, 2380 Slovenj Gradec</w:t>
      </w:r>
      <w:r w:rsidR="00B2737D" w:rsidRPr="0013673C">
        <w:rPr>
          <w:rFonts w:cs="Arial"/>
          <w:szCs w:val="20"/>
        </w:rPr>
        <w:t xml:space="preserve">, ki ga po pooblastilu </w:t>
      </w:r>
      <w:r w:rsidR="00520F91" w:rsidRPr="0013673C">
        <w:rPr>
          <w:rFonts w:cs="Arial"/>
          <w:szCs w:val="20"/>
        </w:rPr>
        <w:t>direktorja Boštjana Paradiža zastopa FEM Consulting d.o.o., Za tremi ribniki 18, 2000 Maribor</w:t>
      </w:r>
      <w:r w:rsidR="00F9164A" w:rsidRPr="0013673C">
        <w:rPr>
          <w:rFonts w:cs="Arial"/>
          <w:szCs w:val="20"/>
        </w:rPr>
        <w:t xml:space="preserve"> </w:t>
      </w:r>
      <w:r w:rsidR="00E0155A" w:rsidRPr="0013673C">
        <w:rPr>
          <w:rFonts w:cs="Arial"/>
          <w:szCs w:val="20"/>
        </w:rPr>
        <w:t>(v nadaljevanju nosilec nameravanega posega), prejel</w:t>
      </w:r>
      <w:r w:rsidR="00520F91" w:rsidRPr="0013673C">
        <w:rPr>
          <w:rFonts w:cs="Arial"/>
          <w:szCs w:val="20"/>
        </w:rPr>
        <w:t>o</w:t>
      </w:r>
      <w:r w:rsidR="00E0155A" w:rsidRPr="0013673C">
        <w:rPr>
          <w:rFonts w:cs="Arial"/>
          <w:szCs w:val="20"/>
        </w:rPr>
        <w:t xml:space="preserve"> zahtevo za izvedbo predhodnega postopka za nameravani poseg: </w:t>
      </w:r>
      <w:r w:rsidR="00520F91" w:rsidRPr="0013673C">
        <w:rPr>
          <w:rFonts w:cs="Arial"/>
          <w:szCs w:val="20"/>
          <w:lang w:eastAsia="sl-SI"/>
        </w:rPr>
        <w:t>zamenjava obstoječe vlečnice Velika Kopa z novo vlečnico Velika Kopa, zamenjava obstoječe vlečnice Pahernik z novo štirisedežnico Pahernik</w:t>
      </w:r>
      <w:r w:rsidR="00520F91" w:rsidRPr="0013673C">
        <w:rPr>
          <w:rFonts w:cs="Arial"/>
        </w:rPr>
        <w:t xml:space="preserve"> in </w:t>
      </w:r>
      <w:r w:rsidR="00520F91" w:rsidRPr="0013673C">
        <w:rPr>
          <w:rFonts w:cs="Arial"/>
          <w:szCs w:val="20"/>
          <w:lang w:eastAsia="sl-SI"/>
        </w:rPr>
        <w:t xml:space="preserve">zamenjava obstoječe vlečnice </w:t>
      </w:r>
      <w:proofErr w:type="spellStart"/>
      <w:r w:rsidR="00520F91" w:rsidRPr="0013673C">
        <w:rPr>
          <w:rFonts w:cs="Arial"/>
          <w:szCs w:val="20"/>
          <w:lang w:eastAsia="sl-SI"/>
        </w:rPr>
        <w:t>Kopnik</w:t>
      </w:r>
      <w:proofErr w:type="spellEnd"/>
      <w:r w:rsidR="00520F91" w:rsidRPr="0013673C">
        <w:rPr>
          <w:rFonts w:cs="Arial"/>
          <w:szCs w:val="20"/>
          <w:lang w:eastAsia="sl-SI"/>
        </w:rPr>
        <w:t xml:space="preserve"> z novo štirisedežnico </w:t>
      </w:r>
      <w:proofErr w:type="spellStart"/>
      <w:r w:rsidR="00520F91" w:rsidRPr="0013673C">
        <w:rPr>
          <w:rFonts w:cs="Arial"/>
          <w:szCs w:val="20"/>
          <w:lang w:eastAsia="sl-SI"/>
        </w:rPr>
        <w:t>Kopnik</w:t>
      </w:r>
      <w:proofErr w:type="spellEnd"/>
      <w:r w:rsidR="00F6361E" w:rsidRPr="0013673C">
        <w:rPr>
          <w:rFonts w:cs="Arial"/>
          <w:szCs w:val="20"/>
        </w:rPr>
        <w:t xml:space="preserve">, </w:t>
      </w:r>
      <w:r w:rsidR="00E0155A" w:rsidRPr="0013673C">
        <w:rPr>
          <w:rFonts w:cs="Arial"/>
          <w:szCs w:val="20"/>
        </w:rPr>
        <w:t>v skladu z 51.a členom Zakona o varstvu okolja (Uradni list RS, št. 39/06-ZVO-1-UPB1, 49/09-ZMetD, 66/06-OdlUS, 33/07-ZPNačrt, 57/08-ZFO-1A, 70/08, 108/09, 108/09-ZPNačrt-A, 48/12, 57/12, 92/13, 56/15, 102/15, 30/16, 61/17-GZ, 21/18-ZNOrg, 84/18-ZIURKOE in 158/20, v nadaljevanju ZVO-1).</w:t>
      </w:r>
    </w:p>
    <w:p w14:paraId="39332C60" w14:textId="77777777" w:rsidR="00D26432" w:rsidRPr="0013673C" w:rsidRDefault="00D26432" w:rsidP="00E0155A">
      <w:pPr>
        <w:spacing w:line="260" w:lineRule="exact"/>
        <w:jc w:val="both"/>
        <w:rPr>
          <w:rFonts w:cs="Arial"/>
          <w:szCs w:val="20"/>
        </w:rPr>
      </w:pPr>
    </w:p>
    <w:p w14:paraId="5E1F3A6B" w14:textId="60FF3222" w:rsidR="00E0155A" w:rsidRPr="0013673C" w:rsidRDefault="00E0155A" w:rsidP="00E0155A">
      <w:pPr>
        <w:spacing w:line="260" w:lineRule="exact"/>
        <w:jc w:val="both"/>
        <w:rPr>
          <w:rFonts w:cs="Arial"/>
          <w:szCs w:val="20"/>
        </w:rPr>
      </w:pPr>
      <w:r w:rsidRPr="0013673C">
        <w:rPr>
          <w:rFonts w:cs="Arial"/>
          <w:szCs w:val="20"/>
        </w:rPr>
        <w:t>K zahtevi je nosilec nameravanega posega priložil:</w:t>
      </w:r>
    </w:p>
    <w:p w14:paraId="6706B4FE" w14:textId="27181C03" w:rsidR="00F9164A" w:rsidRPr="0013673C" w:rsidRDefault="00F9164A" w:rsidP="00E0155A">
      <w:pPr>
        <w:numPr>
          <w:ilvl w:val="0"/>
          <w:numId w:val="17"/>
        </w:numPr>
        <w:spacing w:line="260" w:lineRule="exact"/>
        <w:jc w:val="both"/>
        <w:rPr>
          <w:rFonts w:cs="Arial"/>
          <w:szCs w:val="20"/>
        </w:rPr>
      </w:pPr>
      <w:bookmarkStart w:id="2" w:name="_Hlk92112727"/>
      <w:r w:rsidRPr="0013673C">
        <w:rPr>
          <w:rFonts w:cs="Arial"/>
          <w:szCs w:val="20"/>
        </w:rPr>
        <w:t>Izpolnjen obrazec zahteve za začetek predhodnega postopka</w:t>
      </w:r>
      <w:r w:rsidR="00316F57" w:rsidRPr="0013673C">
        <w:rPr>
          <w:rFonts w:cs="Arial"/>
          <w:szCs w:val="20"/>
        </w:rPr>
        <w:t xml:space="preserve"> za : </w:t>
      </w:r>
      <w:r w:rsidR="00316F57" w:rsidRPr="0013673C">
        <w:rPr>
          <w:rFonts w:cs="Arial"/>
          <w:szCs w:val="20"/>
          <w:lang w:eastAsia="sl-SI"/>
        </w:rPr>
        <w:t>zamenjavo obstoječe vlečnice Velika Kopa z novo vlečnico Velika Kopa, zamenjavo obstoječe vlečnice Pahernik z novo štirisedežnico Pahernik</w:t>
      </w:r>
      <w:r w:rsidR="00316F57" w:rsidRPr="0013673C">
        <w:rPr>
          <w:rFonts w:cs="Arial"/>
        </w:rPr>
        <w:t xml:space="preserve"> in </w:t>
      </w:r>
      <w:r w:rsidR="00316F57" w:rsidRPr="0013673C">
        <w:rPr>
          <w:rFonts w:cs="Arial"/>
          <w:szCs w:val="20"/>
          <w:lang w:eastAsia="sl-SI"/>
        </w:rPr>
        <w:t xml:space="preserve">zamenjavo obstoječe vlečnice </w:t>
      </w:r>
      <w:proofErr w:type="spellStart"/>
      <w:r w:rsidR="00316F57" w:rsidRPr="0013673C">
        <w:rPr>
          <w:rFonts w:cs="Arial"/>
          <w:szCs w:val="20"/>
          <w:lang w:eastAsia="sl-SI"/>
        </w:rPr>
        <w:t>Kopnik</w:t>
      </w:r>
      <w:proofErr w:type="spellEnd"/>
      <w:r w:rsidR="00316F57" w:rsidRPr="0013673C">
        <w:rPr>
          <w:rFonts w:cs="Arial"/>
          <w:szCs w:val="20"/>
          <w:lang w:eastAsia="sl-SI"/>
        </w:rPr>
        <w:t xml:space="preserve"> z novo štirisedežnico </w:t>
      </w:r>
      <w:proofErr w:type="spellStart"/>
      <w:r w:rsidR="00316F57" w:rsidRPr="0013673C">
        <w:rPr>
          <w:rFonts w:cs="Arial"/>
          <w:szCs w:val="20"/>
          <w:lang w:eastAsia="sl-SI"/>
        </w:rPr>
        <w:t>Kopnik</w:t>
      </w:r>
      <w:proofErr w:type="spellEnd"/>
      <w:r w:rsidR="00A022F1" w:rsidRPr="0013673C">
        <w:rPr>
          <w:rFonts w:cs="Arial"/>
          <w:szCs w:val="20"/>
        </w:rPr>
        <w:t>;</w:t>
      </w:r>
    </w:p>
    <w:p w14:paraId="3820DD08" w14:textId="77777777" w:rsidR="006F54E9" w:rsidRPr="0013673C" w:rsidRDefault="00B2737D" w:rsidP="00E0155A">
      <w:pPr>
        <w:numPr>
          <w:ilvl w:val="0"/>
          <w:numId w:val="17"/>
        </w:numPr>
        <w:spacing w:line="260" w:lineRule="exact"/>
        <w:jc w:val="both"/>
        <w:rPr>
          <w:rFonts w:cs="Arial"/>
          <w:szCs w:val="20"/>
        </w:rPr>
      </w:pPr>
      <w:r w:rsidRPr="0013673C">
        <w:rPr>
          <w:rFonts w:cs="Arial"/>
          <w:szCs w:val="20"/>
        </w:rPr>
        <w:t xml:space="preserve">Pooblastilo za zastopanje z dne </w:t>
      </w:r>
      <w:r w:rsidR="006F54E9" w:rsidRPr="0013673C">
        <w:rPr>
          <w:rFonts w:cs="Arial"/>
          <w:szCs w:val="20"/>
        </w:rPr>
        <w:t>18</w:t>
      </w:r>
      <w:r w:rsidR="00F9164A" w:rsidRPr="0013673C">
        <w:rPr>
          <w:rFonts w:cs="Arial"/>
          <w:szCs w:val="20"/>
        </w:rPr>
        <w:t>. 1. 202</w:t>
      </w:r>
      <w:r w:rsidR="006F54E9" w:rsidRPr="0013673C">
        <w:rPr>
          <w:rFonts w:cs="Arial"/>
          <w:szCs w:val="20"/>
        </w:rPr>
        <w:t>2;</w:t>
      </w:r>
    </w:p>
    <w:p w14:paraId="7EBB2637" w14:textId="51608D4A" w:rsidR="00B2737D" w:rsidRPr="0013673C" w:rsidRDefault="006F54E9" w:rsidP="00E0155A">
      <w:pPr>
        <w:numPr>
          <w:ilvl w:val="0"/>
          <w:numId w:val="17"/>
        </w:numPr>
        <w:spacing w:line="260" w:lineRule="exact"/>
        <w:jc w:val="both"/>
        <w:rPr>
          <w:rFonts w:cs="Arial"/>
          <w:szCs w:val="20"/>
        </w:rPr>
      </w:pPr>
      <w:r w:rsidRPr="0013673C">
        <w:rPr>
          <w:rFonts w:cs="Arial"/>
          <w:szCs w:val="20"/>
        </w:rPr>
        <w:t>Idejn</w:t>
      </w:r>
      <w:r w:rsidR="00217C63" w:rsidRPr="0013673C">
        <w:rPr>
          <w:rFonts w:cs="Arial"/>
          <w:szCs w:val="20"/>
        </w:rPr>
        <w:t>o</w:t>
      </w:r>
      <w:r w:rsidRPr="0013673C">
        <w:rPr>
          <w:rFonts w:cs="Arial"/>
          <w:szCs w:val="20"/>
        </w:rPr>
        <w:t xml:space="preserve"> zasnova </w:t>
      </w:r>
      <w:r w:rsidR="00316F57" w:rsidRPr="0013673C">
        <w:rPr>
          <w:rFonts w:cs="Arial"/>
          <w:szCs w:val="20"/>
        </w:rPr>
        <w:t xml:space="preserve">za </w:t>
      </w:r>
      <w:r w:rsidRPr="0013673C">
        <w:rPr>
          <w:rFonts w:cs="Arial"/>
          <w:szCs w:val="20"/>
        </w:rPr>
        <w:t>štirisedežnic</w:t>
      </w:r>
      <w:r w:rsidR="00316F57" w:rsidRPr="0013673C">
        <w:rPr>
          <w:rFonts w:cs="Arial"/>
          <w:szCs w:val="20"/>
        </w:rPr>
        <w:t>o</w:t>
      </w:r>
      <w:r w:rsidRPr="0013673C">
        <w:rPr>
          <w:rFonts w:cs="Arial"/>
          <w:szCs w:val="20"/>
        </w:rPr>
        <w:t xml:space="preserve"> Pahernik</w:t>
      </w:r>
      <w:r w:rsidR="00217C63" w:rsidRPr="0013673C">
        <w:rPr>
          <w:rFonts w:cs="Arial"/>
          <w:szCs w:val="20"/>
        </w:rPr>
        <w:t xml:space="preserve"> na Kopah na Pohorju</w:t>
      </w:r>
      <w:r w:rsidRPr="0013673C">
        <w:rPr>
          <w:rFonts w:cs="Arial"/>
          <w:szCs w:val="20"/>
        </w:rPr>
        <w:t>, št. 2-11/21, januar 2022, FEM Consulting d.o.o., Za tremi ribniki 18, 2000 Maribor;</w:t>
      </w:r>
    </w:p>
    <w:p w14:paraId="55831311" w14:textId="60FDA8E5" w:rsidR="006F54E9" w:rsidRPr="0013673C" w:rsidRDefault="006F54E9" w:rsidP="006F54E9">
      <w:pPr>
        <w:numPr>
          <w:ilvl w:val="0"/>
          <w:numId w:val="17"/>
        </w:numPr>
        <w:spacing w:line="260" w:lineRule="exact"/>
        <w:jc w:val="both"/>
        <w:rPr>
          <w:rFonts w:cs="Arial"/>
          <w:szCs w:val="20"/>
        </w:rPr>
      </w:pPr>
      <w:r w:rsidRPr="0013673C">
        <w:rPr>
          <w:rFonts w:cs="Arial"/>
          <w:szCs w:val="20"/>
        </w:rPr>
        <w:t>Idejn</w:t>
      </w:r>
      <w:r w:rsidR="00217C63" w:rsidRPr="0013673C">
        <w:rPr>
          <w:rFonts w:cs="Arial"/>
          <w:szCs w:val="20"/>
        </w:rPr>
        <w:t>o</w:t>
      </w:r>
      <w:r w:rsidRPr="0013673C">
        <w:rPr>
          <w:rFonts w:cs="Arial"/>
          <w:szCs w:val="20"/>
        </w:rPr>
        <w:t xml:space="preserve"> zasnova</w:t>
      </w:r>
      <w:r w:rsidR="00316F57" w:rsidRPr="0013673C">
        <w:rPr>
          <w:rFonts w:cs="Arial"/>
          <w:szCs w:val="20"/>
        </w:rPr>
        <w:t xml:space="preserve"> za</w:t>
      </w:r>
      <w:r w:rsidRPr="0013673C">
        <w:rPr>
          <w:rFonts w:cs="Arial"/>
          <w:szCs w:val="20"/>
        </w:rPr>
        <w:t xml:space="preserve"> štirisedežnic</w:t>
      </w:r>
      <w:r w:rsidR="00316F57" w:rsidRPr="0013673C">
        <w:rPr>
          <w:rFonts w:cs="Arial"/>
          <w:szCs w:val="20"/>
        </w:rPr>
        <w:t>o</w:t>
      </w:r>
      <w:r w:rsidRPr="0013673C">
        <w:rPr>
          <w:rFonts w:cs="Arial"/>
          <w:szCs w:val="20"/>
        </w:rPr>
        <w:t xml:space="preserve"> </w:t>
      </w:r>
      <w:proofErr w:type="spellStart"/>
      <w:r w:rsidRPr="0013673C">
        <w:rPr>
          <w:rFonts w:cs="Arial"/>
          <w:szCs w:val="20"/>
        </w:rPr>
        <w:t>Kopnik</w:t>
      </w:r>
      <w:proofErr w:type="spellEnd"/>
      <w:r w:rsidR="00217C63" w:rsidRPr="0013673C">
        <w:rPr>
          <w:rFonts w:cs="Arial"/>
          <w:szCs w:val="20"/>
        </w:rPr>
        <w:t xml:space="preserve"> na Kopah na Pohorju</w:t>
      </w:r>
      <w:r w:rsidRPr="0013673C">
        <w:rPr>
          <w:rFonts w:cs="Arial"/>
          <w:szCs w:val="20"/>
        </w:rPr>
        <w:t>, št. 3-11/21, januar 2022, FEM Consulting d.o.o., Za tremi ribniki 18, 2000 Maribor;</w:t>
      </w:r>
    </w:p>
    <w:p w14:paraId="207F4573" w14:textId="40D78CCD" w:rsidR="006F54E9" w:rsidRPr="0013673C" w:rsidRDefault="006F54E9" w:rsidP="006F54E9">
      <w:pPr>
        <w:numPr>
          <w:ilvl w:val="0"/>
          <w:numId w:val="17"/>
        </w:numPr>
        <w:spacing w:line="260" w:lineRule="exact"/>
        <w:jc w:val="both"/>
        <w:rPr>
          <w:rFonts w:cs="Arial"/>
          <w:szCs w:val="20"/>
        </w:rPr>
      </w:pPr>
      <w:r w:rsidRPr="0013673C">
        <w:rPr>
          <w:rFonts w:cs="Arial"/>
          <w:szCs w:val="20"/>
        </w:rPr>
        <w:t>Idejn</w:t>
      </w:r>
      <w:r w:rsidR="00217C63" w:rsidRPr="0013673C">
        <w:rPr>
          <w:rFonts w:cs="Arial"/>
          <w:szCs w:val="20"/>
        </w:rPr>
        <w:t>o</w:t>
      </w:r>
      <w:r w:rsidRPr="0013673C">
        <w:rPr>
          <w:rFonts w:cs="Arial"/>
          <w:szCs w:val="20"/>
        </w:rPr>
        <w:t xml:space="preserve"> zasnova </w:t>
      </w:r>
      <w:r w:rsidR="00316F57" w:rsidRPr="0013673C">
        <w:rPr>
          <w:rFonts w:cs="Arial"/>
          <w:szCs w:val="20"/>
        </w:rPr>
        <w:t xml:space="preserve">za </w:t>
      </w:r>
      <w:r w:rsidRPr="0013673C">
        <w:rPr>
          <w:rFonts w:cs="Arial"/>
          <w:szCs w:val="20"/>
        </w:rPr>
        <w:t>vlečnic</w:t>
      </w:r>
      <w:r w:rsidR="00316F57" w:rsidRPr="0013673C">
        <w:rPr>
          <w:rFonts w:cs="Arial"/>
          <w:szCs w:val="20"/>
        </w:rPr>
        <w:t>o</w:t>
      </w:r>
      <w:r w:rsidRPr="0013673C">
        <w:rPr>
          <w:rFonts w:cs="Arial"/>
          <w:szCs w:val="20"/>
        </w:rPr>
        <w:t xml:space="preserve"> Velika </w:t>
      </w:r>
      <w:r w:rsidR="00316F57" w:rsidRPr="0013673C">
        <w:rPr>
          <w:rFonts w:cs="Arial"/>
          <w:szCs w:val="20"/>
        </w:rPr>
        <w:t>K</w:t>
      </w:r>
      <w:r w:rsidRPr="0013673C">
        <w:rPr>
          <w:rFonts w:cs="Arial"/>
          <w:szCs w:val="20"/>
        </w:rPr>
        <w:t>opa</w:t>
      </w:r>
      <w:r w:rsidR="00217C63" w:rsidRPr="0013673C">
        <w:rPr>
          <w:rFonts w:cs="Arial"/>
          <w:szCs w:val="20"/>
        </w:rPr>
        <w:t xml:space="preserve"> na Kopah na Pohorju</w:t>
      </w:r>
      <w:r w:rsidRPr="0013673C">
        <w:rPr>
          <w:rFonts w:cs="Arial"/>
          <w:szCs w:val="20"/>
        </w:rPr>
        <w:t>, št. 1-02/22, februar 2022, FEM Consulting d.o.o., Za tremi ribniki 18, 2000 Maribor;</w:t>
      </w:r>
    </w:p>
    <w:p w14:paraId="6A83C039" w14:textId="4FFC0379" w:rsidR="00766235" w:rsidRPr="0013673C" w:rsidRDefault="00316F57" w:rsidP="00766235">
      <w:pPr>
        <w:numPr>
          <w:ilvl w:val="0"/>
          <w:numId w:val="17"/>
        </w:numPr>
        <w:spacing w:line="260" w:lineRule="exact"/>
        <w:jc w:val="both"/>
        <w:rPr>
          <w:rFonts w:cs="Arial"/>
          <w:szCs w:val="20"/>
        </w:rPr>
      </w:pPr>
      <w:r w:rsidRPr="0013673C">
        <w:rPr>
          <w:rFonts w:cs="Arial"/>
          <w:szCs w:val="20"/>
        </w:rPr>
        <w:t>Mnenje št. 3562-0144/2022-6 z dne 23. 2. 2022 Zavoda Republike Slovenije za varstvo okolja, Območne enote Maribor, Pobreška cesta 20, 2000 Maribor</w:t>
      </w:r>
      <w:r w:rsidR="00766235" w:rsidRPr="0013673C">
        <w:rPr>
          <w:rFonts w:cs="Arial"/>
          <w:szCs w:val="20"/>
        </w:rPr>
        <w:t xml:space="preserve"> (za štirisedežnico </w:t>
      </w:r>
      <w:proofErr w:type="spellStart"/>
      <w:r w:rsidR="00766235" w:rsidRPr="0013673C">
        <w:rPr>
          <w:rFonts w:cs="Arial"/>
          <w:szCs w:val="20"/>
        </w:rPr>
        <w:t>Peharnik</w:t>
      </w:r>
      <w:proofErr w:type="spellEnd"/>
      <w:r w:rsidR="00766235" w:rsidRPr="0013673C">
        <w:rPr>
          <w:rFonts w:cs="Arial"/>
          <w:szCs w:val="20"/>
        </w:rPr>
        <w:t>);</w:t>
      </w:r>
    </w:p>
    <w:p w14:paraId="5A9C8EEA" w14:textId="383E84B2" w:rsidR="00316F57" w:rsidRPr="0013673C" w:rsidRDefault="00316F57" w:rsidP="00316F57">
      <w:pPr>
        <w:numPr>
          <w:ilvl w:val="0"/>
          <w:numId w:val="17"/>
        </w:numPr>
        <w:spacing w:line="260" w:lineRule="exact"/>
        <w:jc w:val="both"/>
        <w:rPr>
          <w:rFonts w:cs="Arial"/>
          <w:szCs w:val="20"/>
        </w:rPr>
      </w:pPr>
      <w:r w:rsidRPr="0013673C">
        <w:rPr>
          <w:rFonts w:cs="Arial"/>
          <w:szCs w:val="20"/>
        </w:rPr>
        <w:t>Mnenje št. 3562-0089/2022-2 z dne 22. 2. 2022 Zavoda Republike Slovenije za varstvo okolja, Območne enote Maribor, Pobreška cesta 20, 2000 Maribor</w:t>
      </w:r>
      <w:r w:rsidR="00766235" w:rsidRPr="0013673C">
        <w:rPr>
          <w:rFonts w:cs="Arial"/>
          <w:szCs w:val="20"/>
        </w:rPr>
        <w:t xml:space="preserve"> (za štirisedežnico </w:t>
      </w:r>
      <w:proofErr w:type="spellStart"/>
      <w:r w:rsidR="00766235" w:rsidRPr="0013673C">
        <w:rPr>
          <w:rFonts w:cs="Arial"/>
          <w:szCs w:val="20"/>
        </w:rPr>
        <w:t>Kopnik</w:t>
      </w:r>
      <w:proofErr w:type="spellEnd"/>
      <w:r w:rsidR="00766235" w:rsidRPr="0013673C">
        <w:rPr>
          <w:rFonts w:cs="Arial"/>
          <w:szCs w:val="20"/>
        </w:rPr>
        <w:t>);</w:t>
      </w:r>
    </w:p>
    <w:p w14:paraId="317C05D4" w14:textId="290847AA" w:rsidR="00B2737D" w:rsidRPr="0013673C" w:rsidRDefault="006E47F0" w:rsidP="00E0155A">
      <w:pPr>
        <w:numPr>
          <w:ilvl w:val="0"/>
          <w:numId w:val="17"/>
        </w:numPr>
        <w:spacing w:line="260" w:lineRule="exact"/>
        <w:jc w:val="both"/>
        <w:rPr>
          <w:rFonts w:cs="Arial"/>
          <w:szCs w:val="20"/>
        </w:rPr>
      </w:pPr>
      <w:r w:rsidRPr="0013673C">
        <w:rPr>
          <w:rFonts w:cs="Arial"/>
          <w:szCs w:val="20"/>
        </w:rPr>
        <w:t>Lokacijsk</w:t>
      </w:r>
      <w:r w:rsidR="00217C63" w:rsidRPr="0013673C">
        <w:rPr>
          <w:rFonts w:cs="Arial"/>
          <w:szCs w:val="20"/>
        </w:rPr>
        <w:t>e</w:t>
      </w:r>
      <w:r w:rsidRPr="0013673C">
        <w:rPr>
          <w:rFonts w:cs="Arial"/>
          <w:szCs w:val="20"/>
        </w:rPr>
        <w:t xml:space="preserve"> prikaz</w:t>
      </w:r>
      <w:r w:rsidR="00217C63" w:rsidRPr="0013673C">
        <w:rPr>
          <w:rFonts w:cs="Arial"/>
          <w:szCs w:val="20"/>
        </w:rPr>
        <w:t>e</w:t>
      </w:r>
      <w:r w:rsidRPr="0013673C">
        <w:rPr>
          <w:rFonts w:cs="Arial"/>
          <w:szCs w:val="20"/>
        </w:rPr>
        <w:t xml:space="preserve"> poteka žičniških naprav.</w:t>
      </w:r>
      <w:r w:rsidR="00316F57" w:rsidRPr="0013673C">
        <w:rPr>
          <w:rFonts w:cs="Arial"/>
          <w:szCs w:val="20"/>
        </w:rPr>
        <w:t xml:space="preserve"> </w:t>
      </w:r>
    </w:p>
    <w:bookmarkEnd w:id="2"/>
    <w:p w14:paraId="55B67ACD" w14:textId="77777777" w:rsidR="00C27291" w:rsidRPr="0013673C" w:rsidRDefault="00C27291" w:rsidP="00E0155A">
      <w:pPr>
        <w:spacing w:line="260" w:lineRule="exact"/>
        <w:jc w:val="both"/>
        <w:rPr>
          <w:rFonts w:cs="Arial"/>
          <w:szCs w:val="20"/>
        </w:rPr>
      </w:pPr>
    </w:p>
    <w:p w14:paraId="0AC1E847" w14:textId="052433B0" w:rsidR="00E0155A" w:rsidRPr="0013673C" w:rsidRDefault="00E0155A" w:rsidP="00E0155A">
      <w:pPr>
        <w:spacing w:line="260" w:lineRule="exact"/>
        <w:jc w:val="both"/>
        <w:rPr>
          <w:rFonts w:cs="Arial"/>
          <w:szCs w:val="20"/>
        </w:rPr>
      </w:pPr>
      <w:r w:rsidRPr="0013673C">
        <w:rPr>
          <w:rFonts w:cs="Arial"/>
          <w:szCs w:val="20"/>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5ED7F3D2" w14:textId="77777777" w:rsidR="00E0155A" w:rsidRPr="0013673C" w:rsidRDefault="00E0155A" w:rsidP="00E0155A">
      <w:pPr>
        <w:spacing w:line="260" w:lineRule="exact"/>
        <w:jc w:val="both"/>
        <w:rPr>
          <w:rFonts w:cs="Arial"/>
          <w:szCs w:val="20"/>
        </w:rPr>
      </w:pPr>
    </w:p>
    <w:p w14:paraId="036593BD" w14:textId="77777777" w:rsidR="004649E9" w:rsidRPr="0013673C" w:rsidRDefault="004649E9" w:rsidP="004649E9">
      <w:pPr>
        <w:jc w:val="both"/>
        <w:rPr>
          <w:rFonts w:cs="Arial"/>
          <w:szCs w:val="20"/>
          <w:lang w:eastAsia="sl-SI"/>
        </w:rPr>
      </w:pPr>
      <w:r w:rsidRPr="0013673C">
        <w:rPr>
          <w:rFonts w:cs="Arial"/>
          <w:szCs w:val="20"/>
          <w:lang w:eastAsia="sl-SI"/>
        </w:rPr>
        <w:t>Obveznost presoje vplivov na okolje se ugotavlja v skladu z Uredbo o posegih v okolje, za katere je treba izvesti presojo vplivov na okolje (Uradni list RS, št. 51/14, 57/1, 26/17 in 105/20). Citirana uredba določa vrste posegov v okolje, za katere je presoja vplivov na okolje obvezna, in vrste posegov v okolje, za katere je presoja vplivov na okolje obvezna, če se zanje v predhodnem postopku ugotovi, da bi lahko imeli pomembne vplive na okolje.</w:t>
      </w:r>
    </w:p>
    <w:p w14:paraId="6AE164BE" w14:textId="77777777" w:rsidR="004649E9" w:rsidRPr="0013673C" w:rsidRDefault="004649E9" w:rsidP="004649E9">
      <w:pPr>
        <w:jc w:val="both"/>
        <w:rPr>
          <w:rFonts w:cs="Arial"/>
          <w:szCs w:val="20"/>
          <w:lang w:eastAsia="sl-SI"/>
        </w:rPr>
      </w:pPr>
    </w:p>
    <w:p w14:paraId="5490E3E0" w14:textId="77777777" w:rsidR="00C214C6" w:rsidRPr="0013673C" w:rsidRDefault="00C214C6" w:rsidP="00C214C6">
      <w:pPr>
        <w:jc w:val="both"/>
        <w:rPr>
          <w:rFonts w:cs="Arial"/>
          <w:szCs w:val="20"/>
        </w:rPr>
      </w:pPr>
      <w:r w:rsidRPr="0013673C">
        <w:rPr>
          <w:rFonts w:cs="Arial"/>
          <w:szCs w:val="20"/>
          <w:lang w:eastAsia="sl-SI"/>
        </w:rPr>
        <w:t xml:space="preserve">Obveznost presoje vplivov na okolje se ugotavlja v skladu z Uredbo o posegih v okolje, za katere je treba izvesti presojo vplivov na okolje (Uradni list RS, št. 51/14, 57/1, 26/17 in 105/20). Citirana uredba določa vrste posegov v okolje, za katere je presoja vplivov na okolje obvezna, in vrste posegov v okolje, za katere je presoja vplivov na okolje obvezna, če se zanje v predhodnem </w:t>
      </w:r>
      <w:r w:rsidRPr="0013673C">
        <w:rPr>
          <w:rFonts w:cs="Arial"/>
          <w:szCs w:val="20"/>
        </w:rPr>
        <w:t xml:space="preserve">postopku ugotovi, da bi lahko imeli pomembne vplive na okolje. V skladu z 2. točko 1.a člena citirane uredbe je kumulativni poseg v okolje poseg v okolje, ki je sestavljen iz dveh ali več posegov v okolje iste vrste, ki so med seboj funkcionalno in ekonomsko povezani; posegi v okolje so funkcionalno povezani, če se meje posegov v okolje dotikajo, prekrivajo ali so v neposredni bližini, zlasti če so del iste industrijske, obrtne, trgovske, poslovne cone, logističnega centra ali drugega zaokroženega urbanističnega projekta ali če eden od posegov v okolje omogoča dejavnost, ki je vzrok ali pogoj oziroma podpora izvedbi ali obratovanju drugega posega v okolje, ali so posegi v okolje povezani s skupnimi tehnološkimi procesi; posegi v okolje so ekonomsko povezani, če je njihov nosilec ista oseba ali več oseb, ki so medsebojno povezane kot povezane družbe v skladu s predpisi, ki urejajo gospodarske družbe. V skladu z drugim odstavkom 3.a člena citirane uredbe se presoja vplivov na okolje izvede za poseg v okolje, ki je naveden v prilogi 1 citirane uredbe in označen z oznako X v stolpcu z naslovom PP, ki sam po sebi ne dosega višine pragu, ki je za to vrsto posega določen v prilogi 1 citirane uredbe, če skupaj z drugimi že izvedenimi ali nameravanimi posegi v okolje, za katere presoja </w:t>
      </w:r>
      <w:r w:rsidRPr="0013673C">
        <w:rPr>
          <w:rFonts w:cs="Arial"/>
          <w:szCs w:val="20"/>
        </w:rPr>
        <w:lastRenderedPageBreak/>
        <w:t>vplivov na okolje še ni bila izvedena, tvori kumulativni poseg, ki ustreza posegu v okolje iz prvega odstavka 2. člena te uredbe.</w:t>
      </w:r>
    </w:p>
    <w:p w14:paraId="5582E908" w14:textId="77777777" w:rsidR="00C214C6" w:rsidRPr="0013673C" w:rsidRDefault="00C214C6" w:rsidP="00C214C6">
      <w:pPr>
        <w:jc w:val="both"/>
        <w:rPr>
          <w:rFonts w:cs="Arial"/>
          <w:szCs w:val="20"/>
        </w:rPr>
      </w:pPr>
    </w:p>
    <w:p w14:paraId="03B24F20" w14:textId="1FD82CDD" w:rsidR="00627362" w:rsidRPr="0013673C" w:rsidRDefault="00627362" w:rsidP="00627362">
      <w:pPr>
        <w:jc w:val="both"/>
        <w:rPr>
          <w:rFonts w:cs="Arial"/>
          <w:szCs w:val="20"/>
          <w:lang w:eastAsia="sl-SI"/>
        </w:rPr>
      </w:pPr>
      <w:r w:rsidRPr="0013673C">
        <w:rPr>
          <w:rFonts w:cs="Arial"/>
          <w:szCs w:val="20"/>
          <w:lang w:eastAsia="sl-SI"/>
        </w:rPr>
        <w:t xml:space="preserve">V skladu s točko H Turizem, šport in rekreacija, H.2 Stalne žičniške naprave (stalne vlečnice, vzpenjače, in žičnice po predpisih, ki urejajo žičniške naprave za prevoz oseb), ki lahko prepeljejo 1500 oseb na uro Priloge 1 Uredbe o posegih v okolje, za katere je treba izvesti presojo vplivov na okolje, je izvedba presoje vplivov na okolje in pridobitev okoljevarstvenega soglasja obvezna.  </w:t>
      </w:r>
    </w:p>
    <w:p w14:paraId="433DDBC6" w14:textId="77777777" w:rsidR="0013294C" w:rsidRPr="0013673C" w:rsidRDefault="0013294C" w:rsidP="00627362">
      <w:pPr>
        <w:jc w:val="both"/>
        <w:rPr>
          <w:rFonts w:cs="Arial"/>
          <w:szCs w:val="20"/>
          <w:lang w:eastAsia="sl-SI"/>
        </w:rPr>
      </w:pPr>
    </w:p>
    <w:p w14:paraId="0C2A2B68" w14:textId="77777777" w:rsidR="0013294C" w:rsidRPr="0013673C" w:rsidRDefault="0013294C" w:rsidP="0013294C">
      <w:pPr>
        <w:jc w:val="both"/>
        <w:rPr>
          <w:rFonts w:cs="Arial"/>
          <w:szCs w:val="20"/>
          <w:lang w:eastAsia="sl-SI"/>
        </w:rPr>
      </w:pPr>
      <w:r w:rsidRPr="0013673C">
        <w:rPr>
          <w:rFonts w:cs="Arial"/>
          <w:szCs w:val="20"/>
          <w:lang w:eastAsia="sl-SI"/>
        </w:rPr>
        <w:t xml:space="preserve">Po pregledu vseh priloženih dokumentov je ministrstvo ugotovilo, da se pri nameravanem posegu v celoti odstrani tri obstoječe vlečnice: Velika Kopa, Pahernik in </w:t>
      </w:r>
      <w:proofErr w:type="spellStart"/>
      <w:r w:rsidRPr="0013673C">
        <w:rPr>
          <w:rFonts w:cs="Arial"/>
          <w:szCs w:val="20"/>
          <w:lang w:eastAsia="sl-SI"/>
        </w:rPr>
        <w:t>Kopnik</w:t>
      </w:r>
      <w:proofErr w:type="spellEnd"/>
      <w:r w:rsidRPr="0013673C">
        <w:rPr>
          <w:rFonts w:cs="Arial"/>
          <w:szCs w:val="20"/>
          <w:lang w:eastAsia="sl-SI"/>
        </w:rPr>
        <w:t xml:space="preserve"> (odstrani se </w:t>
      </w:r>
      <w:r w:rsidRPr="0013673C">
        <w:rPr>
          <w:rFonts w:cs="Arial"/>
          <w:szCs w:val="20"/>
        </w:rPr>
        <w:t xml:space="preserve">vlečna vrv, jeklena konstrukcija, mehanizmi zgornje in spodnje postaje, stebri in točkovni armiranobetonski temelji) in izvede tri nove žičnice, in sicer vlečnico Velika Kopa ter </w:t>
      </w:r>
      <w:r w:rsidRPr="0013673C">
        <w:rPr>
          <w:rFonts w:cs="Arial"/>
          <w:szCs w:val="20"/>
          <w:lang w:eastAsia="sl-SI"/>
        </w:rPr>
        <w:t xml:space="preserve">štirisedežnico Pahernik in štirisedežnico </w:t>
      </w:r>
      <w:proofErr w:type="spellStart"/>
      <w:r w:rsidRPr="0013673C">
        <w:rPr>
          <w:rFonts w:cs="Arial"/>
          <w:szCs w:val="20"/>
          <w:lang w:eastAsia="sl-SI"/>
        </w:rPr>
        <w:t>Kopnik</w:t>
      </w:r>
      <w:proofErr w:type="spellEnd"/>
      <w:r w:rsidRPr="0013673C">
        <w:rPr>
          <w:rFonts w:cs="Arial"/>
          <w:szCs w:val="20"/>
          <w:lang w:eastAsia="sl-SI"/>
        </w:rPr>
        <w:t xml:space="preserve">. </w:t>
      </w:r>
    </w:p>
    <w:p w14:paraId="48CFF046" w14:textId="77777777" w:rsidR="0013294C" w:rsidRPr="0013673C" w:rsidRDefault="0013294C" w:rsidP="0013294C">
      <w:pPr>
        <w:jc w:val="both"/>
        <w:rPr>
          <w:rFonts w:cs="Arial"/>
          <w:szCs w:val="20"/>
        </w:rPr>
      </w:pPr>
    </w:p>
    <w:p w14:paraId="6C418FCF" w14:textId="1A3C810F" w:rsidR="0013294C" w:rsidRPr="0013673C" w:rsidRDefault="0013294C" w:rsidP="0013294C">
      <w:pPr>
        <w:jc w:val="both"/>
        <w:rPr>
          <w:rFonts w:cs="Arial"/>
          <w:szCs w:val="20"/>
        </w:rPr>
      </w:pPr>
      <w:r w:rsidRPr="0013673C">
        <w:rPr>
          <w:rFonts w:cs="Arial"/>
          <w:szCs w:val="20"/>
        </w:rPr>
        <w:t xml:space="preserve">Ministrstvo je nadalje ugotovilo, da izvedba treh novih žičnic pomeni nov poseg in glede na določila 2. točke 1.a člena Uredbe o posegih v okolje, za katere je treba izvesti presojo vplivov na okolje, tudi kumulativni poseg, saj gre za tri posege iste vrste, ki so med seboj funkcionalno in prostorsko povezani, meje nameravanih posegov se dotikajo ali prekrivajo oziroma so v neposredni bližini, poleg tega so del zaokroženega urbanističnega projekta, tj. del istega smučišča. Nameravani posegi vlečnica Velika Kopa ter </w:t>
      </w:r>
      <w:r w:rsidRPr="0013673C">
        <w:rPr>
          <w:rFonts w:cs="Arial"/>
          <w:szCs w:val="20"/>
          <w:lang w:eastAsia="sl-SI"/>
        </w:rPr>
        <w:t xml:space="preserve">štirisedežnica Pahernik in štirisedežnica </w:t>
      </w:r>
      <w:proofErr w:type="spellStart"/>
      <w:r w:rsidRPr="0013673C">
        <w:rPr>
          <w:rFonts w:cs="Arial"/>
          <w:szCs w:val="20"/>
          <w:lang w:eastAsia="sl-SI"/>
        </w:rPr>
        <w:t>Kopnik</w:t>
      </w:r>
      <w:proofErr w:type="spellEnd"/>
      <w:r w:rsidRPr="0013673C">
        <w:rPr>
          <w:rFonts w:cs="Arial"/>
          <w:szCs w:val="20"/>
        </w:rPr>
        <w:t xml:space="preserve"> so tudi ekonomsko povezani, saj je njihov nosilec ista pravna oseba.</w:t>
      </w:r>
    </w:p>
    <w:p w14:paraId="2A36E4FF" w14:textId="77777777" w:rsidR="0013294C" w:rsidRPr="0013673C" w:rsidRDefault="0013294C" w:rsidP="0013294C">
      <w:pPr>
        <w:jc w:val="both"/>
        <w:rPr>
          <w:rFonts w:cs="Arial"/>
          <w:szCs w:val="20"/>
        </w:rPr>
      </w:pPr>
    </w:p>
    <w:p w14:paraId="16FBDA97" w14:textId="362FDC06" w:rsidR="0013294C" w:rsidRPr="0013673C" w:rsidRDefault="0013294C" w:rsidP="0013294C">
      <w:pPr>
        <w:pStyle w:val="Navaden1"/>
        <w:jc w:val="both"/>
        <w:rPr>
          <w:rFonts w:ascii="Arial" w:hAnsi="Arial" w:cs="Arial"/>
          <w:sz w:val="20"/>
          <w:szCs w:val="20"/>
        </w:rPr>
      </w:pPr>
      <w:r w:rsidRPr="0013673C">
        <w:rPr>
          <w:rFonts w:ascii="Arial" w:hAnsi="Arial" w:cs="Arial"/>
          <w:sz w:val="20"/>
          <w:szCs w:val="20"/>
        </w:rPr>
        <w:t xml:space="preserve">Ministrstvo je nadalje ugotovilo, da se pri nameravanem posegu ne spremenijo samo objekti spodnjih in zgornjih postaj žičnic, število in nosilnost podpornih stebrov in zmogljivost žičnic, iz prvotno 2400 na 3800 prepeljanih oseb na uro. Spremeni se tudi način obratovanja oziroma namen nameravanega posega, saj so bile obstoječe vlečnice namenjene zgolj za smučarje in v obratovanju v zimskih mesecih. S postavitvijo dveh štirisedežnic pa gre za žičnici, ki sta oziroma bosta namenjeni tako smučarjem kot drugim potnikom in bosta lahko obratovali čez celo leto. Zmogljivost dveh štirisedežnic </w:t>
      </w:r>
      <w:proofErr w:type="spellStart"/>
      <w:r w:rsidRPr="0013673C">
        <w:rPr>
          <w:rFonts w:ascii="Arial" w:hAnsi="Arial" w:cs="Arial"/>
          <w:sz w:val="20"/>
          <w:szCs w:val="20"/>
        </w:rPr>
        <w:t>Kopnik</w:t>
      </w:r>
      <w:proofErr w:type="spellEnd"/>
      <w:r w:rsidRPr="0013673C">
        <w:rPr>
          <w:rFonts w:ascii="Arial" w:hAnsi="Arial" w:cs="Arial"/>
          <w:sz w:val="20"/>
          <w:szCs w:val="20"/>
        </w:rPr>
        <w:t xml:space="preserve"> in </w:t>
      </w:r>
      <w:proofErr w:type="spellStart"/>
      <w:r w:rsidRPr="0013673C">
        <w:rPr>
          <w:rFonts w:ascii="Arial" w:hAnsi="Arial" w:cs="Arial"/>
          <w:sz w:val="20"/>
          <w:szCs w:val="20"/>
        </w:rPr>
        <w:t>Peharnik</w:t>
      </w:r>
      <w:proofErr w:type="spellEnd"/>
      <w:r w:rsidRPr="0013673C">
        <w:rPr>
          <w:rFonts w:ascii="Arial" w:hAnsi="Arial" w:cs="Arial"/>
          <w:sz w:val="20"/>
          <w:szCs w:val="20"/>
        </w:rPr>
        <w:t>, ki bosta lahko obratovali čez celo leto, znaša 1900 prepeljanih oseb na uro. Vlečnica Velika Kopa bo s svojo zmogljivostjo prevoza 900 smučarjev na uro delovala le v zimskih mesecih.</w:t>
      </w:r>
    </w:p>
    <w:p w14:paraId="56FD7F10" w14:textId="710DF207" w:rsidR="0013294C" w:rsidRPr="0013673C" w:rsidRDefault="0013294C" w:rsidP="0013294C">
      <w:pPr>
        <w:jc w:val="both"/>
        <w:rPr>
          <w:rFonts w:cs="Arial"/>
          <w:szCs w:val="20"/>
          <w:lang w:eastAsia="sl-SI"/>
        </w:rPr>
      </w:pPr>
      <w:r w:rsidRPr="0013673C">
        <w:rPr>
          <w:rFonts w:cs="Arial"/>
          <w:szCs w:val="20"/>
        </w:rPr>
        <w:t xml:space="preserve">Glede na navedeno je ministrstvo ugotovilo, da je za nameravani poseg </w:t>
      </w:r>
      <w:r w:rsidRPr="0013673C">
        <w:rPr>
          <w:rFonts w:cs="Arial"/>
          <w:szCs w:val="20"/>
          <w:lang w:eastAsia="sl-SI"/>
        </w:rPr>
        <w:t xml:space="preserve">v skladu s točko H Turizem, šport in rekreacija, H.2 Stalne žičniške naprave, ki lahko prepeljejo 1500 oseb na uro Priloge 1 v povezavi z 2. točko 1.a člena in drugim odstavkom 3.a člena Uredbe o posegih v okolje, za katere je treba izvesti presojo vplivov na okolje, izvedba presoje vplivov na okolje in pridobitev okoljevarstvenega soglasja obvezna.  </w:t>
      </w:r>
    </w:p>
    <w:p w14:paraId="0517175E" w14:textId="4EDABDD1" w:rsidR="00A022F1" w:rsidRPr="0013673C" w:rsidRDefault="00A022F1" w:rsidP="00CE7896">
      <w:pPr>
        <w:widowControl w:val="0"/>
        <w:autoSpaceDE w:val="0"/>
        <w:autoSpaceDN w:val="0"/>
        <w:adjustRightInd w:val="0"/>
        <w:jc w:val="both"/>
        <w:rPr>
          <w:rFonts w:cs="Arial"/>
        </w:rPr>
      </w:pPr>
    </w:p>
    <w:p w14:paraId="0A74C3EC" w14:textId="0A702B44" w:rsidR="00EA4D49" w:rsidRPr="0013673C" w:rsidRDefault="0013294C" w:rsidP="000D142D">
      <w:pPr>
        <w:spacing w:line="260" w:lineRule="exact"/>
        <w:jc w:val="both"/>
        <w:rPr>
          <w:rFonts w:cs="Arial"/>
        </w:rPr>
      </w:pPr>
      <w:r w:rsidRPr="0013673C">
        <w:rPr>
          <w:rFonts w:cs="Arial"/>
          <w:szCs w:val="20"/>
        </w:rPr>
        <w:t>Z ugotovitvami oziroma s</w:t>
      </w:r>
      <w:r w:rsidR="00DF481B" w:rsidRPr="0013673C">
        <w:rPr>
          <w:rFonts w:cs="Arial"/>
          <w:szCs w:val="20"/>
        </w:rPr>
        <w:t xml:space="preserve"> s</w:t>
      </w:r>
      <w:r w:rsidR="008408A5" w:rsidRPr="0013673C">
        <w:rPr>
          <w:rFonts w:cs="Arial"/>
          <w:szCs w:val="20"/>
        </w:rPr>
        <w:t>tališče</w:t>
      </w:r>
      <w:r w:rsidR="00DF481B" w:rsidRPr="0013673C">
        <w:rPr>
          <w:rFonts w:cs="Arial"/>
          <w:szCs w:val="20"/>
        </w:rPr>
        <w:t>m</w:t>
      </w:r>
      <w:r w:rsidR="008408A5" w:rsidRPr="0013673C">
        <w:rPr>
          <w:rFonts w:cs="Arial"/>
          <w:szCs w:val="20"/>
        </w:rPr>
        <w:t xml:space="preserve"> ministrstva je bil nosil</w:t>
      </w:r>
      <w:r w:rsidR="00DF481B" w:rsidRPr="0013673C">
        <w:rPr>
          <w:rFonts w:cs="Arial"/>
          <w:szCs w:val="20"/>
        </w:rPr>
        <w:t>ec</w:t>
      </w:r>
      <w:r w:rsidR="008408A5" w:rsidRPr="0013673C">
        <w:rPr>
          <w:rFonts w:cs="Arial"/>
          <w:szCs w:val="20"/>
        </w:rPr>
        <w:t xml:space="preserve"> nameravanega posega </w:t>
      </w:r>
      <w:r w:rsidR="00DF481B" w:rsidRPr="0013673C">
        <w:rPr>
          <w:rFonts w:cs="Arial"/>
          <w:szCs w:val="20"/>
        </w:rPr>
        <w:t xml:space="preserve">seznanjen </w:t>
      </w:r>
      <w:r w:rsidR="008408A5" w:rsidRPr="0013673C">
        <w:rPr>
          <w:rFonts w:cs="Arial"/>
          <w:szCs w:val="20"/>
        </w:rPr>
        <w:t>z dopisom št. 35431-</w:t>
      </w:r>
      <w:r w:rsidR="000D142D" w:rsidRPr="0013673C">
        <w:rPr>
          <w:rFonts w:cs="Arial"/>
        </w:rPr>
        <w:t>66</w:t>
      </w:r>
      <w:r w:rsidR="00EA4D49" w:rsidRPr="0013673C">
        <w:rPr>
          <w:rFonts w:cs="Arial"/>
        </w:rPr>
        <w:t>/202</w:t>
      </w:r>
      <w:r w:rsidR="000D142D" w:rsidRPr="0013673C">
        <w:rPr>
          <w:rFonts w:cs="Arial"/>
        </w:rPr>
        <w:t>2</w:t>
      </w:r>
      <w:r w:rsidR="00EA4D49" w:rsidRPr="0013673C">
        <w:rPr>
          <w:rFonts w:cs="Arial"/>
        </w:rPr>
        <w:t>-2550-</w:t>
      </w:r>
      <w:r w:rsidR="000D142D" w:rsidRPr="0013673C">
        <w:rPr>
          <w:rFonts w:cs="Arial"/>
        </w:rPr>
        <w:t>5</w:t>
      </w:r>
      <w:r w:rsidR="00EA4D49" w:rsidRPr="0013673C">
        <w:rPr>
          <w:rFonts w:cs="Arial"/>
        </w:rPr>
        <w:t xml:space="preserve"> z dne </w:t>
      </w:r>
      <w:r w:rsidR="000D142D" w:rsidRPr="0013673C">
        <w:rPr>
          <w:rFonts w:cs="Arial"/>
        </w:rPr>
        <w:t>22</w:t>
      </w:r>
      <w:r w:rsidR="00EA4D49" w:rsidRPr="0013673C">
        <w:rPr>
          <w:rFonts w:cs="Arial"/>
        </w:rPr>
        <w:t xml:space="preserve">. </w:t>
      </w:r>
      <w:r w:rsidR="000D142D" w:rsidRPr="0013673C">
        <w:rPr>
          <w:rFonts w:cs="Arial"/>
        </w:rPr>
        <w:t>3</w:t>
      </w:r>
      <w:r w:rsidR="00EA4D49" w:rsidRPr="0013673C">
        <w:rPr>
          <w:rFonts w:cs="Arial"/>
        </w:rPr>
        <w:t>. 202</w:t>
      </w:r>
      <w:r w:rsidR="000D142D" w:rsidRPr="0013673C">
        <w:rPr>
          <w:rFonts w:cs="Arial"/>
        </w:rPr>
        <w:t>2</w:t>
      </w:r>
      <w:r w:rsidR="00EA4D49" w:rsidRPr="0013673C">
        <w:rPr>
          <w:rFonts w:cs="Arial"/>
        </w:rPr>
        <w:t xml:space="preserve">. Nosilec nameravanega posega </w:t>
      </w:r>
      <w:r w:rsidR="000D142D" w:rsidRPr="0013673C">
        <w:rPr>
          <w:rFonts w:cs="Arial"/>
        </w:rPr>
        <w:t>je na</w:t>
      </w:r>
      <w:r w:rsidR="00EA4D49" w:rsidRPr="0013673C">
        <w:rPr>
          <w:rFonts w:cs="Arial"/>
        </w:rPr>
        <w:t xml:space="preserve"> seznanitev odgovoril</w:t>
      </w:r>
      <w:r w:rsidR="000D142D" w:rsidRPr="0013673C">
        <w:rPr>
          <w:rFonts w:cs="Arial"/>
        </w:rPr>
        <w:t xml:space="preserve"> z dopisom z dne 28. 3. 2022, iz katerega izhaja, da se z ugotovitvami </w:t>
      </w:r>
      <w:r w:rsidRPr="0013673C">
        <w:rPr>
          <w:rFonts w:cs="Arial"/>
        </w:rPr>
        <w:t xml:space="preserve">ministrstva </w:t>
      </w:r>
      <w:r w:rsidR="000D142D" w:rsidRPr="0013673C">
        <w:rPr>
          <w:rFonts w:cs="Arial"/>
        </w:rPr>
        <w:t>strinja.</w:t>
      </w:r>
    </w:p>
    <w:p w14:paraId="0775719C" w14:textId="77777777" w:rsidR="00EA4D49" w:rsidRPr="0013673C" w:rsidRDefault="00EA4D49" w:rsidP="00EA4D49">
      <w:pPr>
        <w:pStyle w:val="Odstavekseznama"/>
        <w:spacing w:line="260" w:lineRule="exact"/>
        <w:jc w:val="both"/>
        <w:rPr>
          <w:rFonts w:cs="Arial"/>
        </w:rPr>
      </w:pPr>
    </w:p>
    <w:p w14:paraId="720EDF31" w14:textId="3F0AF3E6" w:rsidR="00D26432" w:rsidRPr="0013673C" w:rsidRDefault="00D26432" w:rsidP="00D26432">
      <w:pPr>
        <w:jc w:val="both"/>
        <w:rPr>
          <w:rFonts w:cs="Arial"/>
          <w:szCs w:val="20"/>
        </w:rPr>
      </w:pPr>
      <w:r w:rsidRPr="0013673C">
        <w:rPr>
          <w:rFonts w:cs="Arial"/>
          <w:szCs w:val="20"/>
        </w:rPr>
        <w:t xml:space="preserve">Ministrstvo se je, v skladu z načelom ekonomičnosti postopka, ki je opredeljeno v 14. členu Zakona o splošnem upravnem postopku (Uradni list RS, št. 24/06-ZUP-UPB2, 105/06-ZUS-1, 126/07, </w:t>
      </w:r>
      <w:r w:rsidRPr="0013673C">
        <w:rPr>
          <w:rFonts w:cs="Arial"/>
        </w:rPr>
        <w:t>65/08, 8/10</w:t>
      </w:r>
      <w:r w:rsidRPr="0013673C">
        <w:rPr>
          <w:rFonts w:cs="Arial"/>
          <w:szCs w:val="20"/>
        </w:rPr>
        <w:t xml:space="preserve">, 82/13, 175/20-ZIUOPDVE </w:t>
      </w:r>
      <w:r w:rsidRPr="0013673C">
        <w:rPr>
          <w:rFonts w:cs="Arial"/>
        </w:rPr>
        <w:t>in</w:t>
      </w:r>
      <w:r w:rsidRPr="0013673C">
        <w:t xml:space="preserve"> 3/22-ZDeb</w:t>
      </w:r>
      <w:r w:rsidRPr="0013673C">
        <w:rPr>
          <w:rFonts w:cs="Arial"/>
          <w:szCs w:val="20"/>
        </w:rPr>
        <w:t>; v nadaljevanju ZUP</w:t>
      </w:r>
      <w:r w:rsidRPr="0013673C">
        <w:rPr>
          <w:rFonts w:cs="Arial"/>
        </w:rPr>
        <w:t>)</w:t>
      </w:r>
      <w:r w:rsidRPr="0013673C">
        <w:rPr>
          <w:rFonts w:cs="Arial"/>
          <w:szCs w:val="20"/>
        </w:rPr>
        <w:t>, ki določa, da je potrebno postopek voditi hitro, s čim manjšimi stroški in s čim manjšo zamudo za stranke in druge udeležence v postopku, vendar tako, da se preskrbi vse, kar je potrebno, da se lahko pravilno ugotovi dejansko stanje, zavarujejo pravice in pravne koristi stranke ter izda zakonita in pravilna odločitev, odločil</w:t>
      </w:r>
      <w:r w:rsidR="0013294C" w:rsidRPr="0013673C">
        <w:rPr>
          <w:rFonts w:cs="Arial"/>
          <w:szCs w:val="20"/>
        </w:rPr>
        <w:t>o</w:t>
      </w:r>
      <w:r w:rsidRPr="0013673C">
        <w:rPr>
          <w:rFonts w:cs="Arial"/>
          <w:szCs w:val="20"/>
        </w:rPr>
        <w:t xml:space="preserve">, </w:t>
      </w:r>
      <w:r w:rsidR="005E4B03" w:rsidRPr="0013673C">
        <w:t>da ne bo preverjal</w:t>
      </w:r>
      <w:r w:rsidR="0013294C" w:rsidRPr="0013673C">
        <w:t>o</w:t>
      </w:r>
      <w:r w:rsidR="005E4B03" w:rsidRPr="0013673C">
        <w:t xml:space="preserve"> nameravanega posega z vidika meril iz Priloge 2 Uredbe o posegih v okolje</w:t>
      </w:r>
      <w:r w:rsidR="0013294C" w:rsidRPr="0013673C">
        <w:rPr>
          <w:rFonts w:cs="Arial"/>
          <w:szCs w:val="20"/>
          <w:lang w:eastAsia="sl-SI"/>
        </w:rPr>
        <w:t>, za katere je treba izvesti presojo vplivov na okolje</w:t>
      </w:r>
      <w:r w:rsidR="005E4B03" w:rsidRPr="0013673C">
        <w:t>.</w:t>
      </w:r>
    </w:p>
    <w:p w14:paraId="3F955875" w14:textId="6B25DD1A" w:rsidR="00D26432" w:rsidRPr="0013673C" w:rsidRDefault="00D26432" w:rsidP="00D26432">
      <w:pPr>
        <w:jc w:val="both"/>
        <w:rPr>
          <w:rFonts w:cs="Arial"/>
          <w:szCs w:val="20"/>
        </w:rPr>
      </w:pPr>
    </w:p>
    <w:p w14:paraId="5A531637" w14:textId="28DEF7F9" w:rsidR="005E4B03" w:rsidRPr="0013673C" w:rsidRDefault="005E4B03" w:rsidP="005E4B03">
      <w:pPr>
        <w:jc w:val="both"/>
      </w:pPr>
      <w:r w:rsidRPr="0013673C">
        <w:lastRenderedPageBreak/>
        <w:t xml:space="preserve">Ministrstvo je namreč ugotovilo, da nameravani poseg: </w:t>
      </w:r>
      <w:r w:rsidRPr="0013673C">
        <w:rPr>
          <w:rFonts w:cs="Arial"/>
          <w:szCs w:val="20"/>
          <w:lang w:eastAsia="sl-SI"/>
        </w:rPr>
        <w:t>zamenjava obstoječe vlečnice Velika Kopa z novo vlečnico Velika Kopa, zamenjava obstoječe vlečnice Pahernik z novo štirisedežnico Pahernik</w:t>
      </w:r>
      <w:r w:rsidRPr="0013673C">
        <w:rPr>
          <w:rFonts w:cs="Arial"/>
        </w:rPr>
        <w:t xml:space="preserve"> in </w:t>
      </w:r>
      <w:r w:rsidRPr="0013673C">
        <w:rPr>
          <w:rFonts w:cs="Arial"/>
          <w:szCs w:val="20"/>
          <w:lang w:eastAsia="sl-SI"/>
        </w:rPr>
        <w:t xml:space="preserve">zamenjava obstoječe vlečnice </w:t>
      </w:r>
      <w:proofErr w:type="spellStart"/>
      <w:r w:rsidRPr="0013673C">
        <w:rPr>
          <w:rFonts w:cs="Arial"/>
          <w:szCs w:val="20"/>
          <w:lang w:eastAsia="sl-SI"/>
        </w:rPr>
        <w:t>Kopnik</w:t>
      </w:r>
      <w:proofErr w:type="spellEnd"/>
      <w:r w:rsidRPr="0013673C">
        <w:rPr>
          <w:rFonts w:cs="Arial"/>
          <w:szCs w:val="20"/>
          <w:lang w:eastAsia="sl-SI"/>
        </w:rPr>
        <w:t xml:space="preserve"> z novo štirisedežnico </w:t>
      </w:r>
      <w:proofErr w:type="spellStart"/>
      <w:r w:rsidRPr="0013673C">
        <w:rPr>
          <w:rFonts w:cs="Arial"/>
          <w:szCs w:val="20"/>
          <w:lang w:eastAsia="sl-SI"/>
        </w:rPr>
        <w:t>Kopnik</w:t>
      </w:r>
      <w:proofErr w:type="spellEnd"/>
      <w:r w:rsidRPr="0013673C">
        <w:t xml:space="preserve">, presega prag, določen v </w:t>
      </w:r>
      <w:r w:rsidRPr="0013673C">
        <w:rPr>
          <w:lang w:eastAsia="sl-SI"/>
        </w:rPr>
        <w:t xml:space="preserve">točki </w:t>
      </w:r>
      <w:r w:rsidRPr="0013673C">
        <w:rPr>
          <w:rFonts w:cs="Arial"/>
          <w:szCs w:val="20"/>
          <w:lang w:eastAsia="sl-SI"/>
        </w:rPr>
        <w:t xml:space="preserve">H.2 </w:t>
      </w:r>
      <w:r w:rsidRPr="0013673C">
        <w:t>Priloge 1 Uredbe o posegih v okolje</w:t>
      </w:r>
      <w:r w:rsidRPr="0013673C">
        <w:rPr>
          <w:rFonts w:cs="Arial"/>
          <w:szCs w:val="20"/>
          <w:lang w:eastAsia="sl-SI"/>
        </w:rPr>
        <w:t xml:space="preserve">, za katere je treba izvesti presojo vplivov na okolje, </w:t>
      </w:r>
      <w:r w:rsidRPr="0013673C">
        <w:t>zato bi ugotavljanje o izpolnjevanju nadaljnjih pogojev oziroma preverjanje nameravanega posega z vidika meril iz Priloge 2 Uredbe o posegih v okolje</w:t>
      </w:r>
      <w:r w:rsidR="0013294C" w:rsidRPr="0013673C">
        <w:rPr>
          <w:rFonts w:cs="Arial"/>
          <w:szCs w:val="20"/>
          <w:lang w:eastAsia="sl-SI"/>
        </w:rPr>
        <w:t>, za katere je treba izvesti presojo vplivov na okolje,</w:t>
      </w:r>
      <w:r w:rsidRPr="0013673C">
        <w:t xml:space="preserve"> pomenilo le zavlačevanje postopka in dodatne stroške za </w:t>
      </w:r>
      <w:r w:rsidR="0013294C" w:rsidRPr="0013673C">
        <w:t>ministrstvo</w:t>
      </w:r>
      <w:r w:rsidRPr="0013673C">
        <w:t xml:space="preserve"> in nosilca nameravanega posega.</w:t>
      </w:r>
    </w:p>
    <w:p w14:paraId="50D20C90" w14:textId="77777777" w:rsidR="005E4B03" w:rsidRPr="0013673C" w:rsidRDefault="005E4B03" w:rsidP="005E4B03">
      <w:pPr>
        <w:jc w:val="both"/>
      </w:pPr>
    </w:p>
    <w:p w14:paraId="408828ED" w14:textId="1188F5B7" w:rsidR="005E4B03" w:rsidRPr="0013673C" w:rsidRDefault="005E4B03" w:rsidP="005E4B03">
      <w:pPr>
        <w:jc w:val="both"/>
      </w:pPr>
      <w:r w:rsidRPr="0013673C">
        <w:t xml:space="preserve">Pri tem pa </w:t>
      </w:r>
      <w:r w:rsidR="0013294C" w:rsidRPr="0013673C">
        <w:t>ministrstvo</w:t>
      </w:r>
      <w:r w:rsidRPr="0013673C">
        <w:t xml:space="preserve"> opozarja na tretji odstavek 9. člena Uredbe o vsebini poročila o vplivih nameravanega posega na okolje in načinu njegove priprave (Uradni list RS, št. 36/09 in 40/17), ki določa, da je treba v opis in oceno vključiti tudi pričakovane vplive, ki so posledica s posegom povezanih aktivnosti ali drugih posegov v okolje; tako med pripravljalnimi deli ali gradnjo, uporabo ali obratovanjem ali trajanjem ter odstranitvijo ali opustitvijo posega. </w:t>
      </w:r>
    </w:p>
    <w:p w14:paraId="26A02B81" w14:textId="69B1AD7B" w:rsidR="005E4B03" w:rsidRPr="0013673C" w:rsidRDefault="005E4B03" w:rsidP="00D26432">
      <w:pPr>
        <w:jc w:val="both"/>
        <w:rPr>
          <w:rFonts w:cs="Arial"/>
          <w:szCs w:val="20"/>
        </w:rPr>
      </w:pPr>
    </w:p>
    <w:p w14:paraId="5F6F4B81" w14:textId="38880420" w:rsidR="00D26432" w:rsidRPr="0013673C" w:rsidRDefault="00D26432" w:rsidP="00D26432">
      <w:pPr>
        <w:jc w:val="both"/>
        <w:rPr>
          <w:rFonts w:cs="Arial"/>
          <w:szCs w:val="20"/>
        </w:rPr>
      </w:pPr>
      <w:r w:rsidRPr="0013673C">
        <w:rPr>
          <w:rFonts w:cs="Arial"/>
          <w:szCs w:val="20"/>
        </w:rPr>
        <w:t>Na podlagi zgoraj navedenih dejstev ministrstvo v skladu z določili 51.a člena ZVO-1 ugotavlja, da je za nameravani poseg treba izvesti presojo vplivov na okolje ter pridobiti okoljevarstveno soglasje, zato je bilo odločeno, kot izhaja iz 1. točke izreka tega sklepa.</w:t>
      </w:r>
    </w:p>
    <w:p w14:paraId="4BB08D3F" w14:textId="77777777" w:rsidR="00D26432" w:rsidRPr="0013673C" w:rsidRDefault="00D26432" w:rsidP="00D26432">
      <w:pPr>
        <w:jc w:val="both"/>
        <w:rPr>
          <w:rFonts w:cs="Arial"/>
          <w:szCs w:val="20"/>
        </w:rPr>
      </w:pPr>
    </w:p>
    <w:p w14:paraId="4F278D9E" w14:textId="1C3DAC5B" w:rsidR="00D26432" w:rsidRPr="0013673C" w:rsidRDefault="00D26432" w:rsidP="00D26432">
      <w:pPr>
        <w:jc w:val="both"/>
        <w:rPr>
          <w:rFonts w:cs="Arial"/>
          <w:szCs w:val="20"/>
          <w:lang w:eastAsia="sl-SI"/>
        </w:rPr>
      </w:pPr>
      <w:r w:rsidRPr="0013673C">
        <w:rPr>
          <w:rFonts w:cs="Arial"/>
          <w:szCs w:val="20"/>
          <w:lang w:eastAsia="sl-SI"/>
        </w:rPr>
        <w:t>Na podlagi določila 57. člena ZVO-1 mora nosilec nameravanega posega za izdajo okoljevarstvenega soglasja zaprositi z vlogo, kateri mora priložiti projekt ter poročilo o vplivih na okolje. Poročilo o vplivih na okolje mora biti pripravljeno v skladu z določili Uredbe o vsebini poročila o vplivih nameravanega posega na okolje in njegove priprave. Iz 194. člena ZVO-1 nadalje izhaja, da se do izdaje predpisa iz tretjega odstavka 53. člena tega zakona za projekt nameravanega posega iz 51. člena tega zakona, ki je gradnja, šteje idejna zasnova ali projekt, ki je obdelan na višji ravni, skladno s predpisi o graditvi objektov.</w:t>
      </w:r>
    </w:p>
    <w:p w14:paraId="3B70B72C" w14:textId="77777777" w:rsidR="00D26432" w:rsidRPr="0013673C" w:rsidRDefault="00D26432" w:rsidP="00D26432">
      <w:pPr>
        <w:jc w:val="both"/>
        <w:rPr>
          <w:rFonts w:cs="Arial"/>
          <w:szCs w:val="20"/>
        </w:rPr>
      </w:pPr>
    </w:p>
    <w:p w14:paraId="6E2FE57A" w14:textId="77777777" w:rsidR="00D26432" w:rsidRPr="0013673C" w:rsidRDefault="00D26432" w:rsidP="00D26432">
      <w:pPr>
        <w:widowControl w:val="0"/>
        <w:autoSpaceDE w:val="0"/>
        <w:autoSpaceDN w:val="0"/>
        <w:adjustRightInd w:val="0"/>
        <w:spacing w:line="240" w:lineRule="auto"/>
        <w:jc w:val="both"/>
        <w:rPr>
          <w:rFonts w:cs="Arial"/>
          <w:szCs w:val="20"/>
        </w:rPr>
      </w:pPr>
      <w:r w:rsidRPr="0013673C">
        <w:rPr>
          <w:rFonts w:cs="Arial"/>
          <w:szCs w:val="20"/>
        </w:rPr>
        <w:t>Skladno z določbo petega odstavka 51.a člena ZVO-1 pritožba zoper sklep ne zadrži njegove izvršitve kot izhaja iz 2. točke izreka tega sklepa.</w:t>
      </w:r>
    </w:p>
    <w:p w14:paraId="3E837900" w14:textId="28E9FF90" w:rsidR="00D26432" w:rsidRPr="0013673C" w:rsidRDefault="00D26432" w:rsidP="00D26432">
      <w:pPr>
        <w:jc w:val="both"/>
        <w:rPr>
          <w:rFonts w:cs="Arial"/>
          <w:szCs w:val="20"/>
        </w:rPr>
      </w:pPr>
    </w:p>
    <w:p w14:paraId="33FE0D7B" w14:textId="77777777" w:rsidR="00D655BF" w:rsidRPr="0013673C" w:rsidRDefault="00D655BF" w:rsidP="00D26432">
      <w:pPr>
        <w:jc w:val="both"/>
        <w:rPr>
          <w:rFonts w:cs="Arial"/>
          <w:szCs w:val="20"/>
        </w:rPr>
      </w:pPr>
    </w:p>
    <w:p w14:paraId="54C5BC42" w14:textId="77777777" w:rsidR="00D26432" w:rsidRPr="0013673C" w:rsidRDefault="00D26432" w:rsidP="00D2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0"/>
        </w:rPr>
      </w:pPr>
      <w:r w:rsidRPr="0013673C">
        <w:rPr>
          <w:rFonts w:cs="Arial"/>
          <w:szCs w:val="20"/>
        </w:rPr>
        <w:t>V skladu z določbami petega odstavka 213. člena v povezavi s 118. členom ZUP je bilo potrebno v izreku tega sklepa odločiti tudi o stroških postopka. Glede na to, da v tem postopku stroški niso nastali, je bilo odločeno, kot izhaja iz 3. točke izreka tega sklepa.</w:t>
      </w:r>
    </w:p>
    <w:p w14:paraId="4EADF14A" w14:textId="020E9135" w:rsidR="00D655BF" w:rsidRPr="0013673C" w:rsidRDefault="00D655BF" w:rsidP="00D2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0"/>
        </w:rPr>
      </w:pPr>
    </w:p>
    <w:p w14:paraId="03E55242" w14:textId="77777777" w:rsidR="00D655BF" w:rsidRPr="0013673C" w:rsidRDefault="00D655BF" w:rsidP="00D26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0"/>
        </w:rPr>
      </w:pPr>
    </w:p>
    <w:p w14:paraId="1279C8B1" w14:textId="77777777" w:rsidR="00D26432" w:rsidRPr="0013673C" w:rsidRDefault="00D26432" w:rsidP="00D26432">
      <w:pPr>
        <w:tabs>
          <w:tab w:val="right" w:pos="7797"/>
        </w:tabs>
        <w:autoSpaceDE w:val="0"/>
        <w:autoSpaceDN w:val="0"/>
        <w:adjustRightInd w:val="0"/>
        <w:spacing w:line="260" w:lineRule="exact"/>
        <w:jc w:val="both"/>
        <w:rPr>
          <w:rFonts w:cs="Arial"/>
          <w:szCs w:val="20"/>
        </w:rPr>
      </w:pPr>
      <w:r w:rsidRPr="0013673C">
        <w:rPr>
          <w:rFonts w:cs="Arial"/>
          <w:szCs w:val="20"/>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6514DBA1" w14:textId="77777777" w:rsidR="00D26432" w:rsidRPr="0013673C" w:rsidRDefault="00D26432" w:rsidP="00D26432">
      <w:pPr>
        <w:tabs>
          <w:tab w:val="right" w:pos="7797"/>
        </w:tabs>
        <w:autoSpaceDE w:val="0"/>
        <w:autoSpaceDN w:val="0"/>
        <w:adjustRightInd w:val="0"/>
        <w:spacing w:line="260" w:lineRule="exact"/>
        <w:jc w:val="both"/>
        <w:rPr>
          <w:rFonts w:cs="Arial"/>
          <w:szCs w:val="20"/>
        </w:rPr>
      </w:pPr>
      <w:r w:rsidRPr="0013673C">
        <w:rPr>
          <w:rFonts w:cs="Arial"/>
          <w:szCs w:val="20"/>
        </w:rPr>
        <w:t>Glede na dejstvo, da se v predhodnem postopku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7C8C6BEE" w14:textId="0F9163B5" w:rsidR="00D26432" w:rsidRPr="0013673C" w:rsidRDefault="00D26432" w:rsidP="00D26432">
      <w:pPr>
        <w:tabs>
          <w:tab w:val="right" w:pos="7797"/>
        </w:tabs>
        <w:autoSpaceDE w:val="0"/>
        <w:autoSpaceDN w:val="0"/>
        <w:adjustRightInd w:val="0"/>
        <w:spacing w:line="260" w:lineRule="exact"/>
        <w:jc w:val="both"/>
        <w:rPr>
          <w:rFonts w:cs="Arial"/>
          <w:b/>
          <w:bCs/>
          <w:szCs w:val="20"/>
        </w:rPr>
      </w:pPr>
    </w:p>
    <w:p w14:paraId="6787E4CA" w14:textId="77777777" w:rsidR="0013294C" w:rsidRPr="0013673C" w:rsidRDefault="0013294C" w:rsidP="00D26432">
      <w:pPr>
        <w:tabs>
          <w:tab w:val="right" w:pos="7797"/>
        </w:tabs>
        <w:autoSpaceDE w:val="0"/>
        <w:autoSpaceDN w:val="0"/>
        <w:adjustRightInd w:val="0"/>
        <w:spacing w:line="260" w:lineRule="exact"/>
        <w:jc w:val="both"/>
        <w:rPr>
          <w:rFonts w:cs="Arial"/>
          <w:b/>
          <w:bCs/>
          <w:szCs w:val="20"/>
        </w:rPr>
      </w:pPr>
    </w:p>
    <w:p w14:paraId="321596C7" w14:textId="77777777" w:rsidR="00D26432" w:rsidRPr="0013673C" w:rsidRDefault="00D26432" w:rsidP="00D26432">
      <w:pPr>
        <w:tabs>
          <w:tab w:val="right" w:pos="7797"/>
        </w:tabs>
        <w:autoSpaceDE w:val="0"/>
        <w:autoSpaceDN w:val="0"/>
        <w:adjustRightInd w:val="0"/>
        <w:spacing w:line="260" w:lineRule="exact"/>
        <w:jc w:val="both"/>
        <w:rPr>
          <w:rFonts w:cs="Arial"/>
          <w:bCs/>
          <w:szCs w:val="20"/>
        </w:rPr>
      </w:pPr>
      <w:r w:rsidRPr="0013673C">
        <w:rPr>
          <w:rFonts w:cs="Arial"/>
          <w:b/>
          <w:bCs/>
          <w:szCs w:val="20"/>
        </w:rPr>
        <w:t>Pouk o pravnem sredstvu:</w:t>
      </w:r>
      <w:r w:rsidRPr="0013673C">
        <w:rPr>
          <w:rFonts w:cs="Arial"/>
          <w:bCs/>
          <w:szCs w:val="20"/>
        </w:rPr>
        <w:t xml:space="preserve"> </w:t>
      </w:r>
    </w:p>
    <w:p w14:paraId="014619F4" w14:textId="4D2B39FE" w:rsidR="00D26432" w:rsidRPr="0013673C" w:rsidRDefault="00D26432" w:rsidP="00D26432">
      <w:pPr>
        <w:autoSpaceDE w:val="0"/>
        <w:autoSpaceDN w:val="0"/>
        <w:adjustRightInd w:val="0"/>
        <w:spacing w:line="260" w:lineRule="exact"/>
        <w:jc w:val="both"/>
        <w:rPr>
          <w:rFonts w:cs="Arial"/>
          <w:szCs w:val="20"/>
        </w:rPr>
      </w:pPr>
      <w:r w:rsidRPr="0013673C">
        <w:rPr>
          <w:rFonts w:eastAsia="@Arial Unicode MS" w:cs="Arial"/>
          <w:szCs w:val="20"/>
          <w:lang w:eastAsia="sl-SI"/>
        </w:rPr>
        <w:t xml:space="preserve">Zoper ta sklep je dovoljena pritožba na Vlado Republike Slovenije v roku 15 dni po vročitvi tega sklepa. Pritožba se pošlje pisno po pošti ali poda ustno na zapisnik na Ministrstvo za okolje in prostor, Dunajska 48, Ljubljana. </w:t>
      </w:r>
      <w:r w:rsidRPr="0013673C">
        <w:rPr>
          <w:rFonts w:cs="Arial"/>
          <w:szCs w:val="20"/>
        </w:rPr>
        <w:t xml:space="preserve">Za pritožbo se plača upravna taksa v višini 18,10 EUR. Upravno takso se plača v gotovini ali z drugimi veljavnimi plačilnimi instrumenti in o plačilu predloži ustrezno potrdilo. </w:t>
      </w:r>
    </w:p>
    <w:p w14:paraId="0E5CB42C" w14:textId="1578A8DF" w:rsidR="00D655BF" w:rsidRPr="0013673C" w:rsidRDefault="00D655BF" w:rsidP="00D26432">
      <w:pPr>
        <w:autoSpaceDE w:val="0"/>
        <w:autoSpaceDN w:val="0"/>
        <w:adjustRightInd w:val="0"/>
        <w:spacing w:line="260" w:lineRule="exact"/>
        <w:jc w:val="both"/>
        <w:rPr>
          <w:rFonts w:cs="Arial"/>
          <w:szCs w:val="20"/>
        </w:rPr>
      </w:pPr>
    </w:p>
    <w:p w14:paraId="50F31EEB" w14:textId="19F60826" w:rsidR="00D655BF" w:rsidRPr="0013673C" w:rsidRDefault="00D655BF" w:rsidP="00D26432">
      <w:pPr>
        <w:autoSpaceDE w:val="0"/>
        <w:autoSpaceDN w:val="0"/>
        <w:adjustRightInd w:val="0"/>
        <w:spacing w:line="260" w:lineRule="exact"/>
        <w:jc w:val="both"/>
        <w:rPr>
          <w:rFonts w:cs="Arial"/>
          <w:szCs w:val="20"/>
        </w:rPr>
      </w:pPr>
    </w:p>
    <w:p w14:paraId="0EA34711" w14:textId="77777777" w:rsidR="00D655BF" w:rsidRPr="0013673C" w:rsidRDefault="00D655BF" w:rsidP="00D26432">
      <w:pPr>
        <w:autoSpaceDE w:val="0"/>
        <w:autoSpaceDN w:val="0"/>
        <w:adjustRightInd w:val="0"/>
        <w:spacing w:line="260" w:lineRule="exact"/>
        <w:jc w:val="both"/>
        <w:rPr>
          <w:rFonts w:cs="Arial"/>
          <w:szCs w:val="20"/>
        </w:rPr>
      </w:pPr>
    </w:p>
    <w:p w14:paraId="795E47F4" w14:textId="68735138" w:rsidR="00D26432" w:rsidRPr="0013673C" w:rsidRDefault="00D26432" w:rsidP="00D26432">
      <w:pPr>
        <w:autoSpaceDE w:val="0"/>
        <w:autoSpaceDN w:val="0"/>
        <w:adjustRightInd w:val="0"/>
        <w:spacing w:after="360" w:line="260" w:lineRule="exact"/>
        <w:jc w:val="both"/>
        <w:rPr>
          <w:rFonts w:eastAsia="@Arial Unicode MS" w:cs="Arial"/>
          <w:szCs w:val="20"/>
          <w:lang w:eastAsia="sl-SI"/>
        </w:rPr>
      </w:pPr>
      <w:r w:rsidRPr="0013673C">
        <w:rPr>
          <w:rFonts w:cs="Arial"/>
          <w:szCs w:val="20"/>
        </w:rPr>
        <w:t>Upravna taksa se lahko plača na podračun javnofinančnih prihodkov z nazivom: Upravne takse – državne in številko računa: 0110 0100 0315 637 z navedbo reference: 11 </w:t>
      </w:r>
      <w:r w:rsidRPr="0013673C">
        <w:rPr>
          <w:rFonts w:cs="Arial"/>
          <w:szCs w:val="20"/>
          <w:lang w:eastAsia="sl-SI"/>
        </w:rPr>
        <w:t>25500</w:t>
      </w:r>
      <w:r w:rsidRPr="0013673C">
        <w:rPr>
          <w:rFonts w:cs="Arial"/>
          <w:szCs w:val="20"/>
        </w:rPr>
        <w:t>-7111002-35400022.</w:t>
      </w:r>
    </w:p>
    <w:p w14:paraId="30FB6330" w14:textId="77777777" w:rsidR="00D26432" w:rsidRPr="0013673C" w:rsidRDefault="00D26432" w:rsidP="00D26432">
      <w:pPr>
        <w:spacing w:line="260" w:lineRule="exact"/>
        <w:jc w:val="both"/>
        <w:rPr>
          <w:rFonts w:cs="Arial"/>
          <w:szCs w:val="20"/>
        </w:rPr>
      </w:pPr>
      <w:r w:rsidRPr="0013673C">
        <w:rPr>
          <w:rFonts w:cs="Arial"/>
          <w:szCs w:val="20"/>
        </w:rPr>
        <w:t>Pripravila:</w:t>
      </w:r>
    </w:p>
    <w:p w14:paraId="3718FE15" w14:textId="77777777" w:rsidR="00D26432" w:rsidRPr="0013673C" w:rsidRDefault="00D26432" w:rsidP="00D26432">
      <w:pPr>
        <w:spacing w:line="260" w:lineRule="exact"/>
        <w:jc w:val="both"/>
        <w:rPr>
          <w:rFonts w:cs="Arial"/>
          <w:szCs w:val="20"/>
        </w:rPr>
      </w:pPr>
    </w:p>
    <w:p w14:paraId="54D836B5" w14:textId="32646307" w:rsidR="00D26432" w:rsidRPr="0013673C" w:rsidRDefault="00EB2577" w:rsidP="00D26432">
      <w:pPr>
        <w:spacing w:line="260" w:lineRule="exact"/>
        <w:jc w:val="both"/>
        <w:rPr>
          <w:rFonts w:cs="Arial"/>
          <w:szCs w:val="20"/>
        </w:rPr>
      </w:pPr>
      <w:r w:rsidRPr="0013673C">
        <w:rPr>
          <w:rFonts w:cs="Arial"/>
          <w:szCs w:val="20"/>
        </w:rPr>
        <w:t>mag. Irena Lapuh</w:t>
      </w:r>
    </w:p>
    <w:p w14:paraId="05B797BF" w14:textId="77777777" w:rsidR="00D26432" w:rsidRPr="0013673C" w:rsidRDefault="00D26432" w:rsidP="00D26432">
      <w:pPr>
        <w:spacing w:after="600" w:line="260" w:lineRule="exact"/>
        <w:jc w:val="both"/>
        <w:rPr>
          <w:rFonts w:cs="Arial"/>
          <w:szCs w:val="20"/>
        </w:rPr>
      </w:pPr>
      <w:r w:rsidRPr="0013673C">
        <w:rPr>
          <w:rFonts w:cs="Arial"/>
          <w:szCs w:val="20"/>
        </w:rPr>
        <w:t>sekretarka</w:t>
      </w:r>
      <w:r w:rsidRPr="0013673C">
        <w:rPr>
          <w:rFonts w:cs="Arial"/>
          <w:szCs w:val="20"/>
        </w:rPr>
        <w:tab/>
      </w:r>
    </w:p>
    <w:p w14:paraId="6F4533A1" w14:textId="77777777" w:rsidR="00D26432" w:rsidRPr="0013673C" w:rsidRDefault="00D26432" w:rsidP="00D26432">
      <w:pPr>
        <w:spacing w:line="260" w:lineRule="exact"/>
        <w:ind w:left="5330" w:right="284"/>
        <w:jc w:val="both"/>
        <w:rPr>
          <w:rFonts w:cs="Arial"/>
          <w:szCs w:val="20"/>
        </w:rPr>
      </w:pPr>
      <w:r w:rsidRPr="0013673C">
        <w:rPr>
          <w:rFonts w:cs="Arial"/>
          <w:szCs w:val="20"/>
        </w:rPr>
        <w:t xml:space="preserve">mag. Vesna Kolar Planinšič </w:t>
      </w:r>
    </w:p>
    <w:p w14:paraId="4CDA9F00" w14:textId="77777777" w:rsidR="00D26432" w:rsidRPr="0013673C" w:rsidRDefault="00D26432" w:rsidP="00E231C1">
      <w:pPr>
        <w:spacing w:after="1440" w:line="260" w:lineRule="exact"/>
        <w:ind w:left="4321" w:firstLine="720"/>
        <w:jc w:val="both"/>
        <w:rPr>
          <w:rFonts w:cs="Arial"/>
          <w:szCs w:val="20"/>
        </w:rPr>
      </w:pPr>
      <w:r w:rsidRPr="0013673C">
        <w:rPr>
          <w:rFonts w:cs="Arial"/>
          <w:szCs w:val="20"/>
        </w:rPr>
        <w:t>Vodja sektorja za okoljske presoje</w:t>
      </w:r>
    </w:p>
    <w:p w14:paraId="7C02F38B" w14:textId="77777777" w:rsidR="00372444" w:rsidRPr="0013673C" w:rsidRDefault="00372444" w:rsidP="00D66ECB">
      <w:pPr>
        <w:spacing w:line="260" w:lineRule="exact"/>
        <w:jc w:val="both"/>
        <w:rPr>
          <w:rFonts w:cs="Arial"/>
          <w:szCs w:val="20"/>
        </w:rPr>
      </w:pPr>
    </w:p>
    <w:p w14:paraId="4FEC5098" w14:textId="7E1EBB43" w:rsidR="00D66ECB" w:rsidRPr="0013673C" w:rsidRDefault="00D66ECB" w:rsidP="00D66ECB">
      <w:pPr>
        <w:spacing w:line="260" w:lineRule="exact"/>
        <w:jc w:val="both"/>
        <w:rPr>
          <w:rFonts w:cs="Arial"/>
          <w:szCs w:val="20"/>
        </w:rPr>
      </w:pPr>
      <w:r w:rsidRPr="0013673C">
        <w:rPr>
          <w:rFonts w:cs="Arial"/>
          <w:szCs w:val="20"/>
        </w:rPr>
        <w:t>Vročiti:</w:t>
      </w:r>
    </w:p>
    <w:p w14:paraId="141E6E01" w14:textId="77777777" w:rsidR="00EB2577" w:rsidRPr="0013673C" w:rsidRDefault="00EB2577" w:rsidP="00EB2577">
      <w:pPr>
        <w:numPr>
          <w:ilvl w:val="0"/>
          <w:numId w:val="38"/>
        </w:numPr>
        <w:spacing w:line="260" w:lineRule="exact"/>
        <w:ind w:left="567" w:hanging="210"/>
        <w:jc w:val="both"/>
        <w:rPr>
          <w:rFonts w:cs="Arial"/>
        </w:rPr>
      </w:pPr>
      <w:r w:rsidRPr="0013673C">
        <w:rPr>
          <w:rFonts w:cs="Arial"/>
        </w:rPr>
        <w:t xml:space="preserve">pooblaščencu nosilca nameravanega posega: </w:t>
      </w:r>
      <w:r w:rsidRPr="0013673C">
        <w:rPr>
          <w:rFonts w:cs="Arial"/>
          <w:szCs w:val="20"/>
        </w:rPr>
        <w:t>FEM Consulting d.o.o., Za tremi ribniki 18, 2000 Maribor</w:t>
      </w:r>
      <w:r w:rsidRPr="0013673C">
        <w:rPr>
          <w:rFonts w:cs="Arial"/>
        </w:rPr>
        <w:t xml:space="preserve"> (za: </w:t>
      </w:r>
      <w:r w:rsidRPr="0013673C">
        <w:rPr>
          <w:rFonts w:cs="Arial"/>
          <w:szCs w:val="20"/>
          <w:lang w:eastAsia="sl-SI"/>
        </w:rPr>
        <w:t>VABO d.o.o., Glavni trg 43, 2380 Slovenj Gradec</w:t>
      </w:r>
      <w:r w:rsidRPr="0013673C">
        <w:rPr>
          <w:rFonts w:cs="Arial"/>
        </w:rPr>
        <w:t>) – osebno.</w:t>
      </w:r>
    </w:p>
    <w:p w14:paraId="0446C166" w14:textId="77777777" w:rsidR="005D671D" w:rsidRPr="0013673C" w:rsidRDefault="005D671D" w:rsidP="006B2EED">
      <w:pPr>
        <w:jc w:val="both"/>
        <w:rPr>
          <w:rFonts w:cs="Arial"/>
          <w:szCs w:val="20"/>
        </w:rPr>
      </w:pPr>
    </w:p>
    <w:p w14:paraId="69F1E417" w14:textId="7786AA78" w:rsidR="006B2EED" w:rsidRPr="0013673C" w:rsidRDefault="006B2EED" w:rsidP="006B2EED">
      <w:pPr>
        <w:jc w:val="both"/>
        <w:rPr>
          <w:rFonts w:cs="Arial"/>
          <w:szCs w:val="20"/>
        </w:rPr>
      </w:pPr>
      <w:r w:rsidRPr="0013673C">
        <w:rPr>
          <w:rFonts w:cs="Arial"/>
          <w:szCs w:val="20"/>
        </w:rPr>
        <w:t>Poslati:</w:t>
      </w:r>
    </w:p>
    <w:p w14:paraId="7FC82AE8" w14:textId="77777777" w:rsidR="006B2EED" w:rsidRPr="0013673C" w:rsidRDefault="006B2EED" w:rsidP="006B2EED">
      <w:pPr>
        <w:numPr>
          <w:ilvl w:val="0"/>
          <w:numId w:val="28"/>
        </w:numPr>
        <w:spacing w:line="260" w:lineRule="exact"/>
        <w:jc w:val="both"/>
        <w:rPr>
          <w:rFonts w:cs="Arial"/>
          <w:szCs w:val="20"/>
        </w:rPr>
      </w:pPr>
      <w:r w:rsidRPr="0013673C">
        <w:rPr>
          <w:rFonts w:cs="Arial"/>
          <w:szCs w:val="20"/>
        </w:rPr>
        <w:t>enotni državni portal e-uprava;</w:t>
      </w:r>
    </w:p>
    <w:p w14:paraId="3D22FD58" w14:textId="62F652D9" w:rsidR="006B2EED" w:rsidRPr="0013673C" w:rsidRDefault="006B2EED" w:rsidP="006B2EED">
      <w:pPr>
        <w:numPr>
          <w:ilvl w:val="0"/>
          <w:numId w:val="28"/>
        </w:numPr>
        <w:spacing w:line="260" w:lineRule="exact"/>
        <w:jc w:val="both"/>
        <w:rPr>
          <w:rFonts w:cs="Arial"/>
          <w:szCs w:val="20"/>
        </w:rPr>
      </w:pPr>
      <w:r w:rsidRPr="0013673C">
        <w:rPr>
          <w:rFonts w:cs="Arial"/>
          <w:szCs w:val="20"/>
        </w:rPr>
        <w:t xml:space="preserve">Inšpektorat Republike Slovenije za okolje in prostor, Inšpekcija za okolje in naravo, </w:t>
      </w:r>
      <w:r w:rsidRPr="0013673C">
        <w:rPr>
          <w:rFonts w:cs="Arial"/>
          <w:bCs/>
          <w:szCs w:val="20"/>
        </w:rPr>
        <w:t xml:space="preserve">Dunajska cesta 58, </w:t>
      </w:r>
      <w:r w:rsidRPr="0013673C">
        <w:rPr>
          <w:rFonts w:cs="Arial"/>
          <w:szCs w:val="20"/>
        </w:rPr>
        <w:t>1000 Ljubljana – po elektronski pošti (</w:t>
      </w:r>
      <w:hyperlink r:id="rId21" w:history="1">
        <w:r w:rsidR="005D671D" w:rsidRPr="0013673C">
          <w:rPr>
            <w:rStyle w:val="Hiperpovezava"/>
            <w:rFonts w:cs="Arial"/>
            <w:color w:val="auto"/>
            <w:szCs w:val="20"/>
            <w:u w:val="none"/>
          </w:rPr>
          <w:t>gp.irsop@gov.si</w:t>
        </w:r>
      </w:hyperlink>
      <w:r w:rsidRPr="0013673C">
        <w:rPr>
          <w:rFonts w:cs="Arial"/>
          <w:szCs w:val="20"/>
        </w:rPr>
        <w:t>);</w:t>
      </w:r>
    </w:p>
    <w:p w14:paraId="194A423C" w14:textId="33452164" w:rsidR="005D671D" w:rsidRPr="0013673C" w:rsidRDefault="00EB2577" w:rsidP="00026B6F">
      <w:pPr>
        <w:numPr>
          <w:ilvl w:val="0"/>
          <w:numId w:val="28"/>
        </w:numPr>
        <w:spacing w:line="260" w:lineRule="exact"/>
        <w:jc w:val="both"/>
        <w:rPr>
          <w:rFonts w:cs="Arial"/>
          <w:szCs w:val="20"/>
        </w:rPr>
      </w:pPr>
      <w:r w:rsidRPr="0013673C">
        <w:rPr>
          <w:rFonts w:cs="Arial"/>
          <w:szCs w:val="20"/>
        </w:rPr>
        <w:t xml:space="preserve">Občina Ribnica na Pohorju, Ribnica na Pohorju 1, 2364 Ribnica na Pohorju </w:t>
      </w:r>
      <w:r w:rsidR="005D671D" w:rsidRPr="0013673C">
        <w:rPr>
          <w:rFonts w:cs="Arial"/>
          <w:szCs w:val="20"/>
        </w:rPr>
        <w:t xml:space="preserve">– po elektronski pošti </w:t>
      </w:r>
      <w:r w:rsidRPr="0013673C">
        <w:rPr>
          <w:rFonts w:cs="Arial"/>
          <w:szCs w:val="20"/>
        </w:rPr>
        <w:t>(obcina@ribnicanapohorju.si</w:t>
      </w:r>
      <w:r w:rsidR="005D671D" w:rsidRPr="0013673C">
        <w:rPr>
          <w:rFonts w:cs="Arial"/>
          <w:szCs w:val="20"/>
        </w:rPr>
        <w:t>)</w:t>
      </w:r>
      <w:r w:rsidRPr="0013673C">
        <w:rPr>
          <w:rFonts w:cs="Arial"/>
          <w:szCs w:val="20"/>
        </w:rPr>
        <w:t>.</w:t>
      </w:r>
    </w:p>
    <w:sectPr w:rsidR="005D671D" w:rsidRPr="0013673C" w:rsidSect="00DC0167">
      <w:headerReference w:type="default" r:id="rId22"/>
      <w:footerReference w:type="default" r:id="rId23"/>
      <w:headerReference w:type="first" r:id="rId24"/>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6AB8E" w14:textId="77777777" w:rsidR="00A43D7E" w:rsidRDefault="00A43D7E">
      <w:r>
        <w:separator/>
      </w:r>
    </w:p>
  </w:endnote>
  <w:endnote w:type="continuationSeparator" w:id="0">
    <w:p w14:paraId="628D92F9" w14:textId="77777777" w:rsidR="00A43D7E" w:rsidRDefault="00A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500B9443-B957-4D23-803A-3781D19C0BC1}"/>
  </w:font>
  <w:font w:name="Tahoma">
    <w:panose1 w:val="020B0604030504040204"/>
    <w:charset w:val="EE"/>
    <w:family w:val="swiss"/>
    <w:pitch w:val="variable"/>
    <w:sig w:usb0="E1002EFF" w:usb1="C000605B" w:usb2="00000029" w:usb3="00000000" w:csb0="000101FF" w:csb1="00000000"/>
    <w:embedRegular r:id="rId2" w:fontKey="{FEF560C8-4590-4B35-8E46-6E26D33DE3A8}"/>
  </w:font>
  <w:font w:name="Segoe UI">
    <w:panose1 w:val="020B0502040204020203"/>
    <w:charset w:val="EE"/>
    <w:family w:val="swiss"/>
    <w:pitch w:val="variable"/>
    <w:sig w:usb0="E10022FF" w:usb1="C000E47F" w:usb2="00000029" w:usb3="00000000" w:csb0="000001DF" w:csb1="00000000"/>
    <w:embedRegular r:id="rId3" w:fontKey="{2FA4C02F-0B25-421B-8651-930D2F9FFE99}"/>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1D28C7EA-E05A-4384-A854-E95343E594AA}"/>
    <w:embedBold r:id="rId5" w:fontKey="{237BACD8-1EA0-4593-9AC5-DE40B28FD1B9}"/>
  </w:font>
  <w:font w:name="Calibri Light">
    <w:panose1 w:val="020F0302020204030204"/>
    <w:charset w:val="EE"/>
    <w:family w:val="swiss"/>
    <w:pitch w:val="variable"/>
    <w:sig w:usb0="A00002EF" w:usb1="4000207B" w:usb2="00000000" w:usb3="00000000" w:csb0="0000019F" w:csb1="00000000"/>
    <w:embedRegular r:id="rId6" w:fontKey="{497E6FD2-281F-4E84-902B-603F4CC996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B4477A" w:rsidRDefault="00B4477A">
        <w:pPr>
          <w:pStyle w:val="Noga"/>
          <w:jc w:val="center"/>
        </w:pPr>
        <w:r>
          <w:fldChar w:fldCharType="begin"/>
        </w:r>
        <w:r>
          <w:instrText>PAGE   \* MERGEFORMAT</w:instrText>
        </w:r>
        <w:r>
          <w:fldChar w:fldCharType="separate"/>
        </w:r>
        <w:r w:rsidR="006829E6">
          <w:rPr>
            <w:noProof/>
          </w:rPr>
          <w:t>5</w:t>
        </w:r>
        <w:r>
          <w:fldChar w:fldCharType="end"/>
        </w:r>
      </w:p>
    </w:sdtContent>
  </w:sdt>
  <w:p w14:paraId="3EB4EE3B" w14:textId="77777777" w:rsidR="00B4477A" w:rsidRDefault="00B4477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D756F" w14:textId="77777777" w:rsidR="00A43D7E" w:rsidRDefault="00A43D7E">
      <w:r>
        <w:separator/>
      </w:r>
    </w:p>
  </w:footnote>
  <w:footnote w:type="continuationSeparator" w:id="0">
    <w:p w14:paraId="06C2FB88" w14:textId="77777777" w:rsidR="00A43D7E" w:rsidRDefault="00A43D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1452375D" w14:textId="77777777">
      <w:trPr>
        <w:cantSplit/>
        <w:trHeight w:hRule="exact" w:val="847"/>
      </w:trPr>
      <w:tc>
        <w:tcPr>
          <w:tcW w:w="567" w:type="dxa"/>
        </w:tcPr>
        <w:p w14:paraId="64E3AA6E" w14:textId="77777777"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D0E1901" w14:textId="77777777" w:rsidR="00805AA7" w:rsidRPr="006D42D9" w:rsidRDefault="00805AA7" w:rsidP="006D42D9">
          <w:pPr>
            <w:rPr>
              <w:rFonts w:ascii="Republika" w:hAnsi="Republika"/>
              <w:sz w:val="60"/>
              <w:szCs w:val="60"/>
            </w:rPr>
          </w:pPr>
        </w:p>
        <w:p w14:paraId="70E1E313" w14:textId="77777777" w:rsidR="00805AA7" w:rsidRPr="006D42D9" w:rsidRDefault="00805AA7" w:rsidP="006D42D9">
          <w:pPr>
            <w:rPr>
              <w:rFonts w:ascii="Republika" w:hAnsi="Republika"/>
              <w:sz w:val="60"/>
              <w:szCs w:val="60"/>
            </w:rPr>
          </w:pPr>
        </w:p>
        <w:p w14:paraId="24D13415" w14:textId="77777777" w:rsidR="00805AA7" w:rsidRPr="006D42D9" w:rsidRDefault="00805AA7" w:rsidP="006D42D9">
          <w:pPr>
            <w:rPr>
              <w:rFonts w:ascii="Republika" w:hAnsi="Republika"/>
              <w:sz w:val="60"/>
              <w:szCs w:val="60"/>
            </w:rPr>
          </w:pPr>
        </w:p>
        <w:p w14:paraId="08C7DDED" w14:textId="77777777" w:rsidR="00805AA7" w:rsidRPr="006D42D9" w:rsidRDefault="00805AA7" w:rsidP="006D42D9">
          <w:pPr>
            <w:rPr>
              <w:rFonts w:ascii="Republika" w:hAnsi="Republika"/>
              <w:sz w:val="60"/>
              <w:szCs w:val="60"/>
            </w:rPr>
          </w:pPr>
        </w:p>
        <w:p w14:paraId="76998DD5" w14:textId="77777777" w:rsidR="00805AA7" w:rsidRPr="006D42D9" w:rsidRDefault="00805AA7" w:rsidP="006D42D9">
          <w:pPr>
            <w:rPr>
              <w:rFonts w:ascii="Republika" w:hAnsi="Republika"/>
              <w:sz w:val="60"/>
              <w:szCs w:val="60"/>
            </w:rPr>
          </w:pPr>
        </w:p>
        <w:p w14:paraId="53A33E03" w14:textId="77777777" w:rsidR="00805AA7" w:rsidRPr="006D42D9" w:rsidRDefault="00805AA7" w:rsidP="006D42D9">
          <w:pPr>
            <w:rPr>
              <w:rFonts w:ascii="Republika" w:hAnsi="Republika"/>
              <w:sz w:val="60"/>
              <w:szCs w:val="60"/>
            </w:rPr>
          </w:pPr>
        </w:p>
        <w:p w14:paraId="388EEA4F" w14:textId="77777777" w:rsidR="00805AA7" w:rsidRPr="006D42D9" w:rsidRDefault="00805AA7" w:rsidP="006D42D9">
          <w:pPr>
            <w:rPr>
              <w:rFonts w:ascii="Republika" w:hAnsi="Republika"/>
              <w:sz w:val="60"/>
              <w:szCs w:val="60"/>
            </w:rPr>
          </w:pPr>
        </w:p>
        <w:p w14:paraId="5DBF9DC8" w14:textId="77777777" w:rsidR="00805AA7" w:rsidRPr="006D42D9" w:rsidRDefault="00805AA7" w:rsidP="006D42D9">
          <w:pPr>
            <w:rPr>
              <w:rFonts w:ascii="Republika" w:hAnsi="Republika"/>
              <w:sz w:val="60"/>
              <w:szCs w:val="60"/>
            </w:rPr>
          </w:pPr>
        </w:p>
        <w:p w14:paraId="1B14EDA1" w14:textId="77777777" w:rsidR="00805AA7" w:rsidRPr="006D42D9" w:rsidRDefault="00805AA7" w:rsidP="006D42D9">
          <w:pPr>
            <w:rPr>
              <w:rFonts w:ascii="Republika" w:hAnsi="Republika"/>
              <w:sz w:val="60"/>
              <w:szCs w:val="60"/>
            </w:rPr>
          </w:pPr>
        </w:p>
        <w:p w14:paraId="0CED0984" w14:textId="77777777" w:rsidR="00805AA7" w:rsidRPr="006D42D9" w:rsidRDefault="00805AA7" w:rsidP="006D42D9">
          <w:pPr>
            <w:rPr>
              <w:rFonts w:ascii="Republika" w:hAnsi="Republika"/>
              <w:sz w:val="60"/>
              <w:szCs w:val="60"/>
            </w:rPr>
          </w:pPr>
        </w:p>
        <w:p w14:paraId="7C92C020" w14:textId="77777777" w:rsidR="00805AA7" w:rsidRPr="006D42D9" w:rsidRDefault="00805AA7" w:rsidP="006D42D9">
          <w:pPr>
            <w:rPr>
              <w:rFonts w:ascii="Republika" w:hAnsi="Republika"/>
              <w:sz w:val="60"/>
              <w:szCs w:val="60"/>
            </w:rPr>
          </w:pPr>
        </w:p>
        <w:p w14:paraId="24E18E27" w14:textId="77777777" w:rsidR="00805AA7" w:rsidRPr="006D42D9" w:rsidRDefault="00805AA7" w:rsidP="006D42D9">
          <w:pPr>
            <w:rPr>
              <w:rFonts w:ascii="Republika" w:hAnsi="Republika"/>
              <w:sz w:val="60"/>
              <w:szCs w:val="60"/>
            </w:rPr>
          </w:pPr>
        </w:p>
        <w:p w14:paraId="7C1731D3" w14:textId="77777777" w:rsidR="00805AA7" w:rsidRPr="006D42D9" w:rsidRDefault="00805AA7" w:rsidP="006D42D9">
          <w:pPr>
            <w:rPr>
              <w:rFonts w:ascii="Republika" w:hAnsi="Republika"/>
              <w:sz w:val="60"/>
              <w:szCs w:val="60"/>
            </w:rPr>
          </w:pPr>
        </w:p>
        <w:p w14:paraId="20DF6CAE" w14:textId="77777777" w:rsidR="00805AA7" w:rsidRPr="006D42D9" w:rsidRDefault="00805AA7" w:rsidP="006D42D9">
          <w:pPr>
            <w:rPr>
              <w:rFonts w:ascii="Republika" w:hAnsi="Republika"/>
              <w:sz w:val="60"/>
              <w:szCs w:val="60"/>
            </w:rPr>
          </w:pPr>
        </w:p>
        <w:p w14:paraId="365920F5" w14:textId="77777777" w:rsidR="00805AA7" w:rsidRPr="006D42D9" w:rsidRDefault="00805AA7" w:rsidP="006D42D9">
          <w:pPr>
            <w:rPr>
              <w:rFonts w:ascii="Republika" w:hAnsi="Republika"/>
              <w:sz w:val="60"/>
              <w:szCs w:val="60"/>
            </w:rPr>
          </w:pPr>
        </w:p>
      </w:tc>
    </w:tr>
  </w:tbl>
  <w:p w14:paraId="3122B4E4" w14:textId="165227F3" w:rsidR="00805AA7" w:rsidRPr="00B95595" w:rsidRDefault="00805AA7" w:rsidP="00924E3C">
    <w:pPr>
      <w:autoSpaceDE w:val="0"/>
      <w:autoSpaceDN w:val="0"/>
      <w:adjustRightInd w:val="0"/>
      <w:spacing w:line="240" w:lineRule="auto"/>
      <w:rPr>
        <w:rFonts w:ascii="Republika" w:hAnsi="Republika"/>
      </w:rPr>
    </w:pPr>
    <w:r w:rsidRPr="00B95595">
      <w:rPr>
        <w:rFonts w:ascii="Republika" w:hAnsi="Republika"/>
      </w:rPr>
      <w:t>REPUBLIKA SLOVENIJA</w:t>
    </w:r>
  </w:p>
  <w:p w14:paraId="1B825AF5" w14:textId="77777777" w:rsidR="00805AA7"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14:paraId="61051DDD" w14:textId="77777777" w:rsidR="001923B4" w:rsidRDefault="001923B4" w:rsidP="00593FC6">
    <w:pPr>
      <w:pStyle w:val="Glava"/>
      <w:tabs>
        <w:tab w:val="clear" w:pos="4320"/>
        <w:tab w:val="left" w:pos="5112"/>
      </w:tabs>
      <w:spacing w:before="240" w:line="240" w:lineRule="exact"/>
      <w:rPr>
        <w:rFonts w:cs="Arial"/>
        <w:sz w:val="16"/>
      </w:rPr>
    </w:pPr>
  </w:p>
  <w:p w14:paraId="50BE4825" w14:textId="0E5B5629" w:rsidR="00593FC6" w:rsidRDefault="00593FC6" w:rsidP="00593FC6">
    <w:pPr>
      <w:pStyle w:val="Glava"/>
      <w:tabs>
        <w:tab w:val="clear" w:pos="4320"/>
        <w:tab w:val="left" w:pos="5112"/>
      </w:tabs>
      <w:spacing w:before="240" w:line="240" w:lineRule="exact"/>
      <w:rPr>
        <w:rFonts w:cs="Arial"/>
        <w:sz w:val="16"/>
      </w:rPr>
    </w:pPr>
    <w:r>
      <w:rPr>
        <w:rFonts w:cs="Arial"/>
        <w:sz w:val="16"/>
      </w:rPr>
      <w:t>Dunajska cesta 4</w:t>
    </w:r>
    <w:r w:rsidR="008D7188">
      <w:rPr>
        <w:rFonts w:cs="Arial"/>
        <w:sz w:val="16"/>
      </w:rPr>
      <w:t>8</w:t>
    </w:r>
    <w:r>
      <w:rPr>
        <w:rFonts w:cs="Arial"/>
        <w:sz w:val="16"/>
      </w:rPr>
      <w:t>, 1000 Ljubljana</w:t>
    </w:r>
    <w:r>
      <w:rPr>
        <w:rFonts w:cs="Arial"/>
        <w:sz w:val="16"/>
      </w:rPr>
      <w:tab/>
      <w:t>T: 01 478 7</w:t>
    </w:r>
    <w:r w:rsidR="008D7188">
      <w:rPr>
        <w:rFonts w:cs="Arial"/>
        <w:sz w:val="16"/>
      </w:rPr>
      <w:t>0</w:t>
    </w:r>
    <w:r>
      <w:rPr>
        <w:rFonts w:cs="Arial"/>
        <w:sz w:val="16"/>
      </w:rPr>
      <w:t xml:space="preserve"> 00</w:t>
    </w:r>
  </w:p>
  <w:p w14:paraId="2EE289FC" w14:textId="77777777" w:rsidR="00593FC6" w:rsidRDefault="00593FC6" w:rsidP="00593FC6">
    <w:pPr>
      <w:pStyle w:val="Glava"/>
      <w:tabs>
        <w:tab w:val="clear" w:pos="4320"/>
        <w:tab w:val="left" w:pos="5112"/>
      </w:tabs>
      <w:spacing w:line="240" w:lineRule="exact"/>
      <w:rPr>
        <w:rFonts w:cs="Arial"/>
        <w:sz w:val="16"/>
      </w:rPr>
    </w:pPr>
    <w:r>
      <w:rPr>
        <w:rFonts w:cs="Arial"/>
        <w:sz w:val="16"/>
      </w:rPr>
      <w:tab/>
      <w:t xml:space="preserve">F: 01 478 74 25 </w:t>
    </w:r>
  </w:p>
  <w:p w14:paraId="43D45A85" w14:textId="77777777" w:rsidR="00593FC6" w:rsidRDefault="00593FC6" w:rsidP="00593FC6">
    <w:pPr>
      <w:pStyle w:val="Glava"/>
      <w:tabs>
        <w:tab w:val="clear" w:pos="4320"/>
        <w:tab w:val="left" w:pos="5112"/>
      </w:tabs>
      <w:spacing w:line="240" w:lineRule="exact"/>
      <w:rPr>
        <w:rFonts w:cs="Arial"/>
        <w:sz w:val="16"/>
      </w:rPr>
    </w:pPr>
    <w:r>
      <w:rPr>
        <w:rFonts w:cs="Arial"/>
        <w:sz w:val="16"/>
      </w:rPr>
      <w:tab/>
      <w:t>E: gp.mop@gov.si</w:t>
    </w:r>
  </w:p>
  <w:p w14:paraId="44A16F37" w14:textId="77777777" w:rsidR="00593FC6" w:rsidRDefault="00593FC6" w:rsidP="00593FC6">
    <w:pPr>
      <w:pStyle w:val="Glava"/>
      <w:tabs>
        <w:tab w:val="clear" w:pos="4320"/>
        <w:tab w:val="left" w:pos="5112"/>
      </w:tabs>
      <w:spacing w:line="240" w:lineRule="exact"/>
      <w:rPr>
        <w:rFonts w:cs="Arial"/>
        <w:sz w:val="16"/>
      </w:rPr>
    </w:pPr>
    <w:r>
      <w:rPr>
        <w:rFonts w:cs="Arial"/>
        <w:sz w:val="16"/>
      </w:rPr>
      <w:tab/>
      <w:t>www.mop.gov.si</w:t>
    </w:r>
  </w:p>
  <w:p w14:paraId="00347517" w14:textId="77777777"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5C85"/>
    <w:multiLevelType w:val="hybridMultilevel"/>
    <w:tmpl w:val="376ED81E"/>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
    <w:nsid w:val="08F841A5"/>
    <w:multiLevelType w:val="hybridMultilevel"/>
    <w:tmpl w:val="9976A854"/>
    <w:lvl w:ilvl="0" w:tplc="24CE560C">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
    <w:nsid w:val="0B0A2C24"/>
    <w:multiLevelType w:val="hybridMultilevel"/>
    <w:tmpl w:val="6A7687D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D8A1A9A"/>
    <w:multiLevelType w:val="hybridMultilevel"/>
    <w:tmpl w:val="597AF12A"/>
    <w:lvl w:ilvl="0" w:tplc="7D42B0E8">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2C532A6"/>
    <w:multiLevelType w:val="hybridMultilevel"/>
    <w:tmpl w:val="01848DA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FC7152"/>
    <w:multiLevelType w:val="hybridMultilevel"/>
    <w:tmpl w:val="0686A5C6"/>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9">
    <w:nsid w:val="1F7507DF"/>
    <w:multiLevelType w:val="hybridMultilevel"/>
    <w:tmpl w:val="62D8863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1">
    <w:nsid w:val="278B26D4"/>
    <w:multiLevelType w:val="hybridMultilevel"/>
    <w:tmpl w:val="A91C2B66"/>
    <w:lvl w:ilvl="0" w:tplc="DAF6C778">
      <w:start w:val="1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C3F33BC"/>
    <w:multiLevelType w:val="hybridMultilevel"/>
    <w:tmpl w:val="E4620E84"/>
    <w:lvl w:ilvl="0" w:tplc="DAF6C778">
      <w:start w:val="1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30E02B3F"/>
    <w:multiLevelType w:val="hybridMultilevel"/>
    <w:tmpl w:val="77CC5D3C"/>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385289C"/>
    <w:multiLevelType w:val="hybridMultilevel"/>
    <w:tmpl w:val="483A3F64"/>
    <w:lvl w:ilvl="0" w:tplc="DAF6C778">
      <w:start w:val="1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6163843"/>
    <w:multiLevelType w:val="hybridMultilevel"/>
    <w:tmpl w:val="1CB4AF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69D6958"/>
    <w:multiLevelType w:val="hybridMultilevel"/>
    <w:tmpl w:val="2AFEE1F2"/>
    <w:lvl w:ilvl="0" w:tplc="CD12C45A">
      <w:numFmt w:val="bullet"/>
      <w:lvlText w:val="-"/>
      <w:lvlJc w:val="left"/>
      <w:pPr>
        <w:ind w:left="720" w:hanging="360"/>
      </w:pPr>
      <w:rPr>
        <w:rFonts w:ascii="Times New Roman" w:eastAsia="Times New Roman" w:hAnsi="Times New Roman" w:cs="Times New Roman" w:hint="default"/>
        <w:b/>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8654C70"/>
    <w:multiLevelType w:val="hybridMultilevel"/>
    <w:tmpl w:val="737A6B28"/>
    <w:lvl w:ilvl="0" w:tplc="7D42B0E8">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AEC21F3"/>
    <w:multiLevelType w:val="hybridMultilevel"/>
    <w:tmpl w:val="F89066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0571549"/>
    <w:multiLevelType w:val="hybridMultilevel"/>
    <w:tmpl w:val="6FE878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0A25A89"/>
    <w:multiLevelType w:val="hybridMultilevel"/>
    <w:tmpl w:val="3A0075A4"/>
    <w:lvl w:ilvl="0" w:tplc="55F88380">
      <w:numFmt w:val="bullet"/>
      <w:lvlText w:val="-"/>
      <w:lvlJc w:val="left"/>
      <w:pPr>
        <w:ind w:left="720" w:hanging="360"/>
      </w:pPr>
      <w:rPr>
        <w:rFonts w:ascii="Arial" w:eastAsia="Times New Roman" w:hAnsi="Arial" w:cs="Arial" w:hint="default"/>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25A3786"/>
    <w:multiLevelType w:val="hybridMultilevel"/>
    <w:tmpl w:val="957C62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624141A"/>
    <w:multiLevelType w:val="hybridMultilevel"/>
    <w:tmpl w:val="DA441FC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77C2F67"/>
    <w:multiLevelType w:val="hybridMultilevel"/>
    <w:tmpl w:val="6A00030A"/>
    <w:lvl w:ilvl="0" w:tplc="EA26602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79137D8"/>
    <w:multiLevelType w:val="hybridMultilevel"/>
    <w:tmpl w:val="29A2A9C6"/>
    <w:lvl w:ilvl="0" w:tplc="560EE38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8714DA8"/>
    <w:multiLevelType w:val="hybridMultilevel"/>
    <w:tmpl w:val="9536E39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nsid w:val="5E257254"/>
    <w:multiLevelType w:val="hybridMultilevel"/>
    <w:tmpl w:val="C6DCA3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3434877"/>
    <w:multiLevelType w:val="hybridMultilevel"/>
    <w:tmpl w:val="794AA7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6C7E6F23"/>
    <w:multiLevelType w:val="hybridMultilevel"/>
    <w:tmpl w:val="C9B49C1E"/>
    <w:lvl w:ilvl="0" w:tplc="B5949FF0">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54B0E2C"/>
    <w:multiLevelType w:val="hybridMultilevel"/>
    <w:tmpl w:val="E6D2A69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96F6CE7"/>
    <w:multiLevelType w:val="hybridMultilevel"/>
    <w:tmpl w:val="0A00EB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79AA4126"/>
    <w:multiLevelType w:val="hybridMultilevel"/>
    <w:tmpl w:val="4188751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B3153D0"/>
    <w:multiLevelType w:val="hybridMultilevel"/>
    <w:tmpl w:val="2C2C1E2A"/>
    <w:lvl w:ilvl="0" w:tplc="7D42B0E8">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37">
    <w:nsid w:val="7BB92ED8"/>
    <w:multiLevelType w:val="hybridMultilevel"/>
    <w:tmpl w:val="9FB089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1"/>
  </w:num>
  <w:num w:numId="2">
    <w:abstractNumId w:val="13"/>
  </w:num>
  <w:num w:numId="3">
    <w:abstractNumId w:val="23"/>
  </w:num>
  <w:num w:numId="4">
    <w:abstractNumId w:val="3"/>
  </w:num>
  <w:num w:numId="5">
    <w:abstractNumId w:val="7"/>
  </w:num>
  <w:num w:numId="6">
    <w:abstractNumId w:val="19"/>
  </w:num>
  <w:num w:numId="7">
    <w:abstractNumId w:val="2"/>
  </w:num>
  <w:num w:numId="8">
    <w:abstractNumId w:val="5"/>
  </w:num>
  <w:num w:numId="9">
    <w:abstractNumId w:val="22"/>
  </w:num>
  <w:num w:numId="10">
    <w:abstractNumId w:val="6"/>
  </w:num>
  <w:num w:numId="11">
    <w:abstractNumId w:val="0"/>
  </w:num>
  <w:num w:numId="12">
    <w:abstractNumId w:val="20"/>
  </w:num>
  <w:num w:numId="13">
    <w:abstractNumId w:val="36"/>
  </w:num>
  <w:num w:numId="14">
    <w:abstractNumId w:val="33"/>
  </w:num>
  <w:num w:numId="15">
    <w:abstractNumId w:val="21"/>
  </w:num>
  <w:num w:numId="16">
    <w:abstractNumId w:val="27"/>
  </w:num>
  <w:num w:numId="17">
    <w:abstractNumId w:val="16"/>
  </w:num>
  <w:num w:numId="18">
    <w:abstractNumId w:val="10"/>
  </w:num>
  <w:num w:numId="19">
    <w:abstractNumId w:val="8"/>
  </w:num>
  <w:num w:numId="20">
    <w:abstractNumId w:val="32"/>
  </w:num>
  <w:num w:numId="21">
    <w:abstractNumId w:val="1"/>
  </w:num>
  <w:num w:numId="22">
    <w:abstractNumId w:val="9"/>
  </w:num>
  <w:num w:numId="23">
    <w:abstractNumId w:val="29"/>
  </w:num>
  <w:num w:numId="24">
    <w:abstractNumId w:val="35"/>
  </w:num>
  <w:num w:numId="25">
    <w:abstractNumId w:val="24"/>
  </w:num>
  <w:num w:numId="26">
    <w:abstractNumId w:val="14"/>
  </w:num>
  <w:num w:numId="27">
    <w:abstractNumId w:val="26"/>
  </w:num>
  <w:num w:numId="28">
    <w:abstractNumId w:val="28"/>
  </w:num>
  <w:num w:numId="29">
    <w:abstractNumId w:val="30"/>
  </w:num>
  <w:num w:numId="30">
    <w:abstractNumId w:val="18"/>
  </w:num>
  <w:num w:numId="31">
    <w:abstractNumId w:val="34"/>
  </w:num>
  <w:num w:numId="32">
    <w:abstractNumId w:val="4"/>
  </w:num>
  <w:num w:numId="33">
    <w:abstractNumId w:val="17"/>
  </w:num>
  <w:num w:numId="34">
    <w:abstractNumId w:val="15"/>
  </w:num>
  <w:num w:numId="35">
    <w:abstractNumId w:val="37"/>
  </w:num>
  <w:num w:numId="36">
    <w:abstractNumId w:val="12"/>
  </w:num>
  <w:num w:numId="37">
    <w:abstractNumId w:val="1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4E87"/>
    <w:rsid w:val="0001550E"/>
    <w:rsid w:val="00023A88"/>
    <w:rsid w:val="00027744"/>
    <w:rsid w:val="00032EF5"/>
    <w:rsid w:val="0003519A"/>
    <w:rsid w:val="00043646"/>
    <w:rsid w:val="00064FE7"/>
    <w:rsid w:val="0009317C"/>
    <w:rsid w:val="000A2AE1"/>
    <w:rsid w:val="000A5663"/>
    <w:rsid w:val="000A6C19"/>
    <w:rsid w:val="000A7238"/>
    <w:rsid w:val="000B430C"/>
    <w:rsid w:val="000C07D7"/>
    <w:rsid w:val="000D142D"/>
    <w:rsid w:val="000E1264"/>
    <w:rsid w:val="00132639"/>
    <w:rsid w:val="0013294C"/>
    <w:rsid w:val="001357B2"/>
    <w:rsid w:val="0013673C"/>
    <w:rsid w:val="00145A6B"/>
    <w:rsid w:val="0015023F"/>
    <w:rsid w:val="00155A15"/>
    <w:rsid w:val="0015645B"/>
    <w:rsid w:val="00156497"/>
    <w:rsid w:val="00164BE3"/>
    <w:rsid w:val="0016720E"/>
    <w:rsid w:val="001751F0"/>
    <w:rsid w:val="0018130E"/>
    <w:rsid w:val="001923B4"/>
    <w:rsid w:val="0019773D"/>
    <w:rsid w:val="001A6F5E"/>
    <w:rsid w:val="001D1571"/>
    <w:rsid w:val="001D5FF7"/>
    <w:rsid w:val="00202A77"/>
    <w:rsid w:val="00217C63"/>
    <w:rsid w:val="00221008"/>
    <w:rsid w:val="00271CE5"/>
    <w:rsid w:val="00282020"/>
    <w:rsid w:val="002937E9"/>
    <w:rsid w:val="002966C2"/>
    <w:rsid w:val="002A5B6D"/>
    <w:rsid w:val="002B49E9"/>
    <w:rsid w:val="002B7A82"/>
    <w:rsid w:val="002C59C8"/>
    <w:rsid w:val="002D0114"/>
    <w:rsid w:val="002D1010"/>
    <w:rsid w:val="00300324"/>
    <w:rsid w:val="00316F57"/>
    <w:rsid w:val="00336B78"/>
    <w:rsid w:val="00347228"/>
    <w:rsid w:val="0035580B"/>
    <w:rsid w:val="003601A3"/>
    <w:rsid w:val="003636BF"/>
    <w:rsid w:val="00367920"/>
    <w:rsid w:val="00372444"/>
    <w:rsid w:val="0037479F"/>
    <w:rsid w:val="003845B4"/>
    <w:rsid w:val="00387B1A"/>
    <w:rsid w:val="003937F6"/>
    <w:rsid w:val="003B1AE1"/>
    <w:rsid w:val="003D25F1"/>
    <w:rsid w:val="003D5D49"/>
    <w:rsid w:val="003E1C74"/>
    <w:rsid w:val="003E2698"/>
    <w:rsid w:val="004143B0"/>
    <w:rsid w:val="00425E5F"/>
    <w:rsid w:val="00430C62"/>
    <w:rsid w:val="00431B9C"/>
    <w:rsid w:val="00434A9C"/>
    <w:rsid w:val="00442DE2"/>
    <w:rsid w:val="00446386"/>
    <w:rsid w:val="0044683D"/>
    <w:rsid w:val="004535EA"/>
    <w:rsid w:val="00454D65"/>
    <w:rsid w:val="004649E9"/>
    <w:rsid w:val="0048055B"/>
    <w:rsid w:val="00481063"/>
    <w:rsid w:val="00492C9C"/>
    <w:rsid w:val="00494314"/>
    <w:rsid w:val="004B7613"/>
    <w:rsid w:val="004B77CD"/>
    <w:rsid w:val="004C2079"/>
    <w:rsid w:val="004C2471"/>
    <w:rsid w:val="00515FB0"/>
    <w:rsid w:val="00520F91"/>
    <w:rsid w:val="00526246"/>
    <w:rsid w:val="00527978"/>
    <w:rsid w:val="005356BE"/>
    <w:rsid w:val="00543E21"/>
    <w:rsid w:val="00567106"/>
    <w:rsid w:val="00593FC6"/>
    <w:rsid w:val="00595114"/>
    <w:rsid w:val="005A07E9"/>
    <w:rsid w:val="005D671D"/>
    <w:rsid w:val="005E1B05"/>
    <w:rsid w:val="005E1D3C"/>
    <w:rsid w:val="005E4B03"/>
    <w:rsid w:val="005F7152"/>
    <w:rsid w:val="0060314B"/>
    <w:rsid w:val="00613081"/>
    <w:rsid w:val="00627362"/>
    <w:rsid w:val="0063023F"/>
    <w:rsid w:val="00632253"/>
    <w:rsid w:val="00642714"/>
    <w:rsid w:val="006453C1"/>
    <w:rsid w:val="006455CE"/>
    <w:rsid w:val="00653A31"/>
    <w:rsid w:val="006540E8"/>
    <w:rsid w:val="00656C8C"/>
    <w:rsid w:val="00664AA7"/>
    <w:rsid w:val="00674A9A"/>
    <w:rsid w:val="00677197"/>
    <w:rsid w:val="006829E6"/>
    <w:rsid w:val="006A0220"/>
    <w:rsid w:val="006B2EED"/>
    <w:rsid w:val="006C3D80"/>
    <w:rsid w:val="006D42D9"/>
    <w:rsid w:val="006E45A5"/>
    <w:rsid w:val="006E47F0"/>
    <w:rsid w:val="006E78B0"/>
    <w:rsid w:val="006F54E9"/>
    <w:rsid w:val="00707289"/>
    <w:rsid w:val="007105B5"/>
    <w:rsid w:val="00722B35"/>
    <w:rsid w:val="00733017"/>
    <w:rsid w:val="00742284"/>
    <w:rsid w:val="007462B3"/>
    <w:rsid w:val="00762E4F"/>
    <w:rsid w:val="00766235"/>
    <w:rsid w:val="00783310"/>
    <w:rsid w:val="007A4A6D"/>
    <w:rsid w:val="007B72C5"/>
    <w:rsid w:val="007D1BCF"/>
    <w:rsid w:val="007D5D96"/>
    <w:rsid w:val="007D75CF"/>
    <w:rsid w:val="007E6DC5"/>
    <w:rsid w:val="007E7472"/>
    <w:rsid w:val="00805AA7"/>
    <w:rsid w:val="008066C1"/>
    <w:rsid w:val="00807E70"/>
    <w:rsid w:val="00810222"/>
    <w:rsid w:val="00810721"/>
    <w:rsid w:val="008214C6"/>
    <w:rsid w:val="008408A5"/>
    <w:rsid w:val="00844E58"/>
    <w:rsid w:val="008576D2"/>
    <w:rsid w:val="00863F52"/>
    <w:rsid w:val="0088043C"/>
    <w:rsid w:val="00884B50"/>
    <w:rsid w:val="00890339"/>
    <w:rsid w:val="008906C9"/>
    <w:rsid w:val="008A592E"/>
    <w:rsid w:val="008A7ECA"/>
    <w:rsid w:val="008B3FE1"/>
    <w:rsid w:val="008C154A"/>
    <w:rsid w:val="008C3399"/>
    <w:rsid w:val="008C5738"/>
    <w:rsid w:val="008D04F0"/>
    <w:rsid w:val="008D1D49"/>
    <w:rsid w:val="008D314F"/>
    <w:rsid w:val="008D7188"/>
    <w:rsid w:val="008E2FC7"/>
    <w:rsid w:val="008F3500"/>
    <w:rsid w:val="008F6CDB"/>
    <w:rsid w:val="00900D18"/>
    <w:rsid w:val="00915C06"/>
    <w:rsid w:val="00924E3C"/>
    <w:rsid w:val="009308D5"/>
    <w:rsid w:val="00943F76"/>
    <w:rsid w:val="009612BB"/>
    <w:rsid w:val="009615B1"/>
    <w:rsid w:val="0097318E"/>
    <w:rsid w:val="0097601C"/>
    <w:rsid w:val="00994953"/>
    <w:rsid w:val="009B706D"/>
    <w:rsid w:val="009C167C"/>
    <w:rsid w:val="009E3392"/>
    <w:rsid w:val="00A022F1"/>
    <w:rsid w:val="00A125C5"/>
    <w:rsid w:val="00A12F41"/>
    <w:rsid w:val="00A43D7E"/>
    <w:rsid w:val="00A5039D"/>
    <w:rsid w:val="00A65EE7"/>
    <w:rsid w:val="00A70133"/>
    <w:rsid w:val="00AA6D4E"/>
    <w:rsid w:val="00AB1BC1"/>
    <w:rsid w:val="00AB24B9"/>
    <w:rsid w:val="00AB65DF"/>
    <w:rsid w:val="00AC2465"/>
    <w:rsid w:val="00AE02CA"/>
    <w:rsid w:val="00AE71EE"/>
    <w:rsid w:val="00AF6721"/>
    <w:rsid w:val="00B17141"/>
    <w:rsid w:val="00B20167"/>
    <w:rsid w:val="00B218FA"/>
    <w:rsid w:val="00B23684"/>
    <w:rsid w:val="00B2737D"/>
    <w:rsid w:val="00B3039C"/>
    <w:rsid w:val="00B31575"/>
    <w:rsid w:val="00B4477A"/>
    <w:rsid w:val="00B52841"/>
    <w:rsid w:val="00B544C1"/>
    <w:rsid w:val="00B66CA1"/>
    <w:rsid w:val="00B822C1"/>
    <w:rsid w:val="00B833ED"/>
    <w:rsid w:val="00B8547D"/>
    <w:rsid w:val="00B94B1A"/>
    <w:rsid w:val="00B95595"/>
    <w:rsid w:val="00BA2394"/>
    <w:rsid w:val="00BB0A13"/>
    <w:rsid w:val="00BB69D2"/>
    <w:rsid w:val="00BC4E24"/>
    <w:rsid w:val="00BE3297"/>
    <w:rsid w:val="00BE5023"/>
    <w:rsid w:val="00BF732D"/>
    <w:rsid w:val="00C00FDC"/>
    <w:rsid w:val="00C214C6"/>
    <w:rsid w:val="00C250D5"/>
    <w:rsid w:val="00C27291"/>
    <w:rsid w:val="00C4586A"/>
    <w:rsid w:val="00C54785"/>
    <w:rsid w:val="00C56D88"/>
    <w:rsid w:val="00C63643"/>
    <w:rsid w:val="00C713D7"/>
    <w:rsid w:val="00C92898"/>
    <w:rsid w:val="00CA3214"/>
    <w:rsid w:val="00CE7514"/>
    <w:rsid w:val="00CE7896"/>
    <w:rsid w:val="00D01BAD"/>
    <w:rsid w:val="00D2140D"/>
    <w:rsid w:val="00D248DE"/>
    <w:rsid w:val="00D26432"/>
    <w:rsid w:val="00D33B12"/>
    <w:rsid w:val="00D655BF"/>
    <w:rsid w:val="00D66ECB"/>
    <w:rsid w:val="00D71EEC"/>
    <w:rsid w:val="00D754FB"/>
    <w:rsid w:val="00D8542D"/>
    <w:rsid w:val="00D870FC"/>
    <w:rsid w:val="00D971FD"/>
    <w:rsid w:val="00DA0CA3"/>
    <w:rsid w:val="00DB1A61"/>
    <w:rsid w:val="00DC0167"/>
    <w:rsid w:val="00DC6A71"/>
    <w:rsid w:val="00DE3AD6"/>
    <w:rsid w:val="00DE5B46"/>
    <w:rsid w:val="00DE6520"/>
    <w:rsid w:val="00DF481B"/>
    <w:rsid w:val="00E0155A"/>
    <w:rsid w:val="00E0357D"/>
    <w:rsid w:val="00E231C1"/>
    <w:rsid w:val="00E24EC2"/>
    <w:rsid w:val="00E45B17"/>
    <w:rsid w:val="00E66EE7"/>
    <w:rsid w:val="00E82127"/>
    <w:rsid w:val="00E9068B"/>
    <w:rsid w:val="00E96041"/>
    <w:rsid w:val="00EA4D49"/>
    <w:rsid w:val="00EB2577"/>
    <w:rsid w:val="00EB2E02"/>
    <w:rsid w:val="00ED6BB3"/>
    <w:rsid w:val="00F13CF3"/>
    <w:rsid w:val="00F23209"/>
    <w:rsid w:val="00F240BB"/>
    <w:rsid w:val="00F25603"/>
    <w:rsid w:val="00F46724"/>
    <w:rsid w:val="00F57FED"/>
    <w:rsid w:val="00F6284C"/>
    <w:rsid w:val="00F6361E"/>
    <w:rsid w:val="00F8749B"/>
    <w:rsid w:val="00F9164A"/>
    <w:rsid w:val="00FE5856"/>
    <w:rsid w:val="00FE64EC"/>
    <w:rsid w:val="00FF4D47"/>
    <w:rsid w:val="00FF619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462B3"/>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rsid w:val="00004E87"/>
    <w:rPr>
      <w:sz w:val="16"/>
      <w:szCs w:val="16"/>
    </w:rPr>
  </w:style>
  <w:style w:type="paragraph" w:styleId="Pripombabesedilo">
    <w:name w:val="annotation text"/>
    <w:basedOn w:val="Navaden"/>
    <w:link w:val="PripombabesediloZnak"/>
    <w:rsid w:val="00004E87"/>
    <w:pPr>
      <w:spacing w:line="240" w:lineRule="auto"/>
    </w:pPr>
    <w:rPr>
      <w:szCs w:val="20"/>
    </w:rPr>
  </w:style>
  <w:style w:type="character" w:customStyle="1" w:styleId="PripombabesediloZnak">
    <w:name w:val="Pripomba – besedilo Znak"/>
    <w:basedOn w:val="Privzetapisavaodstavka"/>
    <w:link w:val="Pripombabesedilo"/>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character" w:customStyle="1" w:styleId="UnresolvedMention">
    <w:name w:val="Unresolved Mention"/>
    <w:basedOn w:val="Privzetapisavaodstavka"/>
    <w:uiPriority w:val="99"/>
    <w:semiHidden/>
    <w:unhideWhenUsed/>
    <w:rsid w:val="005D671D"/>
    <w:rPr>
      <w:color w:val="605E5C"/>
      <w:shd w:val="clear" w:color="auto" w:fill="E1DFDD"/>
    </w:rPr>
  </w:style>
  <w:style w:type="character" w:styleId="SledenaHiperpovezava">
    <w:name w:val="FollowedHyperlink"/>
    <w:basedOn w:val="Privzetapisavaodstavka"/>
    <w:rsid w:val="00EB2577"/>
    <w:rPr>
      <w:color w:val="954F72" w:themeColor="followedHyperlink"/>
      <w:u w:val="single"/>
    </w:rPr>
  </w:style>
  <w:style w:type="paragraph" w:customStyle="1" w:styleId="Navaden1">
    <w:name w:val="Navaden1"/>
    <w:rsid w:val="0013294C"/>
    <w:pPr>
      <w:suppressAutoHyphens/>
      <w:autoSpaceDN w:val="0"/>
      <w:spacing w:after="160" w:line="256" w:lineRule="auto"/>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7462B3"/>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rsid w:val="00004E87"/>
    <w:rPr>
      <w:sz w:val="16"/>
      <w:szCs w:val="16"/>
    </w:rPr>
  </w:style>
  <w:style w:type="paragraph" w:styleId="Pripombabesedilo">
    <w:name w:val="annotation text"/>
    <w:basedOn w:val="Navaden"/>
    <w:link w:val="PripombabesediloZnak"/>
    <w:rsid w:val="00004E87"/>
    <w:pPr>
      <w:spacing w:line="240" w:lineRule="auto"/>
    </w:pPr>
    <w:rPr>
      <w:szCs w:val="20"/>
    </w:rPr>
  </w:style>
  <w:style w:type="character" w:customStyle="1" w:styleId="PripombabesediloZnak">
    <w:name w:val="Pripomba – besedilo Znak"/>
    <w:basedOn w:val="Privzetapisavaodstavka"/>
    <w:link w:val="Pripombabesedilo"/>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character" w:customStyle="1" w:styleId="UnresolvedMention">
    <w:name w:val="Unresolved Mention"/>
    <w:basedOn w:val="Privzetapisavaodstavka"/>
    <w:uiPriority w:val="99"/>
    <w:semiHidden/>
    <w:unhideWhenUsed/>
    <w:rsid w:val="005D671D"/>
    <w:rPr>
      <w:color w:val="605E5C"/>
      <w:shd w:val="clear" w:color="auto" w:fill="E1DFDD"/>
    </w:rPr>
  </w:style>
  <w:style w:type="character" w:styleId="SledenaHiperpovezava">
    <w:name w:val="FollowedHyperlink"/>
    <w:basedOn w:val="Privzetapisavaodstavka"/>
    <w:rsid w:val="00EB2577"/>
    <w:rPr>
      <w:color w:val="954F72" w:themeColor="followedHyperlink"/>
      <w:u w:val="single"/>
    </w:rPr>
  </w:style>
  <w:style w:type="paragraph" w:customStyle="1" w:styleId="Navaden1">
    <w:name w:val="Navaden1"/>
    <w:rsid w:val="0013294C"/>
    <w:pPr>
      <w:suppressAutoHyphens/>
      <w:autoSpaceDN w:val="0"/>
      <w:spacing w:after="160" w:line="256" w:lineRule="auto"/>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5007" TargetMode="External"/><Relationship Id="rId13" Type="http://schemas.openxmlformats.org/officeDocument/2006/relationships/hyperlink" Target="http://www.uradni-list.si/1/objava.jsp?sop=2012-01-0268" TargetMode="External"/><Relationship Id="rId18" Type="http://schemas.openxmlformats.org/officeDocument/2006/relationships/hyperlink" Target="http://www.uradni-list.si/1/objava.jsp?sop=2016-01-2246"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gp.irsop@gov.si" TargetMode="Externa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14-01-364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radni-list.si/1/objava.jsp?sop=2014-01-0304" TargetMode="External"/><Relationship Id="rId20" Type="http://schemas.openxmlformats.org/officeDocument/2006/relationships/hyperlink" Target="http://www.uradni-list.si/1/objava.jsp?sop=2021-01-175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9-01-238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uradni-list.si/1/objava.jsp?sop=2013-01-1783" TargetMode="External"/><Relationship Id="rId23" Type="http://schemas.openxmlformats.org/officeDocument/2006/relationships/footer" Target="footer1.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21-01-0716" TargetMode="External"/><Relationship Id="rId4" Type="http://schemas.openxmlformats.org/officeDocument/2006/relationships/settings" Target="settings.xml"/><Relationship Id="rId9" Type="http://schemas.openxmlformats.org/officeDocument/2006/relationships/hyperlink" Target="http://www.uradni-list.si/1/objava.jsp?sop=2007-01-4388" TargetMode="External"/><Relationship Id="rId14" Type="http://schemas.openxmlformats.org/officeDocument/2006/relationships/hyperlink" Target="http://www.uradni-list.si/1/objava.jsp?sop=2012-01-0815"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MOP_direktorat_okolje.dot</Template>
  <TotalTime>1</TotalTime>
  <Pages>5</Pages>
  <Words>2410</Words>
  <Characters>14123</Characters>
  <Application>Microsoft Office Word</Application>
  <DocSecurity>0</DocSecurity>
  <Lines>256</Lines>
  <Paragraphs>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2022-03-29T07:02:00Z</cp:lastPrinted>
  <dcterms:created xsi:type="dcterms:W3CDTF">2022-04-07T12:22:00Z</dcterms:created>
  <dcterms:modified xsi:type="dcterms:W3CDTF">2022-04-07T12:22:00Z</dcterms:modified>
</cp:coreProperties>
</file>