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5D932" w14:textId="1EF3660F" w:rsidR="003F0403" w:rsidRPr="003727EC" w:rsidRDefault="00F26DFF" w:rsidP="001D0ADF">
      <w:pPr>
        <w:pStyle w:val="datumtevilka"/>
        <w:tabs>
          <w:tab w:val="clear" w:pos="1701"/>
          <w:tab w:val="left" w:pos="993"/>
        </w:tabs>
        <w:rPr>
          <w:rFonts w:cs="Arial"/>
        </w:rPr>
      </w:pPr>
      <w:bookmarkStart w:id="0" w:name="_Hlk84838938"/>
      <w:r w:rsidRPr="003727EC">
        <w:rPr>
          <w:rFonts w:cs="Arial"/>
        </w:rPr>
        <w:t>Številka:</w:t>
      </w:r>
      <w:r w:rsidR="001D0ADF" w:rsidRPr="003727EC">
        <w:rPr>
          <w:rFonts w:cs="Arial"/>
        </w:rPr>
        <w:tab/>
      </w:r>
      <w:r w:rsidRPr="003727EC">
        <w:rPr>
          <w:rFonts w:cs="Arial"/>
        </w:rPr>
        <w:t>35431-</w:t>
      </w:r>
      <w:r w:rsidR="00385DE0" w:rsidRPr="003727EC">
        <w:rPr>
          <w:rFonts w:cs="Arial"/>
        </w:rPr>
        <w:t>8</w:t>
      </w:r>
      <w:r w:rsidR="000C0F1D">
        <w:rPr>
          <w:rFonts w:cs="Arial"/>
        </w:rPr>
        <w:t>1</w:t>
      </w:r>
      <w:r w:rsidR="003F0403" w:rsidRPr="003727EC">
        <w:rPr>
          <w:rFonts w:cs="Arial"/>
        </w:rPr>
        <w:t>/202</w:t>
      </w:r>
      <w:r w:rsidR="00D964DE" w:rsidRPr="003727EC">
        <w:rPr>
          <w:rFonts w:cs="Arial"/>
        </w:rPr>
        <w:t>2</w:t>
      </w:r>
      <w:r w:rsidR="003F0403" w:rsidRPr="003727EC">
        <w:rPr>
          <w:rFonts w:cs="Arial"/>
        </w:rPr>
        <w:t>-2550</w:t>
      </w:r>
      <w:r w:rsidR="005B6276" w:rsidRPr="003727EC">
        <w:rPr>
          <w:rFonts w:cs="Arial"/>
        </w:rPr>
        <w:t>-</w:t>
      </w:r>
      <w:r w:rsidR="004775B7">
        <w:rPr>
          <w:rFonts w:cs="Arial"/>
        </w:rPr>
        <w:t>4</w:t>
      </w:r>
    </w:p>
    <w:p w14:paraId="087A5F7F" w14:textId="2E7CD9AD" w:rsidR="003F0403" w:rsidRPr="003727EC" w:rsidRDefault="003F0403" w:rsidP="001D0ADF">
      <w:pPr>
        <w:pStyle w:val="datumtevilka"/>
        <w:tabs>
          <w:tab w:val="clear" w:pos="1701"/>
          <w:tab w:val="left" w:pos="993"/>
        </w:tabs>
        <w:spacing w:after="240"/>
        <w:rPr>
          <w:rFonts w:cs="Arial"/>
        </w:rPr>
      </w:pPr>
      <w:r w:rsidRPr="003727EC">
        <w:rPr>
          <w:rFonts w:cs="Arial"/>
        </w:rPr>
        <w:t>Datum:</w:t>
      </w:r>
      <w:r w:rsidR="001D0ADF" w:rsidRPr="003727EC">
        <w:rPr>
          <w:rFonts w:cs="Arial"/>
        </w:rPr>
        <w:tab/>
      </w:r>
      <w:r w:rsidR="004775B7">
        <w:rPr>
          <w:rFonts w:cs="Arial"/>
        </w:rPr>
        <w:t>31</w:t>
      </w:r>
      <w:r w:rsidR="00E30EC4" w:rsidRPr="003727EC">
        <w:rPr>
          <w:rFonts w:cs="Arial"/>
        </w:rPr>
        <w:t>.</w:t>
      </w:r>
      <w:r w:rsidR="00753014" w:rsidRPr="003727EC">
        <w:rPr>
          <w:rFonts w:cs="Arial"/>
        </w:rPr>
        <w:t xml:space="preserve"> 3</w:t>
      </w:r>
      <w:r w:rsidR="008F15BB" w:rsidRPr="003727EC">
        <w:rPr>
          <w:rFonts w:cs="Arial"/>
        </w:rPr>
        <w:t>. 2022</w:t>
      </w:r>
    </w:p>
    <w:bookmarkEnd w:id="0"/>
    <w:p w14:paraId="58E52CBB" w14:textId="7335577C" w:rsidR="001E7323" w:rsidRPr="003727EC" w:rsidRDefault="001E7323" w:rsidP="001D0ADF">
      <w:pPr>
        <w:spacing w:after="480" w:line="260" w:lineRule="exact"/>
        <w:jc w:val="both"/>
        <w:rPr>
          <w:rFonts w:cs="Arial"/>
          <w:szCs w:val="20"/>
        </w:rPr>
      </w:pPr>
      <w:r w:rsidRPr="003727EC">
        <w:rPr>
          <w:rFonts w:cs="Arial"/>
          <w:szCs w:val="20"/>
        </w:rPr>
        <w:t>Ministrstvo za okolje in prostor izdaja na podlagi 38.a člena Zakona o državni upravi (</w:t>
      </w:r>
      <w:r w:rsidR="004F19FE" w:rsidRPr="003727EC">
        <w:rPr>
          <w:rFonts w:cs="Arial"/>
          <w:szCs w:val="20"/>
        </w:rPr>
        <w:t xml:space="preserve">Zakon o državni upravi (Uradni list RS, št. 113/05 – uradno prečiščeno besedilo, 89/07 – </w:t>
      </w:r>
      <w:proofErr w:type="spellStart"/>
      <w:r w:rsidR="004F19FE" w:rsidRPr="003727EC">
        <w:rPr>
          <w:rFonts w:cs="Arial"/>
          <w:szCs w:val="20"/>
        </w:rPr>
        <w:t>odl</w:t>
      </w:r>
      <w:proofErr w:type="spellEnd"/>
      <w:r w:rsidR="004F19FE" w:rsidRPr="003727EC">
        <w:rPr>
          <w:rFonts w:cs="Arial"/>
          <w:szCs w:val="20"/>
        </w:rPr>
        <w:t>. US, 126/07 – ZUP-E, 48/09, 8/10 – ZUP-G, 8/12 – ZVRS-F, 21/12, 47/13, 12/14, 90/14, 51/16, 36/21, 82/21 in 189/21</w:t>
      </w:r>
      <w:r w:rsidRPr="003727EC">
        <w:rPr>
          <w:rFonts w:cs="Arial"/>
          <w:szCs w:val="20"/>
        </w:rPr>
        <w:t xml:space="preserve">) in petega odstavka 51.a člena Zakona o varstvu okolja (Uradni list RS, št. 39/06-ZVO-1-UPB1, 49/09-ZMetD, 66/06-OdlUS, 33/07-ZPNačrt, 57/08-ZFO-1A, 70/08, 108/09, 108/09-ZPNačrt-A, 48/12, 57/12, 92/13, 56/15, 102/15, 30/16, 61/17-GZ, 21/18-ZNOrg, 84/18-ZIURKOE in 158/20) v predhodnem postopku za nameravani poseg: </w:t>
      </w:r>
      <w:r w:rsidR="000C0F1D">
        <w:rPr>
          <w:rFonts w:cs="Arial"/>
          <w:szCs w:val="20"/>
        </w:rPr>
        <w:t xml:space="preserve">Bivalna enota Pristava DSO </w:t>
      </w:r>
      <w:proofErr w:type="spellStart"/>
      <w:r w:rsidR="000C0F1D">
        <w:rPr>
          <w:rFonts w:cs="Arial"/>
          <w:szCs w:val="20"/>
        </w:rPr>
        <w:t>Taber</w:t>
      </w:r>
      <w:proofErr w:type="spellEnd"/>
      <w:r w:rsidR="006B5230" w:rsidRPr="003727EC">
        <w:rPr>
          <w:rFonts w:cs="Arial"/>
          <w:szCs w:val="20"/>
        </w:rPr>
        <w:t xml:space="preserve">, </w:t>
      </w:r>
      <w:r w:rsidRPr="003727EC">
        <w:rPr>
          <w:rFonts w:cs="Arial"/>
          <w:szCs w:val="20"/>
        </w:rPr>
        <w:t>nosil</w:t>
      </w:r>
      <w:r w:rsidR="006B5230" w:rsidRPr="003727EC">
        <w:rPr>
          <w:rFonts w:cs="Arial"/>
          <w:szCs w:val="20"/>
        </w:rPr>
        <w:t xml:space="preserve">cu </w:t>
      </w:r>
      <w:r w:rsidRPr="003727EC">
        <w:rPr>
          <w:rFonts w:cs="Arial"/>
          <w:szCs w:val="20"/>
        </w:rPr>
        <w:t>nameravanega posega</w:t>
      </w:r>
      <w:r w:rsidR="003D6D64">
        <w:rPr>
          <w:rFonts w:cs="Arial"/>
          <w:szCs w:val="20"/>
        </w:rPr>
        <w:t xml:space="preserve"> Socialnovarstveni zavod </w:t>
      </w:r>
      <w:proofErr w:type="spellStart"/>
      <w:r w:rsidR="003D6D64">
        <w:rPr>
          <w:rFonts w:cs="Arial"/>
          <w:szCs w:val="20"/>
        </w:rPr>
        <w:t>Taber</w:t>
      </w:r>
      <w:proofErr w:type="spellEnd"/>
      <w:r w:rsidR="003D6D64">
        <w:rPr>
          <w:rFonts w:cs="Arial"/>
          <w:szCs w:val="20"/>
        </w:rPr>
        <w:t>, Šmartno 70, 4207 Cerklje na Gorenjskem</w:t>
      </w:r>
      <w:r w:rsidR="00F426B7">
        <w:rPr>
          <w:rFonts w:cs="Arial"/>
          <w:szCs w:val="20"/>
        </w:rPr>
        <w:t>,</w:t>
      </w:r>
      <w:r w:rsidRPr="003727EC">
        <w:rPr>
          <w:rFonts w:cs="Arial"/>
          <w:szCs w:val="20"/>
        </w:rPr>
        <w:t xml:space="preserve"> </w:t>
      </w:r>
      <w:r w:rsidR="003D6D64">
        <w:rPr>
          <w:rFonts w:cs="Arial"/>
          <w:szCs w:val="20"/>
        </w:rPr>
        <w:t xml:space="preserve">ki ga po pooblastilu direktorice Martine Martinčič zastopa podjetje </w:t>
      </w:r>
      <w:proofErr w:type="spellStart"/>
      <w:r w:rsidR="003D6D64">
        <w:rPr>
          <w:rFonts w:cs="Arial"/>
          <w:szCs w:val="20"/>
        </w:rPr>
        <w:t>Marbo</w:t>
      </w:r>
      <w:proofErr w:type="spellEnd"/>
      <w:r w:rsidR="003D6D64">
        <w:rPr>
          <w:rFonts w:cs="Arial"/>
          <w:szCs w:val="20"/>
        </w:rPr>
        <w:t xml:space="preserve"> Okolje d.o.o., Finžgarjeva ulica 1A, 4248 Lesce</w:t>
      </w:r>
      <w:r w:rsidR="00E30EC4" w:rsidRPr="003727EC">
        <w:rPr>
          <w:rFonts w:cs="Arial"/>
          <w:szCs w:val="20"/>
        </w:rPr>
        <w:t xml:space="preserve">, </w:t>
      </w:r>
      <w:r w:rsidRPr="003727EC">
        <w:rPr>
          <w:rFonts w:cs="Arial"/>
          <w:szCs w:val="20"/>
        </w:rPr>
        <w:t>naslednji</w:t>
      </w:r>
    </w:p>
    <w:p w14:paraId="5CDC3D57" w14:textId="2A2E7B9A" w:rsidR="001E7323" w:rsidRPr="003727EC" w:rsidRDefault="001E7323" w:rsidP="001D0ADF">
      <w:pPr>
        <w:spacing w:after="360"/>
        <w:jc w:val="center"/>
        <w:rPr>
          <w:rFonts w:cs="Arial"/>
          <w:b/>
          <w:szCs w:val="20"/>
        </w:rPr>
      </w:pPr>
      <w:r w:rsidRPr="003727EC">
        <w:rPr>
          <w:rFonts w:cs="Arial"/>
          <w:b/>
          <w:szCs w:val="20"/>
        </w:rPr>
        <w:t>S K L E P</w:t>
      </w:r>
    </w:p>
    <w:p w14:paraId="082A1870" w14:textId="3052CAA8" w:rsidR="001E7323" w:rsidRPr="003727EC" w:rsidRDefault="001E7323" w:rsidP="00E2598A">
      <w:pPr>
        <w:numPr>
          <w:ilvl w:val="0"/>
          <w:numId w:val="1"/>
        </w:numPr>
        <w:tabs>
          <w:tab w:val="left" w:pos="360"/>
        </w:tabs>
        <w:jc w:val="both"/>
        <w:rPr>
          <w:rFonts w:cs="Arial"/>
          <w:szCs w:val="20"/>
        </w:rPr>
      </w:pPr>
      <w:r w:rsidRPr="003727EC">
        <w:rPr>
          <w:rFonts w:cs="Arial"/>
          <w:szCs w:val="20"/>
        </w:rPr>
        <w:t xml:space="preserve">Za nameravani poseg: </w:t>
      </w:r>
      <w:r w:rsidR="003D6D64">
        <w:rPr>
          <w:rFonts w:cs="Arial"/>
          <w:szCs w:val="20"/>
        </w:rPr>
        <w:t xml:space="preserve">Bivalna enota Pristava DSO </w:t>
      </w:r>
      <w:proofErr w:type="spellStart"/>
      <w:r w:rsidR="003D6D64">
        <w:rPr>
          <w:rFonts w:cs="Arial"/>
          <w:szCs w:val="20"/>
        </w:rPr>
        <w:t>Taber</w:t>
      </w:r>
      <w:proofErr w:type="spellEnd"/>
      <w:r w:rsidR="00F933FB" w:rsidRPr="003727EC">
        <w:rPr>
          <w:rFonts w:cs="Arial"/>
          <w:szCs w:val="20"/>
        </w:rPr>
        <w:t xml:space="preserve">, </w:t>
      </w:r>
      <w:r w:rsidR="00385DE0" w:rsidRPr="003727EC">
        <w:rPr>
          <w:rFonts w:cs="Arial"/>
          <w:szCs w:val="20"/>
        </w:rPr>
        <w:t xml:space="preserve">na zemljiščih v </w:t>
      </w:r>
      <w:proofErr w:type="spellStart"/>
      <w:r w:rsidR="003D6D64">
        <w:rPr>
          <w:rFonts w:cs="Arial"/>
          <w:szCs w:val="20"/>
        </w:rPr>
        <w:t>k.o</w:t>
      </w:r>
      <w:proofErr w:type="spellEnd"/>
      <w:r w:rsidR="003D6D64">
        <w:rPr>
          <w:rFonts w:cs="Arial"/>
          <w:szCs w:val="20"/>
        </w:rPr>
        <w:t>. 2112 Šmartno s parcelnimi št. 674/38, 674/22 in 674/21</w:t>
      </w:r>
      <w:r w:rsidR="00385DE0" w:rsidRPr="003727EC">
        <w:rPr>
          <w:rFonts w:cs="Arial"/>
          <w:szCs w:val="20"/>
        </w:rPr>
        <w:t>, nosilcu nameravanega posega</w:t>
      </w:r>
      <w:r w:rsidR="003D6D64">
        <w:rPr>
          <w:rFonts w:cs="Arial"/>
          <w:szCs w:val="20"/>
        </w:rPr>
        <w:t xml:space="preserve"> Socialnovarstveni zavod </w:t>
      </w:r>
      <w:proofErr w:type="spellStart"/>
      <w:r w:rsidR="003D6D64">
        <w:rPr>
          <w:rFonts w:cs="Arial"/>
          <w:szCs w:val="20"/>
        </w:rPr>
        <w:t>Taber</w:t>
      </w:r>
      <w:proofErr w:type="spellEnd"/>
      <w:r w:rsidR="003D6D64">
        <w:rPr>
          <w:rFonts w:cs="Arial"/>
          <w:szCs w:val="20"/>
        </w:rPr>
        <w:t>, Šmartno 70, 4207 Cerklje na Gorenjskem</w:t>
      </w:r>
      <w:r w:rsidR="00385DE0" w:rsidRPr="003727EC">
        <w:rPr>
          <w:rFonts w:cs="Arial"/>
          <w:szCs w:val="20"/>
        </w:rPr>
        <w:t xml:space="preserve">, </w:t>
      </w:r>
      <w:r w:rsidR="00F933FB" w:rsidRPr="003727EC">
        <w:rPr>
          <w:rFonts w:cs="Arial"/>
          <w:szCs w:val="20"/>
        </w:rPr>
        <w:t>ni</w:t>
      </w:r>
      <w:r w:rsidRPr="003727EC">
        <w:rPr>
          <w:rFonts w:cs="Arial"/>
          <w:szCs w:val="20"/>
        </w:rPr>
        <w:t xml:space="preserve"> potrebno izvesti presoj</w:t>
      </w:r>
      <w:r w:rsidR="007440CA" w:rsidRPr="003727EC">
        <w:rPr>
          <w:rFonts w:cs="Arial"/>
          <w:szCs w:val="20"/>
        </w:rPr>
        <w:t>e</w:t>
      </w:r>
      <w:r w:rsidRPr="003727EC">
        <w:rPr>
          <w:rFonts w:cs="Arial"/>
          <w:szCs w:val="20"/>
        </w:rPr>
        <w:t xml:space="preserve"> vplivov na okolje in pridobiti okoljevarstveno soglasje.</w:t>
      </w:r>
    </w:p>
    <w:p w14:paraId="51F82E65" w14:textId="77777777" w:rsidR="001E7323" w:rsidRPr="003727EC" w:rsidRDefault="001E7323" w:rsidP="002D47A3">
      <w:pPr>
        <w:jc w:val="both"/>
        <w:rPr>
          <w:rFonts w:cs="Arial"/>
          <w:szCs w:val="20"/>
        </w:rPr>
      </w:pPr>
    </w:p>
    <w:p w14:paraId="0260AA46" w14:textId="2BE66588" w:rsidR="001E7323" w:rsidRPr="003727EC" w:rsidRDefault="001E7323" w:rsidP="002A0CD5">
      <w:pPr>
        <w:numPr>
          <w:ilvl w:val="0"/>
          <w:numId w:val="1"/>
        </w:numPr>
        <w:jc w:val="both"/>
        <w:rPr>
          <w:rFonts w:cs="Arial"/>
          <w:szCs w:val="20"/>
        </w:rPr>
      </w:pPr>
      <w:r w:rsidRPr="003727EC">
        <w:rPr>
          <w:rFonts w:cs="Arial"/>
          <w:szCs w:val="20"/>
        </w:rPr>
        <w:t>Pritožba zoper ta sklep ne zadrži njegove izvršitve.</w:t>
      </w:r>
    </w:p>
    <w:p w14:paraId="5170F0CF" w14:textId="77777777" w:rsidR="001E7323" w:rsidRPr="003727EC" w:rsidRDefault="001E7323" w:rsidP="002D47A3">
      <w:pPr>
        <w:rPr>
          <w:rFonts w:cs="Arial"/>
          <w:szCs w:val="20"/>
        </w:rPr>
      </w:pPr>
    </w:p>
    <w:p w14:paraId="251F6435" w14:textId="39A9A699" w:rsidR="001E7323" w:rsidRPr="003727EC" w:rsidRDefault="001E7323" w:rsidP="001D0ADF">
      <w:pPr>
        <w:numPr>
          <w:ilvl w:val="0"/>
          <w:numId w:val="1"/>
        </w:numPr>
        <w:spacing w:after="360"/>
        <w:ind w:left="357" w:hanging="357"/>
        <w:jc w:val="both"/>
        <w:rPr>
          <w:rFonts w:cs="Arial"/>
          <w:szCs w:val="20"/>
        </w:rPr>
      </w:pPr>
      <w:r w:rsidRPr="003727EC">
        <w:rPr>
          <w:rFonts w:cs="Arial"/>
          <w:szCs w:val="20"/>
        </w:rPr>
        <w:t>V tem postopku stroški niso nastali</w:t>
      </w:r>
      <w:r w:rsidR="001D0ADF" w:rsidRPr="003727EC">
        <w:rPr>
          <w:rFonts w:cs="Arial"/>
          <w:szCs w:val="20"/>
        </w:rPr>
        <w:t>.</w:t>
      </w:r>
    </w:p>
    <w:p w14:paraId="405412A8" w14:textId="77777777" w:rsidR="001E7323" w:rsidRPr="003727EC" w:rsidRDefault="001E7323" w:rsidP="001E7323">
      <w:pPr>
        <w:jc w:val="center"/>
        <w:rPr>
          <w:rFonts w:cs="Arial"/>
          <w:b/>
          <w:szCs w:val="20"/>
        </w:rPr>
      </w:pPr>
      <w:r w:rsidRPr="003727EC">
        <w:rPr>
          <w:rFonts w:cs="Arial"/>
          <w:b/>
          <w:szCs w:val="20"/>
        </w:rPr>
        <w:t>O b r a z l o ž i t e v:</w:t>
      </w:r>
    </w:p>
    <w:p w14:paraId="745C82DB" w14:textId="77777777" w:rsidR="001E7323" w:rsidRPr="003727EC" w:rsidRDefault="001E7323" w:rsidP="001E7323">
      <w:pPr>
        <w:rPr>
          <w:rFonts w:cs="Arial"/>
          <w:szCs w:val="20"/>
        </w:rPr>
      </w:pPr>
    </w:p>
    <w:p w14:paraId="0B9DC59B" w14:textId="1E4E848C" w:rsidR="005C248F" w:rsidRPr="003727EC" w:rsidRDefault="005C248F" w:rsidP="00AD0319">
      <w:pPr>
        <w:spacing w:line="260" w:lineRule="exact"/>
        <w:jc w:val="both"/>
        <w:rPr>
          <w:rFonts w:cs="Arial"/>
          <w:szCs w:val="20"/>
        </w:rPr>
      </w:pPr>
      <w:r w:rsidRPr="003727EC">
        <w:rPr>
          <w:rFonts w:cs="Arial"/>
          <w:szCs w:val="20"/>
        </w:rPr>
        <w:t xml:space="preserve">Ministrstvo za okolje in prostor, Direktorat za okolje (v nadaljevanju ministrstvo), je dne </w:t>
      </w:r>
      <w:r w:rsidR="00E30EC4" w:rsidRPr="003727EC">
        <w:rPr>
          <w:rFonts w:cs="Arial"/>
          <w:szCs w:val="20"/>
        </w:rPr>
        <w:t>1</w:t>
      </w:r>
      <w:r w:rsidR="00385DE0" w:rsidRPr="003727EC">
        <w:rPr>
          <w:rFonts w:cs="Arial"/>
          <w:szCs w:val="20"/>
        </w:rPr>
        <w:t>4</w:t>
      </w:r>
      <w:r w:rsidR="00E30EC4" w:rsidRPr="003727EC">
        <w:rPr>
          <w:rFonts w:cs="Arial"/>
          <w:szCs w:val="20"/>
        </w:rPr>
        <w:t xml:space="preserve">. </w:t>
      </w:r>
      <w:r w:rsidR="00385DE0" w:rsidRPr="003727EC">
        <w:rPr>
          <w:rFonts w:cs="Arial"/>
          <w:szCs w:val="20"/>
        </w:rPr>
        <w:t>3</w:t>
      </w:r>
      <w:r w:rsidR="00E30EC4" w:rsidRPr="003727EC">
        <w:rPr>
          <w:rFonts w:cs="Arial"/>
          <w:szCs w:val="20"/>
        </w:rPr>
        <w:t>. 2022</w:t>
      </w:r>
      <w:r w:rsidR="00227DDF" w:rsidRPr="003727EC">
        <w:rPr>
          <w:rFonts w:cs="Arial"/>
          <w:szCs w:val="20"/>
        </w:rPr>
        <w:t xml:space="preserve"> </w:t>
      </w:r>
      <w:r w:rsidRPr="003727EC">
        <w:rPr>
          <w:rFonts w:cs="Arial"/>
          <w:szCs w:val="20"/>
        </w:rPr>
        <w:t>s strani nosil</w:t>
      </w:r>
      <w:r w:rsidR="006B5230" w:rsidRPr="003727EC">
        <w:rPr>
          <w:rFonts w:cs="Arial"/>
          <w:szCs w:val="20"/>
        </w:rPr>
        <w:t>ca</w:t>
      </w:r>
      <w:r w:rsidRPr="003727EC">
        <w:rPr>
          <w:rFonts w:cs="Arial"/>
          <w:szCs w:val="20"/>
        </w:rPr>
        <w:t xml:space="preserve"> nameravanega posega </w:t>
      </w:r>
      <w:r w:rsidR="003D6D64">
        <w:rPr>
          <w:rFonts w:cs="Arial"/>
          <w:szCs w:val="20"/>
        </w:rPr>
        <w:t xml:space="preserve">Socialnovarstveni zavod </w:t>
      </w:r>
      <w:proofErr w:type="spellStart"/>
      <w:r w:rsidR="003D6D64">
        <w:rPr>
          <w:rFonts w:cs="Arial"/>
          <w:szCs w:val="20"/>
        </w:rPr>
        <w:t>Taber</w:t>
      </w:r>
      <w:proofErr w:type="spellEnd"/>
      <w:r w:rsidR="003D6D64">
        <w:rPr>
          <w:rFonts w:cs="Arial"/>
          <w:szCs w:val="20"/>
        </w:rPr>
        <w:t>, Šmartno 70, 4207 Cerklje na Gorenjskem,</w:t>
      </w:r>
      <w:r w:rsidR="003D6D64" w:rsidRPr="003727EC">
        <w:rPr>
          <w:rFonts w:cs="Arial"/>
          <w:szCs w:val="20"/>
        </w:rPr>
        <w:t xml:space="preserve"> </w:t>
      </w:r>
      <w:r w:rsidR="003D6D64">
        <w:rPr>
          <w:rFonts w:cs="Arial"/>
          <w:szCs w:val="20"/>
        </w:rPr>
        <w:t xml:space="preserve">ki ga po pooblastilu direktorice Martine Martinčič zastopa podjetje </w:t>
      </w:r>
      <w:proofErr w:type="spellStart"/>
      <w:r w:rsidR="003D6D64">
        <w:rPr>
          <w:rFonts w:cs="Arial"/>
          <w:szCs w:val="20"/>
        </w:rPr>
        <w:t>Marbo</w:t>
      </w:r>
      <w:proofErr w:type="spellEnd"/>
      <w:r w:rsidR="003D6D64">
        <w:rPr>
          <w:rFonts w:cs="Arial"/>
          <w:szCs w:val="20"/>
        </w:rPr>
        <w:t xml:space="preserve"> Okolje d.o.o., Finžgarjeva ulica 1A, 4248 Lesce</w:t>
      </w:r>
      <w:r w:rsidR="003D6D64" w:rsidRPr="003727EC">
        <w:rPr>
          <w:rFonts w:cs="Arial"/>
          <w:szCs w:val="20"/>
        </w:rPr>
        <w:t xml:space="preserve"> </w:t>
      </w:r>
      <w:r w:rsidRPr="003727EC">
        <w:rPr>
          <w:rFonts w:cs="Arial"/>
          <w:szCs w:val="20"/>
        </w:rPr>
        <w:t>(v nadaljevanju nosil</w:t>
      </w:r>
      <w:r w:rsidR="006B5230" w:rsidRPr="003727EC">
        <w:rPr>
          <w:rFonts w:cs="Arial"/>
          <w:szCs w:val="20"/>
        </w:rPr>
        <w:t>ec</w:t>
      </w:r>
      <w:r w:rsidRPr="003727EC">
        <w:rPr>
          <w:rFonts w:cs="Arial"/>
          <w:szCs w:val="20"/>
        </w:rPr>
        <w:t xml:space="preserve"> nameravanega posega), prejel zahtevo za izvedbo predhodnega postopka za nameravani poseg: </w:t>
      </w:r>
      <w:r w:rsidR="003D6D64">
        <w:rPr>
          <w:rFonts w:cs="Arial"/>
          <w:szCs w:val="20"/>
        </w:rPr>
        <w:t xml:space="preserve">Bivalna enota Pristava DSO </w:t>
      </w:r>
      <w:proofErr w:type="spellStart"/>
      <w:r w:rsidR="003D6D64">
        <w:rPr>
          <w:rFonts w:cs="Arial"/>
          <w:szCs w:val="20"/>
        </w:rPr>
        <w:t>Taber</w:t>
      </w:r>
      <w:proofErr w:type="spellEnd"/>
      <w:r w:rsidR="003D6D64" w:rsidRPr="003727EC">
        <w:rPr>
          <w:rFonts w:cs="Arial"/>
          <w:szCs w:val="20"/>
        </w:rPr>
        <w:t xml:space="preserve">, na zemljiščih v </w:t>
      </w:r>
      <w:proofErr w:type="spellStart"/>
      <w:r w:rsidR="003D6D64">
        <w:rPr>
          <w:rFonts w:cs="Arial"/>
          <w:szCs w:val="20"/>
        </w:rPr>
        <w:t>k.o</w:t>
      </w:r>
      <w:proofErr w:type="spellEnd"/>
      <w:r w:rsidR="003D6D64">
        <w:rPr>
          <w:rFonts w:cs="Arial"/>
          <w:szCs w:val="20"/>
        </w:rPr>
        <w:t>. 2112 Šmartno s parcelnimi št. 674/38, 674/22 in 674/21</w:t>
      </w:r>
      <w:r w:rsidR="00AD0319" w:rsidRPr="003727EC">
        <w:rPr>
          <w:rFonts w:cs="Arial"/>
          <w:szCs w:val="20"/>
        </w:rPr>
        <w:t xml:space="preserve">, </w:t>
      </w:r>
      <w:r w:rsidRPr="003727EC">
        <w:rPr>
          <w:rFonts w:cs="Arial"/>
          <w:szCs w:val="20"/>
        </w:rPr>
        <w:t>v skladu z 51.a členom Zakona o varstvu okolja (Uradni list RS, št. 39/06-ZVO-1-UPB1, 49/09-ZMetD, 66/06-OdlUS, 33/07-ZPNačrt, 57/08-ZFO-1A, 70/08, 108/09, 108/09-ZPNačrt-A, 48/12, 57/12, 92/13, 56/15, 102/15, 30/16, 61/17-GZ, 21/18-ZNOrg, 84/18-ZIURKOE in 158/20, v nadaljevanju ZVO-1).</w:t>
      </w:r>
    </w:p>
    <w:p w14:paraId="3EB284DB" w14:textId="447223EF" w:rsidR="005C248F" w:rsidRPr="003727EC" w:rsidRDefault="005C248F" w:rsidP="00F933FB">
      <w:pPr>
        <w:spacing w:line="260" w:lineRule="exact"/>
        <w:jc w:val="both"/>
        <w:rPr>
          <w:rFonts w:cs="Arial"/>
          <w:szCs w:val="20"/>
        </w:rPr>
      </w:pPr>
    </w:p>
    <w:p w14:paraId="619F8C37" w14:textId="7285C7F2" w:rsidR="005C248F" w:rsidRPr="003727EC" w:rsidRDefault="005C248F" w:rsidP="00F933FB">
      <w:pPr>
        <w:spacing w:line="260" w:lineRule="exact"/>
        <w:jc w:val="both"/>
        <w:rPr>
          <w:rFonts w:cs="Arial"/>
          <w:szCs w:val="20"/>
        </w:rPr>
      </w:pPr>
      <w:r w:rsidRPr="003727EC">
        <w:rPr>
          <w:rFonts w:cs="Arial"/>
          <w:szCs w:val="20"/>
        </w:rPr>
        <w:t>K zahtevi</w:t>
      </w:r>
      <w:r w:rsidR="005B6276" w:rsidRPr="003727EC">
        <w:rPr>
          <w:rFonts w:cs="Arial"/>
          <w:szCs w:val="20"/>
        </w:rPr>
        <w:t xml:space="preserve"> </w:t>
      </w:r>
      <w:r w:rsidR="003D6D64">
        <w:rPr>
          <w:rFonts w:cs="Arial"/>
          <w:szCs w:val="20"/>
        </w:rPr>
        <w:t>in njeni dopolnitvi z dne 24. 3. 2022</w:t>
      </w:r>
      <w:r w:rsidR="004775B7">
        <w:rPr>
          <w:rFonts w:cs="Arial"/>
          <w:szCs w:val="20"/>
        </w:rPr>
        <w:t xml:space="preserve"> in 31. 3. 2022</w:t>
      </w:r>
      <w:r w:rsidR="003D6D64">
        <w:rPr>
          <w:rFonts w:cs="Arial"/>
          <w:szCs w:val="20"/>
        </w:rPr>
        <w:t xml:space="preserve"> </w:t>
      </w:r>
      <w:r w:rsidRPr="003727EC">
        <w:rPr>
          <w:rFonts w:cs="Arial"/>
          <w:szCs w:val="20"/>
        </w:rPr>
        <w:t>je nosil</w:t>
      </w:r>
      <w:r w:rsidR="006B5230" w:rsidRPr="003727EC">
        <w:rPr>
          <w:rFonts w:cs="Arial"/>
          <w:szCs w:val="20"/>
        </w:rPr>
        <w:t>ec</w:t>
      </w:r>
      <w:r w:rsidRPr="003727EC">
        <w:rPr>
          <w:rFonts w:cs="Arial"/>
          <w:szCs w:val="20"/>
        </w:rPr>
        <w:t xml:space="preserve"> nameravanega posega priložil:</w:t>
      </w:r>
    </w:p>
    <w:p w14:paraId="26556FD7" w14:textId="5AFEE454" w:rsidR="00E30EC4" w:rsidRDefault="003D6D64" w:rsidP="00C26C2E">
      <w:pPr>
        <w:numPr>
          <w:ilvl w:val="0"/>
          <w:numId w:val="6"/>
        </w:numPr>
        <w:spacing w:line="260" w:lineRule="exact"/>
        <w:ind w:left="426" w:hanging="284"/>
        <w:jc w:val="both"/>
        <w:rPr>
          <w:rFonts w:cs="Arial"/>
          <w:szCs w:val="20"/>
        </w:rPr>
      </w:pPr>
      <w:r>
        <w:rPr>
          <w:rFonts w:cs="Arial"/>
          <w:szCs w:val="20"/>
        </w:rPr>
        <w:t xml:space="preserve">Vlogo za začetek predhodnega postopka za Bivalna enota Pristava DSO </w:t>
      </w:r>
      <w:proofErr w:type="spellStart"/>
      <w:r>
        <w:rPr>
          <w:rFonts w:cs="Arial"/>
          <w:szCs w:val="20"/>
        </w:rPr>
        <w:t>Taber</w:t>
      </w:r>
      <w:proofErr w:type="spellEnd"/>
      <w:r>
        <w:rPr>
          <w:rFonts w:cs="Arial"/>
          <w:szCs w:val="20"/>
        </w:rPr>
        <w:t xml:space="preserve">, Socialnovarstveni zavod </w:t>
      </w:r>
      <w:proofErr w:type="spellStart"/>
      <w:r>
        <w:rPr>
          <w:rFonts w:cs="Arial"/>
          <w:szCs w:val="20"/>
        </w:rPr>
        <w:t>Taber</w:t>
      </w:r>
      <w:proofErr w:type="spellEnd"/>
      <w:r>
        <w:rPr>
          <w:rFonts w:cs="Arial"/>
          <w:szCs w:val="20"/>
        </w:rPr>
        <w:t xml:space="preserve">, Cerklje na Gorenjskem, št. 40/1-2022, 11. 3. 2022, </w:t>
      </w:r>
      <w:proofErr w:type="spellStart"/>
      <w:r>
        <w:rPr>
          <w:rFonts w:cs="Arial"/>
          <w:szCs w:val="20"/>
        </w:rPr>
        <w:t>Marbo</w:t>
      </w:r>
      <w:proofErr w:type="spellEnd"/>
      <w:r>
        <w:rPr>
          <w:rFonts w:cs="Arial"/>
          <w:szCs w:val="20"/>
        </w:rPr>
        <w:t xml:space="preserve"> Okolje d.o.o., Finžgarjeva ulica 1A, 4248 Lesce;</w:t>
      </w:r>
    </w:p>
    <w:p w14:paraId="76DD6911" w14:textId="69231AC2" w:rsidR="003D6D64" w:rsidRDefault="003D6D64" w:rsidP="00C26C2E">
      <w:pPr>
        <w:numPr>
          <w:ilvl w:val="0"/>
          <w:numId w:val="6"/>
        </w:numPr>
        <w:spacing w:line="260" w:lineRule="exact"/>
        <w:ind w:left="426" w:hanging="284"/>
        <w:jc w:val="both"/>
        <w:rPr>
          <w:rFonts w:cs="Arial"/>
          <w:szCs w:val="20"/>
        </w:rPr>
      </w:pPr>
      <w:r>
        <w:rPr>
          <w:rFonts w:cs="Arial"/>
          <w:szCs w:val="20"/>
        </w:rPr>
        <w:lastRenderedPageBreak/>
        <w:t>Odločbo, ki jo je pod št. 0144-1/2021/24 z dne 31. 1. 2022 izdalo Ministrstvo za delo, družino, socialne zadeve in enake možnosti, Štukljeva cesta 44, 1000 Ljubljana;</w:t>
      </w:r>
    </w:p>
    <w:p w14:paraId="02C67F23" w14:textId="708FA843" w:rsidR="003D6D64" w:rsidRDefault="003D6D64" w:rsidP="00C26C2E">
      <w:pPr>
        <w:numPr>
          <w:ilvl w:val="0"/>
          <w:numId w:val="6"/>
        </w:numPr>
        <w:spacing w:line="260" w:lineRule="exact"/>
        <w:ind w:left="426" w:hanging="284"/>
        <w:jc w:val="both"/>
        <w:rPr>
          <w:rFonts w:cs="Arial"/>
          <w:szCs w:val="20"/>
        </w:rPr>
      </w:pPr>
      <w:r>
        <w:rPr>
          <w:rFonts w:cs="Arial"/>
          <w:szCs w:val="20"/>
        </w:rPr>
        <w:t>Uporabno dovoljenje, ki ga je pod št. 351-210/2015-20 z dne 28. 9. 2015 izdala Upravna enota Kranj, Slovenski trg 1, 4000 Kranj;</w:t>
      </w:r>
    </w:p>
    <w:p w14:paraId="5236FED6" w14:textId="33B8493C" w:rsidR="00891EC4" w:rsidRPr="00891EC4" w:rsidRDefault="00891EC4" w:rsidP="00C26C2E">
      <w:pPr>
        <w:numPr>
          <w:ilvl w:val="0"/>
          <w:numId w:val="6"/>
        </w:numPr>
        <w:spacing w:line="260" w:lineRule="exact"/>
        <w:ind w:left="426" w:hanging="284"/>
        <w:jc w:val="both"/>
        <w:rPr>
          <w:rFonts w:cs="Arial"/>
          <w:szCs w:val="20"/>
        </w:rPr>
      </w:pPr>
      <w:r>
        <w:rPr>
          <w:rFonts w:cs="Arial"/>
          <w:szCs w:val="20"/>
        </w:rPr>
        <w:t>Uporabno dovoljenje, ki ga je pod št. 351-151/2018-9 z dne 4. 4. 2018 izdala Upravna enota Kranj, Slovenski trg 1, 4000 Kranj;</w:t>
      </w:r>
    </w:p>
    <w:p w14:paraId="57ED0B77" w14:textId="42B676D9" w:rsidR="00891EC4" w:rsidRDefault="00891EC4" w:rsidP="00C26C2E">
      <w:pPr>
        <w:numPr>
          <w:ilvl w:val="0"/>
          <w:numId w:val="6"/>
        </w:numPr>
        <w:spacing w:line="260" w:lineRule="exact"/>
        <w:ind w:left="426" w:hanging="284"/>
        <w:jc w:val="both"/>
        <w:rPr>
          <w:rFonts w:cs="Arial"/>
          <w:szCs w:val="20"/>
        </w:rPr>
      </w:pPr>
      <w:r>
        <w:rPr>
          <w:rFonts w:cs="Arial"/>
          <w:szCs w:val="20"/>
        </w:rPr>
        <w:t>Gradbeno dovoljenje, ki ga je pod št. 351-486/2009-17 z dne 30. 3. 2010</w:t>
      </w:r>
      <w:r w:rsidRPr="00891EC4">
        <w:rPr>
          <w:rFonts w:cs="Arial"/>
          <w:szCs w:val="20"/>
        </w:rPr>
        <w:t xml:space="preserve"> </w:t>
      </w:r>
      <w:r>
        <w:rPr>
          <w:rFonts w:cs="Arial"/>
          <w:szCs w:val="20"/>
        </w:rPr>
        <w:t>izdala Upravna enota Kranj, Slovenski trg 1, 4000 Kranj;</w:t>
      </w:r>
    </w:p>
    <w:p w14:paraId="4EBD4018" w14:textId="756098DC" w:rsidR="00891EC4" w:rsidRDefault="00891EC4" w:rsidP="00C26C2E">
      <w:pPr>
        <w:numPr>
          <w:ilvl w:val="0"/>
          <w:numId w:val="6"/>
        </w:numPr>
        <w:spacing w:line="260" w:lineRule="exact"/>
        <w:ind w:left="426" w:hanging="284"/>
        <w:jc w:val="both"/>
        <w:rPr>
          <w:rFonts w:cs="Arial"/>
          <w:szCs w:val="20"/>
        </w:rPr>
      </w:pPr>
      <w:r>
        <w:rPr>
          <w:rFonts w:cs="Arial"/>
          <w:szCs w:val="20"/>
        </w:rPr>
        <w:t>Gradbeno dovoljenje, ki ga je pod št. 351-402/2016-12 z dne 12. 8. 2016</w:t>
      </w:r>
      <w:r w:rsidRPr="00891EC4">
        <w:rPr>
          <w:rFonts w:cs="Arial"/>
          <w:szCs w:val="20"/>
        </w:rPr>
        <w:t xml:space="preserve"> </w:t>
      </w:r>
      <w:r>
        <w:rPr>
          <w:rFonts w:cs="Arial"/>
          <w:szCs w:val="20"/>
        </w:rPr>
        <w:t>izdala Upravna enota Kranj, Slovenski trg 1, 4000 Kranj</w:t>
      </w:r>
      <w:r w:rsidR="004775B7">
        <w:rPr>
          <w:rFonts w:cs="Arial"/>
          <w:szCs w:val="20"/>
        </w:rPr>
        <w:t>;</w:t>
      </w:r>
    </w:p>
    <w:p w14:paraId="15D5220A" w14:textId="76F60E8E" w:rsidR="004775B7" w:rsidRDefault="004775B7" w:rsidP="00C26C2E">
      <w:pPr>
        <w:numPr>
          <w:ilvl w:val="0"/>
          <w:numId w:val="6"/>
        </w:numPr>
        <w:spacing w:line="260" w:lineRule="exact"/>
        <w:ind w:left="426" w:hanging="284"/>
        <w:jc w:val="both"/>
        <w:rPr>
          <w:rFonts w:cs="Arial"/>
          <w:szCs w:val="20"/>
        </w:rPr>
      </w:pPr>
      <w:r>
        <w:rPr>
          <w:rFonts w:cs="Arial"/>
          <w:szCs w:val="20"/>
        </w:rPr>
        <w:t>Mnenja pridobljena k projektnim rešitvam.</w:t>
      </w:r>
    </w:p>
    <w:p w14:paraId="3DCB48B3" w14:textId="77777777" w:rsidR="00274D4B" w:rsidRPr="003727EC" w:rsidRDefault="00274D4B" w:rsidP="00F933FB">
      <w:pPr>
        <w:spacing w:line="260" w:lineRule="exact"/>
        <w:jc w:val="both"/>
        <w:rPr>
          <w:rFonts w:cs="Arial"/>
          <w:szCs w:val="20"/>
        </w:rPr>
      </w:pPr>
    </w:p>
    <w:p w14:paraId="23EEC002" w14:textId="775733FF" w:rsidR="00274D4B" w:rsidRPr="003727EC" w:rsidRDefault="00274D4B" w:rsidP="00274D4B">
      <w:pPr>
        <w:contextualSpacing/>
        <w:jc w:val="both"/>
        <w:rPr>
          <w:rFonts w:cs="Arial"/>
          <w:szCs w:val="20"/>
        </w:rPr>
      </w:pPr>
      <w:r w:rsidRPr="003727EC">
        <w:rPr>
          <w:rFonts w:cs="Arial"/>
          <w:szCs w:val="20"/>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w:t>
      </w:r>
    </w:p>
    <w:p w14:paraId="1948C287" w14:textId="77777777" w:rsidR="00274D4B" w:rsidRPr="003727EC" w:rsidRDefault="00274D4B" w:rsidP="00274D4B">
      <w:pPr>
        <w:contextualSpacing/>
        <w:jc w:val="both"/>
        <w:rPr>
          <w:rFonts w:cs="Arial"/>
          <w:szCs w:val="20"/>
        </w:rPr>
      </w:pPr>
    </w:p>
    <w:p w14:paraId="4C241973" w14:textId="016747CD" w:rsidR="00891EC4" w:rsidRPr="002C34EF" w:rsidRDefault="00274D4B" w:rsidP="00891EC4">
      <w:pPr>
        <w:spacing w:line="260" w:lineRule="exact"/>
        <w:jc w:val="both"/>
        <w:rPr>
          <w:rFonts w:cs="Arial"/>
          <w:szCs w:val="20"/>
        </w:rPr>
      </w:pPr>
      <w:r w:rsidRPr="003727EC">
        <w:rPr>
          <w:rFonts w:cs="Arial"/>
          <w:szCs w:val="20"/>
        </w:rPr>
        <w:t>Obveznost presoje vplivov na okolje se ugotavlja v skladu z Uredbo o posegih v okolje, za katere je treba izvesti presojo vplivov na okolje (Uradni list RS, št. 51/14, 57/1, 26/17 in 105/20).</w:t>
      </w:r>
      <w:r w:rsidR="00891EC4" w:rsidRPr="00891EC4">
        <w:rPr>
          <w:rFonts w:cs="Arial"/>
          <w:szCs w:val="20"/>
        </w:rPr>
        <w:t xml:space="preserve"> </w:t>
      </w:r>
      <w:r w:rsidR="00891EC4" w:rsidRPr="002C34EF">
        <w:rPr>
          <w:rFonts w:cs="Arial"/>
          <w:szCs w:val="20"/>
        </w:rPr>
        <w:t>Prvi odstavek 3. člena Uredbe o posegih v okolje, za katere je treba izvesti presojo vplivov na okolje, določa, da so vrste posegov v okolje, za katere je presoja vplivov v okolje obvezna, če se zanje v predhodnem postopku ugotovi, da bi lahko imeli pomembne vplive na okolje navedene v Prilogi 1 te uredbe in označeni z oznako X v stolpcu PP. Podrobnejša merila za ugotovitev o potrebnosti izvedbe presoje vplivov na okolje in izdaje okoljevarstvenega soglasja so določena v Prilogi 2 Uredbe o posegih v okolje, za katere je treba izvesti presojo vplivov na okolje.</w:t>
      </w:r>
    </w:p>
    <w:p w14:paraId="21269F7F" w14:textId="77777777" w:rsidR="00891EC4" w:rsidRPr="002C34EF" w:rsidRDefault="00891EC4" w:rsidP="00891EC4">
      <w:pPr>
        <w:jc w:val="both"/>
        <w:rPr>
          <w:rFonts w:cs="Arial"/>
          <w:szCs w:val="20"/>
          <w:lang w:eastAsia="sl-SI"/>
        </w:rPr>
      </w:pPr>
    </w:p>
    <w:p w14:paraId="61C19BAF" w14:textId="360F8A1F" w:rsidR="00891EC4" w:rsidRPr="002C34EF" w:rsidRDefault="00891EC4" w:rsidP="00891EC4">
      <w:pPr>
        <w:jc w:val="both"/>
        <w:rPr>
          <w:rFonts w:cs="Arial"/>
          <w:szCs w:val="20"/>
        </w:rPr>
      </w:pPr>
      <w:r w:rsidRPr="002C34EF">
        <w:rPr>
          <w:rFonts w:cs="Arial"/>
          <w:szCs w:val="20"/>
        </w:rPr>
        <w:t>Prvi odstavek 3.a člena Uredbe o posegih v okolje, za katere je treba izvesti presojo vplivov na okolje nadalje določa, da se predhodni postopek izvede tudi za poseg v okolje, ki sam po sebi ne dosega pragu, ki je za to vrsto določen v prilogi 1 te uredbe in označen z oznako X v stolpcu z naslovom PP, če skupaj z drugimi že izvedenimi ali nameravanimi posegi v okolje tvori kumulativni poseg v okolje, ki višino tega pragu ali njen večkratnik prvič doseže ali preseže.</w:t>
      </w:r>
    </w:p>
    <w:p w14:paraId="5B7E6C87" w14:textId="77777777" w:rsidR="00891EC4" w:rsidRPr="002C34EF" w:rsidRDefault="00891EC4" w:rsidP="00891EC4">
      <w:pPr>
        <w:jc w:val="both"/>
        <w:rPr>
          <w:rFonts w:cs="Arial"/>
          <w:szCs w:val="20"/>
          <w:lang w:eastAsia="sl-SI"/>
        </w:rPr>
      </w:pPr>
    </w:p>
    <w:p w14:paraId="1C165CB9" w14:textId="0D329C4F" w:rsidR="00891EC4" w:rsidRPr="002C34EF" w:rsidRDefault="00891EC4" w:rsidP="00891EC4">
      <w:pPr>
        <w:jc w:val="both"/>
        <w:rPr>
          <w:rFonts w:cs="Arial"/>
          <w:szCs w:val="20"/>
        </w:rPr>
      </w:pPr>
      <w:r w:rsidRPr="002C34EF">
        <w:rPr>
          <w:rFonts w:cs="Arial"/>
          <w:szCs w:val="20"/>
        </w:rPr>
        <w:t>V 2. točki prvega odstavka 1.a člena citirane uredbe je obrazloženo, da je kumulativni poseg v okolje, poseg v okolje, ki je sestavljen iz dveh ali več posegov v okolje iste vrste, ki so med seboj funkcionalno in ekonomsko povezani; posegi v okolje so funkcionalno povezani, če se meje posegov v okolje dotikajo, prekrivajo ali so v neposredni bližini, zlasti, če so del iste industrijske, obrtne, trgovske, poslovne cone, logističnega centra ali drugega zaokroženega urbanističnega projekta ali če eden od posegov v okolje omogoča dejavnost, ki je vzrok ali pogoj oziroma podpora izvedbi ali obratovanju drugega posega v okolje, ali so posegi v okolje povezani s skupnimi tehnološkimi procesi; posegi v okolje so ekonomsko povezani, če je njihov nosilec ista oseba ali več oseb, ki so medsebojno povezane kot povezane družbe v skladu s predpisi, ki urejajo gospodarske družbe.</w:t>
      </w:r>
    </w:p>
    <w:p w14:paraId="5B705770" w14:textId="77777777" w:rsidR="00891EC4" w:rsidRPr="003727EC" w:rsidRDefault="00891EC4" w:rsidP="00274D4B">
      <w:pPr>
        <w:contextualSpacing/>
        <w:jc w:val="both"/>
        <w:rPr>
          <w:rFonts w:cs="Arial"/>
          <w:szCs w:val="20"/>
        </w:rPr>
      </w:pPr>
    </w:p>
    <w:p w14:paraId="6BDB52E6" w14:textId="77777777" w:rsidR="00274D4B" w:rsidRPr="003727EC" w:rsidRDefault="00274D4B" w:rsidP="00274D4B">
      <w:pPr>
        <w:jc w:val="both"/>
        <w:rPr>
          <w:rFonts w:cs="Arial"/>
          <w:szCs w:val="20"/>
        </w:rPr>
      </w:pPr>
      <w:r w:rsidRPr="003727EC">
        <w:rPr>
          <w:rFonts w:cs="Arial"/>
          <w:szCs w:val="20"/>
          <w:lang w:eastAsia="sl-SI"/>
        </w:rPr>
        <w:t xml:space="preserve">V skladu s točko G Urbanizem in gradbeništvo, G.II Graditev objektov, G.II.1.1 </w:t>
      </w:r>
      <w:r w:rsidRPr="003727EC">
        <w:rPr>
          <w:rFonts w:cs="Arial"/>
          <w:szCs w:val="20"/>
        </w:rPr>
        <w:t>Priloge 1 Uredbe o posegih v okolje, za katere je treba izvesti presojo vplivov na okolje, je izvedba predhodnega postopka obvezna, če gre za druge stavbe, ki presegajo bruto tlorisno površino 10.000 m</w:t>
      </w:r>
      <w:r w:rsidRPr="003727EC">
        <w:rPr>
          <w:rFonts w:cs="Arial"/>
          <w:szCs w:val="20"/>
          <w:vertAlign w:val="superscript"/>
        </w:rPr>
        <w:t>2</w:t>
      </w:r>
      <w:r w:rsidRPr="003727EC">
        <w:rPr>
          <w:rFonts w:cs="Arial"/>
          <w:szCs w:val="20"/>
        </w:rPr>
        <w:t xml:space="preserve"> ali nadzemno višino 50 m ali podzemno globino 10 m.</w:t>
      </w:r>
    </w:p>
    <w:p w14:paraId="58083997" w14:textId="77777777" w:rsidR="00274D4B" w:rsidRPr="003727EC" w:rsidRDefault="00274D4B" w:rsidP="00274D4B">
      <w:pPr>
        <w:jc w:val="both"/>
        <w:rPr>
          <w:rFonts w:cs="Arial"/>
          <w:szCs w:val="20"/>
        </w:rPr>
      </w:pPr>
    </w:p>
    <w:p w14:paraId="72A511DA" w14:textId="555C9A44" w:rsidR="00274D4B" w:rsidRPr="003727EC" w:rsidRDefault="00385DE0" w:rsidP="00274D4B">
      <w:pPr>
        <w:contextualSpacing/>
        <w:jc w:val="both"/>
        <w:rPr>
          <w:rFonts w:cs="Arial"/>
          <w:szCs w:val="20"/>
          <w:lang w:eastAsia="sl-SI"/>
        </w:rPr>
      </w:pPr>
      <w:r w:rsidRPr="003727EC">
        <w:rPr>
          <w:rFonts w:cs="Arial"/>
          <w:szCs w:val="20"/>
          <w:lang w:eastAsia="sl-SI"/>
        </w:rPr>
        <w:t xml:space="preserve">Predmet nameravanega posega je izgradnja </w:t>
      </w:r>
      <w:r w:rsidR="00891EC4">
        <w:rPr>
          <w:rFonts w:cs="Arial"/>
          <w:szCs w:val="20"/>
          <w:lang w:eastAsia="sl-SI"/>
        </w:rPr>
        <w:t>Bivalne enote Pristava, namenjene bivanju in oskrbi oseb z demenco.</w:t>
      </w:r>
      <w:r w:rsidR="005D18ED" w:rsidRPr="003727EC">
        <w:rPr>
          <w:rFonts w:cs="Arial"/>
          <w:szCs w:val="20"/>
          <w:lang w:eastAsia="sl-SI"/>
        </w:rPr>
        <w:t xml:space="preserve"> </w:t>
      </w:r>
      <w:r w:rsidR="00274D4B" w:rsidRPr="003727EC">
        <w:rPr>
          <w:rFonts w:cs="Arial"/>
          <w:szCs w:val="20"/>
          <w:lang w:eastAsia="sl-SI"/>
        </w:rPr>
        <w:t xml:space="preserve">Bruto tlorisna površina </w:t>
      </w:r>
      <w:r w:rsidR="00891EC4">
        <w:rPr>
          <w:rFonts w:cs="Arial"/>
          <w:szCs w:val="20"/>
          <w:lang w:eastAsia="sl-SI"/>
        </w:rPr>
        <w:t xml:space="preserve">stavbe </w:t>
      </w:r>
      <w:r w:rsidR="004775B7">
        <w:rPr>
          <w:rFonts w:cs="Arial"/>
          <w:szCs w:val="20"/>
          <w:lang w:eastAsia="sl-SI"/>
        </w:rPr>
        <w:t>je</w:t>
      </w:r>
      <w:r w:rsidR="00274D4B" w:rsidRPr="003727EC">
        <w:rPr>
          <w:rFonts w:cs="Arial"/>
          <w:szCs w:val="20"/>
          <w:lang w:eastAsia="sl-SI"/>
        </w:rPr>
        <w:t xml:space="preserve"> </w:t>
      </w:r>
      <w:r w:rsidR="00891EC4">
        <w:rPr>
          <w:rFonts w:cs="Arial"/>
          <w:szCs w:val="20"/>
          <w:lang w:eastAsia="sl-SI"/>
        </w:rPr>
        <w:t>2.510</w:t>
      </w:r>
      <w:r w:rsidR="00274D4B" w:rsidRPr="003727EC">
        <w:rPr>
          <w:rFonts w:cs="Arial"/>
          <w:szCs w:val="20"/>
          <w:lang w:eastAsia="sl-SI"/>
        </w:rPr>
        <w:t xml:space="preserve"> m</w:t>
      </w:r>
      <w:r w:rsidR="00274D4B" w:rsidRPr="003727EC">
        <w:rPr>
          <w:rFonts w:cs="Arial"/>
          <w:szCs w:val="20"/>
          <w:vertAlign w:val="superscript"/>
          <w:lang w:eastAsia="sl-SI"/>
        </w:rPr>
        <w:t>2</w:t>
      </w:r>
      <w:r w:rsidR="00274D4B" w:rsidRPr="003727EC">
        <w:rPr>
          <w:rFonts w:cs="Arial"/>
          <w:szCs w:val="20"/>
          <w:vertAlign w:val="subscript"/>
          <w:lang w:eastAsia="sl-SI"/>
        </w:rPr>
        <w:t xml:space="preserve">. </w:t>
      </w:r>
      <w:proofErr w:type="spellStart"/>
      <w:r w:rsidR="00274D4B" w:rsidRPr="003727EC">
        <w:rPr>
          <w:rFonts w:cs="Arial"/>
          <w:szCs w:val="20"/>
          <w:lang w:eastAsia="sl-SI"/>
        </w:rPr>
        <w:t>Etažnost</w:t>
      </w:r>
      <w:proofErr w:type="spellEnd"/>
      <w:r w:rsidR="00274D4B" w:rsidRPr="003727EC">
        <w:rPr>
          <w:rFonts w:cs="Arial"/>
          <w:szCs w:val="20"/>
          <w:lang w:eastAsia="sl-SI"/>
        </w:rPr>
        <w:t xml:space="preserve"> objekta </w:t>
      </w:r>
      <w:r w:rsidR="004775B7">
        <w:rPr>
          <w:rFonts w:cs="Arial"/>
          <w:szCs w:val="20"/>
          <w:lang w:eastAsia="sl-SI"/>
        </w:rPr>
        <w:t>je</w:t>
      </w:r>
      <w:r w:rsidR="00274D4B" w:rsidRPr="003727EC">
        <w:rPr>
          <w:rFonts w:cs="Arial"/>
          <w:szCs w:val="20"/>
          <w:lang w:eastAsia="sl-SI"/>
        </w:rPr>
        <w:t xml:space="preserve"> K + P + </w:t>
      </w:r>
      <w:r w:rsidR="00891EC4">
        <w:rPr>
          <w:rFonts w:cs="Arial"/>
          <w:szCs w:val="20"/>
          <w:lang w:eastAsia="sl-SI"/>
        </w:rPr>
        <w:t>2</w:t>
      </w:r>
      <w:r w:rsidR="00274D4B" w:rsidRPr="003727EC">
        <w:rPr>
          <w:rFonts w:cs="Arial"/>
          <w:szCs w:val="20"/>
          <w:lang w:eastAsia="sl-SI"/>
        </w:rPr>
        <w:t>N</w:t>
      </w:r>
      <w:r w:rsidR="00891EC4">
        <w:rPr>
          <w:rFonts w:cs="Arial"/>
          <w:szCs w:val="20"/>
          <w:lang w:eastAsia="sl-SI"/>
        </w:rPr>
        <w:t>+M</w:t>
      </w:r>
      <w:r w:rsidR="00274D4B" w:rsidRPr="003727EC">
        <w:rPr>
          <w:rFonts w:cs="Arial"/>
          <w:szCs w:val="20"/>
          <w:lang w:eastAsia="sl-SI"/>
        </w:rPr>
        <w:t xml:space="preserve">. Višina objekta </w:t>
      </w:r>
      <w:r w:rsidR="004775B7">
        <w:rPr>
          <w:rFonts w:cs="Arial"/>
          <w:szCs w:val="20"/>
          <w:lang w:eastAsia="sl-SI"/>
        </w:rPr>
        <w:t>je</w:t>
      </w:r>
      <w:r w:rsidR="00274D4B" w:rsidRPr="003727EC">
        <w:rPr>
          <w:rFonts w:cs="Arial"/>
          <w:szCs w:val="20"/>
          <w:lang w:eastAsia="sl-SI"/>
        </w:rPr>
        <w:t xml:space="preserve"> +</w:t>
      </w:r>
      <w:r w:rsidR="00891EC4">
        <w:rPr>
          <w:rFonts w:cs="Arial"/>
          <w:szCs w:val="20"/>
          <w:lang w:eastAsia="sl-SI"/>
        </w:rPr>
        <w:t>15,7</w:t>
      </w:r>
      <w:r w:rsidR="00274D4B" w:rsidRPr="003727EC">
        <w:rPr>
          <w:rFonts w:cs="Arial"/>
          <w:szCs w:val="20"/>
          <w:lang w:eastAsia="sl-SI"/>
        </w:rPr>
        <w:t xml:space="preserve"> m</w:t>
      </w:r>
      <w:r w:rsidR="005D18ED" w:rsidRPr="003727EC">
        <w:rPr>
          <w:rFonts w:cs="Arial"/>
          <w:szCs w:val="20"/>
          <w:lang w:eastAsia="sl-SI"/>
        </w:rPr>
        <w:t xml:space="preserve">. </w:t>
      </w:r>
      <w:r w:rsidR="00891EC4">
        <w:rPr>
          <w:rFonts w:cs="Arial"/>
          <w:szCs w:val="20"/>
          <w:lang w:eastAsia="sl-SI"/>
        </w:rPr>
        <w:t>Največja globina kletne etaže znaša 2,45 m.</w:t>
      </w:r>
    </w:p>
    <w:p w14:paraId="3DA553A4" w14:textId="75E78A22" w:rsidR="00012197" w:rsidRDefault="005D18ED" w:rsidP="00891EC4">
      <w:pPr>
        <w:widowControl w:val="0"/>
        <w:spacing w:line="276" w:lineRule="auto"/>
        <w:jc w:val="both"/>
        <w:rPr>
          <w:rFonts w:cs="Arial"/>
          <w:noProof/>
          <w:szCs w:val="20"/>
        </w:rPr>
      </w:pPr>
      <w:r w:rsidRPr="003727EC">
        <w:rPr>
          <w:rFonts w:cs="Arial"/>
          <w:szCs w:val="20"/>
          <w:lang w:eastAsia="sl-SI"/>
        </w:rPr>
        <w:lastRenderedPageBreak/>
        <w:t>Ministrstvo</w:t>
      </w:r>
      <w:r w:rsidR="00274D4B" w:rsidRPr="003727EC">
        <w:rPr>
          <w:rFonts w:cs="Arial"/>
          <w:szCs w:val="20"/>
          <w:lang w:eastAsia="sl-SI"/>
        </w:rPr>
        <w:t xml:space="preserve"> ugotavlja, da </w:t>
      </w:r>
      <w:r w:rsidR="00891EC4">
        <w:rPr>
          <w:rFonts w:cs="Arial"/>
          <w:szCs w:val="20"/>
          <w:lang w:eastAsia="sl-SI"/>
        </w:rPr>
        <w:t xml:space="preserve">nameravani poseg sam po sebi ne </w:t>
      </w:r>
      <w:r w:rsidR="004775B7">
        <w:rPr>
          <w:rFonts w:cs="Arial"/>
          <w:szCs w:val="20"/>
          <w:lang w:eastAsia="sl-SI"/>
        </w:rPr>
        <w:t>dosega</w:t>
      </w:r>
      <w:r w:rsidR="00891EC4">
        <w:rPr>
          <w:rFonts w:cs="Arial"/>
          <w:szCs w:val="20"/>
          <w:lang w:eastAsia="sl-SI"/>
        </w:rPr>
        <w:t xml:space="preserve"> pragu za </w:t>
      </w:r>
      <w:r w:rsidR="004775B7">
        <w:rPr>
          <w:rFonts w:cs="Arial"/>
          <w:szCs w:val="20"/>
          <w:lang w:eastAsia="sl-SI"/>
        </w:rPr>
        <w:t xml:space="preserve">izvedbo </w:t>
      </w:r>
      <w:r w:rsidR="00891EC4">
        <w:rPr>
          <w:rFonts w:cs="Arial"/>
          <w:szCs w:val="20"/>
          <w:lang w:eastAsia="sl-SI"/>
        </w:rPr>
        <w:t>predhodn</w:t>
      </w:r>
      <w:r w:rsidR="004775B7">
        <w:rPr>
          <w:rFonts w:cs="Arial"/>
          <w:szCs w:val="20"/>
          <w:lang w:eastAsia="sl-SI"/>
        </w:rPr>
        <w:t>ega</w:t>
      </w:r>
      <w:r w:rsidR="00891EC4">
        <w:rPr>
          <w:rFonts w:cs="Arial"/>
          <w:szCs w:val="20"/>
          <w:lang w:eastAsia="sl-SI"/>
        </w:rPr>
        <w:t xml:space="preserve"> postop</w:t>
      </w:r>
      <w:r w:rsidR="004775B7">
        <w:rPr>
          <w:rFonts w:cs="Arial"/>
          <w:szCs w:val="20"/>
          <w:lang w:eastAsia="sl-SI"/>
        </w:rPr>
        <w:t>ka</w:t>
      </w:r>
      <w:r w:rsidR="00891EC4">
        <w:rPr>
          <w:rFonts w:cs="Arial"/>
          <w:szCs w:val="20"/>
          <w:lang w:eastAsia="sl-SI"/>
        </w:rPr>
        <w:t xml:space="preserve"> iz točke G.II.1.1 Priloge 1 citirane uredbe </w:t>
      </w:r>
      <w:proofErr w:type="spellStart"/>
      <w:r w:rsidR="00891EC4">
        <w:rPr>
          <w:rFonts w:cs="Arial"/>
          <w:szCs w:val="20"/>
          <w:lang w:eastAsia="sl-SI"/>
        </w:rPr>
        <w:t>t.j</w:t>
      </w:r>
      <w:proofErr w:type="spellEnd"/>
      <w:r w:rsidR="00891EC4">
        <w:rPr>
          <w:rFonts w:cs="Arial"/>
          <w:szCs w:val="20"/>
          <w:lang w:eastAsia="sl-SI"/>
        </w:rPr>
        <w:t>. 10.000 m</w:t>
      </w:r>
      <w:r w:rsidR="00891EC4">
        <w:rPr>
          <w:rFonts w:cs="Arial"/>
          <w:szCs w:val="20"/>
          <w:vertAlign w:val="superscript"/>
          <w:lang w:eastAsia="sl-SI"/>
        </w:rPr>
        <w:t>2</w:t>
      </w:r>
      <w:r w:rsidR="00891EC4">
        <w:rPr>
          <w:rFonts w:cs="Arial"/>
          <w:szCs w:val="20"/>
          <w:lang w:eastAsia="sl-SI"/>
        </w:rPr>
        <w:t xml:space="preserve"> </w:t>
      </w:r>
      <w:r w:rsidR="00274D4B" w:rsidRPr="003727EC">
        <w:rPr>
          <w:rFonts w:cs="Arial"/>
          <w:szCs w:val="20"/>
        </w:rPr>
        <w:t>bruto tlorisn</w:t>
      </w:r>
      <w:r w:rsidR="00891EC4">
        <w:rPr>
          <w:rFonts w:cs="Arial"/>
          <w:szCs w:val="20"/>
        </w:rPr>
        <w:t>e</w:t>
      </w:r>
      <w:r w:rsidR="00274D4B" w:rsidRPr="003727EC">
        <w:rPr>
          <w:rFonts w:cs="Arial"/>
          <w:szCs w:val="20"/>
        </w:rPr>
        <w:t xml:space="preserve"> površin</w:t>
      </w:r>
      <w:r w:rsidR="00891EC4">
        <w:rPr>
          <w:rFonts w:cs="Arial"/>
          <w:szCs w:val="20"/>
        </w:rPr>
        <w:t>e.</w:t>
      </w:r>
      <w:r w:rsidR="00274D4B" w:rsidRPr="003727EC">
        <w:rPr>
          <w:rFonts w:cs="Arial"/>
          <w:szCs w:val="20"/>
        </w:rPr>
        <w:t xml:space="preserve"> </w:t>
      </w:r>
      <w:r w:rsidR="00891EC4">
        <w:rPr>
          <w:rFonts w:cs="Arial"/>
          <w:szCs w:val="20"/>
        </w:rPr>
        <w:t>Vendar pa</w:t>
      </w:r>
      <w:r w:rsidR="00891EC4" w:rsidRPr="002C34EF">
        <w:rPr>
          <w:rFonts w:cs="Arial"/>
          <w:noProof/>
          <w:szCs w:val="20"/>
        </w:rPr>
        <w:t xml:space="preserve"> nameravani poseg po definiciji tvori kumulativni poseg z obstoječimi objekti</w:t>
      </w:r>
      <w:r w:rsidR="00012197">
        <w:rPr>
          <w:rFonts w:cs="Arial"/>
          <w:noProof/>
          <w:szCs w:val="20"/>
        </w:rPr>
        <w:t xml:space="preserve"> DSO Taber (objektoma A in B)</w:t>
      </w:r>
      <w:r w:rsidR="00891EC4" w:rsidRPr="002C34EF">
        <w:rPr>
          <w:rFonts w:cs="Arial"/>
          <w:noProof/>
          <w:szCs w:val="20"/>
        </w:rPr>
        <w:t xml:space="preserve"> na obravnavani lokaciji, saj gre pri predmetni zadevi za istovrstne posege v okolje, pri katerih so meje posegov v neposredni bližini oz. so del istega</w:t>
      </w:r>
      <w:r w:rsidR="00891EC4" w:rsidRPr="002C34EF">
        <w:rPr>
          <w:rFonts w:cs="Arial"/>
          <w:szCs w:val="20"/>
        </w:rPr>
        <w:t xml:space="preserve"> </w:t>
      </w:r>
      <w:r w:rsidR="00891EC4" w:rsidRPr="002C34EF">
        <w:rPr>
          <w:rFonts w:cs="Arial"/>
          <w:noProof/>
          <w:szCs w:val="20"/>
        </w:rPr>
        <w:t xml:space="preserve">kompleksa (prostorska </w:t>
      </w:r>
      <w:r w:rsidR="00012197">
        <w:rPr>
          <w:rFonts w:cs="Arial"/>
          <w:noProof/>
          <w:szCs w:val="20"/>
        </w:rPr>
        <w:t xml:space="preserve">oz. funkcionalna </w:t>
      </w:r>
      <w:r w:rsidR="00891EC4" w:rsidRPr="002C34EF">
        <w:rPr>
          <w:rFonts w:cs="Arial"/>
          <w:noProof/>
          <w:szCs w:val="20"/>
        </w:rPr>
        <w:t xml:space="preserve">povezanost), hkrati pa je nosilec posegov ista pravna oseba (ekonomska povezanost). </w:t>
      </w:r>
      <w:r w:rsidR="00012197">
        <w:rPr>
          <w:rFonts w:cs="Arial"/>
          <w:noProof/>
          <w:szCs w:val="20"/>
        </w:rPr>
        <w:t>Upoštevajoč bruto tlorisno površino nameravanega posega in obstoječih objektov DSO Taber (8.035,84 m</w:t>
      </w:r>
      <w:r w:rsidR="00012197">
        <w:rPr>
          <w:rFonts w:cs="Arial"/>
          <w:noProof/>
          <w:szCs w:val="20"/>
          <w:vertAlign w:val="superscript"/>
        </w:rPr>
        <w:t>2</w:t>
      </w:r>
      <w:r w:rsidR="00012197">
        <w:rPr>
          <w:rFonts w:cs="Arial"/>
          <w:noProof/>
          <w:szCs w:val="20"/>
        </w:rPr>
        <w:t>), ki obratujejo na podlagi Uporabnega dovoljenja</w:t>
      </w:r>
      <w:r w:rsidR="00012197" w:rsidRPr="00012197">
        <w:rPr>
          <w:rFonts w:cs="Arial"/>
          <w:szCs w:val="20"/>
        </w:rPr>
        <w:t xml:space="preserve"> </w:t>
      </w:r>
      <w:r w:rsidR="00012197">
        <w:rPr>
          <w:rFonts w:cs="Arial"/>
          <w:szCs w:val="20"/>
        </w:rPr>
        <w:t>št. 351-210/2015-20 z dne 28. 9. 2015, izdanega s strani Upravne enote Kranj, Slovenski trg 1, 4000 Kranj</w:t>
      </w:r>
      <w:r w:rsidR="00012197">
        <w:rPr>
          <w:rFonts w:cs="Arial"/>
          <w:noProof/>
          <w:szCs w:val="20"/>
        </w:rPr>
        <w:t>, znaša skupna bruto tlorisna površina 10.545,84 m</w:t>
      </w:r>
      <w:r w:rsidR="00012197">
        <w:rPr>
          <w:rFonts w:cs="Arial"/>
          <w:noProof/>
          <w:szCs w:val="20"/>
          <w:vertAlign w:val="superscript"/>
        </w:rPr>
        <w:t>2</w:t>
      </w:r>
      <w:r w:rsidR="004775B7">
        <w:rPr>
          <w:rFonts w:cs="Arial"/>
          <w:noProof/>
          <w:szCs w:val="20"/>
        </w:rPr>
        <w:t>, kar pa</w:t>
      </w:r>
      <w:r w:rsidR="00012197">
        <w:rPr>
          <w:rFonts w:cs="Arial"/>
          <w:noProof/>
          <w:szCs w:val="20"/>
        </w:rPr>
        <w:t xml:space="preserve"> presega prag 10.000 m</w:t>
      </w:r>
      <w:r w:rsidR="00012197">
        <w:rPr>
          <w:rFonts w:cs="Arial"/>
          <w:noProof/>
          <w:szCs w:val="20"/>
          <w:vertAlign w:val="superscript"/>
        </w:rPr>
        <w:t>2</w:t>
      </w:r>
      <w:r w:rsidR="00012197">
        <w:rPr>
          <w:rFonts w:cs="Arial"/>
          <w:noProof/>
          <w:szCs w:val="20"/>
        </w:rPr>
        <w:t xml:space="preserve"> bruto tlorisne površine, zato je za nameravani poseg obvezna izvedba predhodnega postopka v skladu s točko</w:t>
      </w:r>
      <w:r w:rsidR="00012197" w:rsidRPr="00012197">
        <w:rPr>
          <w:rFonts w:cs="Arial"/>
          <w:szCs w:val="20"/>
          <w:lang w:eastAsia="sl-SI"/>
        </w:rPr>
        <w:t xml:space="preserve"> </w:t>
      </w:r>
      <w:r w:rsidR="00012197">
        <w:rPr>
          <w:rFonts w:cs="Arial"/>
          <w:szCs w:val="20"/>
          <w:lang w:eastAsia="sl-SI"/>
        </w:rPr>
        <w:t xml:space="preserve">G.II.1.1 Priloge 1 v povezavi s </w:t>
      </w:r>
      <w:r w:rsidR="00012197">
        <w:rPr>
          <w:rFonts w:cs="Arial"/>
          <w:szCs w:val="20"/>
        </w:rPr>
        <w:t>p</w:t>
      </w:r>
      <w:r w:rsidR="00012197" w:rsidRPr="002C34EF">
        <w:rPr>
          <w:rFonts w:cs="Arial"/>
          <w:szCs w:val="20"/>
        </w:rPr>
        <w:t>rvi</w:t>
      </w:r>
      <w:r w:rsidR="00E77543">
        <w:rPr>
          <w:rFonts w:cs="Arial"/>
          <w:szCs w:val="20"/>
        </w:rPr>
        <w:t>m</w:t>
      </w:r>
      <w:r w:rsidR="00012197" w:rsidRPr="002C34EF">
        <w:rPr>
          <w:rFonts w:cs="Arial"/>
          <w:szCs w:val="20"/>
        </w:rPr>
        <w:t xml:space="preserve"> odstav</w:t>
      </w:r>
      <w:r w:rsidR="00E77543">
        <w:rPr>
          <w:rFonts w:cs="Arial"/>
          <w:szCs w:val="20"/>
        </w:rPr>
        <w:t>kom</w:t>
      </w:r>
      <w:r w:rsidR="00012197" w:rsidRPr="002C34EF">
        <w:rPr>
          <w:rFonts w:cs="Arial"/>
          <w:szCs w:val="20"/>
        </w:rPr>
        <w:t xml:space="preserve"> 3.a člena</w:t>
      </w:r>
      <w:r w:rsidR="00E77543">
        <w:rPr>
          <w:rFonts w:cs="Arial"/>
          <w:szCs w:val="20"/>
        </w:rPr>
        <w:t xml:space="preserve"> in </w:t>
      </w:r>
      <w:r w:rsidR="00E77543" w:rsidRPr="002C34EF">
        <w:rPr>
          <w:rFonts w:cs="Arial"/>
          <w:szCs w:val="20"/>
        </w:rPr>
        <w:t>2. točk</w:t>
      </w:r>
      <w:r w:rsidR="00E77543">
        <w:rPr>
          <w:rFonts w:cs="Arial"/>
          <w:szCs w:val="20"/>
        </w:rPr>
        <w:t>o</w:t>
      </w:r>
      <w:r w:rsidR="00E77543" w:rsidRPr="002C34EF">
        <w:rPr>
          <w:rFonts w:cs="Arial"/>
          <w:szCs w:val="20"/>
        </w:rPr>
        <w:t xml:space="preserve"> prvega odstavka 1.a člena</w:t>
      </w:r>
      <w:r w:rsidR="00E77543">
        <w:rPr>
          <w:rFonts w:cs="Arial"/>
          <w:szCs w:val="20"/>
        </w:rPr>
        <w:t xml:space="preserve"> </w:t>
      </w:r>
      <w:r w:rsidR="00E77543" w:rsidRPr="003727EC">
        <w:rPr>
          <w:rFonts w:cs="Arial"/>
          <w:szCs w:val="20"/>
        </w:rPr>
        <w:t>Uredbe o posegih v okolje, za katere je treba izvesti presojo vplivov na okolje</w:t>
      </w:r>
      <w:r w:rsidR="00E77543">
        <w:rPr>
          <w:rFonts w:cs="Arial"/>
          <w:szCs w:val="20"/>
        </w:rPr>
        <w:t>.</w:t>
      </w:r>
    </w:p>
    <w:p w14:paraId="4EE3F957" w14:textId="004D738E" w:rsidR="00274D4B" w:rsidRPr="003727EC" w:rsidRDefault="00274D4B" w:rsidP="00274D4B">
      <w:pPr>
        <w:contextualSpacing/>
        <w:jc w:val="both"/>
        <w:rPr>
          <w:rFonts w:cs="Arial"/>
          <w:szCs w:val="20"/>
        </w:rPr>
      </w:pPr>
    </w:p>
    <w:p w14:paraId="3B149DD4" w14:textId="77777777" w:rsidR="005D18ED" w:rsidRPr="003727EC" w:rsidRDefault="005D18ED" w:rsidP="005D18ED">
      <w:pPr>
        <w:spacing w:line="260" w:lineRule="exact"/>
        <w:jc w:val="both"/>
        <w:rPr>
          <w:rFonts w:cs="Arial"/>
          <w:szCs w:val="20"/>
          <w:u w:val="single"/>
        </w:rPr>
      </w:pPr>
      <w:r w:rsidRPr="003727EC">
        <w:rPr>
          <w:rFonts w:cs="Arial"/>
          <w:szCs w:val="20"/>
          <w:u w:val="single"/>
        </w:rPr>
        <w:t>Opis nameravanega posega</w:t>
      </w:r>
    </w:p>
    <w:p w14:paraId="1265BC24" w14:textId="75AA8CD4" w:rsidR="005D18ED" w:rsidRDefault="00274D4B" w:rsidP="00274D4B">
      <w:pPr>
        <w:contextualSpacing/>
        <w:jc w:val="both"/>
        <w:rPr>
          <w:rFonts w:cs="Arial"/>
          <w:szCs w:val="20"/>
          <w:lang w:eastAsia="sl-SI"/>
        </w:rPr>
      </w:pPr>
      <w:r w:rsidRPr="003727EC">
        <w:rPr>
          <w:rFonts w:cs="Arial"/>
          <w:szCs w:val="20"/>
        </w:rPr>
        <w:t xml:space="preserve">Predmet nameravanega posega je </w:t>
      </w:r>
      <w:r w:rsidR="00813873" w:rsidRPr="003727EC">
        <w:rPr>
          <w:rFonts w:cs="Arial"/>
          <w:szCs w:val="20"/>
          <w:lang w:eastAsia="sl-SI"/>
        </w:rPr>
        <w:t xml:space="preserve">izgradnja </w:t>
      </w:r>
      <w:r w:rsidR="00813873">
        <w:rPr>
          <w:rFonts w:cs="Arial"/>
          <w:szCs w:val="20"/>
          <w:lang w:eastAsia="sl-SI"/>
        </w:rPr>
        <w:t>Bivalne enote Pristava, namenjene bivanju in oskrbi oseb z demenco.</w:t>
      </w:r>
      <w:r w:rsidR="000630CF">
        <w:rPr>
          <w:rFonts w:cs="Arial"/>
          <w:szCs w:val="20"/>
          <w:lang w:eastAsia="sl-SI"/>
        </w:rPr>
        <w:t xml:space="preserve"> Gre za samostojni objekt s pripadajočimi zelenimi površinami in zunanjo ureditvijo ter priključki na komunalno infrastrukturo. V objektu bo urejeno 48 ležišč, in sicer bo v vsaki od štirih nadzemnih etaž urejeno 12 ležišč za oskrbovance. Za potrebe objekta se bo uredilo nov cestni uvoz, za potrebe parkirnih mest za osebna vozila pa se bo uporabljalo obstoječe parkirišče ob DSO </w:t>
      </w:r>
      <w:proofErr w:type="spellStart"/>
      <w:r w:rsidR="000630CF">
        <w:rPr>
          <w:rFonts w:cs="Arial"/>
          <w:szCs w:val="20"/>
          <w:lang w:eastAsia="sl-SI"/>
        </w:rPr>
        <w:t>Taber</w:t>
      </w:r>
      <w:proofErr w:type="spellEnd"/>
      <w:r w:rsidR="000630CF">
        <w:rPr>
          <w:rFonts w:cs="Arial"/>
          <w:szCs w:val="20"/>
          <w:lang w:eastAsia="sl-SI"/>
        </w:rPr>
        <w:t xml:space="preserve">. Načrtovani objekt bo konstrukcijsko samostojen objekt, z obstoječim DSO </w:t>
      </w:r>
      <w:proofErr w:type="spellStart"/>
      <w:r w:rsidR="000630CF">
        <w:rPr>
          <w:rFonts w:cs="Arial"/>
          <w:szCs w:val="20"/>
          <w:lang w:eastAsia="sl-SI"/>
        </w:rPr>
        <w:t>Taber</w:t>
      </w:r>
      <w:proofErr w:type="spellEnd"/>
      <w:r w:rsidR="000630CF">
        <w:rPr>
          <w:rFonts w:cs="Arial"/>
          <w:szCs w:val="20"/>
          <w:lang w:eastAsia="sl-SI"/>
        </w:rPr>
        <w:t xml:space="preserve"> pa bo povezan preko mostovža (v drugem nadstropju).</w:t>
      </w:r>
    </w:p>
    <w:p w14:paraId="2AE99B00" w14:textId="1F89294F" w:rsidR="000630CF" w:rsidRDefault="000630CF" w:rsidP="00274D4B">
      <w:pPr>
        <w:contextualSpacing/>
        <w:jc w:val="both"/>
        <w:rPr>
          <w:rFonts w:cs="Arial"/>
          <w:szCs w:val="20"/>
          <w:lang w:eastAsia="sl-SI"/>
        </w:rPr>
      </w:pPr>
      <w:r>
        <w:rPr>
          <w:rFonts w:cs="Arial"/>
          <w:szCs w:val="20"/>
          <w:lang w:eastAsia="sl-SI"/>
        </w:rPr>
        <w:t xml:space="preserve">Načrtovani objekt bo </w:t>
      </w:r>
      <w:r w:rsidR="003025E4">
        <w:rPr>
          <w:rFonts w:cs="Arial"/>
          <w:szCs w:val="20"/>
          <w:lang w:eastAsia="sl-SI"/>
        </w:rPr>
        <w:t xml:space="preserve">armiranobetonske in opečnate konstrukcije. Temeljenje objekta je predvideno z armiranobetonskimi temelji. Streha je predvidena kot ravna streha. Ogrevanje objekta in priprava tople sanitarne vode </w:t>
      </w:r>
      <w:r w:rsidR="004775B7">
        <w:rPr>
          <w:rFonts w:cs="Arial"/>
          <w:szCs w:val="20"/>
          <w:lang w:eastAsia="sl-SI"/>
        </w:rPr>
        <w:t>bo potekalo</w:t>
      </w:r>
      <w:r w:rsidR="003025E4">
        <w:rPr>
          <w:rFonts w:cs="Arial"/>
          <w:szCs w:val="20"/>
          <w:lang w:eastAsia="sl-SI"/>
        </w:rPr>
        <w:t xml:space="preserve"> s toplotno črpalko in pomožno z zemeljskim plinom. Za potrebe hlajenja in prezračevanja objekta bodo na strehi vgrajene prezračevalne in klimatske naprave.</w:t>
      </w:r>
    </w:p>
    <w:p w14:paraId="7B6412A5" w14:textId="75506D80" w:rsidR="003025E4" w:rsidRDefault="003025E4" w:rsidP="00274D4B">
      <w:pPr>
        <w:contextualSpacing/>
        <w:jc w:val="both"/>
        <w:rPr>
          <w:rFonts w:cs="Arial"/>
          <w:szCs w:val="20"/>
          <w:lang w:eastAsia="sl-SI"/>
        </w:rPr>
      </w:pPr>
      <w:r>
        <w:rPr>
          <w:rFonts w:cs="Arial"/>
          <w:szCs w:val="20"/>
          <w:lang w:eastAsia="sl-SI"/>
        </w:rPr>
        <w:t xml:space="preserve">Vhod v objekt bo urejen iz kleti, pritličja in obstoječega DSO </w:t>
      </w:r>
      <w:proofErr w:type="spellStart"/>
      <w:r>
        <w:rPr>
          <w:rFonts w:cs="Arial"/>
          <w:szCs w:val="20"/>
          <w:lang w:eastAsia="sl-SI"/>
        </w:rPr>
        <w:t>Taber</w:t>
      </w:r>
      <w:proofErr w:type="spellEnd"/>
      <w:r>
        <w:rPr>
          <w:rFonts w:cs="Arial"/>
          <w:szCs w:val="20"/>
          <w:lang w:eastAsia="sl-SI"/>
        </w:rPr>
        <w:t xml:space="preserve"> preko načrtovanega mostovža. Mostovž bo zaprt ogrevan povezovalni hodnik, ki bo konstrukcijsko ločen objekt, in se bo nahajal v drugem nadstropju načrtovanega objekta.</w:t>
      </w:r>
    </w:p>
    <w:p w14:paraId="2985C1B6" w14:textId="25312E03" w:rsidR="003025E4" w:rsidRDefault="003025E4" w:rsidP="00274D4B">
      <w:pPr>
        <w:contextualSpacing/>
        <w:jc w:val="both"/>
        <w:rPr>
          <w:rFonts w:cs="Arial"/>
          <w:szCs w:val="20"/>
        </w:rPr>
      </w:pPr>
      <w:r>
        <w:rPr>
          <w:rFonts w:cs="Arial"/>
          <w:szCs w:val="20"/>
          <w:lang w:eastAsia="sl-SI"/>
        </w:rPr>
        <w:t xml:space="preserve">Dostop do </w:t>
      </w:r>
      <w:r w:rsidR="004775B7">
        <w:rPr>
          <w:rFonts w:cs="Arial"/>
          <w:szCs w:val="20"/>
          <w:lang w:eastAsia="sl-SI"/>
        </w:rPr>
        <w:t xml:space="preserve">obravnavanega </w:t>
      </w:r>
      <w:r>
        <w:rPr>
          <w:rFonts w:cs="Arial"/>
          <w:szCs w:val="20"/>
          <w:lang w:eastAsia="sl-SI"/>
        </w:rPr>
        <w:t xml:space="preserve">območja bo urejen z obstoječe povezovalne ceste, ki povezuje DSO </w:t>
      </w:r>
      <w:proofErr w:type="spellStart"/>
      <w:r>
        <w:rPr>
          <w:rFonts w:cs="Arial"/>
          <w:szCs w:val="20"/>
          <w:lang w:eastAsia="sl-SI"/>
        </w:rPr>
        <w:t>Taber</w:t>
      </w:r>
      <w:proofErr w:type="spellEnd"/>
      <w:r>
        <w:rPr>
          <w:rFonts w:cs="Arial"/>
          <w:szCs w:val="20"/>
          <w:lang w:eastAsia="sl-SI"/>
        </w:rPr>
        <w:t xml:space="preserve"> z regionalno cesto Šmartno – Poženik. S povezovalne ceste bo na vzhodni strani urejen servisni dostop na </w:t>
      </w:r>
      <w:proofErr w:type="spellStart"/>
      <w:r>
        <w:rPr>
          <w:rFonts w:cs="Arial"/>
          <w:szCs w:val="20"/>
          <w:lang w:eastAsia="sl-SI"/>
        </w:rPr>
        <w:t>t.i</w:t>
      </w:r>
      <w:proofErr w:type="spellEnd"/>
      <w:r>
        <w:rPr>
          <w:rFonts w:cs="Arial"/>
          <w:szCs w:val="20"/>
          <w:lang w:eastAsia="sl-SI"/>
        </w:rPr>
        <w:t xml:space="preserve">. servisno dvorišče, od koder bo urejen vhod za dostavo v objektu ter dostop za invalidne osebe. Parkirne površine za objekt bodo urejene na zemljišču v </w:t>
      </w:r>
      <w:proofErr w:type="spellStart"/>
      <w:r>
        <w:rPr>
          <w:rFonts w:cs="Arial"/>
          <w:szCs w:val="20"/>
          <w:lang w:eastAsia="sl-SI"/>
        </w:rPr>
        <w:t>k.o</w:t>
      </w:r>
      <w:proofErr w:type="spellEnd"/>
      <w:r>
        <w:rPr>
          <w:rFonts w:cs="Arial"/>
          <w:szCs w:val="20"/>
          <w:lang w:eastAsia="sl-SI"/>
        </w:rPr>
        <w:t xml:space="preserve">. </w:t>
      </w:r>
      <w:r>
        <w:rPr>
          <w:rFonts w:cs="Arial"/>
          <w:szCs w:val="20"/>
        </w:rPr>
        <w:t>2112 Šmartno s parcelno št. 674/26, na obstoječih parkirnih površinah južno od obstoječeg</w:t>
      </w:r>
      <w:r w:rsidR="004775B7">
        <w:rPr>
          <w:rFonts w:cs="Arial"/>
          <w:szCs w:val="20"/>
        </w:rPr>
        <w:t>a</w:t>
      </w:r>
      <w:r>
        <w:rPr>
          <w:rFonts w:cs="Arial"/>
          <w:szCs w:val="20"/>
        </w:rPr>
        <w:t xml:space="preserve"> </w:t>
      </w:r>
      <w:r w:rsidR="004775B7">
        <w:rPr>
          <w:rFonts w:cs="Arial"/>
          <w:szCs w:val="20"/>
        </w:rPr>
        <w:t>DSO</w:t>
      </w:r>
      <w:r>
        <w:rPr>
          <w:rFonts w:cs="Arial"/>
          <w:szCs w:val="20"/>
        </w:rPr>
        <w:t xml:space="preserve"> </w:t>
      </w:r>
      <w:proofErr w:type="spellStart"/>
      <w:r>
        <w:rPr>
          <w:rFonts w:cs="Arial"/>
          <w:szCs w:val="20"/>
        </w:rPr>
        <w:t>Taber</w:t>
      </w:r>
      <w:proofErr w:type="spellEnd"/>
      <w:r>
        <w:rPr>
          <w:rFonts w:cs="Arial"/>
          <w:szCs w:val="20"/>
        </w:rPr>
        <w:t>. Novih parkirnih površin se v sklopu objekta ne bo urejalo. Zunanje površine bodo urejene na preostalih površinah okrog objekta, in sicer na severni, zahodni in jugozahodni strani objekta kot sklop sprehajalnih poti, tlakovanih in zelenih površin.</w:t>
      </w:r>
    </w:p>
    <w:p w14:paraId="3D286181" w14:textId="6E04D4DC" w:rsidR="003025E4" w:rsidRDefault="003025E4" w:rsidP="00274D4B">
      <w:pPr>
        <w:contextualSpacing/>
        <w:jc w:val="both"/>
        <w:rPr>
          <w:rFonts w:cs="Arial"/>
          <w:szCs w:val="20"/>
        </w:rPr>
      </w:pPr>
      <w:r>
        <w:rPr>
          <w:rFonts w:cs="Arial"/>
          <w:szCs w:val="20"/>
        </w:rPr>
        <w:t>Objekt bo priključen na vodovodno, električno, plinovodno, telekomunikacijsko, kanalizacijsko in padavinsko omrežje. Objekt bo priključen na obstoječe komunalne vode.</w:t>
      </w:r>
    </w:p>
    <w:p w14:paraId="4A67003F" w14:textId="7CE23F20" w:rsidR="003025E4" w:rsidRDefault="003025E4" w:rsidP="00274D4B">
      <w:pPr>
        <w:contextualSpacing/>
        <w:jc w:val="both"/>
        <w:rPr>
          <w:rFonts w:cs="Arial"/>
          <w:szCs w:val="20"/>
        </w:rPr>
      </w:pPr>
    </w:p>
    <w:p w14:paraId="0E9CB054" w14:textId="14A3D9BD" w:rsidR="006A30D3" w:rsidRDefault="006A30D3" w:rsidP="00274D4B">
      <w:pPr>
        <w:contextualSpacing/>
        <w:jc w:val="both"/>
        <w:rPr>
          <w:rFonts w:cs="Arial"/>
          <w:szCs w:val="20"/>
        </w:rPr>
      </w:pPr>
      <w:r>
        <w:rPr>
          <w:rFonts w:cs="Arial"/>
          <w:szCs w:val="20"/>
        </w:rPr>
        <w:t xml:space="preserve">Objekt bo namenjen varovanemu oddelku DSO </w:t>
      </w:r>
      <w:proofErr w:type="spellStart"/>
      <w:r>
        <w:rPr>
          <w:rFonts w:cs="Arial"/>
          <w:szCs w:val="20"/>
        </w:rPr>
        <w:t>Taber</w:t>
      </w:r>
      <w:proofErr w:type="spellEnd"/>
      <w:r>
        <w:rPr>
          <w:rFonts w:cs="Arial"/>
          <w:szCs w:val="20"/>
        </w:rPr>
        <w:t xml:space="preserve"> ter bo namenjen bivanju in oskrbi stanovalcev z demenco ali drugimi dodatnimi potrebami (varovanje, oskrbovanje). V času obratovanja nameravanega posega bo območje namenjeno bivanju in oskrbi stanovalcev ter preživljanju prostega časa z aktivnostmi v objektu ter na zunanjih površinah. V kleti objekta bodo urejeni tehnični prostori (kotlovnica, strojnica, skladišče, prostor hišnika ipd.), v pritličju, nadstropjih in mansardi pa se bodo nahajale sobe in dnevni prostori za oskrbovance ter prostori za sestre. V vsaki nadzemni etaži bo urejen dnevni prostor s čajno kuhinjo, jedilnico, sobe za varovance s sanitarijami, negovalne kopalnice, prostori za sestre ter povezovalni prostori. V vsaki etaži bodo urejene enoposteljne ali dvoposteljne sobe za stanovalce z ločenimi sanitarijami, skupno bo v vsaki etaži urejeno 12 ležišč (razen v kleti), skupno 48 ležišč.</w:t>
      </w:r>
    </w:p>
    <w:p w14:paraId="35DAA1BA" w14:textId="323E7F72" w:rsidR="003025E4" w:rsidRDefault="003025E4" w:rsidP="00274D4B">
      <w:pPr>
        <w:contextualSpacing/>
        <w:jc w:val="both"/>
        <w:rPr>
          <w:rFonts w:cs="Arial"/>
          <w:szCs w:val="20"/>
        </w:rPr>
      </w:pPr>
      <w:r>
        <w:rPr>
          <w:rFonts w:cs="Arial"/>
          <w:szCs w:val="20"/>
        </w:rPr>
        <w:lastRenderedPageBreak/>
        <w:t>Gradnja posega bo potekala v eni fazi. Velikost gradbišča bo znašala 2.570 m</w:t>
      </w:r>
      <w:r>
        <w:rPr>
          <w:rFonts w:cs="Arial"/>
          <w:szCs w:val="20"/>
          <w:vertAlign w:val="superscript"/>
        </w:rPr>
        <w:t>2</w:t>
      </w:r>
      <w:r>
        <w:rPr>
          <w:rFonts w:cs="Arial"/>
          <w:szCs w:val="20"/>
        </w:rPr>
        <w:t>. Gradnja bo trajala ca. 12 mesecev ob delavnikih, od ponedeljka do petka od 6</w:t>
      </w:r>
      <w:r w:rsidR="004775B7">
        <w:rPr>
          <w:rFonts w:cs="Arial"/>
          <w:szCs w:val="20"/>
        </w:rPr>
        <w:t>.</w:t>
      </w:r>
      <w:r>
        <w:rPr>
          <w:rFonts w:cs="Arial"/>
          <w:szCs w:val="20"/>
        </w:rPr>
        <w:t xml:space="preserve"> h do 18</w:t>
      </w:r>
      <w:r w:rsidR="004775B7">
        <w:rPr>
          <w:rFonts w:cs="Arial"/>
          <w:szCs w:val="20"/>
        </w:rPr>
        <w:t>.</w:t>
      </w:r>
      <w:r>
        <w:rPr>
          <w:rFonts w:cs="Arial"/>
          <w:szCs w:val="20"/>
        </w:rPr>
        <w:t xml:space="preserve"> ure in ob sobotah od 6</w:t>
      </w:r>
      <w:r w:rsidR="004775B7">
        <w:rPr>
          <w:rFonts w:cs="Arial"/>
          <w:szCs w:val="20"/>
        </w:rPr>
        <w:t>.</w:t>
      </w:r>
      <w:r>
        <w:rPr>
          <w:rFonts w:cs="Arial"/>
          <w:szCs w:val="20"/>
        </w:rPr>
        <w:t xml:space="preserve"> h do 16</w:t>
      </w:r>
      <w:r w:rsidR="004775B7">
        <w:rPr>
          <w:rFonts w:cs="Arial"/>
          <w:szCs w:val="20"/>
        </w:rPr>
        <w:t>.</w:t>
      </w:r>
      <w:r>
        <w:rPr>
          <w:rFonts w:cs="Arial"/>
          <w:szCs w:val="20"/>
        </w:rPr>
        <w:t xml:space="preserve"> ure. Gradnja ob sobota</w:t>
      </w:r>
      <w:r w:rsidR="006A30D3">
        <w:rPr>
          <w:rFonts w:cs="Arial"/>
          <w:szCs w:val="20"/>
        </w:rPr>
        <w:t>h</w:t>
      </w:r>
      <w:r>
        <w:rPr>
          <w:rFonts w:cs="Arial"/>
          <w:szCs w:val="20"/>
        </w:rPr>
        <w:t xml:space="preserve"> po 16</w:t>
      </w:r>
      <w:r w:rsidR="004775B7">
        <w:rPr>
          <w:rFonts w:cs="Arial"/>
          <w:szCs w:val="20"/>
        </w:rPr>
        <w:t>.</w:t>
      </w:r>
      <w:r>
        <w:rPr>
          <w:rFonts w:cs="Arial"/>
          <w:szCs w:val="20"/>
        </w:rPr>
        <w:t xml:space="preserve"> uri, ob nedeljah in praznikih ne bo potekala.</w:t>
      </w:r>
    </w:p>
    <w:p w14:paraId="73D973B3" w14:textId="77777777" w:rsidR="0010113F" w:rsidRPr="003727EC" w:rsidRDefault="0010113F" w:rsidP="00274D4B">
      <w:pPr>
        <w:contextualSpacing/>
        <w:jc w:val="both"/>
        <w:rPr>
          <w:rFonts w:cs="Arial"/>
          <w:szCs w:val="20"/>
        </w:rPr>
      </w:pPr>
    </w:p>
    <w:p w14:paraId="6BC95EDD" w14:textId="77777777" w:rsidR="00005318" w:rsidRPr="003727EC" w:rsidRDefault="00005318" w:rsidP="00005318">
      <w:pPr>
        <w:spacing w:line="260" w:lineRule="exact"/>
        <w:jc w:val="both"/>
        <w:rPr>
          <w:rFonts w:cs="Arial"/>
          <w:szCs w:val="20"/>
          <w:u w:val="single"/>
        </w:rPr>
      </w:pPr>
      <w:r w:rsidRPr="003727EC">
        <w:rPr>
          <w:rFonts w:cs="Arial"/>
          <w:szCs w:val="20"/>
          <w:u w:val="single"/>
        </w:rPr>
        <w:t>Odločitev</w:t>
      </w:r>
    </w:p>
    <w:p w14:paraId="2749294A" w14:textId="77777777" w:rsidR="00005318" w:rsidRPr="003727EC" w:rsidRDefault="00005318" w:rsidP="00005318">
      <w:pPr>
        <w:spacing w:line="260" w:lineRule="exact"/>
        <w:jc w:val="both"/>
        <w:rPr>
          <w:rFonts w:cs="Arial"/>
          <w:szCs w:val="20"/>
        </w:rPr>
      </w:pPr>
      <w:r w:rsidRPr="003727EC">
        <w:rPr>
          <w:rFonts w:cs="Arial"/>
          <w:szCs w:val="20"/>
        </w:rPr>
        <w:t>Ministrstvo je na podlagi prejete dokumentacije in v skladu s Prilogo 2 Uredbe o posegih v okolje, za katere je treba izvesti presojo vplivov na okolje, ugotovilo, da za nameravani poseg glede na njegove značilnosti, lokacijo in možne vplive ni treba izvesti presoje vplivov na okolje in pridobiti okoljevarstvenega soglasja.</w:t>
      </w:r>
    </w:p>
    <w:p w14:paraId="3CC1D007" w14:textId="77777777" w:rsidR="00005318" w:rsidRPr="003727EC" w:rsidRDefault="00005318" w:rsidP="00005318">
      <w:pPr>
        <w:spacing w:line="260" w:lineRule="exact"/>
        <w:jc w:val="both"/>
        <w:rPr>
          <w:rFonts w:cs="Arial"/>
          <w:szCs w:val="20"/>
        </w:rPr>
      </w:pPr>
    </w:p>
    <w:p w14:paraId="79EE806F" w14:textId="226E1A26" w:rsidR="00005318" w:rsidRPr="003727EC" w:rsidRDefault="00005318" w:rsidP="00005318">
      <w:pPr>
        <w:spacing w:line="260" w:lineRule="exact"/>
        <w:jc w:val="both"/>
        <w:rPr>
          <w:rFonts w:cs="Arial"/>
          <w:szCs w:val="20"/>
        </w:rPr>
      </w:pPr>
      <w:r w:rsidRPr="003727EC">
        <w:rPr>
          <w:rFonts w:cs="Arial"/>
          <w:szCs w:val="20"/>
        </w:rPr>
        <w:t>Ministrstvo je namreč ugotovilo:</w:t>
      </w:r>
    </w:p>
    <w:p w14:paraId="3C508D48" w14:textId="77777777" w:rsidR="00274D4B" w:rsidRPr="003727EC" w:rsidRDefault="00274D4B" w:rsidP="00274D4B">
      <w:pPr>
        <w:contextualSpacing/>
        <w:jc w:val="both"/>
        <w:rPr>
          <w:rFonts w:cs="Arial"/>
          <w:szCs w:val="20"/>
        </w:rPr>
      </w:pPr>
    </w:p>
    <w:p w14:paraId="436B00E1" w14:textId="1A955E32" w:rsidR="003727EC" w:rsidRPr="003727EC" w:rsidRDefault="00274D4B" w:rsidP="003727EC">
      <w:pPr>
        <w:numPr>
          <w:ilvl w:val="0"/>
          <w:numId w:val="40"/>
        </w:numPr>
        <w:spacing w:line="260" w:lineRule="exact"/>
        <w:ind w:left="426" w:hanging="426"/>
        <w:contextualSpacing/>
        <w:jc w:val="both"/>
        <w:rPr>
          <w:rFonts w:cs="Arial"/>
          <w:szCs w:val="20"/>
        </w:rPr>
      </w:pPr>
      <w:r w:rsidRPr="003727EC">
        <w:rPr>
          <w:rFonts w:cs="Arial"/>
          <w:szCs w:val="20"/>
        </w:rPr>
        <w:t xml:space="preserve">Značilnosti posega </w:t>
      </w:r>
    </w:p>
    <w:p w14:paraId="210271C7" w14:textId="749D2C2B" w:rsidR="0010113F" w:rsidRPr="004775B7" w:rsidRDefault="00274D4B" w:rsidP="006A30D3">
      <w:pPr>
        <w:numPr>
          <w:ilvl w:val="0"/>
          <w:numId w:val="2"/>
        </w:numPr>
        <w:spacing w:line="260" w:lineRule="exact"/>
        <w:jc w:val="both"/>
        <w:rPr>
          <w:rFonts w:cs="Arial"/>
          <w:szCs w:val="20"/>
        </w:rPr>
      </w:pPr>
      <w:r w:rsidRPr="004775B7">
        <w:rPr>
          <w:rFonts w:cs="Arial"/>
          <w:szCs w:val="20"/>
          <w:u w:val="single"/>
        </w:rPr>
        <w:t>Velikost in zasnova celotnega posega</w:t>
      </w:r>
      <w:r w:rsidRPr="004775B7">
        <w:rPr>
          <w:rFonts w:cs="Arial"/>
          <w:szCs w:val="20"/>
        </w:rPr>
        <w:t xml:space="preserve">: </w:t>
      </w:r>
      <w:r w:rsidR="0010113F" w:rsidRPr="004775B7">
        <w:rPr>
          <w:rFonts w:cs="Arial"/>
          <w:szCs w:val="20"/>
        </w:rPr>
        <w:t xml:space="preserve">nameravani poseg je načrtovan na zemljiščih </w:t>
      </w:r>
      <w:r w:rsidR="006A30D3" w:rsidRPr="004775B7">
        <w:rPr>
          <w:rFonts w:cs="Arial"/>
          <w:szCs w:val="20"/>
        </w:rPr>
        <w:t xml:space="preserve">v </w:t>
      </w:r>
      <w:proofErr w:type="spellStart"/>
      <w:r w:rsidR="006A30D3" w:rsidRPr="004775B7">
        <w:rPr>
          <w:rFonts w:cs="Arial"/>
          <w:szCs w:val="20"/>
        </w:rPr>
        <w:t>k.o</w:t>
      </w:r>
      <w:proofErr w:type="spellEnd"/>
      <w:r w:rsidR="006A30D3" w:rsidRPr="004775B7">
        <w:rPr>
          <w:rFonts w:cs="Arial"/>
          <w:szCs w:val="20"/>
        </w:rPr>
        <w:t>. 2112 Šmartno s parcelnimi št. 674/38, 674/22 in 674/21</w:t>
      </w:r>
      <w:r w:rsidR="0010113F" w:rsidRPr="004775B7">
        <w:rPr>
          <w:rFonts w:cs="Arial"/>
          <w:szCs w:val="20"/>
        </w:rPr>
        <w:t xml:space="preserve">. </w:t>
      </w:r>
      <w:r w:rsidR="006A30D3" w:rsidRPr="004775B7">
        <w:rPr>
          <w:rFonts w:cs="Arial"/>
          <w:szCs w:val="20"/>
          <w:lang w:eastAsia="sl-SI"/>
        </w:rPr>
        <w:t xml:space="preserve">Predmet nameravanega posega je izgradnja Bivalne enote Pristava, namenjene bivanju in oskrbi oseb z demenco. Bruto tlorisna površina stavbe </w:t>
      </w:r>
      <w:r w:rsidR="004775B7" w:rsidRPr="004775B7">
        <w:rPr>
          <w:rFonts w:cs="Arial"/>
          <w:szCs w:val="20"/>
          <w:lang w:eastAsia="sl-SI"/>
        </w:rPr>
        <w:t>je</w:t>
      </w:r>
      <w:r w:rsidR="006A30D3" w:rsidRPr="004775B7">
        <w:rPr>
          <w:rFonts w:cs="Arial"/>
          <w:szCs w:val="20"/>
          <w:lang w:eastAsia="sl-SI"/>
        </w:rPr>
        <w:t xml:space="preserve"> 2.510 m</w:t>
      </w:r>
      <w:r w:rsidR="006A30D3" w:rsidRPr="004775B7">
        <w:rPr>
          <w:rFonts w:cs="Arial"/>
          <w:szCs w:val="20"/>
          <w:vertAlign w:val="superscript"/>
          <w:lang w:eastAsia="sl-SI"/>
        </w:rPr>
        <w:t>2</w:t>
      </w:r>
      <w:r w:rsidR="006A30D3" w:rsidRPr="004775B7">
        <w:rPr>
          <w:rFonts w:cs="Arial"/>
          <w:szCs w:val="20"/>
          <w:vertAlign w:val="subscript"/>
          <w:lang w:eastAsia="sl-SI"/>
        </w:rPr>
        <w:t xml:space="preserve">. </w:t>
      </w:r>
      <w:proofErr w:type="spellStart"/>
      <w:r w:rsidR="006A30D3" w:rsidRPr="004775B7">
        <w:rPr>
          <w:rFonts w:cs="Arial"/>
          <w:szCs w:val="20"/>
          <w:lang w:eastAsia="sl-SI"/>
        </w:rPr>
        <w:t>Etažnost</w:t>
      </w:r>
      <w:proofErr w:type="spellEnd"/>
      <w:r w:rsidR="006A30D3" w:rsidRPr="004775B7">
        <w:rPr>
          <w:rFonts w:cs="Arial"/>
          <w:szCs w:val="20"/>
          <w:lang w:eastAsia="sl-SI"/>
        </w:rPr>
        <w:t xml:space="preserve"> objekta </w:t>
      </w:r>
      <w:r w:rsidR="004775B7" w:rsidRPr="004775B7">
        <w:rPr>
          <w:rFonts w:cs="Arial"/>
          <w:szCs w:val="20"/>
          <w:lang w:eastAsia="sl-SI"/>
        </w:rPr>
        <w:t>je</w:t>
      </w:r>
      <w:r w:rsidR="006A30D3" w:rsidRPr="004775B7">
        <w:rPr>
          <w:rFonts w:cs="Arial"/>
          <w:szCs w:val="20"/>
          <w:lang w:eastAsia="sl-SI"/>
        </w:rPr>
        <w:t xml:space="preserve"> K + P + 2N+M. Višina objekta </w:t>
      </w:r>
      <w:r w:rsidR="004775B7" w:rsidRPr="004775B7">
        <w:rPr>
          <w:rFonts w:cs="Arial"/>
          <w:szCs w:val="20"/>
          <w:lang w:eastAsia="sl-SI"/>
        </w:rPr>
        <w:t>je</w:t>
      </w:r>
      <w:r w:rsidR="006A30D3" w:rsidRPr="004775B7">
        <w:rPr>
          <w:rFonts w:cs="Arial"/>
          <w:szCs w:val="20"/>
          <w:lang w:eastAsia="sl-SI"/>
        </w:rPr>
        <w:t xml:space="preserve"> +15,7 m. Največja globina kletne etaže znaša 2,45 m.</w:t>
      </w:r>
      <w:r w:rsidR="006A30D3" w:rsidRPr="004775B7">
        <w:rPr>
          <w:rFonts w:cs="Arial"/>
          <w:szCs w:val="20"/>
        </w:rPr>
        <w:t xml:space="preserve"> </w:t>
      </w:r>
      <w:r w:rsidR="0010113F" w:rsidRPr="004775B7">
        <w:rPr>
          <w:rFonts w:cs="Arial"/>
          <w:szCs w:val="20"/>
          <w:lang w:eastAsia="sl-SI"/>
        </w:rPr>
        <w:t>Zasnova nameravanega posega je razvidna iz predhodno navedenega opisa.</w:t>
      </w:r>
    </w:p>
    <w:p w14:paraId="6C0A8B7E" w14:textId="7F44C99B" w:rsidR="006A30D3" w:rsidRPr="004775B7" w:rsidRDefault="00274D4B" w:rsidP="00E76710">
      <w:pPr>
        <w:numPr>
          <w:ilvl w:val="0"/>
          <w:numId w:val="2"/>
        </w:numPr>
        <w:spacing w:line="260" w:lineRule="exact"/>
        <w:jc w:val="both"/>
        <w:rPr>
          <w:rFonts w:cs="Arial"/>
          <w:szCs w:val="20"/>
        </w:rPr>
      </w:pPr>
      <w:r w:rsidRPr="004775B7">
        <w:rPr>
          <w:rFonts w:cs="Arial"/>
          <w:szCs w:val="20"/>
          <w:u w:val="single"/>
          <w:lang w:eastAsia="sl-SI"/>
        </w:rPr>
        <w:t>Skupni učinek z drugimi obstoječimi oziroma dovoljenimi posegi</w:t>
      </w:r>
      <w:r w:rsidRPr="004775B7">
        <w:rPr>
          <w:rFonts w:cs="Arial"/>
          <w:szCs w:val="20"/>
          <w:lang w:eastAsia="sl-SI"/>
        </w:rPr>
        <w:t xml:space="preserve">: </w:t>
      </w:r>
      <w:r w:rsidR="006A30D3" w:rsidRPr="004775B7">
        <w:rPr>
          <w:rFonts w:cs="Arial"/>
          <w:noProof/>
          <w:szCs w:val="20"/>
        </w:rPr>
        <w:t xml:space="preserve">nameravani poseg tvori kumulativni poseg z obstoječimi objekti DSO Taber (objektoma A in B) na obravnavani lokaciji. </w:t>
      </w:r>
      <w:r w:rsidR="006A30D3" w:rsidRPr="004775B7">
        <w:rPr>
          <w:rFonts w:cs="Arial"/>
          <w:szCs w:val="20"/>
        </w:rPr>
        <w:t xml:space="preserve"> </w:t>
      </w:r>
      <w:r w:rsidR="006A30D3" w:rsidRPr="004775B7">
        <w:rPr>
          <w:rFonts w:cs="Arial"/>
          <w:szCs w:val="20"/>
          <w:lang w:eastAsia="sl-SI"/>
        </w:rPr>
        <w:t xml:space="preserve">Načrtovani objekt bo konstrukcijsko samostojen objekt, z obstoječim DSO </w:t>
      </w:r>
      <w:proofErr w:type="spellStart"/>
      <w:r w:rsidR="006A30D3" w:rsidRPr="004775B7">
        <w:rPr>
          <w:rFonts w:cs="Arial"/>
          <w:szCs w:val="20"/>
          <w:lang w:eastAsia="sl-SI"/>
        </w:rPr>
        <w:t>Taber</w:t>
      </w:r>
      <w:proofErr w:type="spellEnd"/>
      <w:r w:rsidR="006A30D3" w:rsidRPr="004775B7">
        <w:rPr>
          <w:rFonts w:cs="Arial"/>
          <w:szCs w:val="20"/>
          <w:lang w:eastAsia="sl-SI"/>
        </w:rPr>
        <w:t xml:space="preserve"> pa bo povezan preko mostovža (v drugem nadstropju). Nameravani poseg</w:t>
      </w:r>
      <w:r w:rsidR="00E76710" w:rsidRPr="004775B7">
        <w:rPr>
          <w:rFonts w:cs="Arial"/>
          <w:szCs w:val="20"/>
          <w:lang w:eastAsia="sl-SI"/>
        </w:rPr>
        <w:t xml:space="preserve"> je načrtovan na območju centralnih dejavnosti, kjer se v prihodnosti načrtuje tudi gradnja oskrbovanih stanovanj, ki bo v izvedbi drugega nosilca nameravanega posega.</w:t>
      </w:r>
      <w:r w:rsidR="00E76710" w:rsidRPr="004775B7">
        <w:rPr>
          <w:rFonts w:cs="Arial"/>
          <w:szCs w:val="20"/>
        </w:rPr>
        <w:t xml:space="preserve"> Glede na funkcionalno, prostorsko in ekonomsko povezanost nameravanega posega in obstoječega objekta se pričakujejo skupni učinki, ki so </w:t>
      </w:r>
      <w:r w:rsidR="004775B7">
        <w:rPr>
          <w:rFonts w:cs="Arial"/>
          <w:szCs w:val="20"/>
        </w:rPr>
        <w:t>obravnavani</w:t>
      </w:r>
      <w:r w:rsidR="00E76710" w:rsidRPr="004775B7">
        <w:rPr>
          <w:rFonts w:cs="Arial"/>
          <w:szCs w:val="20"/>
        </w:rPr>
        <w:t xml:space="preserve"> v nadaljevanju obrazložitve tega sklepa.</w:t>
      </w:r>
    </w:p>
    <w:p w14:paraId="17F1C300" w14:textId="01418A84" w:rsidR="00274D4B" w:rsidRDefault="00274D4B" w:rsidP="00D009F4">
      <w:pPr>
        <w:numPr>
          <w:ilvl w:val="0"/>
          <w:numId w:val="2"/>
        </w:numPr>
        <w:spacing w:line="260" w:lineRule="exact"/>
        <w:jc w:val="both"/>
        <w:rPr>
          <w:rFonts w:cs="Arial"/>
          <w:szCs w:val="20"/>
        </w:rPr>
      </w:pPr>
      <w:r w:rsidRPr="004775B7">
        <w:rPr>
          <w:rFonts w:cs="Arial"/>
          <w:szCs w:val="20"/>
          <w:u w:val="single"/>
        </w:rPr>
        <w:t>Uporaba naravnih virov, zlasti tal, prsti, vode in biotske raznovrstnosti</w:t>
      </w:r>
      <w:r w:rsidRPr="004775B7">
        <w:rPr>
          <w:rFonts w:cs="Arial"/>
          <w:szCs w:val="20"/>
        </w:rPr>
        <w:t xml:space="preserve">: v času gradnje </w:t>
      </w:r>
      <w:r w:rsidR="004775B7" w:rsidRPr="004775B7">
        <w:rPr>
          <w:rFonts w:cs="Arial"/>
          <w:szCs w:val="20"/>
        </w:rPr>
        <w:t>se bo uporabljalo mineralne surovine</w:t>
      </w:r>
      <w:r w:rsidRPr="004775B7">
        <w:rPr>
          <w:rFonts w:cs="Arial"/>
          <w:szCs w:val="20"/>
        </w:rPr>
        <w:t xml:space="preserve"> </w:t>
      </w:r>
      <w:r w:rsidR="004775B7" w:rsidRPr="004775B7">
        <w:rPr>
          <w:rFonts w:cs="Arial"/>
          <w:szCs w:val="20"/>
        </w:rPr>
        <w:t>in</w:t>
      </w:r>
      <w:r w:rsidRPr="004775B7">
        <w:rPr>
          <w:rFonts w:cs="Arial"/>
          <w:szCs w:val="20"/>
        </w:rPr>
        <w:t xml:space="preserve"> vod</w:t>
      </w:r>
      <w:r w:rsidR="004775B7" w:rsidRPr="004775B7">
        <w:rPr>
          <w:rFonts w:cs="Arial"/>
          <w:szCs w:val="20"/>
        </w:rPr>
        <w:t>o</w:t>
      </w:r>
      <w:r w:rsidRPr="004775B7">
        <w:rPr>
          <w:rFonts w:cs="Arial"/>
          <w:szCs w:val="20"/>
        </w:rPr>
        <w:t xml:space="preserve">. </w:t>
      </w:r>
      <w:r w:rsidRPr="004775B7">
        <w:rPr>
          <w:rFonts w:cs="Arial"/>
          <w:szCs w:val="20"/>
          <w:lang w:eastAsia="sl-SI"/>
        </w:rPr>
        <w:t xml:space="preserve">Predvidena poraba vode za izvajanje gradbenih del ni znana, vendar se porabe večjih količin, glede na obseg in način gradnje, ne pričakuje. Vpliv bo začasen in majhen. </w:t>
      </w:r>
      <w:r w:rsidR="00D009F4" w:rsidRPr="004775B7">
        <w:rPr>
          <w:rFonts w:cs="Arial"/>
          <w:szCs w:val="20"/>
          <w:lang w:eastAsia="sl-SI"/>
        </w:rPr>
        <w:t xml:space="preserve">V času obratovanja nameravanega posega se bo uporabljala pitna voda iz javnega vodovodnega omrežja. Voda se bo uporabljala za potrebe stanovalcev v objektu, pripravo napitkov ali jedi v čajnih kuhinjah in sanitarne potrebe. Poraba vode se bo upoštevajoč tudi obratovanje obstoječega objekta DSO </w:t>
      </w:r>
      <w:proofErr w:type="spellStart"/>
      <w:r w:rsidR="00D009F4" w:rsidRPr="004775B7">
        <w:rPr>
          <w:rFonts w:cs="Arial"/>
          <w:szCs w:val="20"/>
          <w:lang w:eastAsia="sl-SI"/>
        </w:rPr>
        <w:t>Taber</w:t>
      </w:r>
      <w:proofErr w:type="spellEnd"/>
      <w:r w:rsidR="00D009F4" w:rsidRPr="004775B7">
        <w:rPr>
          <w:rFonts w:cs="Arial"/>
          <w:szCs w:val="20"/>
          <w:lang w:eastAsia="sl-SI"/>
        </w:rPr>
        <w:t xml:space="preserve"> povečala, vendar povečanje ne bo bistveno</w:t>
      </w:r>
      <w:r w:rsidR="00D009F4" w:rsidRPr="004775B7">
        <w:rPr>
          <w:rFonts w:cs="Arial"/>
          <w:szCs w:val="20"/>
        </w:rPr>
        <w:t xml:space="preserve"> oz. bo na nivoju občine</w:t>
      </w:r>
      <w:r w:rsidR="004775B7" w:rsidRPr="004775B7">
        <w:rPr>
          <w:rFonts w:cs="Arial"/>
          <w:szCs w:val="20"/>
          <w:lang w:eastAsia="sl-SI"/>
        </w:rPr>
        <w:t xml:space="preserve"> </w:t>
      </w:r>
      <w:r w:rsidRPr="004775B7">
        <w:rPr>
          <w:rFonts w:cs="Arial"/>
          <w:szCs w:val="20"/>
          <w:lang w:eastAsia="sl-SI"/>
        </w:rPr>
        <w:t>zanemarljivo.</w:t>
      </w:r>
    </w:p>
    <w:p w14:paraId="4B9EB5B6" w14:textId="69A33C64" w:rsidR="00D009F4" w:rsidRPr="004775B7" w:rsidRDefault="00274D4B" w:rsidP="004775B7">
      <w:pPr>
        <w:numPr>
          <w:ilvl w:val="0"/>
          <w:numId w:val="2"/>
        </w:numPr>
        <w:spacing w:line="260" w:lineRule="exact"/>
        <w:jc w:val="both"/>
        <w:rPr>
          <w:rFonts w:cs="Arial"/>
          <w:szCs w:val="20"/>
        </w:rPr>
      </w:pPr>
      <w:r w:rsidRPr="004775B7">
        <w:rPr>
          <w:rFonts w:cs="Arial"/>
          <w:szCs w:val="20"/>
          <w:u w:val="single"/>
        </w:rPr>
        <w:t>Nastajanje odpadkov</w:t>
      </w:r>
      <w:r w:rsidRPr="004775B7">
        <w:rPr>
          <w:rFonts w:cs="Arial"/>
          <w:szCs w:val="20"/>
          <w:lang w:eastAsia="sl-SI"/>
        </w:rPr>
        <w:t xml:space="preserve">: </w:t>
      </w:r>
      <w:r w:rsidRPr="004775B7">
        <w:rPr>
          <w:rFonts w:cs="Arial"/>
          <w:szCs w:val="20"/>
        </w:rPr>
        <w:t>v času gradnje nameravanega posega bodo nastajali naslednji gradbeni odpadki</w:t>
      </w:r>
      <w:r w:rsidR="00F426B7" w:rsidRPr="004775B7">
        <w:rPr>
          <w:rFonts w:cs="Arial"/>
          <w:szCs w:val="20"/>
        </w:rPr>
        <w:t>:</w:t>
      </w:r>
      <w:r w:rsidRPr="004775B7">
        <w:rPr>
          <w:rFonts w:cs="Arial"/>
          <w:szCs w:val="20"/>
        </w:rPr>
        <w:t xml:space="preserve"> 17 0</w:t>
      </w:r>
      <w:r w:rsidR="00D009F4" w:rsidRPr="004775B7">
        <w:rPr>
          <w:rFonts w:cs="Arial"/>
          <w:szCs w:val="20"/>
        </w:rPr>
        <w:t>5 06 – Zemljina in kamenje, ki nista navedena pod 17 05 03 v količini ca. 3.000 m</w:t>
      </w:r>
      <w:r w:rsidR="00D009F4" w:rsidRPr="004775B7">
        <w:rPr>
          <w:rFonts w:cs="Arial"/>
          <w:szCs w:val="20"/>
          <w:vertAlign w:val="superscript"/>
        </w:rPr>
        <w:t>3</w:t>
      </w:r>
      <w:r w:rsidR="00D009F4" w:rsidRPr="004775B7">
        <w:rPr>
          <w:rFonts w:cs="Arial"/>
          <w:szCs w:val="20"/>
        </w:rPr>
        <w:t xml:space="preserve"> in 17 09 04 – mešanice gradbenih odpadkov in odpadkov iz rušenja objektov, ki niso navedene v 17 09 01, 17 09 02 in 17 09 03 (mešanice odpadkov, ki bodo nastajale pri izvedbi raznih prebojev in podobno).</w:t>
      </w:r>
    </w:p>
    <w:p w14:paraId="41513934" w14:textId="05B832E5" w:rsidR="00D009F4" w:rsidRDefault="00274D4B" w:rsidP="00A43D63">
      <w:pPr>
        <w:spacing w:line="260" w:lineRule="exact"/>
        <w:ind w:left="709"/>
        <w:contextualSpacing/>
        <w:jc w:val="both"/>
        <w:rPr>
          <w:rFonts w:cs="Arial"/>
          <w:szCs w:val="20"/>
        </w:rPr>
      </w:pPr>
      <w:r w:rsidRPr="004775B7">
        <w:rPr>
          <w:rFonts w:cs="Arial"/>
          <w:szCs w:val="20"/>
        </w:rPr>
        <w:t>V času obratovanja nameravanega posega bodo nastajali komunalni odpadki</w:t>
      </w:r>
      <w:r w:rsidR="00D009F4" w:rsidRPr="004775B7">
        <w:rPr>
          <w:rFonts w:cs="Arial"/>
          <w:szCs w:val="20"/>
        </w:rPr>
        <w:t xml:space="preserve"> in medicinski odpadki, in sicer: 15 01 01 – Papirna in kartonska embalaža ter embalaža iz lepenke, 18 01 03* - Odpadki, ki z vidika preprečevanja okužbe zahtevajo posebno ravnanje pri zbiranju in odstranjevanju, 18 01 04 – Odpadki, ki z vidika preprečevanja okužbe ne zahtevajo posebnega ravnanja pri zbiranju in odstranjevanju (npr. obveze, mavčni povoji, oblačila za enkratno uporabo, plenice), 20 01 25 – Jedilno olje in masti</w:t>
      </w:r>
      <w:r w:rsidR="00A43D63" w:rsidRPr="004775B7">
        <w:rPr>
          <w:rFonts w:cs="Arial"/>
          <w:szCs w:val="20"/>
        </w:rPr>
        <w:t>, 20 01 08 – Biorazgradljivi kuhinjski odpadki in odpadki iz restavracij.</w:t>
      </w:r>
    </w:p>
    <w:p w14:paraId="6FD283B5" w14:textId="7E3DB62F" w:rsidR="00274D4B" w:rsidRPr="004775B7" w:rsidRDefault="00274D4B" w:rsidP="004775B7">
      <w:pPr>
        <w:numPr>
          <w:ilvl w:val="0"/>
          <w:numId w:val="2"/>
        </w:numPr>
        <w:spacing w:line="260" w:lineRule="exact"/>
        <w:jc w:val="both"/>
        <w:rPr>
          <w:rFonts w:cs="Arial"/>
          <w:szCs w:val="20"/>
          <w:u w:val="single"/>
        </w:rPr>
      </w:pPr>
      <w:r w:rsidRPr="004775B7">
        <w:rPr>
          <w:rFonts w:cs="Arial"/>
          <w:szCs w:val="20"/>
          <w:u w:val="single"/>
        </w:rPr>
        <w:t>Emisije onesnaževal ter druge motnje zdravja, počutja ali kakovosti življenja (npr. sevanja, vibracije, smrad, hrup, toplota, svetloba</w:t>
      </w:r>
      <w:r w:rsidRPr="004775B7">
        <w:rPr>
          <w:rFonts w:cs="Arial"/>
          <w:szCs w:val="20"/>
        </w:rPr>
        <w:t>: nameravani poseg bo imel naslednje vplive na okolje:</w:t>
      </w:r>
    </w:p>
    <w:p w14:paraId="7A13B574" w14:textId="6140F838" w:rsidR="00274D4B" w:rsidRPr="004775B7" w:rsidRDefault="00274D4B" w:rsidP="00274D4B">
      <w:pPr>
        <w:numPr>
          <w:ilvl w:val="0"/>
          <w:numId w:val="38"/>
        </w:numPr>
        <w:tabs>
          <w:tab w:val="clear" w:pos="780"/>
        </w:tabs>
        <w:spacing w:line="260" w:lineRule="exact"/>
        <w:ind w:left="1134" w:hanging="283"/>
        <w:contextualSpacing/>
        <w:jc w:val="both"/>
        <w:rPr>
          <w:rFonts w:cs="Arial"/>
          <w:szCs w:val="20"/>
        </w:rPr>
      </w:pPr>
      <w:r w:rsidRPr="004775B7">
        <w:rPr>
          <w:rFonts w:cs="Arial"/>
          <w:szCs w:val="20"/>
        </w:rPr>
        <w:lastRenderedPageBreak/>
        <w:t>v času gradnje: hrup, emisije onesnaževal v zrak, emisije toplogrednih plinov, vplivi na tla/vode, nastajanje odpadkov, vidna izpostavljenost, vibracije in raba vode</w:t>
      </w:r>
      <w:r w:rsidR="003727EC" w:rsidRPr="004775B7">
        <w:rPr>
          <w:rFonts w:cs="Arial"/>
          <w:szCs w:val="20"/>
        </w:rPr>
        <w:t>;</w:t>
      </w:r>
    </w:p>
    <w:p w14:paraId="55CF9807" w14:textId="485C639D" w:rsidR="00251057" w:rsidRPr="00251057" w:rsidRDefault="00274D4B" w:rsidP="00251057">
      <w:pPr>
        <w:numPr>
          <w:ilvl w:val="0"/>
          <w:numId w:val="38"/>
        </w:numPr>
        <w:tabs>
          <w:tab w:val="clear" w:pos="780"/>
        </w:tabs>
        <w:spacing w:line="260" w:lineRule="exact"/>
        <w:ind w:left="1134" w:hanging="283"/>
        <w:contextualSpacing/>
        <w:jc w:val="both"/>
        <w:rPr>
          <w:rFonts w:cs="Arial"/>
          <w:szCs w:val="20"/>
        </w:rPr>
      </w:pPr>
      <w:r w:rsidRPr="004775B7">
        <w:rPr>
          <w:rFonts w:cs="Arial"/>
          <w:szCs w:val="20"/>
        </w:rPr>
        <w:t>v času obratovanja: hrup, emisije onesnaževal v zrak, emisije toplogrednih plinov, vplivi na tla/vode, nastajanje odpadkov, svetlobno onesnaževanje, vidna izpostavljenost, raba vode.</w:t>
      </w:r>
    </w:p>
    <w:p w14:paraId="789693A7" w14:textId="1B665C86" w:rsidR="00762176" w:rsidRPr="00251057" w:rsidRDefault="00762176" w:rsidP="00762176">
      <w:pPr>
        <w:numPr>
          <w:ilvl w:val="0"/>
          <w:numId w:val="38"/>
        </w:numPr>
        <w:spacing w:line="260" w:lineRule="exact"/>
        <w:jc w:val="both"/>
        <w:rPr>
          <w:rFonts w:cs="Arial"/>
          <w:szCs w:val="20"/>
        </w:rPr>
      </w:pPr>
      <w:r w:rsidRPr="00251057">
        <w:rPr>
          <w:rFonts w:cs="Arial"/>
          <w:szCs w:val="20"/>
          <w:u w:val="single"/>
        </w:rPr>
        <w:t>Tveganje povzročitve večjih nesreč po predpisih, ki urejajo varstvo okolja, in naravnih nesreč, tudi tistih, ki so v skladu z znanstvenimi spoznanji lahko posledica podnebnih sprememb</w:t>
      </w:r>
      <w:r w:rsidRPr="00251057">
        <w:rPr>
          <w:rFonts w:cs="Arial"/>
          <w:szCs w:val="20"/>
        </w:rPr>
        <w:t>: nameravani poseg glede na njegove značilnosti, lokacijo in načrtovano ureditev ne predstavlja povečanega tveganja za povzročitev večjih nesreč.</w:t>
      </w:r>
    </w:p>
    <w:p w14:paraId="50E1C018" w14:textId="2F869C54" w:rsidR="003727EC" w:rsidRPr="00251057" w:rsidRDefault="00274D4B" w:rsidP="00251057">
      <w:pPr>
        <w:numPr>
          <w:ilvl w:val="0"/>
          <w:numId w:val="38"/>
        </w:numPr>
        <w:spacing w:line="260" w:lineRule="exact"/>
        <w:jc w:val="both"/>
        <w:rPr>
          <w:rFonts w:cs="Arial"/>
          <w:szCs w:val="20"/>
        </w:rPr>
      </w:pPr>
      <w:r w:rsidRPr="00251057">
        <w:rPr>
          <w:rFonts w:cs="Arial"/>
          <w:szCs w:val="20"/>
          <w:u w:val="single"/>
        </w:rPr>
        <w:t>Tveganje za zdravje ljudi</w:t>
      </w:r>
      <w:r w:rsidRPr="00251057">
        <w:rPr>
          <w:rFonts w:cs="Arial"/>
          <w:szCs w:val="20"/>
        </w:rPr>
        <w:t xml:space="preserve">: </w:t>
      </w:r>
      <w:r w:rsidRPr="00251057">
        <w:rPr>
          <w:rFonts w:cs="Arial"/>
          <w:szCs w:val="20"/>
          <w:lang w:eastAsia="sl-SI"/>
        </w:rPr>
        <w:t>izgradnja in obratovanje nameravanega posega ne bosta vplivala na zdravje ljudi.</w:t>
      </w:r>
    </w:p>
    <w:p w14:paraId="5A281E9A" w14:textId="77777777" w:rsidR="00AA7E71" w:rsidRPr="005956EB" w:rsidRDefault="00AA7E71" w:rsidP="00AA7E71">
      <w:pPr>
        <w:pStyle w:val="Odstavekseznama"/>
        <w:spacing w:line="260" w:lineRule="exact"/>
        <w:jc w:val="both"/>
        <w:rPr>
          <w:rFonts w:cs="Arial"/>
          <w:color w:val="00B050"/>
          <w:szCs w:val="20"/>
        </w:rPr>
      </w:pPr>
    </w:p>
    <w:p w14:paraId="4A53A66E" w14:textId="5BE19606" w:rsidR="00251057" w:rsidRPr="00251057" w:rsidRDefault="00274D4B" w:rsidP="00251057">
      <w:pPr>
        <w:numPr>
          <w:ilvl w:val="0"/>
          <w:numId w:val="40"/>
        </w:numPr>
        <w:spacing w:line="260" w:lineRule="exact"/>
        <w:ind w:left="426" w:hanging="426"/>
        <w:contextualSpacing/>
        <w:jc w:val="both"/>
        <w:rPr>
          <w:rFonts w:cs="Arial"/>
          <w:szCs w:val="20"/>
        </w:rPr>
      </w:pPr>
      <w:r w:rsidRPr="003727EC">
        <w:rPr>
          <w:rFonts w:cs="Arial"/>
          <w:szCs w:val="20"/>
        </w:rPr>
        <w:t>Lokacija posega v okolje</w:t>
      </w:r>
    </w:p>
    <w:p w14:paraId="4D6E2F43" w14:textId="1312AD5D" w:rsidR="00274D4B" w:rsidRPr="00251057" w:rsidRDefault="00274D4B" w:rsidP="00251057">
      <w:pPr>
        <w:numPr>
          <w:ilvl w:val="0"/>
          <w:numId w:val="38"/>
        </w:numPr>
        <w:spacing w:line="260" w:lineRule="exact"/>
        <w:jc w:val="both"/>
        <w:rPr>
          <w:rFonts w:cs="Arial"/>
          <w:szCs w:val="20"/>
        </w:rPr>
      </w:pPr>
      <w:r w:rsidRPr="00251057">
        <w:rPr>
          <w:rFonts w:cs="Arial"/>
          <w:szCs w:val="20"/>
          <w:u w:val="single"/>
        </w:rPr>
        <w:t>Namenska in dejanska raba zemljišč</w:t>
      </w:r>
      <w:r w:rsidRPr="00251057">
        <w:rPr>
          <w:rFonts w:cs="Arial"/>
          <w:szCs w:val="20"/>
        </w:rPr>
        <w:t xml:space="preserve">: </w:t>
      </w:r>
      <w:r w:rsidR="0010113F" w:rsidRPr="00251057">
        <w:rPr>
          <w:rFonts w:cs="Arial"/>
          <w:szCs w:val="20"/>
        </w:rPr>
        <w:t xml:space="preserve">lokacija nameravanega posega se </w:t>
      </w:r>
      <w:r w:rsidR="00231938" w:rsidRPr="00251057">
        <w:rPr>
          <w:rFonts w:cs="Arial"/>
          <w:szCs w:val="20"/>
        </w:rPr>
        <w:t xml:space="preserve">nahaja na območju Občine Cerklje na Gorenjskem, v naselju Šmartno. Obravnavano območje se </w:t>
      </w:r>
      <w:r w:rsidR="0010113F" w:rsidRPr="00251057">
        <w:rPr>
          <w:rFonts w:cs="Arial"/>
          <w:szCs w:val="20"/>
        </w:rPr>
        <w:t xml:space="preserve">ureja z </w:t>
      </w:r>
      <w:r w:rsidR="0010113F" w:rsidRPr="00251057">
        <w:rPr>
          <w:rFonts w:cs="Arial"/>
          <w:szCs w:val="20"/>
          <w:shd w:val="clear" w:color="auto" w:fill="FFFFFF"/>
        </w:rPr>
        <w:t>Odlokom o občinskem prostorskem načrtu</w:t>
      </w:r>
      <w:r w:rsidR="00231938" w:rsidRPr="00251057">
        <w:rPr>
          <w:rFonts w:cs="Arial"/>
          <w:szCs w:val="20"/>
          <w:shd w:val="clear" w:color="auto" w:fill="FFFFFF"/>
        </w:rPr>
        <w:t xml:space="preserve"> Občine Cerklje na Gorenjskem (Uradni vestnik Občine Cerklje na Gorenjskem, št. 4/14, Uradni list RS, št. 62/16, Uradno glasilo slovenskih občin, št. 3/19, 11/17, 48/17, 23/18, 32/18, 3/19, 42/19, 51/19, 4/20, 6/21, 30/21 in 51/21; v nadaljevanju OPN).</w:t>
      </w:r>
      <w:r w:rsidR="0010113F" w:rsidRPr="00251057">
        <w:rPr>
          <w:rFonts w:cs="Arial"/>
          <w:szCs w:val="20"/>
          <w:shd w:val="clear" w:color="auto" w:fill="FFFFFF"/>
        </w:rPr>
        <w:t xml:space="preserve"> </w:t>
      </w:r>
      <w:r w:rsidR="0010113F" w:rsidRPr="00251057">
        <w:rPr>
          <w:rFonts w:cs="Arial"/>
          <w:szCs w:val="20"/>
        </w:rPr>
        <w:t>Zemljišč</w:t>
      </w:r>
      <w:r w:rsidR="00231938" w:rsidRPr="00251057">
        <w:rPr>
          <w:rFonts w:cs="Arial"/>
          <w:szCs w:val="20"/>
        </w:rPr>
        <w:t>e</w:t>
      </w:r>
      <w:r w:rsidR="0010113F" w:rsidRPr="00251057">
        <w:rPr>
          <w:rFonts w:cs="Arial"/>
          <w:szCs w:val="20"/>
        </w:rPr>
        <w:t xml:space="preserve"> nameravanega posega se v skladu z OPN nahaja v enoti urejanja prostora: </w:t>
      </w:r>
      <w:r w:rsidR="00231938" w:rsidRPr="00251057">
        <w:rPr>
          <w:rFonts w:cs="Arial"/>
          <w:szCs w:val="20"/>
        </w:rPr>
        <w:t>ŠM3</w:t>
      </w:r>
      <w:r w:rsidR="00DA3A12" w:rsidRPr="00251057">
        <w:rPr>
          <w:rFonts w:cs="Arial"/>
          <w:szCs w:val="20"/>
        </w:rPr>
        <w:t>,</w:t>
      </w:r>
      <w:r w:rsidR="0010113F" w:rsidRPr="00251057">
        <w:rPr>
          <w:rFonts w:cs="Arial"/>
          <w:szCs w:val="20"/>
        </w:rPr>
        <w:t xml:space="preserve"> </w:t>
      </w:r>
      <w:r w:rsidR="005956EB" w:rsidRPr="00251057">
        <w:rPr>
          <w:rFonts w:cs="Arial"/>
          <w:szCs w:val="20"/>
        </w:rPr>
        <w:t xml:space="preserve">podenota: ŠM3/2, </w:t>
      </w:r>
      <w:r w:rsidR="0010113F" w:rsidRPr="00251057">
        <w:rPr>
          <w:rFonts w:cs="Arial"/>
          <w:szCs w:val="20"/>
        </w:rPr>
        <w:t xml:space="preserve">s podrobnejšo namensko rabo prostora: </w:t>
      </w:r>
      <w:r w:rsidR="00231938" w:rsidRPr="00251057">
        <w:rPr>
          <w:rFonts w:cs="Arial"/>
          <w:szCs w:val="20"/>
        </w:rPr>
        <w:t xml:space="preserve">CD – Druga območja centralnih dejavnosti, </w:t>
      </w:r>
      <w:proofErr w:type="spellStart"/>
      <w:r w:rsidR="00231938" w:rsidRPr="00251057">
        <w:rPr>
          <w:rFonts w:cs="Arial"/>
          <w:szCs w:val="20"/>
        </w:rPr>
        <w:t>CDd</w:t>
      </w:r>
      <w:proofErr w:type="spellEnd"/>
      <w:r w:rsidR="00231938" w:rsidRPr="00251057">
        <w:rPr>
          <w:rFonts w:cs="Arial"/>
          <w:szCs w:val="20"/>
        </w:rPr>
        <w:t xml:space="preserve"> - Druga območja centralnih dejavnost, ki so pretežno namenjena poslovnim dejavnostim ter bivanju.</w:t>
      </w:r>
      <w:r w:rsidR="0010113F" w:rsidRPr="00251057">
        <w:rPr>
          <w:rFonts w:cs="Arial"/>
          <w:szCs w:val="20"/>
        </w:rPr>
        <w:t xml:space="preserve"> </w:t>
      </w:r>
      <w:r w:rsidRPr="00251057">
        <w:rPr>
          <w:rFonts w:cs="Arial"/>
          <w:szCs w:val="20"/>
        </w:rPr>
        <w:t>Dejanska raba zemljišč pa je</w:t>
      </w:r>
      <w:r w:rsidR="00231938" w:rsidRPr="00251057">
        <w:rPr>
          <w:rFonts w:cs="Arial"/>
          <w:szCs w:val="20"/>
        </w:rPr>
        <w:t>: 3000 Ostala nekmetijska zemljišča – pozidano in sorodno zemljišče, 1300 Travniške površine – trajni travnik.</w:t>
      </w:r>
    </w:p>
    <w:p w14:paraId="17180D5C" w14:textId="3C55D128" w:rsidR="00274D4B" w:rsidRDefault="00274D4B" w:rsidP="00251057">
      <w:pPr>
        <w:numPr>
          <w:ilvl w:val="0"/>
          <w:numId w:val="38"/>
        </w:numPr>
        <w:spacing w:line="260" w:lineRule="exact"/>
        <w:jc w:val="both"/>
        <w:rPr>
          <w:rFonts w:cs="Arial"/>
          <w:szCs w:val="20"/>
        </w:rPr>
      </w:pPr>
      <w:r w:rsidRPr="00251057">
        <w:rPr>
          <w:rFonts w:cs="Arial"/>
          <w:szCs w:val="20"/>
          <w:u w:val="single"/>
        </w:rPr>
        <w:t>Sorazmerne pogostosti, razpoložljivosti, kakovosti in regenerativne sposobnosti naravnih virov (vključno s tlemi, vodo in biotsko raznovrstnostjo) na območju in njegovem podzemlju, zlasti: vodovarstvenih območij in virov pitne vode varovanih kmetijskih zemljišč, najboljših gozdnih zemljišč, območja mineralnih surovin v javnem interesu</w:t>
      </w:r>
      <w:r w:rsidRPr="00251057">
        <w:rPr>
          <w:rFonts w:cs="Arial"/>
          <w:szCs w:val="20"/>
        </w:rPr>
        <w:t xml:space="preserve">: nameravani poseg se nahaja izven vodovarstvenih območij, varovanih kmetijskih zemljišč in najboljših gozdnih zemljišč, </w:t>
      </w:r>
      <w:r w:rsidR="0010113F" w:rsidRPr="00251057">
        <w:rPr>
          <w:rFonts w:cs="Arial"/>
          <w:szCs w:val="20"/>
        </w:rPr>
        <w:t>prav tako ni</w:t>
      </w:r>
      <w:r w:rsidRPr="00251057">
        <w:rPr>
          <w:rFonts w:cs="Arial"/>
          <w:szCs w:val="20"/>
        </w:rPr>
        <w:t xml:space="preserve"> na območju gozdnih rezervatov ali varovanih gozdov</w:t>
      </w:r>
      <w:r w:rsidR="00DA3A12" w:rsidRPr="00251057">
        <w:rPr>
          <w:rFonts w:cs="Arial"/>
          <w:szCs w:val="20"/>
        </w:rPr>
        <w:t xml:space="preserve">, niti </w:t>
      </w:r>
      <w:r w:rsidRPr="00251057">
        <w:rPr>
          <w:rFonts w:cs="Arial"/>
          <w:szCs w:val="20"/>
        </w:rPr>
        <w:t>na območjih mineralnih surovin v javnem interesu.</w:t>
      </w:r>
    </w:p>
    <w:p w14:paraId="7BDF05A0" w14:textId="170B2C62" w:rsidR="00274D4B" w:rsidRPr="00251057" w:rsidRDefault="00274D4B" w:rsidP="00251057">
      <w:pPr>
        <w:numPr>
          <w:ilvl w:val="0"/>
          <w:numId w:val="38"/>
        </w:numPr>
        <w:spacing w:line="260" w:lineRule="exact"/>
        <w:jc w:val="both"/>
        <w:rPr>
          <w:rFonts w:cs="Arial"/>
          <w:szCs w:val="20"/>
        </w:rPr>
      </w:pPr>
      <w:r w:rsidRPr="00251057">
        <w:rPr>
          <w:rFonts w:cs="Arial"/>
          <w:szCs w:val="20"/>
          <w:u w:val="single"/>
        </w:rPr>
        <w:t xml:space="preserve">Absorpcijske sposobnosti naravnega okolja, pri čemer se s posebno pozornostjo obravnavajo naslednja območja </w:t>
      </w:r>
      <w:proofErr w:type="spellStart"/>
      <w:r w:rsidRPr="00251057">
        <w:rPr>
          <w:rFonts w:cs="Arial"/>
          <w:szCs w:val="20"/>
          <w:u w:val="single"/>
        </w:rPr>
        <w:t>t.j</w:t>
      </w:r>
      <w:proofErr w:type="spellEnd"/>
      <w:r w:rsidRPr="00251057">
        <w:rPr>
          <w:rFonts w:cs="Arial"/>
          <w:szCs w:val="20"/>
          <w:u w:val="single"/>
        </w:rPr>
        <w:t>.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dediščine:</w:t>
      </w:r>
      <w:r w:rsidRPr="00251057">
        <w:rPr>
          <w:rFonts w:cs="Arial"/>
          <w:szCs w:val="20"/>
        </w:rPr>
        <w:t xml:space="preserve"> lokacija nameravanega posega se nahaja izven območij </w:t>
      </w:r>
      <w:r w:rsidR="0010113F" w:rsidRPr="00251057">
        <w:rPr>
          <w:rFonts w:cs="Arial"/>
          <w:szCs w:val="20"/>
          <w:lang w:eastAsia="sl-SI"/>
        </w:rPr>
        <w:t>varovanih po predpisih s področja ohranjanja narave</w:t>
      </w:r>
      <w:r w:rsidR="005956EB" w:rsidRPr="00251057">
        <w:rPr>
          <w:rFonts w:cs="Arial"/>
          <w:szCs w:val="20"/>
          <w:lang w:eastAsia="sl-SI"/>
        </w:rPr>
        <w:t xml:space="preserve">. Najbližje naravne vrednote so: </w:t>
      </w:r>
      <w:r w:rsidR="0006351A" w:rsidRPr="00251057">
        <w:rPr>
          <w:rFonts w:cs="Arial"/>
          <w:szCs w:val="20"/>
          <w:lang w:eastAsia="sl-SI"/>
        </w:rPr>
        <w:t>naravna vrednota</w:t>
      </w:r>
      <w:r w:rsidR="00A849CA" w:rsidRPr="00251057">
        <w:rPr>
          <w:rFonts w:cs="Arial"/>
          <w:szCs w:val="20"/>
          <w:lang w:eastAsia="sl-SI"/>
        </w:rPr>
        <w:t xml:space="preserve"> lokalnega pomena</w:t>
      </w:r>
      <w:r w:rsidR="0006351A" w:rsidRPr="00251057">
        <w:rPr>
          <w:rFonts w:cs="Arial"/>
          <w:szCs w:val="20"/>
          <w:lang w:eastAsia="sl-SI"/>
        </w:rPr>
        <w:t xml:space="preserve"> Pšata s pritoki v povirnem delu (</w:t>
      </w:r>
      <w:proofErr w:type="spellStart"/>
      <w:r w:rsidR="0006351A" w:rsidRPr="00251057">
        <w:rPr>
          <w:rFonts w:cs="Arial"/>
          <w:szCs w:val="20"/>
          <w:lang w:eastAsia="sl-SI"/>
        </w:rPr>
        <w:t>ident</w:t>
      </w:r>
      <w:proofErr w:type="spellEnd"/>
      <w:r w:rsidR="0006351A" w:rsidRPr="00251057">
        <w:rPr>
          <w:rFonts w:cs="Arial"/>
          <w:szCs w:val="20"/>
          <w:lang w:eastAsia="sl-SI"/>
        </w:rPr>
        <w:t>. št. 5423) 85 m jugozahodno, naravna vrednota</w:t>
      </w:r>
      <w:r w:rsidR="00A849CA" w:rsidRPr="00251057">
        <w:rPr>
          <w:rFonts w:cs="Arial"/>
          <w:szCs w:val="20"/>
          <w:lang w:eastAsia="sl-SI"/>
        </w:rPr>
        <w:t xml:space="preserve"> lokalnega pomena</w:t>
      </w:r>
      <w:r w:rsidR="0006351A" w:rsidRPr="00251057">
        <w:rPr>
          <w:rFonts w:cs="Arial"/>
          <w:szCs w:val="20"/>
          <w:lang w:eastAsia="sl-SI"/>
        </w:rPr>
        <w:t xml:space="preserve"> Pšata – zgornji del vodotoka z izvirom (</w:t>
      </w:r>
      <w:proofErr w:type="spellStart"/>
      <w:r w:rsidR="0006351A" w:rsidRPr="00251057">
        <w:rPr>
          <w:rFonts w:cs="Arial"/>
          <w:szCs w:val="20"/>
          <w:lang w:eastAsia="sl-SI"/>
        </w:rPr>
        <w:t>Ident</w:t>
      </w:r>
      <w:proofErr w:type="spellEnd"/>
      <w:r w:rsidR="0006351A" w:rsidRPr="00251057">
        <w:rPr>
          <w:rFonts w:cs="Arial"/>
          <w:szCs w:val="20"/>
          <w:lang w:eastAsia="sl-SI"/>
        </w:rPr>
        <w:t>. št. 4923) 440 m severno, naravna vrednota</w:t>
      </w:r>
      <w:r w:rsidR="00A849CA" w:rsidRPr="00251057">
        <w:rPr>
          <w:rFonts w:cs="Arial"/>
          <w:szCs w:val="20"/>
          <w:lang w:eastAsia="sl-SI"/>
        </w:rPr>
        <w:t xml:space="preserve"> državnega pomena</w:t>
      </w:r>
      <w:r w:rsidR="0006351A" w:rsidRPr="00251057">
        <w:rPr>
          <w:rFonts w:cs="Arial"/>
          <w:szCs w:val="20"/>
          <w:lang w:eastAsia="sl-SI"/>
        </w:rPr>
        <w:t xml:space="preserve"> Jama v </w:t>
      </w:r>
      <w:proofErr w:type="spellStart"/>
      <w:r w:rsidR="0006351A" w:rsidRPr="00251057">
        <w:rPr>
          <w:rFonts w:cs="Arial"/>
          <w:szCs w:val="20"/>
          <w:lang w:eastAsia="sl-SI"/>
        </w:rPr>
        <w:t>Racelniku</w:t>
      </w:r>
      <w:proofErr w:type="spellEnd"/>
      <w:r w:rsidR="0006351A" w:rsidRPr="00251057">
        <w:rPr>
          <w:rFonts w:cs="Arial"/>
          <w:szCs w:val="20"/>
          <w:lang w:eastAsia="sl-SI"/>
        </w:rPr>
        <w:t xml:space="preserve"> (</w:t>
      </w:r>
      <w:proofErr w:type="spellStart"/>
      <w:r w:rsidR="0006351A" w:rsidRPr="00251057">
        <w:rPr>
          <w:rFonts w:cs="Arial"/>
          <w:szCs w:val="20"/>
          <w:lang w:eastAsia="sl-SI"/>
        </w:rPr>
        <w:t>Ident</w:t>
      </w:r>
      <w:proofErr w:type="spellEnd"/>
      <w:r w:rsidR="0006351A" w:rsidRPr="00251057">
        <w:rPr>
          <w:rFonts w:cs="Arial"/>
          <w:szCs w:val="20"/>
          <w:lang w:eastAsia="sl-SI"/>
        </w:rPr>
        <w:t xml:space="preserve">. št. 44856) 760 m severovzhodno. </w:t>
      </w:r>
      <w:r w:rsidR="005956EB" w:rsidRPr="00251057">
        <w:rPr>
          <w:rFonts w:cs="Arial"/>
          <w:szCs w:val="20"/>
          <w:lang w:eastAsia="sl-SI"/>
        </w:rPr>
        <w:t>Severno od območja nameravanega posega se v oddaljenosti ca. 5 m nahaja neimenovan vodotok – pritok Pšate. Vodotok Pšata</w:t>
      </w:r>
      <w:r w:rsidR="00A849CA" w:rsidRPr="00251057">
        <w:rPr>
          <w:rFonts w:cs="Arial"/>
          <w:szCs w:val="20"/>
          <w:lang w:eastAsia="sl-SI"/>
        </w:rPr>
        <w:t>, ki spada med vodotoke II. reda,</w:t>
      </w:r>
      <w:r w:rsidR="005956EB" w:rsidRPr="00251057">
        <w:rPr>
          <w:rFonts w:cs="Arial"/>
          <w:szCs w:val="20"/>
          <w:lang w:eastAsia="sl-SI"/>
        </w:rPr>
        <w:t xml:space="preserve"> je od lokacije nameravanega posega v jugozahodnem delu oddaljen ca. 114 m in v zahodnem delu ca. 160 m. Ob strugi vodotoka se nahaja poplavno območje majhne in preostale poplavne ogroženosti. Manjši del območja preostale poplavne ogroženosti sega na skrajni severozahodni del območja nameravanega posega, kjer pa gradnja ne bo potekala. Nameravani poseg se ne bo izvajal na poplavno ogroženem območju.</w:t>
      </w:r>
      <w:r w:rsidR="0006351A" w:rsidRPr="00251057">
        <w:rPr>
          <w:rFonts w:cs="Arial"/>
          <w:szCs w:val="20"/>
        </w:rPr>
        <w:t xml:space="preserve"> Nameravani poseg se ne nahaja na </w:t>
      </w:r>
      <w:r w:rsidR="0006351A" w:rsidRPr="00251057">
        <w:rPr>
          <w:rFonts w:cs="Arial"/>
          <w:szCs w:val="20"/>
        </w:rPr>
        <w:lastRenderedPageBreak/>
        <w:t>erozijsko</w:t>
      </w:r>
      <w:r w:rsidR="00AF499F">
        <w:rPr>
          <w:rFonts w:cs="Arial"/>
          <w:szCs w:val="20"/>
        </w:rPr>
        <w:t xml:space="preserve">, </w:t>
      </w:r>
      <w:proofErr w:type="spellStart"/>
      <w:r w:rsidR="00AF499F">
        <w:rPr>
          <w:rFonts w:cs="Arial"/>
          <w:szCs w:val="20"/>
        </w:rPr>
        <w:t>plazljivo</w:t>
      </w:r>
      <w:proofErr w:type="spellEnd"/>
      <w:r w:rsidR="00AF499F">
        <w:rPr>
          <w:rFonts w:cs="Arial"/>
          <w:szCs w:val="20"/>
        </w:rPr>
        <w:t xml:space="preserve"> ali plazovito</w:t>
      </w:r>
      <w:r w:rsidR="0006351A" w:rsidRPr="00251057">
        <w:rPr>
          <w:rFonts w:cs="Arial"/>
          <w:szCs w:val="20"/>
        </w:rPr>
        <w:t xml:space="preserve"> ogroženem območju. </w:t>
      </w:r>
      <w:r w:rsidRPr="00251057">
        <w:rPr>
          <w:rFonts w:cs="Arial"/>
          <w:szCs w:val="20"/>
        </w:rPr>
        <w:t xml:space="preserve">Nameravani poseg se nahaja na območju </w:t>
      </w:r>
      <w:r w:rsidR="0006351A" w:rsidRPr="00251057">
        <w:rPr>
          <w:rFonts w:cs="Arial"/>
          <w:szCs w:val="20"/>
        </w:rPr>
        <w:t xml:space="preserve">arheološkega najdišča Šmartno pri Cerkljah – Arheološko najdišče Straža – </w:t>
      </w:r>
      <w:proofErr w:type="spellStart"/>
      <w:r w:rsidR="0006351A" w:rsidRPr="00251057">
        <w:rPr>
          <w:rFonts w:cs="Arial"/>
          <w:szCs w:val="20"/>
        </w:rPr>
        <w:t>Cerkovnek</w:t>
      </w:r>
      <w:proofErr w:type="spellEnd"/>
      <w:r w:rsidR="0006351A" w:rsidRPr="00251057">
        <w:rPr>
          <w:rFonts w:cs="Arial"/>
          <w:szCs w:val="20"/>
        </w:rPr>
        <w:t xml:space="preserve"> – Brino (EŠD 9697). V oddaljenosti 100 m jugozahodno se nahaja enota kulturne dediščine Šmartno pri Cerkljah – Razpelo severno od vasi (EŠD 20395), 180 m jugovzhodno Šmartno pri Cerkljah – Grobišče na </w:t>
      </w:r>
      <w:proofErr w:type="spellStart"/>
      <w:r w:rsidR="0006351A" w:rsidRPr="00251057">
        <w:rPr>
          <w:rFonts w:cs="Arial"/>
          <w:szCs w:val="20"/>
        </w:rPr>
        <w:t>Milharjevem</w:t>
      </w:r>
      <w:proofErr w:type="spellEnd"/>
      <w:r w:rsidR="0006351A" w:rsidRPr="00251057">
        <w:rPr>
          <w:rFonts w:cs="Arial"/>
          <w:szCs w:val="20"/>
        </w:rPr>
        <w:t xml:space="preserve"> hribu (EŠD 5563), 190 m jugozahodno Šmartno pri Cerkljah – Razpelo ob cesti proti Poženiku (EŠD 20394), 370 m južno Šmarno pri Cerkljah – Grobišče in lokacija sakralne stavbe (EŠD 5565), 371 m južno Šmartno pri Cerkljah – Cerkev sc. Martina (EŠD 1695) in 374 m južno Cerklje na Gorenjskem – Vaško jedro (vplivno območje) (EŠD 9449). </w:t>
      </w:r>
      <w:r w:rsidR="00251057">
        <w:rPr>
          <w:rFonts w:cs="Arial"/>
          <w:szCs w:val="20"/>
        </w:rPr>
        <w:t xml:space="preserve">Lokacija nameravanega posega se nahaja na redko poseljen območju. </w:t>
      </w:r>
      <w:r w:rsidR="00251057" w:rsidRPr="00251057">
        <w:rPr>
          <w:rFonts w:cs="Arial"/>
          <w:szCs w:val="20"/>
          <w:lang w:eastAsia="sl-SI"/>
        </w:rPr>
        <w:t xml:space="preserve">Najbližji objekti z varovanimi prostori so obstoječi dom </w:t>
      </w:r>
      <w:proofErr w:type="spellStart"/>
      <w:r w:rsidR="00251057" w:rsidRPr="00251057">
        <w:rPr>
          <w:rFonts w:cs="Arial"/>
          <w:szCs w:val="20"/>
          <w:lang w:eastAsia="sl-SI"/>
        </w:rPr>
        <w:t>Taber</w:t>
      </w:r>
      <w:proofErr w:type="spellEnd"/>
      <w:r w:rsidR="00251057" w:rsidRPr="00251057">
        <w:rPr>
          <w:rFonts w:cs="Arial"/>
          <w:szCs w:val="20"/>
          <w:lang w:eastAsia="sl-SI"/>
        </w:rPr>
        <w:t xml:space="preserve"> (Šmartno </w:t>
      </w:r>
      <w:r w:rsidR="00251057" w:rsidRPr="00251057">
        <w:rPr>
          <w:rFonts w:cs="Arial"/>
          <w:szCs w:val="20"/>
          <w:lang w:eastAsia="sl-SI"/>
        </w:rPr>
        <w:t>70</w:t>
      </w:r>
      <w:r w:rsidR="00251057" w:rsidRPr="00251057">
        <w:rPr>
          <w:rFonts w:cs="Arial"/>
          <w:szCs w:val="20"/>
          <w:lang w:eastAsia="sl-SI"/>
        </w:rPr>
        <w:t xml:space="preserve">) in </w:t>
      </w:r>
      <w:r w:rsidR="00251057" w:rsidRPr="00251057">
        <w:rPr>
          <w:rFonts w:cs="Arial"/>
          <w:szCs w:val="20"/>
          <w:lang w:eastAsia="sl-SI"/>
        </w:rPr>
        <w:t>stanovanjski objekt</w:t>
      </w:r>
      <w:r w:rsidR="00251057" w:rsidRPr="00251057">
        <w:rPr>
          <w:rFonts w:cs="Arial"/>
          <w:szCs w:val="20"/>
          <w:lang w:eastAsia="sl-SI"/>
        </w:rPr>
        <w:t xml:space="preserve"> (Šmartno 1).</w:t>
      </w:r>
      <w:r w:rsidR="00251057">
        <w:rPr>
          <w:rFonts w:cs="Arial"/>
          <w:szCs w:val="20"/>
          <w:lang w:eastAsia="sl-SI"/>
        </w:rPr>
        <w:t xml:space="preserve"> Naselje Poženik se nahaja ca. 150 m zahodno, naselje Šmartno pa ca. 250 m južno od lokacije nameravanega posega.</w:t>
      </w:r>
    </w:p>
    <w:p w14:paraId="05D96521" w14:textId="77777777" w:rsidR="003727EC" w:rsidRPr="00251057" w:rsidRDefault="003727EC" w:rsidP="003727EC">
      <w:pPr>
        <w:autoSpaceDE w:val="0"/>
        <w:autoSpaceDN w:val="0"/>
        <w:adjustRightInd w:val="0"/>
        <w:spacing w:after="360" w:line="260" w:lineRule="exact"/>
        <w:contextualSpacing/>
        <w:jc w:val="both"/>
        <w:rPr>
          <w:rFonts w:cs="Arial"/>
          <w:szCs w:val="20"/>
        </w:rPr>
      </w:pPr>
    </w:p>
    <w:p w14:paraId="3CAAB8E2" w14:textId="760D1366" w:rsidR="00251057" w:rsidRPr="00AF499F" w:rsidRDefault="00274D4B" w:rsidP="00251057">
      <w:pPr>
        <w:numPr>
          <w:ilvl w:val="0"/>
          <w:numId w:val="40"/>
        </w:numPr>
        <w:spacing w:after="360" w:line="260" w:lineRule="exact"/>
        <w:ind w:left="425" w:hanging="425"/>
        <w:contextualSpacing/>
        <w:jc w:val="both"/>
        <w:rPr>
          <w:rFonts w:cs="Arial"/>
          <w:szCs w:val="20"/>
        </w:rPr>
      </w:pPr>
      <w:r w:rsidRPr="00AF499F">
        <w:rPr>
          <w:rFonts w:cs="Arial"/>
          <w:szCs w:val="20"/>
        </w:rPr>
        <w:t>Vrsta in značilnosti možnih učinkov (vplivov)</w:t>
      </w:r>
    </w:p>
    <w:p w14:paraId="1611A27A" w14:textId="6D7B9B29" w:rsidR="00274D4B" w:rsidRPr="00AF499F" w:rsidRDefault="00274D4B" w:rsidP="00251057">
      <w:pPr>
        <w:numPr>
          <w:ilvl w:val="0"/>
          <w:numId w:val="38"/>
        </w:numPr>
        <w:spacing w:line="260" w:lineRule="exact"/>
        <w:jc w:val="both"/>
        <w:rPr>
          <w:rFonts w:cs="Arial"/>
          <w:szCs w:val="20"/>
        </w:rPr>
      </w:pPr>
      <w:r w:rsidRPr="00AF499F">
        <w:rPr>
          <w:rFonts w:cs="Arial"/>
          <w:szCs w:val="20"/>
          <w:u w:val="single"/>
          <w:lang w:eastAsia="sl-SI"/>
        </w:rPr>
        <w:t>Vplivi na prebivalstvo in zdravje ljudi</w:t>
      </w:r>
      <w:r w:rsidRPr="00AF499F">
        <w:rPr>
          <w:rFonts w:cs="Arial"/>
          <w:szCs w:val="20"/>
          <w:lang w:eastAsia="sl-SI"/>
        </w:rPr>
        <w:t>: izgradnja nameravanega posega bo vplivala na zdravje ljudi predvsem s hrupom</w:t>
      </w:r>
      <w:r w:rsidR="00561D50" w:rsidRPr="00AF499F">
        <w:rPr>
          <w:rFonts w:cs="Arial"/>
          <w:szCs w:val="20"/>
          <w:lang w:eastAsia="sl-SI"/>
        </w:rPr>
        <w:t xml:space="preserve"> in emisijami snovi v zrak</w:t>
      </w:r>
      <w:r w:rsidRPr="00AF499F">
        <w:rPr>
          <w:rFonts w:cs="Arial"/>
          <w:szCs w:val="20"/>
          <w:lang w:eastAsia="sl-SI"/>
        </w:rPr>
        <w:t>. Obratovanje nameravanega posega ne bo vplivalo na zdravje ljudi. Iz nadaljevanje obrazložitve tega sklepa izhaja, da se vplivi</w:t>
      </w:r>
      <w:r w:rsidR="00AF499F" w:rsidRPr="00AF499F">
        <w:rPr>
          <w:rFonts w:cs="Arial"/>
          <w:szCs w:val="20"/>
          <w:lang w:eastAsia="sl-SI"/>
        </w:rPr>
        <w:t xml:space="preserve"> (tudi upoštevajoč obratovanje obstoječega DSO </w:t>
      </w:r>
      <w:proofErr w:type="spellStart"/>
      <w:r w:rsidR="00AF499F" w:rsidRPr="00AF499F">
        <w:rPr>
          <w:rFonts w:cs="Arial"/>
          <w:szCs w:val="20"/>
          <w:lang w:eastAsia="sl-SI"/>
        </w:rPr>
        <w:t>Taber</w:t>
      </w:r>
      <w:proofErr w:type="spellEnd"/>
      <w:r w:rsidR="00AF499F" w:rsidRPr="00AF499F">
        <w:rPr>
          <w:rFonts w:cs="Arial"/>
          <w:szCs w:val="20"/>
          <w:lang w:eastAsia="sl-SI"/>
        </w:rPr>
        <w:t>)</w:t>
      </w:r>
      <w:r w:rsidRPr="00AF499F">
        <w:rPr>
          <w:rFonts w:cs="Arial"/>
          <w:szCs w:val="20"/>
          <w:lang w:eastAsia="sl-SI"/>
        </w:rPr>
        <w:t xml:space="preserve"> ne ocenjujejo kot pomembni.</w:t>
      </w:r>
    </w:p>
    <w:p w14:paraId="150B6ED6" w14:textId="7748604B" w:rsidR="00251057" w:rsidRPr="00AF499F" w:rsidRDefault="00F818F5" w:rsidP="00251057">
      <w:pPr>
        <w:numPr>
          <w:ilvl w:val="0"/>
          <w:numId w:val="38"/>
        </w:numPr>
        <w:spacing w:line="260" w:lineRule="exact"/>
        <w:jc w:val="both"/>
        <w:rPr>
          <w:rFonts w:cs="Arial"/>
          <w:szCs w:val="20"/>
        </w:rPr>
      </w:pPr>
      <w:r w:rsidRPr="00AF499F">
        <w:rPr>
          <w:rFonts w:cs="Arial"/>
          <w:szCs w:val="20"/>
          <w:u w:val="single"/>
          <w:lang w:eastAsia="sl-SI"/>
        </w:rPr>
        <w:t>Zrak:</w:t>
      </w:r>
      <w:r w:rsidRPr="00AF499F">
        <w:rPr>
          <w:rFonts w:cs="Arial"/>
          <w:szCs w:val="20"/>
          <w:lang w:eastAsia="sl-SI"/>
        </w:rPr>
        <w:t xml:space="preserve"> </w:t>
      </w:r>
      <w:r w:rsidRPr="00AF499F">
        <w:rPr>
          <w:rFonts w:cs="Arial"/>
          <w:szCs w:val="20"/>
          <w:lang w:bidi="sl-SI"/>
        </w:rPr>
        <w:t>v času izvajanja gradbenih del bodo nastajale emisije onesnaževal v zrak</w:t>
      </w:r>
      <w:r w:rsidR="00DA3A12" w:rsidRPr="00AF499F">
        <w:rPr>
          <w:rFonts w:cs="Arial"/>
          <w:szCs w:val="20"/>
          <w:lang w:bidi="sl-SI"/>
        </w:rPr>
        <w:t>,</w:t>
      </w:r>
      <w:r w:rsidRPr="00AF499F">
        <w:rPr>
          <w:rFonts w:cs="Arial"/>
          <w:szCs w:val="20"/>
          <w:lang w:bidi="sl-SI"/>
        </w:rPr>
        <w:t xml:space="preserve"> kot posledica izvajanja gradbenih del in izpušnih plinov iz motorjev z notranjim izgorevanjem iz gradbene mehanizacije ter tovornih vozil za dovoze in odvoze z gradbišča. Vsi stroji in vozila morajo biti brezhibni in tehnično pregledani. Gradbišče lahko predstavlja vir emisij delcev (PM</w:t>
      </w:r>
      <w:r w:rsidRPr="00AF499F">
        <w:rPr>
          <w:rFonts w:cs="Arial"/>
          <w:szCs w:val="20"/>
          <w:vertAlign w:val="subscript"/>
          <w:lang w:bidi="sl-SI"/>
        </w:rPr>
        <w:t>10</w:t>
      </w:r>
      <w:r w:rsidRPr="00AF499F">
        <w:rPr>
          <w:rFonts w:cs="Arial"/>
          <w:szCs w:val="20"/>
          <w:lang w:bidi="sl-SI"/>
        </w:rPr>
        <w:t>, PM</w:t>
      </w:r>
      <w:r w:rsidRPr="00AF499F">
        <w:rPr>
          <w:rFonts w:cs="Arial"/>
          <w:szCs w:val="20"/>
          <w:vertAlign w:val="subscript"/>
          <w:lang w:bidi="sl-SI"/>
        </w:rPr>
        <w:t>2,5</w:t>
      </w:r>
      <w:r w:rsidRPr="00AF499F">
        <w:rPr>
          <w:rFonts w:cs="Arial"/>
          <w:szCs w:val="20"/>
          <w:lang w:bidi="sl-SI"/>
        </w:rPr>
        <w:t>) v zrak, v kolikor se pri organizaciji gradbišča in izvajanju del ne bodo upoštevali zaščitni in omilitveni ukrepi. Največji vpliv prašenja bo v času zemeljskih del in odvoza viška zemeljskega izkopa</w:t>
      </w:r>
      <w:r w:rsidR="008D5BEC" w:rsidRPr="00AF499F">
        <w:rPr>
          <w:rFonts w:cs="Arial"/>
          <w:szCs w:val="20"/>
          <w:lang w:bidi="sl-SI"/>
        </w:rPr>
        <w:t>.</w:t>
      </w:r>
      <w:r w:rsidRPr="00AF499F">
        <w:rPr>
          <w:rFonts w:cs="Arial"/>
          <w:szCs w:val="20"/>
          <w:lang w:bidi="sl-SI"/>
        </w:rPr>
        <w:t xml:space="preserve"> </w:t>
      </w:r>
      <w:r w:rsidRPr="00AF499F">
        <w:rPr>
          <w:rFonts w:cs="Arial"/>
          <w:szCs w:val="20"/>
          <w:lang w:eastAsia="sl-SI" w:bidi="sl-SI"/>
        </w:rPr>
        <w:t xml:space="preserve">Za čas gradnje se bodo izvajali </w:t>
      </w:r>
      <w:r w:rsidR="008D5BEC" w:rsidRPr="00AF499F">
        <w:rPr>
          <w:rFonts w:cs="Arial"/>
          <w:szCs w:val="20"/>
          <w:lang w:eastAsia="sl-SI" w:bidi="sl-SI"/>
        </w:rPr>
        <w:t xml:space="preserve">naslednji zakonodajni </w:t>
      </w:r>
      <w:r w:rsidRPr="00AF499F">
        <w:rPr>
          <w:rFonts w:cs="Arial"/>
          <w:szCs w:val="20"/>
          <w:lang w:eastAsia="sl-SI" w:bidi="sl-SI"/>
        </w:rPr>
        <w:t xml:space="preserve">ukrepi </w:t>
      </w:r>
      <w:r w:rsidRPr="00AF499F">
        <w:rPr>
          <w:rFonts w:cs="Arial"/>
          <w:szCs w:val="20"/>
          <w:lang w:bidi="sl-SI"/>
        </w:rPr>
        <w:t>za zmanjšanje tovrstnih vplivov</w:t>
      </w:r>
      <w:r w:rsidR="008D5BEC" w:rsidRPr="00AF499F">
        <w:rPr>
          <w:rFonts w:cs="Arial"/>
          <w:szCs w:val="20"/>
          <w:lang w:bidi="sl-SI"/>
        </w:rPr>
        <w:t>: omejitev hitrosti transporta po makadamskih površinah gradbišča na 20 km/h ali manj; v sušnih in vetrovnih dneh se bo omejila manipulacija s sipkim gradbenim materialom na gradbišču ali pa se bo sipek gradbeni material in makadamske gradbišče ceste obdelalo proti prašenju (škropljenje z vodo); zemeljski izkop in ostale gradbene odpadke se bo med odstranjevanjem in prekladanjem vlažilo; na gradbišču se bo skladiščeni sipki gradbeni material v času vetrovnih razmer vlažilo, prekrivalo ali zaslanjalo; makadamske</w:t>
      </w:r>
      <w:r w:rsidRPr="00AF499F">
        <w:rPr>
          <w:rFonts w:cs="Arial"/>
          <w:szCs w:val="20"/>
          <w:lang w:bidi="sl-SI"/>
        </w:rPr>
        <w:t xml:space="preserve"> </w:t>
      </w:r>
      <w:r w:rsidR="008D5BEC" w:rsidRPr="00AF499F">
        <w:rPr>
          <w:rFonts w:cs="Arial"/>
          <w:szCs w:val="20"/>
          <w:lang w:bidi="sl-SI"/>
        </w:rPr>
        <w:t xml:space="preserve">prometne površine gradbišča se bo vlažilo z vodo, ko tla ne bodo mokra zaradi padavin; na izvozu z gradbišča se bo zagotavljalo čiščenje koles in podvozja vozil; asfaltirane ceste v okolici gradbišča in javne asfaltirane površine se bo po potrebi dodatno čistilo, </w:t>
      </w:r>
      <w:r w:rsidR="00AF499F" w:rsidRPr="00AF499F">
        <w:rPr>
          <w:rFonts w:cs="Arial"/>
          <w:szCs w:val="20"/>
          <w:lang w:bidi="sl-SI"/>
        </w:rPr>
        <w:t>v kolikor</w:t>
      </w:r>
      <w:r w:rsidR="008D5BEC" w:rsidRPr="00AF499F">
        <w:rPr>
          <w:rFonts w:cs="Arial"/>
          <w:szCs w:val="20"/>
          <w:lang w:bidi="sl-SI"/>
        </w:rPr>
        <w:t xml:space="preserve"> se bodo na njih pojavili ostanki zemlje in umazanije iz gradbišča; odgovorni nadzornik gradnje bo tekom gradbenih del preverjal skladnost izvajanja navedenih ukrepov. </w:t>
      </w:r>
      <w:r w:rsidRPr="00AF499F">
        <w:rPr>
          <w:rFonts w:cs="Arial"/>
          <w:szCs w:val="20"/>
          <w:lang w:bidi="sl-SI"/>
        </w:rPr>
        <w:t>Pri nameravanemu posegu gre za manjše gradbišč</w:t>
      </w:r>
      <w:r w:rsidR="00DA3A12" w:rsidRPr="00AF499F">
        <w:rPr>
          <w:rFonts w:cs="Arial"/>
          <w:szCs w:val="20"/>
          <w:lang w:bidi="sl-SI"/>
        </w:rPr>
        <w:t>e</w:t>
      </w:r>
      <w:r w:rsidRPr="00AF499F">
        <w:rPr>
          <w:rFonts w:cs="Arial"/>
          <w:szCs w:val="20"/>
          <w:lang w:bidi="sl-SI"/>
        </w:rPr>
        <w:t xml:space="preserve">, saj je </w:t>
      </w:r>
      <w:r w:rsidR="00DD3824" w:rsidRPr="00AF499F">
        <w:rPr>
          <w:rFonts w:cs="Arial"/>
          <w:szCs w:val="20"/>
          <w:lang w:bidi="sl-SI"/>
        </w:rPr>
        <w:t>njegova velikost 2.570</w:t>
      </w:r>
      <w:r w:rsidRPr="00AF499F">
        <w:rPr>
          <w:rFonts w:cs="Arial"/>
          <w:szCs w:val="20"/>
          <w:lang w:bidi="sl-SI"/>
        </w:rPr>
        <w:t xml:space="preserve"> m</w:t>
      </w:r>
      <w:r w:rsidRPr="00AF499F">
        <w:rPr>
          <w:rFonts w:cs="Arial"/>
          <w:szCs w:val="20"/>
          <w:vertAlign w:val="superscript"/>
          <w:lang w:bidi="sl-SI"/>
        </w:rPr>
        <w:t>2</w:t>
      </w:r>
      <w:r w:rsidRPr="00AF499F">
        <w:rPr>
          <w:rFonts w:cs="Arial"/>
          <w:szCs w:val="20"/>
          <w:lang w:bidi="sl-SI"/>
        </w:rPr>
        <w:t>. Glede na predviden obseg del</w:t>
      </w:r>
      <w:r w:rsidR="00DD3824" w:rsidRPr="00AF499F">
        <w:rPr>
          <w:rFonts w:cs="Arial"/>
          <w:szCs w:val="20"/>
          <w:lang w:bidi="sl-SI"/>
        </w:rPr>
        <w:t xml:space="preserve"> in </w:t>
      </w:r>
      <w:r w:rsidRPr="00AF499F">
        <w:rPr>
          <w:rFonts w:cs="Arial"/>
          <w:szCs w:val="20"/>
          <w:lang w:bidi="sl-SI"/>
        </w:rPr>
        <w:t>čas trajanja gradnje</w:t>
      </w:r>
      <w:r w:rsidR="00DD3824" w:rsidRPr="00AF499F">
        <w:rPr>
          <w:rFonts w:cs="Arial"/>
          <w:szCs w:val="20"/>
          <w:lang w:bidi="sl-SI"/>
        </w:rPr>
        <w:t xml:space="preserve">, </w:t>
      </w:r>
      <w:r w:rsidRPr="00AF499F">
        <w:rPr>
          <w:rFonts w:cs="Arial"/>
          <w:szCs w:val="20"/>
          <w:lang w:bidi="sl-SI"/>
        </w:rPr>
        <w:t>ministrstvo ocenjuje tovrstni vpliv v času gradnje nameravanega posega kot manj pomemben.</w:t>
      </w:r>
    </w:p>
    <w:p w14:paraId="6EC4C2DA" w14:textId="7186EB9A" w:rsidR="00251057" w:rsidRPr="00AF499F" w:rsidRDefault="00F818F5" w:rsidP="00251057">
      <w:pPr>
        <w:spacing w:line="260" w:lineRule="exact"/>
        <w:ind w:left="780"/>
        <w:jc w:val="both"/>
        <w:rPr>
          <w:rFonts w:cs="Arial"/>
          <w:szCs w:val="20"/>
        </w:rPr>
      </w:pPr>
      <w:r w:rsidRPr="00AF499F">
        <w:rPr>
          <w:rFonts w:cs="Arial"/>
          <w:szCs w:val="20"/>
          <w:lang w:bidi="sl-SI"/>
        </w:rPr>
        <w:t>V času obratovanja nameravanega posega bodo nastajale emisije onesnaževal v zrak kot posledica ogrevanja objekta</w:t>
      </w:r>
      <w:r w:rsidR="00DD3824" w:rsidRPr="00AF499F">
        <w:rPr>
          <w:rFonts w:cs="Arial"/>
          <w:szCs w:val="20"/>
          <w:lang w:bidi="sl-SI"/>
        </w:rPr>
        <w:t xml:space="preserve"> na zemeljski plin</w:t>
      </w:r>
      <w:r w:rsidRPr="00AF499F">
        <w:rPr>
          <w:rFonts w:cs="Arial"/>
          <w:szCs w:val="20"/>
          <w:lang w:bidi="sl-SI"/>
        </w:rPr>
        <w:t xml:space="preserve"> in prometa z vozili. </w:t>
      </w:r>
      <w:r w:rsidR="00DD3824" w:rsidRPr="00AF499F">
        <w:rPr>
          <w:rFonts w:cs="Arial"/>
          <w:szCs w:val="20"/>
          <w:lang w:bidi="sl-SI"/>
        </w:rPr>
        <w:t>Objekt</w:t>
      </w:r>
      <w:r w:rsidRPr="00AF499F">
        <w:rPr>
          <w:rFonts w:cs="Arial"/>
          <w:szCs w:val="20"/>
          <w:lang w:bidi="sl-SI"/>
        </w:rPr>
        <w:t xml:space="preserve"> bo za potrebe ogrevanja </w:t>
      </w:r>
      <w:r w:rsidR="00DD3824" w:rsidRPr="00AF499F">
        <w:rPr>
          <w:rFonts w:cs="Arial"/>
          <w:szCs w:val="20"/>
          <w:lang w:bidi="sl-SI"/>
        </w:rPr>
        <w:t xml:space="preserve">primarno uporabljal toplotno črpalko. Kot rezervi vir energije se bo uporabljal zemeljski plin, in sicer za primer dogrevanja v času nizkih temperatur. Ogrevalna naprava bo kupljena na trgu in skladna s predpisi,  zato ministrstvo ocenjuje, da ne bo povzročala pomembnih emisij snovi v zrak ter bo zaradi manjše porabe energenta (energetska učinkovitost objekta), vpliv nameravanega posega na kakovost zraka nepomemben. Zaradi nameravanega posega se bodo emisije iz prometa z osebnimi </w:t>
      </w:r>
      <w:r w:rsidR="00AF499F">
        <w:rPr>
          <w:rFonts w:cs="Arial"/>
          <w:szCs w:val="20"/>
          <w:lang w:bidi="sl-SI"/>
        </w:rPr>
        <w:t xml:space="preserve">in dostavnimi </w:t>
      </w:r>
      <w:r w:rsidR="00DD3824" w:rsidRPr="00AF499F">
        <w:rPr>
          <w:rFonts w:cs="Arial"/>
          <w:szCs w:val="20"/>
          <w:lang w:bidi="sl-SI"/>
        </w:rPr>
        <w:t xml:space="preserve">vozili nekoliko povečale, vendar ta vpliv ne bo pomemben. Z </w:t>
      </w:r>
      <w:r w:rsidR="00DD3824" w:rsidRPr="00AF499F">
        <w:rPr>
          <w:rFonts w:cs="Arial"/>
          <w:szCs w:val="20"/>
          <w:lang w:bidi="sl-SI"/>
        </w:rPr>
        <w:lastRenderedPageBreak/>
        <w:t>nameravanim posegom niso načrtovana nova parkirna mesta, obstoječi prometni režim pa omogoča neoviran potek prometa.</w:t>
      </w:r>
    </w:p>
    <w:p w14:paraId="7C67D1E8" w14:textId="0D7416CA" w:rsidR="00F818F5" w:rsidRPr="00AF499F" w:rsidRDefault="00F818F5" w:rsidP="00251057">
      <w:pPr>
        <w:spacing w:line="260" w:lineRule="exact"/>
        <w:ind w:left="780"/>
        <w:jc w:val="both"/>
        <w:rPr>
          <w:rFonts w:cs="Arial"/>
          <w:iCs/>
          <w:szCs w:val="20"/>
          <w:lang w:eastAsia="sl-SI"/>
        </w:rPr>
      </w:pPr>
      <w:r w:rsidRPr="00AF499F">
        <w:rPr>
          <w:rFonts w:cs="Arial"/>
          <w:szCs w:val="20"/>
          <w:lang w:eastAsia="sl-SI" w:bidi="sl-SI"/>
        </w:rPr>
        <w:t xml:space="preserve">Glede na </w:t>
      </w:r>
      <w:r w:rsidR="00F7297F" w:rsidRPr="00AF499F">
        <w:rPr>
          <w:rFonts w:cs="Arial"/>
          <w:szCs w:val="20"/>
          <w:lang w:eastAsia="sl-SI" w:bidi="sl-SI"/>
        </w:rPr>
        <w:t xml:space="preserve">vse </w:t>
      </w:r>
      <w:r w:rsidRPr="00AF499F">
        <w:rPr>
          <w:rFonts w:cs="Arial"/>
          <w:szCs w:val="20"/>
          <w:lang w:eastAsia="sl-SI" w:bidi="sl-SI"/>
        </w:rPr>
        <w:t>navedeno</w:t>
      </w:r>
      <w:r w:rsidRPr="00AF499F">
        <w:rPr>
          <w:rFonts w:cs="Arial"/>
          <w:iCs/>
          <w:szCs w:val="20"/>
          <w:lang w:eastAsia="sl-SI"/>
        </w:rPr>
        <w:t xml:space="preserve"> </w:t>
      </w:r>
      <w:r w:rsidR="009F71F0" w:rsidRPr="00AF499F">
        <w:rPr>
          <w:rFonts w:cs="Arial"/>
          <w:iCs/>
          <w:szCs w:val="20"/>
          <w:lang w:eastAsia="sl-SI"/>
        </w:rPr>
        <w:t>ministrstvo</w:t>
      </w:r>
      <w:r w:rsidRPr="00AF499F">
        <w:rPr>
          <w:rFonts w:cs="Arial"/>
          <w:iCs/>
          <w:szCs w:val="20"/>
          <w:lang w:eastAsia="sl-SI"/>
        </w:rPr>
        <w:t xml:space="preserve"> ocenjuje, da bodo emisije</w:t>
      </w:r>
      <w:r w:rsidRPr="00AF499F">
        <w:rPr>
          <w:rFonts w:cs="Arial"/>
          <w:szCs w:val="20"/>
        </w:rPr>
        <w:t xml:space="preserve"> </w:t>
      </w:r>
      <w:r w:rsidRPr="00AF499F">
        <w:rPr>
          <w:rFonts w:cs="Arial"/>
          <w:iCs/>
          <w:szCs w:val="20"/>
          <w:lang w:eastAsia="sl-SI"/>
        </w:rPr>
        <w:t>v zrak in njihove količine za obremenitev okolja manj pomembne.</w:t>
      </w:r>
    </w:p>
    <w:p w14:paraId="35ECACC4" w14:textId="30E6EC03" w:rsidR="00F818F5" w:rsidRPr="00AF499F" w:rsidRDefault="00F818F5" w:rsidP="00251057">
      <w:pPr>
        <w:numPr>
          <w:ilvl w:val="0"/>
          <w:numId w:val="38"/>
        </w:numPr>
        <w:spacing w:line="260" w:lineRule="exact"/>
        <w:jc w:val="both"/>
        <w:rPr>
          <w:rFonts w:cs="Arial"/>
          <w:szCs w:val="20"/>
        </w:rPr>
      </w:pPr>
      <w:r w:rsidRPr="00AF499F">
        <w:rPr>
          <w:rFonts w:cs="Arial"/>
          <w:iCs/>
          <w:szCs w:val="20"/>
          <w:u w:val="single"/>
          <w:lang w:eastAsia="sl-SI"/>
        </w:rPr>
        <w:t>Emisije toplogrednih plinov</w:t>
      </w:r>
      <w:r w:rsidRPr="00AF499F">
        <w:rPr>
          <w:rFonts w:cs="Arial"/>
          <w:iCs/>
          <w:szCs w:val="20"/>
          <w:lang w:eastAsia="sl-SI"/>
        </w:rPr>
        <w:t xml:space="preserve">: v času gradnje bodo nastajale emisije toplogrednih plinov v izpušnih plinih gradbenih strojev in tovornega prometa za potrebe gradnje na gradbišču in javnih cestah. </w:t>
      </w:r>
      <w:r w:rsidR="00F7297F" w:rsidRPr="00AF499F">
        <w:rPr>
          <w:rFonts w:cs="Arial"/>
          <w:iCs/>
          <w:szCs w:val="20"/>
          <w:lang w:eastAsia="sl-SI"/>
        </w:rPr>
        <w:t>Emisije toplogrednih plinov bodo omejene na čas gradnje, njihova količina pa predvidoma ne bo pomembno prispevala k obremenitvi ozračja s toplogrednimi plini.</w:t>
      </w:r>
    </w:p>
    <w:p w14:paraId="53AC9BDE" w14:textId="567CD8B0" w:rsidR="00F818F5" w:rsidRPr="00AF499F" w:rsidRDefault="00F818F5" w:rsidP="00251057">
      <w:pPr>
        <w:spacing w:line="260" w:lineRule="exact"/>
        <w:ind w:left="780"/>
        <w:jc w:val="both"/>
        <w:rPr>
          <w:rFonts w:cs="Arial"/>
          <w:iCs/>
          <w:szCs w:val="20"/>
          <w:lang w:eastAsia="sl-SI"/>
        </w:rPr>
      </w:pPr>
      <w:r w:rsidRPr="00AF499F">
        <w:rPr>
          <w:rFonts w:cs="Arial"/>
          <w:iCs/>
          <w:szCs w:val="20"/>
          <w:lang w:eastAsia="sl-SI"/>
        </w:rPr>
        <w:t xml:space="preserve">V času obratovanja </w:t>
      </w:r>
      <w:r w:rsidR="00F7297F" w:rsidRPr="00AF499F">
        <w:rPr>
          <w:rFonts w:cs="Arial"/>
          <w:iCs/>
          <w:szCs w:val="20"/>
          <w:lang w:eastAsia="sl-SI"/>
        </w:rPr>
        <w:t xml:space="preserve">nameravanega posega bodo toplogredni plini nastajali zaradi porabe zemeljskega plina za ogrevanje, zaradi uporabe fosilnih goriv v osebnih vozilih obiskovalcev in dostavnih vozil ter posredno zaradi porabe električne energije. Pri gradnji objekta se bo upoštevalo zakonske zahteve glede energetske učinkovitosti objektov. Emisije toplogrednih plinov se zaradi prometa in dostave ne bodo pomembno povečale v primerjavi z obstoječim stanjem. Kot je že predhodno navedeno, </w:t>
      </w:r>
      <w:r w:rsidR="00F7297F" w:rsidRPr="00AF499F">
        <w:rPr>
          <w:rFonts w:cs="Arial"/>
          <w:szCs w:val="20"/>
          <w:lang w:bidi="sl-SI"/>
        </w:rPr>
        <w:t xml:space="preserve">z nameravanim posegom niso načrtovana nova parkirna mesta, obstoječi prometni režim pa omogoča neoviran potek prometa. </w:t>
      </w:r>
      <w:r w:rsidRPr="00AF499F">
        <w:rPr>
          <w:rFonts w:cs="Arial"/>
          <w:iCs/>
          <w:szCs w:val="20"/>
          <w:lang w:eastAsia="sl-SI"/>
        </w:rPr>
        <w:t>Glede na navedeno bo vpliv nameravanega posega na emisije toplogrednih plinov tudi v času obratovanja manj pomemben.</w:t>
      </w:r>
    </w:p>
    <w:p w14:paraId="14284F3A" w14:textId="77777777" w:rsidR="00251057" w:rsidRPr="00AF499F" w:rsidRDefault="009F71F0" w:rsidP="00251057">
      <w:pPr>
        <w:numPr>
          <w:ilvl w:val="0"/>
          <w:numId w:val="38"/>
        </w:numPr>
        <w:spacing w:line="260" w:lineRule="exact"/>
        <w:jc w:val="both"/>
        <w:rPr>
          <w:rFonts w:cs="Arial"/>
          <w:iCs/>
          <w:szCs w:val="20"/>
          <w:lang w:eastAsia="sl-SI"/>
        </w:rPr>
      </w:pPr>
      <w:r w:rsidRPr="00AF499F">
        <w:rPr>
          <w:rFonts w:cs="Arial"/>
          <w:szCs w:val="20"/>
          <w:u w:val="single"/>
          <w:lang w:eastAsia="sl-SI"/>
        </w:rPr>
        <w:t>Vplivi na tla/vode:</w:t>
      </w:r>
      <w:r w:rsidRPr="00AF499F">
        <w:rPr>
          <w:rFonts w:cs="Arial"/>
          <w:szCs w:val="20"/>
          <w:lang w:eastAsia="sl-SI" w:bidi="sl-SI"/>
        </w:rPr>
        <w:t xml:space="preserve"> </w:t>
      </w:r>
      <w:r w:rsidRPr="00AF499F">
        <w:rPr>
          <w:rFonts w:cs="Arial"/>
          <w:szCs w:val="20"/>
        </w:rPr>
        <w:t>v času gradnje nameravanega posega lahko pride do manjših emisij snovi v vode in tla, ki bi lahko nastale kot posledica izrednega dogodka, kot npr. v primeru izlitja olja in goriva iz gradbenih strojev ali tovornih vozil, vendar je ta možnost ob upoštevanju zaščitnih ukrepov in ustrezni organizaciji gradbišča zanemarljiva. Za preprečevanje izrednega dogodka je treba izvajati preventivne ukrepe (nadzor tehnične usposobljenosti gradbene mehanizacije in drugih vozil, nadzor nad uporabo goriv, olj ter drugih materialov). Vsako razlitje nevarnih snovi se mora takoj sanirati, izkopati ves onesnažen material, ga shraniti v neprepustne zaprte posode in nato predati v obdelavo pooblaščeni osebi za obdelavo tovrstnih nevarnih odpadkov. Vsi gradbeni odpadki se bodo oddali ustreznemu zbiralcu ali izvajalcu obdelave teh odpadkov. Lokacija nameravanega posega se nahaja izven vodovarstvenih območij</w:t>
      </w:r>
      <w:r w:rsidR="00F7297F" w:rsidRPr="00AF499F">
        <w:rPr>
          <w:rFonts w:cs="Arial"/>
          <w:szCs w:val="20"/>
        </w:rPr>
        <w:t>.</w:t>
      </w:r>
      <w:r w:rsidR="00F7297F" w:rsidRPr="00AF499F">
        <w:rPr>
          <w:rFonts w:cs="Arial"/>
          <w:iCs/>
          <w:szCs w:val="20"/>
          <w:lang w:eastAsia="sl-SI"/>
        </w:rPr>
        <w:t xml:space="preserve"> </w:t>
      </w:r>
      <w:r w:rsidRPr="00AF499F">
        <w:rPr>
          <w:rFonts w:cs="Arial"/>
          <w:szCs w:val="20"/>
          <w:lang w:bidi="sl-SI"/>
        </w:rPr>
        <w:t xml:space="preserve">Pri normalnih pogojih gradnje, uporabi tehnično brezhibnih gradbenih strojev in tovornih vozil ter pri ustrezni organizaciji gradbišča, </w:t>
      </w:r>
      <w:r w:rsidR="00F7297F" w:rsidRPr="00AF499F">
        <w:rPr>
          <w:rFonts w:cs="Arial"/>
          <w:szCs w:val="20"/>
          <w:lang w:eastAsia="sl-SI"/>
        </w:rPr>
        <w:t>ministrstvo</w:t>
      </w:r>
      <w:r w:rsidRPr="00AF499F">
        <w:rPr>
          <w:rFonts w:cs="Arial"/>
          <w:szCs w:val="20"/>
          <w:lang w:eastAsia="sl-SI" w:bidi="sl-SI"/>
        </w:rPr>
        <w:t xml:space="preserve"> ocenjuje vpliv na tla in vode v času gradnje kot manj pomemben.</w:t>
      </w:r>
    </w:p>
    <w:p w14:paraId="1C633EC3" w14:textId="085EB175" w:rsidR="00EC14F9" w:rsidRPr="00AF499F" w:rsidRDefault="009F71F0" w:rsidP="00251057">
      <w:pPr>
        <w:spacing w:line="260" w:lineRule="exact"/>
        <w:ind w:left="780"/>
        <w:jc w:val="both"/>
        <w:rPr>
          <w:rFonts w:cs="Arial"/>
          <w:iCs/>
          <w:szCs w:val="20"/>
          <w:lang w:eastAsia="sl-SI"/>
        </w:rPr>
      </w:pPr>
      <w:r w:rsidRPr="00AF499F">
        <w:rPr>
          <w:rFonts w:cs="Arial"/>
          <w:szCs w:val="20"/>
        </w:rPr>
        <w:t xml:space="preserve">V času obratovanja nameravanega posega ne bo prišlo do emisij snovi v vode ali tla. Nameravani poseg se bo priključil na javno kanalizacijsko omrežje, kamor se bodo iztekale vse komunalne odpadne vode. </w:t>
      </w:r>
      <w:r w:rsidRPr="00AF499F">
        <w:rPr>
          <w:rFonts w:cs="Arial"/>
          <w:szCs w:val="20"/>
          <w:lang w:eastAsia="sl-SI"/>
        </w:rPr>
        <w:t xml:space="preserve">Padavinske odpadne vode iz strehe bodo vodile </w:t>
      </w:r>
      <w:r w:rsidR="00F7297F" w:rsidRPr="00AF499F">
        <w:rPr>
          <w:rFonts w:cs="Arial"/>
          <w:szCs w:val="20"/>
          <w:lang w:eastAsia="sl-SI"/>
        </w:rPr>
        <w:t xml:space="preserve">preko peskolovov v obstoječo padavinsko kanalizacijo. Odvajanje </w:t>
      </w:r>
      <w:r w:rsidR="00EC14F9" w:rsidRPr="00AF499F">
        <w:rPr>
          <w:rFonts w:cs="Arial"/>
          <w:szCs w:val="20"/>
          <w:lang w:eastAsia="sl-SI"/>
        </w:rPr>
        <w:t xml:space="preserve">padavinskih vod z obstoječih parkirnih površin je urejeno preko obstoječih lovilnikov olj, skladnih s </w:t>
      </w:r>
      <w:r w:rsidRPr="00AF499F">
        <w:rPr>
          <w:rFonts w:cs="Arial"/>
          <w:szCs w:val="20"/>
        </w:rPr>
        <w:t xml:space="preserve">SIST EN 858-2. </w:t>
      </w:r>
      <w:r w:rsidR="00B318A6" w:rsidRPr="00AF499F">
        <w:rPr>
          <w:rFonts w:cs="Arial"/>
          <w:szCs w:val="20"/>
        </w:rPr>
        <w:t xml:space="preserve">Industrijska odpadna voda v okviru nameravanega posega ne bo nastajala. V objektu tudi ni predvidena uporaba nevarnih kemikalij z izjemo uporabe gospodinjskih čistil z dezinfekcijskim učinkom; odvod uporabljenih čistil bo vezan na komunalne odpadne vode, ki bodo odtekale v javni kanalizacijski sistem. </w:t>
      </w:r>
      <w:r w:rsidR="00EC14F9" w:rsidRPr="00AF499F">
        <w:rPr>
          <w:rFonts w:cs="Arial"/>
          <w:iCs/>
          <w:szCs w:val="20"/>
          <w:lang w:eastAsia="sl-SI"/>
        </w:rPr>
        <w:t>Glede na navedeno bo vpliv nameravanega posega na emisije v tla in vode tudi v času obratovanja manj pomemben.</w:t>
      </w:r>
      <w:r w:rsidR="00AF499F" w:rsidRPr="00AF499F">
        <w:rPr>
          <w:rFonts w:cs="Arial"/>
          <w:iCs/>
          <w:szCs w:val="20"/>
          <w:lang w:eastAsia="sl-SI"/>
        </w:rPr>
        <w:t xml:space="preserve"> K nameravanemu posegi je bilo prav tako izdano pozitivno mnenje št. 35508-5645/2021-4 z dne 13. 12. 2021 s strani Direkcije Republike Slovenije za vode, Sektor območja Srednje Save, Vojkova cesta 52, 1000 Ljubljana.</w:t>
      </w:r>
    </w:p>
    <w:p w14:paraId="1630495F" w14:textId="4505A5B6" w:rsidR="00B318A6" w:rsidRPr="00AF499F" w:rsidRDefault="00B318A6" w:rsidP="00251057">
      <w:pPr>
        <w:numPr>
          <w:ilvl w:val="0"/>
          <w:numId w:val="38"/>
        </w:numPr>
        <w:spacing w:line="260" w:lineRule="exact"/>
        <w:jc w:val="both"/>
        <w:rPr>
          <w:rFonts w:cs="Arial"/>
          <w:szCs w:val="20"/>
        </w:rPr>
      </w:pPr>
      <w:r w:rsidRPr="00AF499F">
        <w:rPr>
          <w:rFonts w:cs="Arial"/>
          <w:szCs w:val="20"/>
          <w:u w:val="single"/>
        </w:rPr>
        <w:t>Odpadki:</w:t>
      </w:r>
      <w:r w:rsidRPr="00AF499F">
        <w:rPr>
          <w:rFonts w:cs="Arial"/>
          <w:szCs w:val="20"/>
        </w:rPr>
        <w:t xml:space="preserve"> v času gradnje nameravanega posega bodo nastajali nenevarni gradbeni odpadki. Pri izkopu gradbene jame bo nastalo </w:t>
      </w:r>
      <w:r w:rsidR="00EC14F9" w:rsidRPr="00AF499F">
        <w:rPr>
          <w:rFonts w:cs="Arial"/>
          <w:szCs w:val="20"/>
        </w:rPr>
        <w:t xml:space="preserve">ca. 3000 </w:t>
      </w:r>
      <w:r w:rsidRPr="00AF499F">
        <w:rPr>
          <w:rFonts w:cs="Arial"/>
          <w:szCs w:val="20"/>
        </w:rPr>
        <w:t>m</w:t>
      </w:r>
      <w:r w:rsidRPr="00AF499F">
        <w:rPr>
          <w:rFonts w:cs="Arial"/>
          <w:szCs w:val="20"/>
          <w:vertAlign w:val="superscript"/>
        </w:rPr>
        <w:t>3</w:t>
      </w:r>
      <w:r w:rsidRPr="00AF499F">
        <w:rPr>
          <w:rFonts w:cs="Arial"/>
          <w:szCs w:val="20"/>
        </w:rPr>
        <w:t xml:space="preserve"> zemeljskega izkopa</w:t>
      </w:r>
      <w:r w:rsidR="00EC14F9" w:rsidRPr="00AF499F">
        <w:rPr>
          <w:rFonts w:cs="Arial"/>
          <w:szCs w:val="20"/>
        </w:rPr>
        <w:t xml:space="preserve">. </w:t>
      </w:r>
      <w:r w:rsidRPr="00AF499F">
        <w:rPr>
          <w:rFonts w:cs="Arial"/>
          <w:szCs w:val="20"/>
        </w:rPr>
        <w:t xml:space="preserve">Manjši del zemeljskega izkopa (ca. </w:t>
      </w:r>
      <w:r w:rsidR="00EC14F9" w:rsidRPr="00AF499F">
        <w:rPr>
          <w:rFonts w:cs="Arial"/>
          <w:szCs w:val="20"/>
        </w:rPr>
        <w:t>600</w:t>
      </w:r>
      <w:r w:rsidRPr="00AF499F">
        <w:rPr>
          <w:rFonts w:cs="Arial"/>
          <w:szCs w:val="20"/>
        </w:rPr>
        <w:t xml:space="preserve"> m</w:t>
      </w:r>
      <w:r w:rsidRPr="00AF499F">
        <w:rPr>
          <w:rFonts w:cs="Arial"/>
          <w:szCs w:val="20"/>
          <w:vertAlign w:val="superscript"/>
        </w:rPr>
        <w:t>3</w:t>
      </w:r>
      <w:r w:rsidRPr="00AF499F">
        <w:rPr>
          <w:rFonts w:cs="Arial"/>
          <w:szCs w:val="20"/>
        </w:rPr>
        <w:t xml:space="preserve">) se bo uporabil na gradbišču, večji del  zemeljskega izkopa pa se bo odpeljalo z lokacije. Gradbeni odpadki se bodo na gradbišču zbirali ločeno in oddajali pooblaščenim zbiralcem ali obdelovalcem tovrstnih odpadkov. Z odpadnim gradbenim materialom se mora ravnati v skladu z določili Uredbe o ravnanju </w:t>
      </w:r>
      <w:r w:rsidRPr="00AF499F">
        <w:rPr>
          <w:rFonts w:cs="Arial"/>
          <w:szCs w:val="20"/>
        </w:rPr>
        <w:lastRenderedPageBreak/>
        <w:t xml:space="preserve">z odpadki, ki nastanejo pri gradbenih delih (Uradni list RS, št. </w:t>
      </w:r>
      <w:hyperlink r:id="rId8" w:tgtFrame="_blank" w:tooltip="Uredba o ravnanju z odpadki, ki nastanejo pri gradbenih delih" w:history="1">
        <w:r w:rsidRPr="00AF499F">
          <w:rPr>
            <w:rStyle w:val="Hiperpovezava"/>
            <w:rFonts w:cs="Arial"/>
            <w:color w:val="auto"/>
            <w:szCs w:val="20"/>
            <w:u w:val="none"/>
          </w:rPr>
          <w:t>34/08</w:t>
        </w:r>
      </w:hyperlink>
      <w:r w:rsidRPr="00AF499F">
        <w:rPr>
          <w:rFonts w:cs="Arial"/>
          <w:szCs w:val="20"/>
        </w:rPr>
        <w:t>). Tovrstni vpliv ministrstvo ocenjuje kot manj pomemben.</w:t>
      </w:r>
    </w:p>
    <w:p w14:paraId="44F0C3BF" w14:textId="20709C6A" w:rsidR="00F818F5" w:rsidRPr="0022556F" w:rsidRDefault="00EC14F9" w:rsidP="00251057">
      <w:pPr>
        <w:spacing w:line="260" w:lineRule="exact"/>
        <w:ind w:left="780"/>
        <w:jc w:val="both"/>
        <w:rPr>
          <w:rFonts w:cs="Arial"/>
          <w:szCs w:val="20"/>
        </w:rPr>
      </w:pPr>
      <w:r w:rsidRPr="00AF499F">
        <w:rPr>
          <w:rFonts w:cs="Arial"/>
          <w:szCs w:val="20"/>
        </w:rPr>
        <w:t xml:space="preserve">V času obratovanja nameravanega posega bodo nastajali komunalni odpadki in medicinski odpadki, in sicer: 15 01 01 – Papirna in kartonska embalaža ter embalaža iz lepenke, 18 01 03* - Odpadki, ki z vidika preprečevanja okužbe zahtevajo posebno ravnanje pri zbiranju in odstranjevanju, 18 01 04 – Odpadki, ki z vidika preprečevanja okužbe ne zahtevajo posebnega ravnanja pri zbiranju in odstranjevanju (npr. obveze, mavčni povoji, oblačila za enkratno uporabo, plenice), 20 01 25 – Jedilno olje in masti, 20 01 08 – Biorazgradljivi kuhinjski odpadki in odpadki iz restavracij. Komunalne odpadke in papir se bo ločeno zbiralo na za to urejenih mestih v pokritih zabojnikih, ki bodo postavljeni na zunanjih površinah ob objektu. Nevarne in nenevarne odpadke iz dejavnosti oskrbe stanovalcev pa se bo zbiralo v sklopu obstoječega DSO </w:t>
      </w:r>
      <w:proofErr w:type="spellStart"/>
      <w:r w:rsidRPr="00AF499F">
        <w:rPr>
          <w:rFonts w:cs="Arial"/>
          <w:szCs w:val="20"/>
        </w:rPr>
        <w:t>Taber</w:t>
      </w:r>
      <w:proofErr w:type="spellEnd"/>
      <w:r w:rsidRPr="00AF499F">
        <w:rPr>
          <w:rFonts w:cs="Arial"/>
          <w:szCs w:val="20"/>
        </w:rPr>
        <w:t xml:space="preserve">, kjer so urejeni prostori za skladiščenje teh vrst odpadkov, kjer jih bodo prevzeli za to pooblaščeni prevzemniki te vrste odpadkov. Komunalne odpadke bo z obravnavane lokacije, tako kot v obstoječem stanju, odvažala javna gospodarska služba za ravnanje z odpadki. </w:t>
      </w:r>
      <w:r w:rsidR="00B318A6" w:rsidRPr="00AF499F">
        <w:rPr>
          <w:rFonts w:cs="Arial"/>
          <w:szCs w:val="20"/>
        </w:rPr>
        <w:t xml:space="preserve">Tovrstni vpliv na okolje v času obratovanja nameravanega posega ministrstvo </w:t>
      </w:r>
      <w:r w:rsidR="00B318A6" w:rsidRPr="0022556F">
        <w:rPr>
          <w:rFonts w:cs="Arial"/>
          <w:szCs w:val="20"/>
        </w:rPr>
        <w:t>ocenjuje kot manj pomemben.</w:t>
      </w:r>
    </w:p>
    <w:p w14:paraId="0FA96ED9" w14:textId="77777777" w:rsidR="00AF499F" w:rsidRPr="0022556F" w:rsidRDefault="00274D4B" w:rsidP="00AF499F">
      <w:pPr>
        <w:numPr>
          <w:ilvl w:val="0"/>
          <w:numId w:val="38"/>
        </w:numPr>
        <w:spacing w:line="260" w:lineRule="exact"/>
        <w:jc w:val="both"/>
        <w:rPr>
          <w:rFonts w:cs="Arial"/>
          <w:szCs w:val="20"/>
        </w:rPr>
      </w:pPr>
      <w:r w:rsidRPr="0022556F">
        <w:rPr>
          <w:rFonts w:cs="Arial"/>
          <w:szCs w:val="20"/>
          <w:u w:val="single"/>
          <w:lang w:eastAsia="sl-SI"/>
        </w:rPr>
        <w:t>Hrup</w:t>
      </w:r>
      <w:r w:rsidRPr="0022556F">
        <w:rPr>
          <w:rFonts w:cs="Arial"/>
          <w:szCs w:val="20"/>
          <w:lang w:eastAsia="sl-SI"/>
        </w:rPr>
        <w:t>: lokacija nameravanega posega in bližnja okolica se nahaja na območju I</w:t>
      </w:r>
      <w:r w:rsidR="002144BE" w:rsidRPr="0022556F">
        <w:rPr>
          <w:rFonts w:cs="Arial"/>
          <w:szCs w:val="20"/>
          <w:lang w:eastAsia="sl-SI"/>
        </w:rPr>
        <w:t>II</w:t>
      </w:r>
      <w:r w:rsidRPr="0022556F">
        <w:rPr>
          <w:rFonts w:cs="Arial"/>
          <w:szCs w:val="20"/>
          <w:lang w:eastAsia="sl-SI"/>
        </w:rPr>
        <w:t>. stopnje varstva pred hrupom</w:t>
      </w:r>
      <w:r w:rsidR="009D210F" w:rsidRPr="0022556F">
        <w:rPr>
          <w:rFonts w:cs="Arial"/>
          <w:szCs w:val="20"/>
          <w:lang w:eastAsia="sl-SI"/>
        </w:rPr>
        <w:t>,</w:t>
      </w:r>
      <w:r w:rsidRPr="0022556F">
        <w:rPr>
          <w:rFonts w:cs="Arial"/>
          <w:szCs w:val="20"/>
          <w:lang w:eastAsia="sl-SI"/>
        </w:rPr>
        <w:t xml:space="preserve"> skladno z določili </w:t>
      </w:r>
      <w:r w:rsidRPr="0022556F">
        <w:rPr>
          <w:rFonts w:cs="Arial"/>
          <w:szCs w:val="20"/>
        </w:rPr>
        <w:t>Uredbe o mejnih vrednostih kazalcev hrupa v okolju (Uradni list RS, št. 43/18 in 59/19)</w:t>
      </w:r>
      <w:r w:rsidRPr="0022556F">
        <w:rPr>
          <w:rFonts w:cs="Arial"/>
          <w:szCs w:val="20"/>
          <w:lang w:eastAsia="sl-SI"/>
        </w:rPr>
        <w:t xml:space="preserve">. </w:t>
      </w:r>
      <w:r w:rsidR="002144BE" w:rsidRPr="0022556F">
        <w:rPr>
          <w:rFonts w:cs="Arial"/>
          <w:szCs w:val="20"/>
          <w:lang w:eastAsia="sl-SI"/>
        </w:rPr>
        <w:t xml:space="preserve">Glede na to, da se v bližini nameravanega posega ne nahajajo večje prometnice, se ocenjuje, da lokacija nameravanega posega </w:t>
      </w:r>
      <w:r w:rsidRPr="0022556F">
        <w:rPr>
          <w:rFonts w:cs="Arial"/>
          <w:szCs w:val="20"/>
          <w:lang w:eastAsia="sl-SI"/>
        </w:rPr>
        <w:t xml:space="preserve"> v obstoječem stanju ni </w:t>
      </w:r>
      <w:r w:rsidR="002144BE" w:rsidRPr="0022556F">
        <w:rPr>
          <w:rFonts w:cs="Arial"/>
          <w:szCs w:val="20"/>
          <w:lang w:eastAsia="sl-SI"/>
        </w:rPr>
        <w:t>prekomerno</w:t>
      </w:r>
      <w:r w:rsidRPr="0022556F">
        <w:rPr>
          <w:rFonts w:cs="Arial"/>
          <w:szCs w:val="20"/>
          <w:lang w:eastAsia="sl-SI"/>
        </w:rPr>
        <w:t xml:space="preserve"> obremenjena s hrupom</w:t>
      </w:r>
      <w:r w:rsidR="002144BE" w:rsidRPr="0022556F">
        <w:rPr>
          <w:rFonts w:cs="Arial"/>
          <w:szCs w:val="20"/>
          <w:lang w:eastAsia="sl-SI"/>
        </w:rPr>
        <w:t xml:space="preserve"> cestnega promet</w:t>
      </w:r>
      <w:r w:rsidR="00AB061E" w:rsidRPr="0022556F">
        <w:rPr>
          <w:rFonts w:cs="Arial"/>
          <w:szCs w:val="20"/>
          <w:lang w:eastAsia="sl-SI"/>
        </w:rPr>
        <w:t xml:space="preserve">a. Najbližji objekti z varovanimi prostori so  PO1 – obstoječi dom </w:t>
      </w:r>
      <w:proofErr w:type="spellStart"/>
      <w:r w:rsidR="00AB061E" w:rsidRPr="0022556F">
        <w:rPr>
          <w:rFonts w:cs="Arial"/>
          <w:szCs w:val="20"/>
          <w:lang w:eastAsia="sl-SI"/>
        </w:rPr>
        <w:t>Taber</w:t>
      </w:r>
      <w:proofErr w:type="spellEnd"/>
      <w:r w:rsidR="00AB061E" w:rsidRPr="0022556F">
        <w:rPr>
          <w:rFonts w:cs="Arial"/>
          <w:szCs w:val="20"/>
          <w:lang w:eastAsia="sl-SI"/>
        </w:rPr>
        <w:t xml:space="preserve"> (Šmartno </w:t>
      </w:r>
      <w:r w:rsidR="00251057" w:rsidRPr="0022556F">
        <w:rPr>
          <w:rFonts w:cs="Arial"/>
          <w:szCs w:val="20"/>
          <w:lang w:eastAsia="sl-SI"/>
        </w:rPr>
        <w:t>70</w:t>
      </w:r>
      <w:r w:rsidR="00AB061E" w:rsidRPr="0022556F">
        <w:rPr>
          <w:rFonts w:cs="Arial"/>
          <w:szCs w:val="20"/>
          <w:lang w:eastAsia="sl-SI"/>
        </w:rPr>
        <w:t xml:space="preserve">) in SO1 (Šmartno 1). Za nameravani poseg je bil s strani nosilca nameravanega posega predložen teoretični izračun hrupa za čas gradnje in obratovanja nameravanega posega. Iz izračuna izhaja, da nameravani poseg v času izvajanja gradbenih del pri najbližjih sosednjih objektih z varovanimi prostori PO1 in SO1 ne bo povzročal čezmerne obremenitve okolja s hrupom. Mejne vrednosti za gradbišče in celotno obremenitev okolja s hrupom, upoštevajoč določila </w:t>
      </w:r>
      <w:r w:rsidR="00AB061E" w:rsidRPr="0022556F">
        <w:rPr>
          <w:rFonts w:cs="Arial"/>
          <w:szCs w:val="20"/>
        </w:rPr>
        <w:t>Uredbe o mejnih vrednostih kazalcev hrupa v okolju, pri objektih z varovanimi prostori ne bodo prekoračene.</w:t>
      </w:r>
    </w:p>
    <w:p w14:paraId="654B8B2D" w14:textId="41FC35F7" w:rsidR="00AF499F" w:rsidRPr="0022556F" w:rsidRDefault="00AB061E" w:rsidP="00AF499F">
      <w:pPr>
        <w:spacing w:line="260" w:lineRule="exact"/>
        <w:ind w:left="780"/>
        <w:jc w:val="both"/>
        <w:rPr>
          <w:rFonts w:cs="Arial"/>
          <w:szCs w:val="20"/>
        </w:rPr>
      </w:pPr>
      <w:r w:rsidRPr="0022556F">
        <w:rPr>
          <w:rFonts w:cs="Arial"/>
          <w:szCs w:val="20"/>
          <w:lang w:eastAsia="sl-SI"/>
        </w:rPr>
        <w:t xml:space="preserve">V času obratovanja nameravanega posega je za prezračevanje in hlajenje objekta predvidena toplotna črpalka zvočne moči 75 </w:t>
      </w:r>
      <w:proofErr w:type="spellStart"/>
      <w:r w:rsidRPr="0022556F">
        <w:rPr>
          <w:rFonts w:cs="Arial"/>
          <w:szCs w:val="20"/>
          <w:lang w:eastAsia="sl-SI"/>
        </w:rPr>
        <w:t>dBA</w:t>
      </w:r>
      <w:proofErr w:type="spellEnd"/>
      <w:r w:rsidRPr="0022556F">
        <w:rPr>
          <w:rFonts w:cs="Arial"/>
          <w:szCs w:val="20"/>
          <w:lang w:eastAsia="sl-SI"/>
        </w:rPr>
        <w:t>, ki bo nameščena na strehi objekta, na</w:t>
      </w:r>
      <w:r w:rsidR="00A675F0" w:rsidRPr="0022556F">
        <w:rPr>
          <w:rFonts w:cs="Arial"/>
          <w:szCs w:val="20"/>
          <w:lang w:eastAsia="sl-SI"/>
        </w:rPr>
        <w:t xml:space="preserve"> </w:t>
      </w:r>
      <w:r w:rsidRPr="0022556F">
        <w:rPr>
          <w:rFonts w:cs="Arial"/>
          <w:szCs w:val="20"/>
          <w:lang w:eastAsia="sl-SI"/>
        </w:rPr>
        <w:t>njegovem skrajnem severovzhodnem delu</w:t>
      </w:r>
      <w:r w:rsidRPr="0022556F">
        <w:rPr>
          <w:rFonts w:cs="Arial"/>
          <w:szCs w:val="20"/>
        </w:rPr>
        <w:t xml:space="preserve">. Toplotna črpalka bo pri 365 obratovalnih dneh na leto obratovala maksimalno 3650 ur v dnevnem obdobju dneva, 730 ur v večernem obdobju dneva in 730 ur v nočnem obdobju dneva. Za prezračevanje in hlajenje objekta se bo uporabljala prezračevalna naprava zvočne moči do 70 </w:t>
      </w:r>
      <w:proofErr w:type="spellStart"/>
      <w:r w:rsidRPr="0022556F">
        <w:rPr>
          <w:rFonts w:cs="Arial"/>
          <w:szCs w:val="20"/>
        </w:rPr>
        <w:t>dBA</w:t>
      </w:r>
      <w:proofErr w:type="spellEnd"/>
      <w:r w:rsidRPr="0022556F">
        <w:rPr>
          <w:rFonts w:cs="Arial"/>
          <w:szCs w:val="20"/>
        </w:rPr>
        <w:t xml:space="preserve">, ki bo prav tako </w:t>
      </w:r>
      <w:r w:rsidRPr="0022556F">
        <w:rPr>
          <w:rFonts w:cs="Arial"/>
          <w:szCs w:val="20"/>
          <w:lang w:eastAsia="sl-SI"/>
        </w:rPr>
        <w:t>nameščena na strehi objekta, na njegovem severovzhodnem delu. Prezračevalna naprava bo obratovala v enakem obsegu kot toplotna črpalka</w:t>
      </w:r>
      <w:r w:rsidR="00A675F0" w:rsidRPr="0022556F">
        <w:rPr>
          <w:rFonts w:cs="Arial"/>
          <w:szCs w:val="20"/>
          <w:lang w:eastAsia="sl-SI"/>
        </w:rPr>
        <w:t>. Iz izračuna izhaja, da nameravani poseg tudi v času obratovanja pri najbližjih sosednjih objektih z varovanimi prostori PO1 in SO1 ne bo povzročal čezmerne obremenitve okolja s hrupom. Hrup ne bo presežen tudi pri načrtovanem objektu PO2 – oskrbovana stanovanja.</w:t>
      </w:r>
    </w:p>
    <w:p w14:paraId="48E3B975" w14:textId="1E271C82" w:rsidR="00274D4B" w:rsidRPr="0022556F" w:rsidRDefault="00274D4B" w:rsidP="00AF499F">
      <w:pPr>
        <w:spacing w:line="260" w:lineRule="exact"/>
        <w:ind w:left="780"/>
        <w:jc w:val="both"/>
        <w:rPr>
          <w:rFonts w:cs="Arial"/>
          <w:szCs w:val="20"/>
        </w:rPr>
      </w:pPr>
      <w:r w:rsidRPr="0022556F">
        <w:rPr>
          <w:rFonts w:cs="Arial"/>
          <w:szCs w:val="20"/>
        </w:rPr>
        <w:t xml:space="preserve">Glede na dejstvo, da nameravani poseg </w:t>
      </w:r>
      <w:r w:rsidR="00A675F0" w:rsidRPr="0022556F">
        <w:rPr>
          <w:rFonts w:cs="Arial"/>
          <w:szCs w:val="20"/>
        </w:rPr>
        <w:t xml:space="preserve">niti v času gradnje niti v času obratovanja </w:t>
      </w:r>
      <w:r w:rsidRPr="0022556F">
        <w:rPr>
          <w:rFonts w:cs="Arial"/>
          <w:szCs w:val="20"/>
        </w:rPr>
        <w:t xml:space="preserve">ne bo presegal mejnih vrednosti kazalcev hrupa, določenih v zgoraj citirani uredbi, </w:t>
      </w:r>
      <w:r w:rsidR="00561D50" w:rsidRPr="0022556F">
        <w:rPr>
          <w:rFonts w:cs="Arial"/>
          <w:szCs w:val="20"/>
        </w:rPr>
        <w:t>ministrstvo</w:t>
      </w:r>
      <w:r w:rsidRPr="0022556F">
        <w:rPr>
          <w:rFonts w:cs="Arial"/>
          <w:szCs w:val="20"/>
        </w:rPr>
        <w:t xml:space="preserve"> vpliv nameravanega posega na obremenitev okolja s hrupom ocenjuje kot manj pomemben.</w:t>
      </w:r>
    </w:p>
    <w:p w14:paraId="1770BF6B" w14:textId="4F4F8BF1" w:rsidR="00274D4B" w:rsidRPr="0022556F" w:rsidRDefault="00274D4B" w:rsidP="00AF499F">
      <w:pPr>
        <w:numPr>
          <w:ilvl w:val="0"/>
          <w:numId w:val="38"/>
        </w:numPr>
        <w:spacing w:line="260" w:lineRule="exact"/>
        <w:jc w:val="both"/>
        <w:rPr>
          <w:rFonts w:cs="Arial"/>
          <w:szCs w:val="20"/>
        </w:rPr>
      </w:pPr>
      <w:r w:rsidRPr="0022556F">
        <w:rPr>
          <w:rFonts w:cs="Arial"/>
          <w:szCs w:val="20"/>
          <w:u w:val="single"/>
        </w:rPr>
        <w:t>Elektromagnetno sevanje:</w:t>
      </w:r>
      <w:r w:rsidRPr="0022556F">
        <w:rPr>
          <w:rFonts w:cs="Arial"/>
          <w:szCs w:val="20"/>
        </w:rPr>
        <w:t xml:space="preserve"> v času gradnje </w:t>
      </w:r>
      <w:r w:rsidR="00EC14F9" w:rsidRPr="0022556F">
        <w:rPr>
          <w:rFonts w:cs="Arial"/>
          <w:szCs w:val="20"/>
        </w:rPr>
        <w:t>nameravani poseg ne bo vir elektromagnetnega sevanja. Z nameravanim posegom prav tako ni načrtovana gradnja ali obratovanje nove transformatorske postaje. Nameravani poseg bo priključen na obstoječe NN električno omrežje na območju.</w:t>
      </w:r>
    </w:p>
    <w:p w14:paraId="5B6C3B5E" w14:textId="5C632436" w:rsidR="00274D4B" w:rsidRPr="0022556F" w:rsidRDefault="00274D4B" w:rsidP="00AF499F">
      <w:pPr>
        <w:numPr>
          <w:ilvl w:val="0"/>
          <w:numId w:val="38"/>
        </w:numPr>
        <w:spacing w:line="260" w:lineRule="exact"/>
        <w:jc w:val="both"/>
        <w:rPr>
          <w:rFonts w:cs="Arial"/>
          <w:szCs w:val="20"/>
        </w:rPr>
      </w:pPr>
      <w:r w:rsidRPr="0022556F">
        <w:rPr>
          <w:rFonts w:cs="Arial"/>
          <w:szCs w:val="20"/>
          <w:u w:val="single"/>
          <w:lang w:eastAsia="sl-SI"/>
        </w:rPr>
        <w:t>Svetlobno onesnaževanje:</w:t>
      </w:r>
      <w:r w:rsidRPr="0022556F">
        <w:rPr>
          <w:rFonts w:cs="Arial"/>
          <w:szCs w:val="20"/>
        </w:rPr>
        <w:t xml:space="preserve"> gradbena dela se bodo izvajala le v dnevnem času med delavniki od 6. do 18. ure in ob sobotah od 7. do 16. ure, zato svetlobno onesnaževanje </w:t>
      </w:r>
      <w:r w:rsidRPr="0022556F">
        <w:rPr>
          <w:rFonts w:cs="Arial"/>
          <w:szCs w:val="20"/>
        </w:rPr>
        <w:lastRenderedPageBreak/>
        <w:t xml:space="preserve">na gradbišču ne bo nastajalo. Glede na navedeno, </w:t>
      </w:r>
      <w:r w:rsidR="00561D50" w:rsidRPr="0022556F">
        <w:rPr>
          <w:rFonts w:cs="Arial"/>
          <w:szCs w:val="20"/>
        </w:rPr>
        <w:t>ministrstvo</w:t>
      </w:r>
      <w:r w:rsidRPr="0022556F">
        <w:rPr>
          <w:rFonts w:cs="Arial"/>
          <w:szCs w:val="20"/>
        </w:rPr>
        <w:t xml:space="preserve"> tovrstni vpliv </w:t>
      </w:r>
      <w:r w:rsidR="00561D50" w:rsidRPr="0022556F">
        <w:rPr>
          <w:rFonts w:cs="Arial"/>
          <w:szCs w:val="20"/>
        </w:rPr>
        <w:t xml:space="preserve">na okolje </w:t>
      </w:r>
      <w:r w:rsidR="00762176" w:rsidRPr="0022556F">
        <w:rPr>
          <w:rFonts w:cs="Arial"/>
          <w:szCs w:val="20"/>
        </w:rPr>
        <w:t xml:space="preserve">ne ocenjuje kot </w:t>
      </w:r>
      <w:r w:rsidRPr="0022556F">
        <w:rPr>
          <w:rFonts w:cs="Arial"/>
          <w:szCs w:val="20"/>
        </w:rPr>
        <w:t>pomemben.</w:t>
      </w:r>
    </w:p>
    <w:p w14:paraId="622E7AA2" w14:textId="440BE73F" w:rsidR="00274D4B" w:rsidRPr="0022556F" w:rsidRDefault="00274D4B" w:rsidP="00AF499F">
      <w:pPr>
        <w:spacing w:line="260" w:lineRule="exact"/>
        <w:ind w:left="780"/>
        <w:jc w:val="both"/>
        <w:rPr>
          <w:rFonts w:cs="Arial"/>
          <w:szCs w:val="20"/>
        </w:rPr>
      </w:pPr>
      <w:r w:rsidRPr="0022556F">
        <w:rPr>
          <w:rFonts w:cs="Arial"/>
          <w:szCs w:val="20"/>
        </w:rPr>
        <w:t xml:space="preserve">Zunanje površine okrog objekta bodo osvetljene skladno z določili Uredbe o mejnih vrednostih svetlobnega onesnaževanja okolja (Uradni list RS, št. 81/07, 109/07, 62/10 in 46/13). </w:t>
      </w:r>
      <w:r w:rsidR="0033130F" w:rsidRPr="0022556F">
        <w:rPr>
          <w:rFonts w:cs="Arial"/>
          <w:szCs w:val="20"/>
        </w:rPr>
        <w:t>Ministrstvo ocenjuje</w:t>
      </w:r>
      <w:r w:rsidRPr="0022556F">
        <w:rPr>
          <w:rFonts w:cs="Arial"/>
          <w:szCs w:val="20"/>
        </w:rPr>
        <w:t>, da bo vpliv na okolje zaradi svetlobnega onesnaževanja v času obratovanja manj pomemben.</w:t>
      </w:r>
    </w:p>
    <w:p w14:paraId="6B9F8C2C" w14:textId="3168EF55" w:rsidR="00274D4B" w:rsidRPr="0022556F" w:rsidRDefault="00274D4B" w:rsidP="004E4C9B">
      <w:pPr>
        <w:numPr>
          <w:ilvl w:val="0"/>
          <w:numId w:val="38"/>
        </w:numPr>
        <w:spacing w:line="260" w:lineRule="exact"/>
        <w:jc w:val="both"/>
        <w:rPr>
          <w:rFonts w:cs="Arial"/>
          <w:szCs w:val="20"/>
        </w:rPr>
      </w:pPr>
      <w:r w:rsidRPr="0022556F">
        <w:rPr>
          <w:rFonts w:cs="Arial"/>
          <w:szCs w:val="20"/>
          <w:u w:val="single"/>
          <w:lang w:eastAsia="sl-SI"/>
        </w:rPr>
        <w:t>Vidna izpostavljenost</w:t>
      </w:r>
      <w:r w:rsidRPr="0022556F">
        <w:rPr>
          <w:rFonts w:cs="Arial"/>
          <w:szCs w:val="20"/>
        </w:rPr>
        <w:t xml:space="preserve">: v času gradnje bo na gradbišču postavljena gradbena mehanizacija, gradbiščni elementi in gradbeni materiali. Po končani gradnji se </w:t>
      </w:r>
      <w:r w:rsidR="0022556F" w:rsidRPr="0022556F">
        <w:rPr>
          <w:rFonts w:cs="Arial"/>
          <w:szCs w:val="20"/>
        </w:rPr>
        <w:t xml:space="preserve">bodo </w:t>
      </w:r>
      <w:r w:rsidRPr="0022556F">
        <w:rPr>
          <w:rFonts w:cs="Arial"/>
          <w:szCs w:val="20"/>
        </w:rPr>
        <w:t>odstrani</w:t>
      </w:r>
      <w:r w:rsidR="0022556F" w:rsidRPr="0022556F">
        <w:rPr>
          <w:rFonts w:cs="Arial"/>
          <w:szCs w:val="20"/>
        </w:rPr>
        <w:t>li</w:t>
      </w:r>
      <w:r w:rsidRPr="0022556F">
        <w:rPr>
          <w:rFonts w:cs="Arial"/>
          <w:szCs w:val="20"/>
        </w:rPr>
        <w:t xml:space="preserve"> ostanki gradbenih materialov in začasnih deponij</w:t>
      </w:r>
      <w:r w:rsidR="0022556F" w:rsidRPr="0022556F">
        <w:rPr>
          <w:rFonts w:cs="Arial"/>
          <w:szCs w:val="20"/>
        </w:rPr>
        <w:t xml:space="preserve">, </w:t>
      </w:r>
      <w:r w:rsidRPr="0022556F">
        <w:rPr>
          <w:rFonts w:cs="Arial"/>
          <w:szCs w:val="20"/>
        </w:rPr>
        <w:t xml:space="preserve">vse z gradnjo prizadete površine </w:t>
      </w:r>
      <w:r w:rsidR="0022556F" w:rsidRPr="0022556F">
        <w:rPr>
          <w:rFonts w:cs="Arial"/>
          <w:szCs w:val="20"/>
        </w:rPr>
        <w:t xml:space="preserve">pa </w:t>
      </w:r>
      <w:r w:rsidRPr="0022556F">
        <w:rPr>
          <w:rFonts w:cs="Arial"/>
          <w:szCs w:val="20"/>
        </w:rPr>
        <w:t>krajinsko ustrezno uredi</w:t>
      </w:r>
      <w:r w:rsidR="0022556F" w:rsidRPr="0022556F">
        <w:rPr>
          <w:rFonts w:cs="Arial"/>
          <w:szCs w:val="20"/>
        </w:rPr>
        <w:t>le</w:t>
      </w:r>
      <w:r w:rsidRPr="0022556F">
        <w:rPr>
          <w:rFonts w:cs="Arial"/>
          <w:szCs w:val="20"/>
        </w:rPr>
        <w:t xml:space="preserve">. V času gradnje bo </w:t>
      </w:r>
      <w:r w:rsidR="0022556F" w:rsidRPr="0022556F">
        <w:rPr>
          <w:rFonts w:cs="Arial"/>
          <w:szCs w:val="20"/>
        </w:rPr>
        <w:t>vidna izpostavljenost gradbišča zaradi same značilnosti lokacije precejšnja, vendar bo vpliv</w:t>
      </w:r>
      <w:r w:rsidRPr="0022556F">
        <w:rPr>
          <w:rFonts w:cs="Arial"/>
          <w:szCs w:val="20"/>
        </w:rPr>
        <w:t xml:space="preserve"> le začasen</w:t>
      </w:r>
      <w:r w:rsidR="009D210F" w:rsidRPr="0022556F">
        <w:rPr>
          <w:rFonts w:cs="Arial"/>
          <w:szCs w:val="20"/>
        </w:rPr>
        <w:t xml:space="preserve">. </w:t>
      </w:r>
      <w:r w:rsidRPr="0022556F">
        <w:rPr>
          <w:rFonts w:cs="Arial"/>
          <w:szCs w:val="20"/>
          <w:lang w:eastAsia="sl-SI"/>
        </w:rPr>
        <w:t xml:space="preserve">V času obratovanja bo nameravani poseg viden, vendar </w:t>
      </w:r>
      <w:r w:rsidR="00762176" w:rsidRPr="0022556F">
        <w:rPr>
          <w:rFonts w:cs="Arial"/>
          <w:szCs w:val="20"/>
          <w:lang w:eastAsia="sl-SI"/>
        </w:rPr>
        <w:t>je načrtovan tako, da se v skladu z namenom uporabe vizualno in funkcionalno vključi v širšo okolico.</w:t>
      </w:r>
      <w:r w:rsidR="0033130F" w:rsidRPr="0022556F">
        <w:rPr>
          <w:rFonts w:cs="Arial"/>
          <w:szCs w:val="20"/>
        </w:rPr>
        <w:t xml:space="preserve"> Ministrstvo tovrstni vpliv na okolje </w:t>
      </w:r>
      <w:r w:rsidR="0022556F" w:rsidRPr="0022556F">
        <w:rPr>
          <w:rFonts w:cs="Arial"/>
          <w:szCs w:val="20"/>
        </w:rPr>
        <w:t>glede na vse navedeno</w:t>
      </w:r>
      <w:r w:rsidR="0033130F" w:rsidRPr="0022556F">
        <w:rPr>
          <w:rFonts w:cs="Arial"/>
          <w:szCs w:val="20"/>
        </w:rPr>
        <w:t xml:space="preserve"> ocenjuje kot manj pomemben.</w:t>
      </w:r>
    </w:p>
    <w:p w14:paraId="50335216" w14:textId="7C3A8830" w:rsidR="007957AC" w:rsidRPr="00AF499F" w:rsidRDefault="007957AC" w:rsidP="00AF499F">
      <w:pPr>
        <w:numPr>
          <w:ilvl w:val="0"/>
          <w:numId w:val="38"/>
        </w:numPr>
        <w:spacing w:line="260" w:lineRule="exact"/>
        <w:jc w:val="both"/>
        <w:rPr>
          <w:rFonts w:cs="Arial"/>
          <w:szCs w:val="20"/>
        </w:rPr>
      </w:pPr>
      <w:r w:rsidRPr="0022556F">
        <w:rPr>
          <w:rFonts w:cs="Arial"/>
          <w:szCs w:val="20"/>
          <w:u w:val="single"/>
          <w:lang w:eastAsia="sl-SI"/>
        </w:rPr>
        <w:t>Vpliv na biotsko raznovrstnost, zlasti varovane vrste in habitate s posebnih varstvenih območij (Natura 2000):</w:t>
      </w:r>
      <w:r w:rsidRPr="0022556F">
        <w:rPr>
          <w:rFonts w:cs="Arial"/>
          <w:szCs w:val="20"/>
          <w:lang w:eastAsia="sl-SI"/>
        </w:rPr>
        <w:t xml:space="preserve"> na območju nameravanega posega se ne nahajajo varovana območja narave, zato nameravani poseg nanje ne bo vplival. Nameravani poseg v času gradnje in obratovanja prav tako ne bo vplival na pomembne habitate in biotsko raznovrstnost. Tovrstni vpliv ministrstvo ocenjuje kot nepomemben.</w:t>
      </w:r>
      <w:r w:rsidR="0022556F" w:rsidRPr="0022556F">
        <w:rPr>
          <w:rFonts w:cs="Arial"/>
          <w:szCs w:val="20"/>
          <w:lang w:eastAsia="sl-SI"/>
        </w:rPr>
        <w:t xml:space="preserve"> </w:t>
      </w:r>
      <w:r w:rsidR="0022556F" w:rsidRPr="0022556F">
        <w:rPr>
          <w:rFonts w:cs="Arial"/>
          <w:iCs/>
          <w:szCs w:val="20"/>
          <w:lang w:eastAsia="sl-SI"/>
        </w:rPr>
        <w:t xml:space="preserve">K nameravanemu posegi je bilo prav tako izdano mnenje št. </w:t>
      </w:r>
      <w:r w:rsidR="0022556F" w:rsidRPr="0022556F">
        <w:rPr>
          <w:rFonts w:cs="Arial"/>
          <w:iCs/>
          <w:szCs w:val="20"/>
          <w:lang w:eastAsia="sl-SI"/>
        </w:rPr>
        <w:t>3562-0244/2021-4 z dne 24. 9. 2021</w:t>
      </w:r>
      <w:r w:rsidR="0022556F" w:rsidRPr="0022556F">
        <w:rPr>
          <w:rFonts w:cs="Arial"/>
          <w:iCs/>
          <w:szCs w:val="20"/>
          <w:lang w:eastAsia="sl-SI"/>
        </w:rPr>
        <w:t xml:space="preserve"> s strani </w:t>
      </w:r>
      <w:r w:rsidR="0022556F" w:rsidRPr="0022556F">
        <w:rPr>
          <w:rFonts w:cs="Arial"/>
          <w:iCs/>
          <w:szCs w:val="20"/>
          <w:lang w:eastAsia="sl-SI"/>
        </w:rPr>
        <w:t xml:space="preserve">Zavoda Republike Slovenije za varstvo narave, Območna enota Kranj, Planina 3, 4000 Kranj, iz katerega izhaja, da je gradnja </w:t>
      </w:r>
      <w:r w:rsidR="0022556F">
        <w:rPr>
          <w:rFonts w:cs="Arial"/>
          <w:iCs/>
          <w:szCs w:val="20"/>
          <w:lang w:eastAsia="sl-SI"/>
        </w:rPr>
        <w:t>predvidenega objekta glede na lokacijo in prejeto dokumentacijo dopustna</w:t>
      </w:r>
      <w:r w:rsidR="0022556F" w:rsidRPr="00AF499F">
        <w:rPr>
          <w:rFonts w:cs="Arial"/>
          <w:iCs/>
          <w:szCs w:val="20"/>
          <w:lang w:eastAsia="sl-SI"/>
        </w:rPr>
        <w:t>.</w:t>
      </w:r>
    </w:p>
    <w:p w14:paraId="2B940A92" w14:textId="75B720F2" w:rsidR="00762176" w:rsidRDefault="00762176" w:rsidP="00AF499F">
      <w:pPr>
        <w:numPr>
          <w:ilvl w:val="0"/>
          <w:numId w:val="38"/>
        </w:numPr>
        <w:spacing w:line="260" w:lineRule="exact"/>
        <w:jc w:val="both"/>
        <w:rPr>
          <w:rFonts w:cs="Arial"/>
          <w:szCs w:val="20"/>
        </w:rPr>
      </w:pPr>
      <w:r w:rsidRPr="0022556F">
        <w:rPr>
          <w:rFonts w:cs="Arial"/>
          <w:szCs w:val="20"/>
          <w:u w:val="single"/>
          <w:lang w:eastAsia="sl-SI"/>
        </w:rPr>
        <w:t>Sprememba rabe tal:</w:t>
      </w:r>
      <w:r w:rsidRPr="0022556F">
        <w:rPr>
          <w:rFonts w:cs="Arial"/>
          <w:szCs w:val="20"/>
        </w:rPr>
        <w:t xml:space="preserve"> v obstoječem stanju je dejanska raba zemljišč v večjem delu določena kot trajni travnik. Z nameravanim posegom se bo dejanska raba zemljišča spremenila iz kmetijske v pozidano zemljišče.</w:t>
      </w:r>
    </w:p>
    <w:p w14:paraId="71074AFE" w14:textId="623F4BB1" w:rsidR="00F76C1F" w:rsidRDefault="00F76C1F" w:rsidP="00E40598">
      <w:pPr>
        <w:numPr>
          <w:ilvl w:val="0"/>
          <w:numId w:val="38"/>
        </w:numPr>
        <w:spacing w:line="260" w:lineRule="exact"/>
        <w:jc w:val="both"/>
        <w:rPr>
          <w:rFonts w:cs="Arial"/>
          <w:szCs w:val="20"/>
        </w:rPr>
      </w:pPr>
      <w:r w:rsidRPr="00E40598">
        <w:rPr>
          <w:rFonts w:cs="Arial"/>
          <w:szCs w:val="20"/>
          <w:u w:val="single"/>
          <w:lang w:eastAsia="sl-SI"/>
        </w:rPr>
        <w:t>Vpliv na kulturno dediščino:</w:t>
      </w:r>
      <w:r w:rsidRPr="00E40598">
        <w:rPr>
          <w:rFonts w:cs="Arial"/>
          <w:szCs w:val="20"/>
        </w:rPr>
        <w:t xml:space="preserve"> območje nameravanega posega se nahaja na območju </w:t>
      </w:r>
      <w:r w:rsidR="0022556F" w:rsidRPr="00E40598">
        <w:rPr>
          <w:rFonts w:cs="Arial"/>
          <w:szCs w:val="20"/>
        </w:rPr>
        <w:t>registrirane nepremičnine dediščine</w:t>
      </w:r>
      <w:r w:rsidR="00E40598" w:rsidRPr="00E40598">
        <w:rPr>
          <w:rFonts w:cs="Arial"/>
          <w:szCs w:val="20"/>
        </w:rPr>
        <w:t xml:space="preserve"> </w:t>
      </w:r>
      <w:r w:rsidRPr="00E40598">
        <w:rPr>
          <w:rFonts w:cs="Arial"/>
          <w:szCs w:val="20"/>
        </w:rPr>
        <w:t xml:space="preserve">Šmartno pri Cerkljah – Arheološko najdišče Straža – </w:t>
      </w:r>
      <w:proofErr w:type="spellStart"/>
      <w:r w:rsidRPr="00E40598">
        <w:rPr>
          <w:rFonts w:cs="Arial"/>
          <w:szCs w:val="20"/>
        </w:rPr>
        <w:t>Cerkovnek</w:t>
      </w:r>
      <w:proofErr w:type="spellEnd"/>
      <w:r w:rsidRPr="00E40598">
        <w:rPr>
          <w:rFonts w:cs="Arial"/>
          <w:szCs w:val="20"/>
        </w:rPr>
        <w:t xml:space="preserve"> – Brino (EŠD 9697).</w:t>
      </w:r>
      <w:r w:rsidR="00E40598" w:rsidRPr="00E40598">
        <w:rPr>
          <w:rFonts w:cs="Arial"/>
          <w:szCs w:val="20"/>
        </w:rPr>
        <w:t xml:space="preserve"> </w:t>
      </w:r>
      <w:r w:rsidR="00E40598" w:rsidRPr="00E40598">
        <w:rPr>
          <w:rFonts w:cs="Arial"/>
          <w:szCs w:val="20"/>
        </w:rPr>
        <w:t xml:space="preserve">V predhodnem postopku na podlagi proučitve mnenja št. </w:t>
      </w:r>
      <w:r w:rsidR="00E40598" w:rsidRPr="00E40598">
        <w:rPr>
          <w:rFonts w:cs="Arial"/>
          <w:szCs w:val="20"/>
        </w:rPr>
        <w:t>35101-0918/2021-5 z dne 28. 2. 2022</w:t>
      </w:r>
      <w:r w:rsidR="00E40598" w:rsidRPr="00E40598">
        <w:rPr>
          <w:rFonts w:cs="Arial"/>
          <w:szCs w:val="20"/>
        </w:rPr>
        <w:t xml:space="preserve">, ki ga je izdal </w:t>
      </w:r>
      <w:r w:rsidR="00E40598" w:rsidRPr="00E40598">
        <w:rPr>
          <w:rFonts w:cs="Arial"/>
          <w:szCs w:val="20"/>
        </w:rPr>
        <w:t>Zavod za varstvo kulturne dediščine Slovenije, Služba za kulturno dediščino, Območna enota Kranj, Tomšičeva ulica 7, 4000 Kranj</w:t>
      </w:r>
      <w:r w:rsidR="00E40598" w:rsidRPr="00E40598">
        <w:rPr>
          <w:rFonts w:cs="Arial"/>
          <w:szCs w:val="20"/>
        </w:rPr>
        <w:t xml:space="preserve"> in predložene dokumentacije, je ministrstvo ugotovilo, da izvedba presoje vplivov na okolje ter pridobitev okoljevarstvenega soglasja zaradi varstva kulturne dediščine, ni potrebna.</w:t>
      </w:r>
      <w:r w:rsidR="00E40598">
        <w:rPr>
          <w:rFonts w:cs="Arial"/>
          <w:szCs w:val="20"/>
        </w:rPr>
        <w:t xml:space="preserve"> Pred izvedbo gradnje se bo na območju nameravanega posega izvedlo arheološke raziskave in v primeru odkritja arheološke ostaline obvestilo pristojni zavod za varstvo kulturne dediščine.</w:t>
      </w:r>
    </w:p>
    <w:p w14:paraId="145E157C" w14:textId="39E0F989" w:rsidR="00274D4B" w:rsidRPr="00E40598" w:rsidRDefault="00274D4B" w:rsidP="00E40598">
      <w:pPr>
        <w:numPr>
          <w:ilvl w:val="0"/>
          <w:numId w:val="38"/>
        </w:numPr>
        <w:spacing w:line="260" w:lineRule="exact"/>
        <w:jc w:val="both"/>
        <w:rPr>
          <w:rFonts w:cs="Arial"/>
          <w:szCs w:val="20"/>
        </w:rPr>
      </w:pPr>
      <w:r w:rsidRPr="00E40598">
        <w:rPr>
          <w:rFonts w:cs="Arial"/>
          <w:szCs w:val="20"/>
          <w:u w:val="single"/>
          <w:lang w:eastAsia="sl-SI"/>
        </w:rPr>
        <w:t>Vibracije</w:t>
      </w:r>
      <w:r w:rsidRPr="00E40598">
        <w:rPr>
          <w:rFonts w:cs="Arial"/>
          <w:szCs w:val="20"/>
        </w:rPr>
        <w:t xml:space="preserve">: v času gradnje nameravanega posega bodo nastajale vibracije kot posledica obratovanja gradbene mehanizacije in prometa s tovornimi vozili. Ceste v okolici so asfaltirane. Vibracije bodo nastale tudi kot posledica izvajanja nekaterih gradbenih del (zemeljskih del, natovarjanja tovornih vozil z zemeljskim izkopom, prevozov težkih tovornih vozil). </w:t>
      </w:r>
      <w:r w:rsidR="00762176" w:rsidRPr="00E40598">
        <w:rPr>
          <w:rFonts w:cs="Arial"/>
          <w:szCs w:val="20"/>
        </w:rPr>
        <w:t>Pri</w:t>
      </w:r>
      <w:r w:rsidRPr="00E40598">
        <w:rPr>
          <w:rFonts w:cs="Arial"/>
          <w:szCs w:val="20"/>
        </w:rPr>
        <w:t xml:space="preserve"> gradnji </w:t>
      </w:r>
      <w:r w:rsidR="00762176" w:rsidRPr="00E40598">
        <w:rPr>
          <w:rFonts w:cs="Arial"/>
          <w:szCs w:val="20"/>
        </w:rPr>
        <w:t xml:space="preserve">ne bodo </w:t>
      </w:r>
      <w:r w:rsidRPr="00E40598">
        <w:rPr>
          <w:rFonts w:cs="Arial"/>
          <w:szCs w:val="20"/>
        </w:rPr>
        <w:t xml:space="preserve">uporabljeni postopki, ki predstavljajo pomemben vir vibracij (npr. miniranje, pilotiranje z zabijanjem, ipd.). </w:t>
      </w:r>
      <w:r w:rsidR="00762176" w:rsidRPr="00E40598">
        <w:rPr>
          <w:rFonts w:cs="Arial"/>
          <w:szCs w:val="20"/>
        </w:rPr>
        <w:t>Upoštevajoč čas trajanja gradbenih del</w:t>
      </w:r>
      <w:r w:rsidRPr="00E40598">
        <w:rPr>
          <w:rFonts w:cs="Arial"/>
          <w:szCs w:val="20"/>
        </w:rPr>
        <w:t xml:space="preserve"> ter značilnosti nameravanega posega, </w:t>
      </w:r>
      <w:r w:rsidR="0033130F" w:rsidRPr="00E40598">
        <w:rPr>
          <w:rFonts w:cs="Arial"/>
          <w:szCs w:val="20"/>
        </w:rPr>
        <w:t>ministrstvo</w:t>
      </w:r>
      <w:r w:rsidRPr="00E40598">
        <w:rPr>
          <w:rFonts w:cs="Arial"/>
          <w:szCs w:val="20"/>
        </w:rPr>
        <w:t xml:space="preserve"> ocenjuje tovrstni vpliv na okolje v času gradnje nameravanega posega, kot manj pomemben. V času obratovanja nameravanega posega vibracije ne bodo nastajale.</w:t>
      </w:r>
    </w:p>
    <w:p w14:paraId="3FCB058A" w14:textId="03F8F8F2" w:rsidR="0033130F" w:rsidRPr="00E40598" w:rsidRDefault="00274D4B" w:rsidP="00AF499F">
      <w:pPr>
        <w:numPr>
          <w:ilvl w:val="0"/>
          <w:numId w:val="38"/>
        </w:numPr>
        <w:spacing w:line="260" w:lineRule="exact"/>
        <w:jc w:val="both"/>
        <w:rPr>
          <w:rFonts w:cs="Arial"/>
          <w:szCs w:val="20"/>
        </w:rPr>
      </w:pPr>
      <w:r w:rsidRPr="00E40598">
        <w:rPr>
          <w:rFonts w:cs="Arial"/>
          <w:bCs/>
          <w:szCs w:val="20"/>
          <w:lang w:eastAsia="sl-SI"/>
        </w:rPr>
        <w:t>Drugi vplivi nameravanega posega, upoštevajoč merila za ugotavljanje, ali je za nameravani poseg v okolje treba izvesti presojo vplivov na okolje, ki so v prilogi 2 Uredbe o posegih v okolje,</w:t>
      </w:r>
      <w:r w:rsidRPr="00E40598">
        <w:rPr>
          <w:rFonts w:cs="Arial"/>
          <w:szCs w:val="20"/>
        </w:rPr>
        <w:t xml:space="preserve"> za katere je treba izvesti presojo vplivov na okolje</w:t>
      </w:r>
      <w:r w:rsidRPr="00E40598">
        <w:rPr>
          <w:rFonts w:cs="Arial"/>
          <w:bCs/>
          <w:szCs w:val="20"/>
          <w:lang w:eastAsia="sl-SI"/>
        </w:rPr>
        <w:t xml:space="preserve"> ne bodo pomembni.</w:t>
      </w:r>
    </w:p>
    <w:p w14:paraId="0173001C" w14:textId="77777777" w:rsidR="00623088" w:rsidRPr="00623088" w:rsidRDefault="00623088" w:rsidP="00623088">
      <w:pPr>
        <w:autoSpaceDE w:val="0"/>
        <w:autoSpaceDN w:val="0"/>
        <w:adjustRightInd w:val="0"/>
        <w:spacing w:after="480" w:line="260" w:lineRule="exact"/>
        <w:ind w:left="709"/>
        <w:contextualSpacing/>
        <w:jc w:val="both"/>
        <w:rPr>
          <w:rFonts w:cs="Arial"/>
          <w:i/>
          <w:szCs w:val="20"/>
        </w:rPr>
      </w:pPr>
    </w:p>
    <w:p w14:paraId="3C3009B2" w14:textId="77777777" w:rsidR="005C248F" w:rsidRPr="003727EC" w:rsidRDefault="005C248F" w:rsidP="00F933FB">
      <w:pPr>
        <w:spacing w:line="260" w:lineRule="exact"/>
        <w:jc w:val="both"/>
        <w:rPr>
          <w:rFonts w:cs="Arial"/>
          <w:szCs w:val="20"/>
        </w:rPr>
      </w:pPr>
      <w:r w:rsidRPr="003727EC">
        <w:rPr>
          <w:rFonts w:cs="Arial"/>
          <w:szCs w:val="20"/>
        </w:rPr>
        <w:t xml:space="preserve">Na podlagi zgoraj navedenih dejstev ministrstvo v skladu z določili 51.a člena ZVO-1 ugotavlja, da za nameravani poseg ni treba izvesti presoje vplivov na okolje ter pridobiti okoljevarstvenega </w:t>
      </w:r>
      <w:r w:rsidRPr="003727EC">
        <w:rPr>
          <w:rFonts w:cs="Arial"/>
          <w:szCs w:val="20"/>
        </w:rPr>
        <w:lastRenderedPageBreak/>
        <w:t>soglasja, saj nameravani poseg ne bo imel pomembnih vplivov na okolje, zato je bilo odločeno, kot izhaja iz 1. točke izreka tega sklepa.</w:t>
      </w:r>
    </w:p>
    <w:p w14:paraId="19F0C729" w14:textId="77777777" w:rsidR="005C248F" w:rsidRPr="003727EC" w:rsidRDefault="005C248F" w:rsidP="00F933FB">
      <w:pPr>
        <w:spacing w:line="260" w:lineRule="exact"/>
        <w:jc w:val="both"/>
        <w:rPr>
          <w:rFonts w:cs="Arial"/>
          <w:szCs w:val="20"/>
        </w:rPr>
      </w:pPr>
    </w:p>
    <w:p w14:paraId="45152D09" w14:textId="77777777" w:rsidR="005C248F" w:rsidRPr="003727EC" w:rsidRDefault="005C248F" w:rsidP="00F933FB">
      <w:pPr>
        <w:widowControl w:val="0"/>
        <w:autoSpaceDE w:val="0"/>
        <w:autoSpaceDN w:val="0"/>
        <w:adjustRightInd w:val="0"/>
        <w:spacing w:line="260" w:lineRule="exact"/>
        <w:jc w:val="both"/>
        <w:rPr>
          <w:rFonts w:cs="Arial"/>
          <w:szCs w:val="20"/>
        </w:rPr>
      </w:pPr>
      <w:r w:rsidRPr="003727EC">
        <w:rPr>
          <w:rFonts w:cs="Arial"/>
          <w:szCs w:val="20"/>
        </w:rPr>
        <w:t>Skladno z določbo petega odstavka 51.a člena ZVO-1 pritožba zoper sklep ne zadrži njegove izvršitve kot izhaja iz 2. točke izreka tega sklepa.</w:t>
      </w:r>
    </w:p>
    <w:p w14:paraId="3AFCCAE6" w14:textId="77777777" w:rsidR="005C248F" w:rsidRPr="003727EC" w:rsidRDefault="005C248F" w:rsidP="00F933FB">
      <w:pPr>
        <w:spacing w:line="260" w:lineRule="exact"/>
        <w:jc w:val="both"/>
        <w:rPr>
          <w:rFonts w:cs="Arial"/>
          <w:szCs w:val="20"/>
        </w:rPr>
      </w:pPr>
    </w:p>
    <w:p w14:paraId="7EE6D15B" w14:textId="72F32066" w:rsidR="005C248F" w:rsidRPr="003727EC" w:rsidRDefault="005C248F" w:rsidP="00F9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rPr>
      </w:pPr>
      <w:r w:rsidRPr="003727EC">
        <w:rPr>
          <w:rFonts w:cs="Arial"/>
          <w:szCs w:val="20"/>
        </w:rPr>
        <w:t>V skladu z določbami petega odstavka 213. člena v povezavi s 118. členom Zakona o splošnem upravnem postopku (Uradni list RS, št. 24/06-ZUP-UPB2, 105/06-ZUS-1, 126/07, 65/08, 8/10, 82/13</w:t>
      </w:r>
      <w:r w:rsidR="00515BAB" w:rsidRPr="003727EC">
        <w:rPr>
          <w:rFonts w:cs="Arial"/>
          <w:szCs w:val="20"/>
        </w:rPr>
        <w:t>,</w:t>
      </w:r>
      <w:r w:rsidRPr="003727EC">
        <w:rPr>
          <w:rFonts w:cs="Arial"/>
          <w:szCs w:val="20"/>
        </w:rPr>
        <w:t>175/20-ZIUOPDVE</w:t>
      </w:r>
      <w:r w:rsidR="00515BAB" w:rsidRPr="003727EC">
        <w:rPr>
          <w:rFonts w:cs="Arial"/>
          <w:szCs w:val="20"/>
        </w:rPr>
        <w:t xml:space="preserve"> in </w:t>
      </w:r>
      <w:bookmarkStart w:id="1" w:name="_Hlk97125861"/>
      <w:r w:rsidR="00515BAB" w:rsidRPr="003727EC">
        <w:rPr>
          <w:rFonts w:cs="Arial"/>
          <w:szCs w:val="20"/>
        </w:rPr>
        <w:t>3/22-ZDeb</w:t>
      </w:r>
      <w:bookmarkEnd w:id="1"/>
      <w:r w:rsidR="00AA00C9" w:rsidRPr="003727EC">
        <w:rPr>
          <w:rFonts w:cs="Arial"/>
          <w:szCs w:val="20"/>
        </w:rPr>
        <w:t>)</w:t>
      </w:r>
      <w:r w:rsidRPr="003727EC">
        <w:rPr>
          <w:rFonts w:cs="Arial"/>
          <w:szCs w:val="20"/>
        </w:rPr>
        <w:t xml:space="preserve"> je bilo potrebno v izreku tega sklepa odločiti tudi o stroških postopka. Glede na to, da v tem postopku stroški niso nastali, je bilo odločeno, kot izhaja iz 3. točke izreka tega sklepa.</w:t>
      </w:r>
    </w:p>
    <w:p w14:paraId="746370A6" w14:textId="77777777" w:rsidR="001E7323" w:rsidRPr="003727EC" w:rsidRDefault="001E7323" w:rsidP="00F933FB">
      <w:pPr>
        <w:tabs>
          <w:tab w:val="right" w:pos="7797"/>
        </w:tabs>
        <w:autoSpaceDE w:val="0"/>
        <w:autoSpaceDN w:val="0"/>
        <w:adjustRightInd w:val="0"/>
        <w:spacing w:line="260" w:lineRule="exact"/>
        <w:jc w:val="both"/>
        <w:rPr>
          <w:rFonts w:cs="Arial"/>
          <w:b/>
          <w:bCs/>
          <w:szCs w:val="20"/>
        </w:rPr>
      </w:pPr>
    </w:p>
    <w:p w14:paraId="25E57F47" w14:textId="77777777" w:rsidR="001E7323" w:rsidRPr="003727EC" w:rsidRDefault="001E7323" w:rsidP="00F933FB">
      <w:pPr>
        <w:tabs>
          <w:tab w:val="right" w:pos="7797"/>
        </w:tabs>
        <w:autoSpaceDE w:val="0"/>
        <w:autoSpaceDN w:val="0"/>
        <w:adjustRightInd w:val="0"/>
        <w:spacing w:line="260" w:lineRule="exact"/>
        <w:jc w:val="both"/>
        <w:rPr>
          <w:rFonts w:cs="Arial"/>
          <w:b/>
          <w:bCs/>
          <w:szCs w:val="20"/>
        </w:rPr>
      </w:pPr>
      <w:r w:rsidRPr="003727EC">
        <w:rPr>
          <w:rFonts w:cs="Arial"/>
          <w:szCs w:val="20"/>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22658EA6" w14:textId="77777777" w:rsidR="00663CE2" w:rsidRPr="003727EC" w:rsidRDefault="00663CE2" w:rsidP="00F933FB">
      <w:pPr>
        <w:tabs>
          <w:tab w:val="right" w:pos="7797"/>
        </w:tabs>
        <w:autoSpaceDE w:val="0"/>
        <w:autoSpaceDN w:val="0"/>
        <w:adjustRightInd w:val="0"/>
        <w:spacing w:line="260" w:lineRule="exact"/>
        <w:jc w:val="both"/>
        <w:rPr>
          <w:rFonts w:cs="Arial"/>
          <w:bCs/>
          <w:szCs w:val="20"/>
        </w:rPr>
      </w:pPr>
    </w:p>
    <w:p w14:paraId="61784F39" w14:textId="31479D58" w:rsidR="002772F1" w:rsidRDefault="001E7323" w:rsidP="00663CE2">
      <w:pPr>
        <w:tabs>
          <w:tab w:val="right" w:pos="7797"/>
        </w:tabs>
        <w:autoSpaceDE w:val="0"/>
        <w:autoSpaceDN w:val="0"/>
        <w:adjustRightInd w:val="0"/>
        <w:spacing w:line="260" w:lineRule="exact"/>
        <w:jc w:val="both"/>
        <w:rPr>
          <w:rFonts w:cs="Arial"/>
          <w:bCs/>
          <w:szCs w:val="20"/>
        </w:rPr>
      </w:pPr>
      <w:r w:rsidRPr="003727EC">
        <w:rPr>
          <w:rFonts w:cs="Arial"/>
          <w:bCs/>
          <w:szCs w:val="20"/>
        </w:rPr>
        <w:t>Glede na dejstvo, da se v postopku prijave spremembe smiselno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236BFCDB" w14:textId="77777777" w:rsidR="00E40598" w:rsidRPr="003727EC" w:rsidRDefault="00E40598" w:rsidP="00663CE2">
      <w:pPr>
        <w:tabs>
          <w:tab w:val="right" w:pos="7797"/>
        </w:tabs>
        <w:autoSpaceDE w:val="0"/>
        <w:autoSpaceDN w:val="0"/>
        <w:adjustRightInd w:val="0"/>
        <w:spacing w:line="260" w:lineRule="exact"/>
        <w:jc w:val="both"/>
        <w:rPr>
          <w:rFonts w:cs="Arial"/>
          <w:bCs/>
          <w:szCs w:val="20"/>
        </w:rPr>
      </w:pPr>
    </w:p>
    <w:p w14:paraId="0BCA6252" w14:textId="3F5CA4BC" w:rsidR="0016720E" w:rsidRPr="003727EC" w:rsidRDefault="0016720E" w:rsidP="00F933FB">
      <w:pPr>
        <w:tabs>
          <w:tab w:val="right" w:pos="7797"/>
        </w:tabs>
        <w:autoSpaceDE w:val="0"/>
        <w:autoSpaceDN w:val="0"/>
        <w:adjustRightInd w:val="0"/>
        <w:spacing w:line="260" w:lineRule="exact"/>
        <w:jc w:val="both"/>
        <w:rPr>
          <w:rFonts w:cs="Arial"/>
          <w:bCs/>
          <w:szCs w:val="20"/>
        </w:rPr>
      </w:pPr>
      <w:r w:rsidRPr="003727EC">
        <w:rPr>
          <w:rFonts w:cs="Arial"/>
          <w:b/>
          <w:bCs/>
          <w:szCs w:val="20"/>
        </w:rPr>
        <w:t>Pouk o pravnem sredstvu:</w:t>
      </w:r>
      <w:r w:rsidRPr="003727EC">
        <w:rPr>
          <w:rFonts w:cs="Arial"/>
          <w:bCs/>
          <w:szCs w:val="20"/>
        </w:rPr>
        <w:t xml:space="preserve"> </w:t>
      </w:r>
    </w:p>
    <w:p w14:paraId="4F49F03D" w14:textId="31B94C2B" w:rsidR="0016720E" w:rsidRPr="009D210F" w:rsidRDefault="0016720E" w:rsidP="0033130F">
      <w:pPr>
        <w:autoSpaceDE w:val="0"/>
        <w:autoSpaceDN w:val="0"/>
        <w:adjustRightInd w:val="0"/>
        <w:spacing w:line="260" w:lineRule="exact"/>
        <w:jc w:val="both"/>
        <w:rPr>
          <w:rFonts w:eastAsia="@Arial Unicode MS" w:cs="Arial"/>
          <w:szCs w:val="20"/>
          <w:lang w:eastAsia="sl-SI"/>
        </w:rPr>
      </w:pPr>
      <w:r w:rsidRPr="003727EC">
        <w:rPr>
          <w:rFonts w:eastAsia="@Arial Unicode MS" w:cs="Arial"/>
          <w:szCs w:val="20"/>
          <w:lang w:eastAsia="sl-SI"/>
        </w:rPr>
        <w:t xml:space="preserve">Zoper ta sklep je dovoljena pritožba na Vlado Republike Slovenije v roku 15 dni po vročitvi tega sklepa. Pritožba se pošlje pisno po pošti ali poda ustno na zapisnik na Ministrstvo za okolje in prostor, Dunajska 48, Ljubljana. </w:t>
      </w:r>
      <w:r w:rsidRPr="003727EC">
        <w:rPr>
          <w:rFonts w:cs="Arial"/>
          <w:szCs w:val="20"/>
        </w:rPr>
        <w:t xml:space="preserve">Za pritožbo </w:t>
      </w:r>
      <w:r w:rsidRPr="00753014">
        <w:rPr>
          <w:rFonts w:cs="Arial"/>
          <w:color w:val="000000" w:themeColor="text1"/>
          <w:szCs w:val="20"/>
        </w:rPr>
        <w:t>se plača upravna taksa v višini 18,10 EUR. Upravno takso se plača v gotovini ali z drugimi veljavnimi plačilnimi instrumenti in o plačilu predloži ustrezno potrdilo. Upravna taksa se lahko plača na podračun javnofinančnih prihodkov z nazivom: Upravne takse – državne in številko računa: 0110 0100 0315 637 z navedbo reference: 11 </w:t>
      </w:r>
      <w:r w:rsidRPr="00753014">
        <w:rPr>
          <w:rFonts w:cs="Arial"/>
          <w:color w:val="000000" w:themeColor="text1"/>
          <w:szCs w:val="20"/>
          <w:lang w:eastAsia="sl-SI"/>
        </w:rPr>
        <w:t>25500</w:t>
      </w:r>
      <w:r w:rsidRPr="00753014">
        <w:rPr>
          <w:rFonts w:cs="Arial"/>
          <w:color w:val="000000" w:themeColor="text1"/>
          <w:szCs w:val="20"/>
        </w:rPr>
        <w:t>-7111002-3540002</w:t>
      </w:r>
      <w:r w:rsidR="00586E2D" w:rsidRPr="00753014">
        <w:rPr>
          <w:rFonts w:cs="Arial"/>
          <w:color w:val="000000" w:themeColor="text1"/>
          <w:szCs w:val="20"/>
        </w:rPr>
        <w:t>2</w:t>
      </w:r>
      <w:r w:rsidRPr="00753014">
        <w:rPr>
          <w:rFonts w:cs="Arial"/>
          <w:color w:val="000000" w:themeColor="text1"/>
          <w:szCs w:val="20"/>
        </w:rPr>
        <w:t>.</w:t>
      </w:r>
    </w:p>
    <w:p w14:paraId="49C2E9CA" w14:textId="77777777" w:rsidR="0033130F" w:rsidRPr="00753014" w:rsidRDefault="0033130F" w:rsidP="0033130F">
      <w:pPr>
        <w:autoSpaceDE w:val="0"/>
        <w:autoSpaceDN w:val="0"/>
        <w:adjustRightInd w:val="0"/>
        <w:spacing w:line="260" w:lineRule="exact"/>
        <w:jc w:val="both"/>
        <w:rPr>
          <w:rFonts w:cs="Arial"/>
          <w:color w:val="000000" w:themeColor="text1"/>
          <w:szCs w:val="20"/>
        </w:rPr>
      </w:pPr>
    </w:p>
    <w:p w14:paraId="332C98E3" w14:textId="5360A421" w:rsidR="00420059" w:rsidRDefault="00515BAB" w:rsidP="00E40598">
      <w:pPr>
        <w:jc w:val="both"/>
        <w:rPr>
          <w:rFonts w:cs="Arial"/>
          <w:color w:val="000000" w:themeColor="text1"/>
          <w:szCs w:val="20"/>
        </w:rPr>
      </w:pPr>
      <w:r w:rsidRPr="00753014">
        <w:rPr>
          <w:rFonts w:cs="Arial"/>
          <w:color w:val="000000" w:themeColor="text1"/>
          <w:szCs w:val="20"/>
        </w:rPr>
        <w:t>Postopek vodila:</w:t>
      </w:r>
    </w:p>
    <w:p w14:paraId="3D85734F" w14:textId="77777777" w:rsidR="00E40598" w:rsidRPr="00753014" w:rsidRDefault="00E40598" w:rsidP="00E40598">
      <w:pPr>
        <w:jc w:val="both"/>
        <w:rPr>
          <w:rFonts w:cs="Arial"/>
          <w:color w:val="000000" w:themeColor="text1"/>
          <w:szCs w:val="20"/>
        </w:rPr>
      </w:pPr>
    </w:p>
    <w:p w14:paraId="3833C190" w14:textId="77777777" w:rsidR="00515BAB" w:rsidRPr="00753014" w:rsidRDefault="00515BAB" w:rsidP="00515BAB">
      <w:pPr>
        <w:jc w:val="both"/>
        <w:rPr>
          <w:rFonts w:cs="Arial"/>
          <w:color w:val="000000" w:themeColor="text1"/>
          <w:szCs w:val="20"/>
        </w:rPr>
      </w:pPr>
      <w:r w:rsidRPr="00753014">
        <w:rPr>
          <w:rFonts w:cs="Arial"/>
          <w:color w:val="000000" w:themeColor="text1"/>
          <w:szCs w:val="20"/>
        </w:rPr>
        <w:t>Ana Kezele Abramović</w:t>
      </w:r>
    </w:p>
    <w:p w14:paraId="34959160" w14:textId="77777777" w:rsidR="00515BAB" w:rsidRPr="00753014" w:rsidRDefault="00515BAB" w:rsidP="004F4AF9">
      <w:pPr>
        <w:spacing w:after="600"/>
        <w:jc w:val="both"/>
        <w:rPr>
          <w:rFonts w:cs="Arial"/>
          <w:color w:val="000000" w:themeColor="text1"/>
          <w:szCs w:val="20"/>
        </w:rPr>
      </w:pPr>
      <w:r w:rsidRPr="00753014">
        <w:rPr>
          <w:rFonts w:cs="Arial"/>
          <w:color w:val="000000" w:themeColor="text1"/>
          <w:szCs w:val="20"/>
        </w:rPr>
        <w:t>sekretarka</w:t>
      </w:r>
      <w:r w:rsidRPr="00753014">
        <w:rPr>
          <w:rFonts w:cs="Arial"/>
          <w:color w:val="000000" w:themeColor="text1"/>
          <w:szCs w:val="20"/>
        </w:rPr>
        <w:tab/>
      </w:r>
    </w:p>
    <w:p w14:paraId="68F6CC7D" w14:textId="144C8C37" w:rsidR="00515BAB" w:rsidRPr="00753014" w:rsidRDefault="00515BAB" w:rsidP="00420059">
      <w:pPr>
        <w:ind w:left="5330" w:right="284"/>
        <w:jc w:val="both"/>
        <w:rPr>
          <w:rFonts w:cs="Arial"/>
          <w:color w:val="000000" w:themeColor="text1"/>
          <w:szCs w:val="20"/>
        </w:rPr>
      </w:pPr>
      <w:r w:rsidRPr="00753014">
        <w:rPr>
          <w:rFonts w:cs="Arial"/>
          <w:color w:val="000000" w:themeColor="text1"/>
          <w:szCs w:val="20"/>
        </w:rPr>
        <w:t xml:space="preserve">mag. Vesna Kolar Planinšič </w:t>
      </w:r>
    </w:p>
    <w:p w14:paraId="110A7AD3" w14:textId="58610335" w:rsidR="0033130F" w:rsidRDefault="00515BAB" w:rsidP="00E40598">
      <w:pPr>
        <w:spacing w:after="240" w:line="260" w:lineRule="exact"/>
        <w:ind w:left="4321" w:firstLine="720"/>
        <w:jc w:val="both"/>
        <w:rPr>
          <w:rFonts w:cs="Arial"/>
          <w:color w:val="000000" w:themeColor="text1"/>
          <w:szCs w:val="20"/>
        </w:rPr>
      </w:pPr>
      <w:r w:rsidRPr="00753014">
        <w:rPr>
          <w:rFonts w:cs="Arial"/>
          <w:color w:val="000000" w:themeColor="text1"/>
          <w:szCs w:val="20"/>
        </w:rPr>
        <w:t xml:space="preserve">Vodja sektorja za </w:t>
      </w:r>
      <w:proofErr w:type="spellStart"/>
      <w:r w:rsidRPr="00753014">
        <w:rPr>
          <w:rFonts w:cs="Arial"/>
          <w:color w:val="000000" w:themeColor="text1"/>
          <w:szCs w:val="20"/>
        </w:rPr>
        <w:t>okoljske</w:t>
      </w:r>
      <w:proofErr w:type="spellEnd"/>
      <w:r w:rsidRPr="00753014">
        <w:rPr>
          <w:rFonts w:cs="Arial"/>
          <w:color w:val="000000" w:themeColor="text1"/>
          <w:szCs w:val="20"/>
        </w:rPr>
        <w:t xml:space="preserve"> presoje</w:t>
      </w:r>
    </w:p>
    <w:p w14:paraId="79E18B68" w14:textId="211A826E" w:rsidR="0016720E" w:rsidRPr="00753014" w:rsidRDefault="0016720E" w:rsidP="006B2EED">
      <w:pPr>
        <w:pStyle w:val="Telobesedila-zamik"/>
        <w:spacing w:after="0" w:line="260" w:lineRule="exact"/>
        <w:ind w:left="0"/>
        <w:jc w:val="both"/>
        <w:rPr>
          <w:rFonts w:cs="Arial"/>
          <w:color w:val="000000" w:themeColor="text1"/>
          <w:szCs w:val="20"/>
        </w:rPr>
      </w:pPr>
      <w:r w:rsidRPr="00753014">
        <w:rPr>
          <w:rFonts w:cs="Arial"/>
          <w:color w:val="000000" w:themeColor="text1"/>
          <w:szCs w:val="20"/>
        </w:rPr>
        <w:t xml:space="preserve">Vročiti: </w:t>
      </w:r>
    </w:p>
    <w:p w14:paraId="08CB0F62" w14:textId="3503CF22" w:rsidR="006B2EED" w:rsidRPr="00753014" w:rsidRDefault="006B5230" w:rsidP="006B5230">
      <w:pPr>
        <w:pStyle w:val="Telobesedila-zamik"/>
        <w:numPr>
          <w:ilvl w:val="0"/>
          <w:numId w:val="25"/>
        </w:numPr>
        <w:spacing w:after="0" w:line="260" w:lineRule="exact"/>
        <w:ind w:left="709"/>
        <w:jc w:val="both"/>
        <w:rPr>
          <w:rFonts w:cs="Arial"/>
          <w:color w:val="000000" w:themeColor="text1"/>
          <w:szCs w:val="20"/>
        </w:rPr>
      </w:pPr>
      <w:r w:rsidRPr="00753014">
        <w:rPr>
          <w:rFonts w:cs="Arial"/>
          <w:color w:val="000000" w:themeColor="text1"/>
          <w:szCs w:val="20"/>
        </w:rPr>
        <w:t xml:space="preserve">pooblaščencu nosilca nameravanega posega: </w:t>
      </w:r>
      <w:proofErr w:type="spellStart"/>
      <w:r w:rsidR="00E40598">
        <w:rPr>
          <w:rFonts w:cs="Arial"/>
          <w:szCs w:val="20"/>
        </w:rPr>
        <w:t>Marbo</w:t>
      </w:r>
      <w:proofErr w:type="spellEnd"/>
      <w:r w:rsidR="00E40598">
        <w:rPr>
          <w:rFonts w:cs="Arial"/>
          <w:szCs w:val="20"/>
        </w:rPr>
        <w:t xml:space="preserve"> Okolje d.o.o., Finžgarjeva ulica 1A, 4248 Lesce</w:t>
      </w:r>
      <w:r w:rsidR="00E40598" w:rsidRPr="00753014">
        <w:rPr>
          <w:rFonts w:cs="Arial"/>
          <w:color w:val="000000" w:themeColor="text1"/>
          <w:szCs w:val="20"/>
        </w:rPr>
        <w:t xml:space="preserve"> </w:t>
      </w:r>
      <w:r w:rsidRPr="00753014">
        <w:rPr>
          <w:rFonts w:cs="Arial"/>
          <w:color w:val="000000" w:themeColor="text1"/>
          <w:szCs w:val="20"/>
        </w:rPr>
        <w:t xml:space="preserve">(za: </w:t>
      </w:r>
      <w:r w:rsidR="00E40598">
        <w:rPr>
          <w:rFonts w:cs="Arial"/>
          <w:szCs w:val="20"/>
        </w:rPr>
        <w:t xml:space="preserve">Socialnovarstveni zavod </w:t>
      </w:r>
      <w:proofErr w:type="spellStart"/>
      <w:r w:rsidR="00E40598">
        <w:rPr>
          <w:rFonts w:cs="Arial"/>
          <w:szCs w:val="20"/>
        </w:rPr>
        <w:t>Taber</w:t>
      </w:r>
      <w:proofErr w:type="spellEnd"/>
      <w:r w:rsidR="00E40598">
        <w:rPr>
          <w:rFonts w:cs="Arial"/>
          <w:szCs w:val="20"/>
        </w:rPr>
        <w:t>, Šmartno 70, 4207 Cerklje na Gorenjskem</w:t>
      </w:r>
      <w:r w:rsidRPr="00753014">
        <w:rPr>
          <w:rFonts w:cs="Arial"/>
          <w:color w:val="000000" w:themeColor="text1"/>
          <w:szCs w:val="20"/>
        </w:rPr>
        <w:t>)</w:t>
      </w:r>
      <w:r w:rsidR="00D5061F" w:rsidRPr="00753014">
        <w:rPr>
          <w:rFonts w:cs="Arial"/>
          <w:color w:val="000000" w:themeColor="text1"/>
          <w:szCs w:val="20"/>
        </w:rPr>
        <w:t xml:space="preserve"> – </w:t>
      </w:r>
      <w:r w:rsidR="0033130F">
        <w:rPr>
          <w:rFonts w:cs="Arial"/>
          <w:color w:val="000000" w:themeColor="text1"/>
          <w:szCs w:val="20"/>
        </w:rPr>
        <w:t>osebno.</w:t>
      </w:r>
    </w:p>
    <w:p w14:paraId="3A506F19" w14:textId="4C6BF270" w:rsidR="00CB5F30" w:rsidRDefault="00CB5F30" w:rsidP="00CB5F30">
      <w:pPr>
        <w:pStyle w:val="Telobesedila-zamik"/>
        <w:spacing w:after="0" w:line="260" w:lineRule="exact"/>
        <w:ind w:left="709"/>
        <w:jc w:val="both"/>
        <w:rPr>
          <w:rFonts w:cs="Arial"/>
          <w:color w:val="000000" w:themeColor="text1"/>
          <w:szCs w:val="20"/>
        </w:rPr>
      </w:pPr>
    </w:p>
    <w:p w14:paraId="69F1E417" w14:textId="77777777" w:rsidR="006B2EED" w:rsidRPr="00753014" w:rsidRDefault="006B2EED" w:rsidP="00F277DC">
      <w:pPr>
        <w:jc w:val="both"/>
        <w:rPr>
          <w:rFonts w:cs="Arial"/>
          <w:color w:val="000000" w:themeColor="text1"/>
          <w:szCs w:val="20"/>
        </w:rPr>
      </w:pPr>
      <w:r w:rsidRPr="00753014">
        <w:rPr>
          <w:rFonts w:cs="Arial"/>
          <w:color w:val="000000" w:themeColor="text1"/>
          <w:szCs w:val="20"/>
        </w:rPr>
        <w:t>Poslati:</w:t>
      </w:r>
    </w:p>
    <w:p w14:paraId="7FC82AE8" w14:textId="77777777" w:rsidR="006B2EED" w:rsidRPr="00753014" w:rsidRDefault="006B2EED" w:rsidP="00F277DC">
      <w:pPr>
        <w:numPr>
          <w:ilvl w:val="0"/>
          <w:numId w:val="5"/>
        </w:numPr>
        <w:spacing w:line="260" w:lineRule="exact"/>
        <w:jc w:val="both"/>
        <w:rPr>
          <w:rFonts w:cs="Arial"/>
          <w:color w:val="000000" w:themeColor="text1"/>
          <w:szCs w:val="20"/>
        </w:rPr>
      </w:pPr>
      <w:r w:rsidRPr="00753014">
        <w:rPr>
          <w:rFonts w:cs="Arial"/>
          <w:color w:val="000000" w:themeColor="text1"/>
          <w:szCs w:val="20"/>
        </w:rPr>
        <w:t>enotni državni portal e-uprava;</w:t>
      </w:r>
    </w:p>
    <w:p w14:paraId="67169971" w14:textId="24CAA3FC" w:rsidR="006B2EED" w:rsidRPr="00753014" w:rsidRDefault="006B2EED" w:rsidP="00F277DC">
      <w:pPr>
        <w:numPr>
          <w:ilvl w:val="0"/>
          <w:numId w:val="5"/>
        </w:numPr>
        <w:spacing w:line="260" w:lineRule="exact"/>
        <w:jc w:val="both"/>
        <w:rPr>
          <w:rFonts w:cs="Arial"/>
          <w:color w:val="000000" w:themeColor="text1"/>
          <w:szCs w:val="20"/>
        </w:rPr>
      </w:pPr>
      <w:r w:rsidRPr="00753014">
        <w:rPr>
          <w:rFonts w:cs="Arial"/>
          <w:color w:val="000000" w:themeColor="text1"/>
          <w:szCs w:val="20"/>
        </w:rPr>
        <w:t xml:space="preserve">Inšpektorat Republike Slovenije za okolje in prostor, Inšpekcija za okolje in naravo, </w:t>
      </w:r>
      <w:r w:rsidRPr="00753014">
        <w:rPr>
          <w:rFonts w:cs="Arial"/>
          <w:bCs/>
          <w:color w:val="000000" w:themeColor="text1"/>
          <w:szCs w:val="20"/>
        </w:rPr>
        <w:t xml:space="preserve">Dunajska cesta 58, </w:t>
      </w:r>
      <w:r w:rsidR="00AC09DB" w:rsidRPr="00753014">
        <w:rPr>
          <w:rFonts w:cs="Arial"/>
          <w:color w:val="000000" w:themeColor="text1"/>
          <w:szCs w:val="20"/>
        </w:rPr>
        <w:t>1000 Ljubljana</w:t>
      </w:r>
      <w:r w:rsidR="008F15BB" w:rsidRPr="00753014">
        <w:rPr>
          <w:rFonts w:cs="Arial"/>
          <w:color w:val="000000" w:themeColor="text1"/>
          <w:szCs w:val="20"/>
        </w:rPr>
        <w:t xml:space="preserve"> – po elektronski pošti (</w:t>
      </w:r>
      <w:r w:rsidR="006B5230" w:rsidRPr="00753014">
        <w:rPr>
          <w:rFonts w:cs="Arial"/>
          <w:color w:val="000000" w:themeColor="text1"/>
          <w:szCs w:val="20"/>
        </w:rPr>
        <w:t>gp.irsop@gov.si</w:t>
      </w:r>
      <w:r w:rsidR="008F15BB" w:rsidRPr="00753014">
        <w:rPr>
          <w:rFonts w:cs="Arial"/>
          <w:color w:val="000000" w:themeColor="text1"/>
          <w:szCs w:val="20"/>
        </w:rPr>
        <w:t>)</w:t>
      </w:r>
      <w:r w:rsidR="006B5230" w:rsidRPr="00753014">
        <w:rPr>
          <w:rFonts w:cs="Arial"/>
          <w:color w:val="000000" w:themeColor="text1"/>
          <w:szCs w:val="20"/>
        </w:rPr>
        <w:t>;</w:t>
      </w:r>
    </w:p>
    <w:p w14:paraId="57188619" w14:textId="358183C8" w:rsidR="006B5230" w:rsidRPr="00623088" w:rsidRDefault="00E40598" w:rsidP="00623088">
      <w:pPr>
        <w:numPr>
          <w:ilvl w:val="0"/>
          <w:numId w:val="5"/>
        </w:numPr>
        <w:spacing w:line="260" w:lineRule="exact"/>
        <w:jc w:val="both"/>
        <w:rPr>
          <w:rFonts w:cs="Arial"/>
          <w:szCs w:val="20"/>
        </w:rPr>
      </w:pPr>
      <w:r>
        <w:rPr>
          <w:rFonts w:cs="Arial"/>
          <w:szCs w:val="20"/>
        </w:rPr>
        <w:t>Občina Cerklje na Gorenjskem, Trg Davorina Jenka 13, 4207 Cerklje na Gorenjskem</w:t>
      </w:r>
      <w:r w:rsidR="003727EC" w:rsidRPr="00C57F6A">
        <w:rPr>
          <w:rFonts w:cs="Arial"/>
          <w:szCs w:val="20"/>
        </w:rPr>
        <w:t xml:space="preserve"> – po </w:t>
      </w:r>
      <w:r w:rsidR="003727EC" w:rsidRPr="00E40598">
        <w:rPr>
          <w:rFonts w:cs="Arial"/>
          <w:szCs w:val="20"/>
        </w:rPr>
        <w:t>elektronski pošti (</w:t>
      </w:r>
      <w:hyperlink r:id="rId9" w:history="1">
        <w:r w:rsidRPr="00E40598">
          <w:rPr>
            <w:rStyle w:val="Hiperpovezava"/>
            <w:rFonts w:cs="Arial"/>
            <w:color w:val="auto"/>
            <w:szCs w:val="20"/>
            <w:u w:val="none"/>
          </w:rPr>
          <w:t>obcinacerklje@siol.net</w:t>
        </w:r>
      </w:hyperlink>
      <w:r w:rsidR="003727EC" w:rsidRPr="00E40598">
        <w:rPr>
          <w:rFonts w:cs="Arial"/>
          <w:szCs w:val="20"/>
        </w:rPr>
        <w:t>).</w:t>
      </w:r>
    </w:p>
    <w:sectPr w:rsidR="006B5230" w:rsidRPr="00623088" w:rsidSect="00DC0167">
      <w:headerReference w:type="default" r:id="rId10"/>
      <w:footerReference w:type="default" r:id="rId11"/>
      <w:headerReference w:type="first" r:id="rId12"/>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1EAB7" w14:textId="77777777" w:rsidR="00237AB7" w:rsidRDefault="00237AB7">
      <w:r>
        <w:separator/>
      </w:r>
    </w:p>
  </w:endnote>
  <w:endnote w:type="continuationSeparator" w:id="0">
    <w:p w14:paraId="14F10153" w14:textId="77777777" w:rsidR="00237AB7" w:rsidRDefault="00237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90D8F8E8-A06A-4C87-A2CB-91AF96185B9D}"/>
  </w:font>
  <w:font w:name="Segoe UI">
    <w:panose1 w:val="020B0502040204020203"/>
    <w:charset w:val="EE"/>
    <w:family w:val="swiss"/>
    <w:pitch w:val="variable"/>
    <w:sig w:usb0="E4002EFF" w:usb1="C000E47F" w:usb2="00000009" w:usb3="00000000" w:csb0="000001FF" w:csb1="00000000"/>
    <w:embedRegular r:id="rId2" w:fontKey="{C90DED13-DA1F-4065-84F2-D07CC733C624}"/>
  </w:font>
  <w:font w:name="Calibri">
    <w:panose1 w:val="020F0502020204030204"/>
    <w:charset w:val="EE"/>
    <w:family w:val="swiss"/>
    <w:pitch w:val="variable"/>
    <w:sig w:usb0="E4002EFF" w:usb1="C000247B" w:usb2="00000009" w:usb3="00000000" w:csb0="000001FF" w:csb1="00000000"/>
    <w:embedRegular r:id="rId3" w:fontKey="{898C1BF9-8160-42DD-B452-D5ECE6769339}"/>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B14C6FCC-07B9-4D42-ABCC-2AE9E5434553}"/>
    <w:embedBold r:id="rId5" w:fontKey="{F2324D68-F4F8-43A2-80B4-40A2A3DB6AB7}"/>
  </w:font>
  <w:font w:name="Calibri Light">
    <w:panose1 w:val="020F0302020204030204"/>
    <w:charset w:val="EE"/>
    <w:family w:val="swiss"/>
    <w:pitch w:val="variable"/>
    <w:sig w:usb0="E4002EFF" w:usb1="C000247B" w:usb2="00000009" w:usb3="00000000" w:csb0="000001FF" w:csb1="00000000"/>
    <w:embedRegular r:id="rId6" w:fontKey="{63D7A2C9-AAA1-415D-894B-08C6CF45F3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924726"/>
      <w:docPartObj>
        <w:docPartGallery w:val="Page Numbers (Bottom of Page)"/>
        <w:docPartUnique/>
      </w:docPartObj>
    </w:sdtPr>
    <w:sdtEndPr/>
    <w:sdtContent>
      <w:p w14:paraId="72ED9C83" w14:textId="5A4E1A6D" w:rsidR="004710DD" w:rsidRDefault="004710DD">
        <w:pPr>
          <w:pStyle w:val="Noga"/>
          <w:jc w:val="center"/>
        </w:pPr>
        <w:r>
          <w:fldChar w:fldCharType="begin"/>
        </w:r>
        <w:r>
          <w:instrText>PAGE   \* MERGEFORMAT</w:instrText>
        </w:r>
        <w:r>
          <w:fldChar w:fldCharType="separate"/>
        </w:r>
        <w:r w:rsidR="00200004">
          <w:rPr>
            <w:noProof/>
          </w:rPr>
          <w:t>7</w:t>
        </w:r>
        <w:r>
          <w:fldChar w:fldCharType="end"/>
        </w:r>
      </w:p>
    </w:sdtContent>
  </w:sdt>
  <w:p w14:paraId="3EB4EE3B" w14:textId="77777777" w:rsidR="004710DD" w:rsidRDefault="004710D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524CC" w14:textId="77777777" w:rsidR="00237AB7" w:rsidRDefault="00237AB7">
      <w:r>
        <w:separator/>
      </w:r>
    </w:p>
  </w:footnote>
  <w:footnote w:type="continuationSeparator" w:id="0">
    <w:p w14:paraId="67FB21AE" w14:textId="77777777" w:rsidR="00237AB7" w:rsidRDefault="00237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5E18" w14:textId="77777777" w:rsidR="004710DD" w:rsidRPr="00110CBD" w:rsidRDefault="004710D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710DD" w:rsidRPr="008F3500" w14:paraId="1452375D" w14:textId="77777777">
      <w:trPr>
        <w:cantSplit/>
        <w:trHeight w:hRule="exact" w:val="847"/>
      </w:trPr>
      <w:tc>
        <w:tcPr>
          <w:tcW w:w="567" w:type="dxa"/>
        </w:tcPr>
        <w:p w14:paraId="365920F5" w14:textId="72535BA5" w:rsidR="004710DD" w:rsidRPr="006D42D9" w:rsidRDefault="004710DD" w:rsidP="0042415A">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3122B4E4" w14:textId="165227F3" w:rsidR="004710DD" w:rsidRPr="00B95595" w:rsidRDefault="004710DD" w:rsidP="00924E3C">
    <w:pPr>
      <w:autoSpaceDE w:val="0"/>
      <w:autoSpaceDN w:val="0"/>
      <w:adjustRightInd w:val="0"/>
      <w:spacing w:line="240" w:lineRule="auto"/>
      <w:rPr>
        <w:rFonts w:ascii="Republika" w:hAnsi="Republika"/>
      </w:rPr>
    </w:pPr>
    <w:r w:rsidRPr="00B95595">
      <w:rPr>
        <w:rFonts w:ascii="Republika" w:hAnsi="Republika"/>
      </w:rPr>
      <w:t>REPUBLIKA SLOVENIJA</w:t>
    </w:r>
  </w:p>
  <w:p w14:paraId="1B825AF5" w14:textId="77777777" w:rsidR="004710DD" w:rsidRDefault="004710D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61051DDD" w14:textId="77777777" w:rsidR="004710DD" w:rsidRDefault="004710DD" w:rsidP="00593FC6">
    <w:pPr>
      <w:pStyle w:val="Glava"/>
      <w:tabs>
        <w:tab w:val="clear" w:pos="4320"/>
        <w:tab w:val="left" w:pos="5112"/>
      </w:tabs>
      <w:spacing w:before="240" w:line="240" w:lineRule="exact"/>
      <w:rPr>
        <w:rFonts w:cs="Arial"/>
        <w:sz w:val="16"/>
      </w:rPr>
    </w:pPr>
  </w:p>
  <w:p w14:paraId="50BE4825" w14:textId="0E5B5629" w:rsidR="004710DD" w:rsidRDefault="004710DD" w:rsidP="00593FC6">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14:paraId="2EE289FC" w14:textId="77777777" w:rsidR="004710DD" w:rsidRDefault="004710DD" w:rsidP="00593FC6">
    <w:pPr>
      <w:pStyle w:val="Glava"/>
      <w:tabs>
        <w:tab w:val="clear" w:pos="4320"/>
        <w:tab w:val="left" w:pos="5112"/>
      </w:tabs>
      <w:spacing w:line="240" w:lineRule="exact"/>
      <w:rPr>
        <w:rFonts w:cs="Arial"/>
        <w:sz w:val="16"/>
      </w:rPr>
    </w:pPr>
    <w:r>
      <w:rPr>
        <w:rFonts w:cs="Arial"/>
        <w:sz w:val="16"/>
      </w:rPr>
      <w:tab/>
      <w:t xml:space="preserve">F: 01 478 74 25 </w:t>
    </w:r>
  </w:p>
  <w:p w14:paraId="43D45A85" w14:textId="77777777" w:rsidR="004710DD" w:rsidRDefault="004710DD" w:rsidP="00593FC6">
    <w:pPr>
      <w:pStyle w:val="Glava"/>
      <w:tabs>
        <w:tab w:val="clear" w:pos="4320"/>
        <w:tab w:val="left" w:pos="5112"/>
      </w:tabs>
      <w:spacing w:line="240" w:lineRule="exact"/>
      <w:rPr>
        <w:rFonts w:cs="Arial"/>
        <w:sz w:val="16"/>
      </w:rPr>
    </w:pPr>
    <w:r>
      <w:rPr>
        <w:rFonts w:cs="Arial"/>
        <w:sz w:val="16"/>
      </w:rPr>
      <w:tab/>
      <w:t>E: gp.mop@gov.si</w:t>
    </w:r>
  </w:p>
  <w:p w14:paraId="44A16F37" w14:textId="77777777" w:rsidR="004710DD" w:rsidRDefault="004710DD" w:rsidP="00593FC6">
    <w:pPr>
      <w:pStyle w:val="Glava"/>
      <w:tabs>
        <w:tab w:val="clear" w:pos="4320"/>
        <w:tab w:val="left" w:pos="5112"/>
      </w:tabs>
      <w:spacing w:line="240" w:lineRule="exact"/>
      <w:rPr>
        <w:rFonts w:cs="Arial"/>
        <w:sz w:val="16"/>
      </w:rPr>
    </w:pPr>
    <w:r>
      <w:rPr>
        <w:rFonts w:cs="Arial"/>
        <w:sz w:val="16"/>
      </w:rPr>
      <w:tab/>
      <w:t>www.mop.gov.si</w:t>
    </w:r>
  </w:p>
  <w:p w14:paraId="00347517" w14:textId="77777777" w:rsidR="004710DD" w:rsidRPr="008F3500" w:rsidRDefault="004710D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E78D7"/>
    <w:multiLevelType w:val="hybridMultilevel"/>
    <w:tmpl w:val="44C219CE"/>
    <w:lvl w:ilvl="0" w:tplc="8FE8478A">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2B49A4"/>
    <w:multiLevelType w:val="hybridMultilevel"/>
    <w:tmpl w:val="9F98345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935C85"/>
    <w:multiLevelType w:val="hybridMultilevel"/>
    <w:tmpl w:val="9E0C9F9E"/>
    <w:lvl w:ilvl="0" w:tplc="0424000F">
      <w:start w:val="1"/>
      <w:numFmt w:val="decimal"/>
      <w:lvlText w:val="%1."/>
      <w:lvlJc w:val="left"/>
      <w:pPr>
        <w:ind w:left="1070"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 w15:restartNumberingAfterBreak="0">
    <w:nsid w:val="09104A34"/>
    <w:multiLevelType w:val="hybridMultilevel"/>
    <w:tmpl w:val="D4A695EC"/>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B81B38"/>
    <w:multiLevelType w:val="hybridMultilevel"/>
    <w:tmpl w:val="990AB9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254458F"/>
    <w:multiLevelType w:val="hybridMultilevel"/>
    <w:tmpl w:val="431AC962"/>
    <w:lvl w:ilvl="0" w:tplc="CD12C45A">
      <w:numFmt w:val="bullet"/>
      <w:lvlText w:val="-"/>
      <w:lvlJc w:val="left"/>
      <w:pPr>
        <w:ind w:left="720" w:hanging="360"/>
      </w:pPr>
      <w:rPr>
        <w:rFonts w:ascii="Times New Roman" w:eastAsia="Times New Roman" w:hAnsi="Times New Roman" w:cs="Times New Roman" w:hint="default"/>
        <w:b/>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FC7152"/>
    <w:multiLevelType w:val="hybridMultilevel"/>
    <w:tmpl w:val="7C60F5E4"/>
    <w:lvl w:ilvl="0" w:tplc="C8363CF2">
      <w:start w:val="1"/>
      <w:numFmt w:val="decimal"/>
      <w:lvlText w:val="%1."/>
      <w:lvlJc w:val="left"/>
      <w:pPr>
        <w:tabs>
          <w:tab w:val="num" w:pos="360"/>
        </w:tabs>
        <w:ind w:left="360" w:hanging="360"/>
      </w:pPr>
      <w:rPr>
        <w:b w:val="0"/>
        <w:bCs/>
        <w:color w:val="auto"/>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15:restartNumberingAfterBreak="0">
    <w:nsid w:val="14890C38"/>
    <w:multiLevelType w:val="hybridMultilevel"/>
    <w:tmpl w:val="2CAC281E"/>
    <w:lvl w:ilvl="0" w:tplc="82B4A9E0">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B6108DC"/>
    <w:multiLevelType w:val="hybridMultilevel"/>
    <w:tmpl w:val="2ABA86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BA77F5E"/>
    <w:multiLevelType w:val="hybridMultilevel"/>
    <w:tmpl w:val="F6FE29A8"/>
    <w:lvl w:ilvl="0" w:tplc="9B360A90">
      <w:numFmt w:val="bullet"/>
      <w:lvlText w:val="-"/>
      <w:lvlJc w:val="left"/>
      <w:pPr>
        <w:ind w:left="1440" w:hanging="360"/>
      </w:pPr>
      <w:rPr>
        <w:rFonts w:ascii="Times New Roman" w:eastAsia="Times New Roman" w:hAnsi="Times New Roman" w:cs="Times New Roman"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1" w15:restartNumberingAfterBreak="0">
    <w:nsid w:val="1F1F0D54"/>
    <w:multiLevelType w:val="hybridMultilevel"/>
    <w:tmpl w:val="27487334"/>
    <w:lvl w:ilvl="0" w:tplc="8FE8478A">
      <w:numFmt w:val="bullet"/>
      <w:lvlText w:val="-"/>
      <w:lvlJc w:val="left"/>
      <w:pPr>
        <w:ind w:left="1074" w:hanging="360"/>
      </w:pPr>
      <w:rPr>
        <w:rFonts w:ascii="Times New Roman" w:eastAsia="Times New Roman" w:hAnsi="Times New Roman" w:cs="Times New Roman" w:hint="default"/>
      </w:rPr>
    </w:lvl>
    <w:lvl w:ilvl="1" w:tplc="04240003" w:tentative="1">
      <w:start w:val="1"/>
      <w:numFmt w:val="bullet"/>
      <w:lvlText w:val="o"/>
      <w:lvlJc w:val="left"/>
      <w:pPr>
        <w:ind w:left="1794" w:hanging="360"/>
      </w:pPr>
      <w:rPr>
        <w:rFonts w:ascii="Courier New" w:hAnsi="Courier New" w:cs="Courier New" w:hint="default"/>
      </w:rPr>
    </w:lvl>
    <w:lvl w:ilvl="2" w:tplc="04240005" w:tentative="1">
      <w:start w:val="1"/>
      <w:numFmt w:val="bullet"/>
      <w:lvlText w:val=""/>
      <w:lvlJc w:val="left"/>
      <w:pPr>
        <w:ind w:left="2514" w:hanging="360"/>
      </w:pPr>
      <w:rPr>
        <w:rFonts w:ascii="Wingdings" w:hAnsi="Wingdings" w:hint="default"/>
      </w:rPr>
    </w:lvl>
    <w:lvl w:ilvl="3" w:tplc="04240001" w:tentative="1">
      <w:start w:val="1"/>
      <w:numFmt w:val="bullet"/>
      <w:lvlText w:val=""/>
      <w:lvlJc w:val="left"/>
      <w:pPr>
        <w:ind w:left="3234" w:hanging="360"/>
      </w:pPr>
      <w:rPr>
        <w:rFonts w:ascii="Symbol" w:hAnsi="Symbol" w:hint="default"/>
      </w:rPr>
    </w:lvl>
    <w:lvl w:ilvl="4" w:tplc="04240003" w:tentative="1">
      <w:start w:val="1"/>
      <w:numFmt w:val="bullet"/>
      <w:lvlText w:val="o"/>
      <w:lvlJc w:val="left"/>
      <w:pPr>
        <w:ind w:left="3954" w:hanging="360"/>
      </w:pPr>
      <w:rPr>
        <w:rFonts w:ascii="Courier New" w:hAnsi="Courier New" w:cs="Courier New" w:hint="default"/>
      </w:rPr>
    </w:lvl>
    <w:lvl w:ilvl="5" w:tplc="04240005" w:tentative="1">
      <w:start w:val="1"/>
      <w:numFmt w:val="bullet"/>
      <w:lvlText w:val=""/>
      <w:lvlJc w:val="left"/>
      <w:pPr>
        <w:ind w:left="4674" w:hanging="360"/>
      </w:pPr>
      <w:rPr>
        <w:rFonts w:ascii="Wingdings" w:hAnsi="Wingdings" w:hint="default"/>
      </w:rPr>
    </w:lvl>
    <w:lvl w:ilvl="6" w:tplc="04240001" w:tentative="1">
      <w:start w:val="1"/>
      <w:numFmt w:val="bullet"/>
      <w:lvlText w:val=""/>
      <w:lvlJc w:val="left"/>
      <w:pPr>
        <w:ind w:left="5394" w:hanging="360"/>
      </w:pPr>
      <w:rPr>
        <w:rFonts w:ascii="Symbol" w:hAnsi="Symbol" w:hint="default"/>
      </w:rPr>
    </w:lvl>
    <w:lvl w:ilvl="7" w:tplc="04240003" w:tentative="1">
      <w:start w:val="1"/>
      <w:numFmt w:val="bullet"/>
      <w:lvlText w:val="o"/>
      <w:lvlJc w:val="left"/>
      <w:pPr>
        <w:ind w:left="6114" w:hanging="360"/>
      </w:pPr>
      <w:rPr>
        <w:rFonts w:ascii="Courier New" w:hAnsi="Courier New" w:cs="Courier New" w:hint="default"/>
      </w:rPr>
    </w:lvl>
    <w:lvl w:ilvl="8" w:tplc="04240005" w:tentative="1">
      <w:start w:val="1"/>
      <w:numFmt w:val="bullet"/>
      <w:lvlText w:val=""/>
      <w:lvlJc w:val="left"/>
      <w:pPr>
        <w:ind w:left="6834" w:hanging="360"/>
      </w:pPr>
      <w:rPr>
        <w:rFonts w:ascii="Wingdings" w:hAnsi="Wingdings" w:hint="default"/>
      </w:rPr>
    </w:lvl>
  </w:abstractNum>
  <w:abstractNum w:abstractNumId="12" w15:restartNumberingAfterBreak="0">
    <w:nsid w:val="23871E9F"/>
    <w:multiLevelType w:val="hybridMultilevel"/>
    <w:tmpl w:val="F5902A6E"/>
    <w:lvl w:ilvl="0" w:tplc="93FA4D3A">
      <w:numFmt w:val="bullet"/>
      <w:lvlText w:val="-"/>
      <w:lvlJc w:val="left"/>
      <w:pPr>
        <w:ind w:left="1080" w:hanging="360"/>
      </w:pPr>
      <w:rPr>
        <w:rFonts w:ascii="Times New Roman" w:eastAsia="Times New Roman" w:hAnsi="Times New Roman" w:cs="Times New Roman"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4" w15:restartNumberingAfterBreak="0">
    <w:nsid w:val="2F8F2CD0"/>
    <w:multiLevelType w:val="hybridMultilevel"/>
    <w:tmpl w:val="E948F60C"/>
    <w:lvl w:ilvl="0" w:tplc="532C2276">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FDB202A"/>
    <w:multiLevelType w:val="hybridMultilevel"/>
    <w:tmpl w:val="342AB43C"/>
    <w:lvl w:ilvl="0" w:tplc="55F8838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324B1863"/>
    <w:multiLevelType w:val="hybridMultilevel"/>
    <w:tmpl w:val="7562D518"/>
    <w:lvl w:ilvl="0" w:tplc="8FE8478A">
      <w:numFmt w:val="bullet"/>
      <w:lvlText w:val="-"/>
      <w:lvlJc w:val="left"/>
      <w:pPr>
        <w:tabs>
          <w:tab w:val="num" w:pos="1137"/>
        </w:tabs>
        <w:ind w:left="1137"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857"/>
        </w:tabs>
        <w:ind w:left="1857" w:hanging="360"/>
      </w:pPr>
      <w:rPr>
        <w:rFonts w:ascii="Courier New" w:hAnsi="Courier New" w:cs="Courier New" w:hint="default"/>
      </w:rPr>
    </w:lvl>
    <w:lvl w:ilvl="2" w:tplc="04240005" w:tentative="1">
      <w:start w:val="1"/>
      <w:numFmt w:val="bullet"/>
      <w:lvlText w:val=""/>
      <w:lvlJc w:val="left"/>
      <w:pPr>
        <w:tabs>
          <w:tab w:val="num" w:pos="2577"/>
        </w:tabs>
        <w:ind w:left="2577" w:hanging="360"/>
      </w:pPr>
      <w:rPr>
        <w:rFonts w:ascii="Wingdings" w:hAnsi="Wingdings" w:hint="default"/>
      </w:rPr>
    </w:lvl>
    <w:lvl w:ilvl="3" w:tplc="04240001" w:tentative="1">
      <w:start w:val="1"/>
      <w:numFmt w:val="bullet"/>
      <w:lvlText w:val=""/>
      <w:lvlJc w:val="left"/>
      <w:pPr>
        <w:tabs>
          <w:tab w:val="num" w:pos="3297"/>
        </w:tabs>
        <w:ind w:left="3297" w:hanging="360"/>
      </w:pPr>
      <w:rPr>
        <w:rFonts w:ascii="Symbol" w:hAnsi="Symbol" w:hint="default"/>
      </w:rPr>
    </w:lvl>
    <w:lvl w:ilvl="4" w:tplc="04240003" w:tentative="1">
      <w:start w:val="1"/>
      <w:numFmt w:val="bullet"/>
      <w:lvlText w:val="o"/>
      <w:lvlJc w:val="left"/>
      <w:pPr>
        <w:tabs>
          <w:tab w:val="num" w:pos="4017"/>
        </w:tabs>
        <w:ind w:left="4017" w:hanging="360"/>
      </w:pPr>
      <w:rPr>
        <w:rFonts w:ascii="Courier New" w:hAnsi="Courier New" w:cs="Courier New" w:hint="default"/>
      </w:rPr>
    </w:lvl>
    <w:lvl w:ilvl="5" w:tplc="04240005" w:tentative="1">
      <w:start w:val="1"/>
      <w:numFmt w:val="bullet"/>
      <w:lvlText w:val=""/>
      <w:lvlJc w:val="left"/>
      <w:pPr>
        <w:tabs>
          <w:tab w:val="num" w:pos="4737"/>
        </w:tabs>
        <w:ind w:left="4737" w:hanging="360"/>
      </w:pPr>
      <w:rPr>
        <w:rFonts w:ascii="Wingdings" w:hAnsi="Wingdings" w:hint="default"/>
      </w:rPr>
    </w:lvl>
    <w:lvl w:ilvl="6" w:tplc="04240001" w:tentative="1">
      <w:start w:val="1"/>
      <w:numFmt w:val="bullet"/>
      <w:lvlText w:val=""/>
      <w:lvlJc w:val="left"/>
      <w:pPr>
        <w:tabs>
          <w:tab w:val="num" w:pos="5457"/>
        </w:tabs>
        <w:ind w:left="5457" w:hanging="360"/>
      </w:pPr>
      <w:rPr>
        <w:rFonts w:ascii="Symbol" w:hAnsi="Symbol" w:hint="default"/>
      </w:rPr>
    </w:lvl>
    <w:lvl w:ilvl="7" w:tplc="04240003" w:tentative="1">
      <w:start w:val="1"/>
      <w:numFmt w:val="bullet"/>
      <w:lvlText w:val="o"/>
      <w:lvlJc w:val="left"/>
      <w:pPr>
        <w:tabs>
          <w:tab w:val="num" w:pos="6177"/>
        </w:tabs>
        <w:ind w:left="6177" w:hanging="360"/>
      </w:pPr>
      <w:rPr>
        <w:rFonts w:ascii="Courier New" w:hAnsi="Courier New" w:cs="Courier New" w:hint="default"/>
      </w:rPr>
    </w:lvl>
    <w:lvl w:ilvl="8" w:tplc="04240005" w:tentative="1">
      <w:start w:val="1"/>
      <w:numFmt w:val="bullet"/>
      <w:lvlText w:val=""/>
      <w:lvlJc w:val="left"/>
      <w:pPr>
        <w:tabs>
          <w:tab w:val="num" w:pos="6897"/>
        </w:tabs>
        <w:ind w:left="6897" w:hanging="360"/>
      </w:pPr>
      <w:rPr>
        <w:rFonts w:ascii="Wingdings" w:hAnsi="Wingdings" w:hint="default"/>
      </w:rPr>
    </w:lvl>
  </w:abstractNum>
  <w:abstractNum w:abstractNumId="17" w15:restartNumberingAfterBreak="0">
    <w:nsid w:val="33EA4466"/>
    <w:multiLevelType w:val="hybridMultilevel"/>
    <w:tmpl w:val="E710CD6E"/>
    <w:lvl w:ilvl="0" w:tplc="532C2276">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8" w15:restartNumberingAfterBreak="0">
    <w:nsid w:val="369D6958"/>
    <w:multiLevelType w:val="hybridMultilevel"/>
    <w:tmpl w:val="2AFEE1F2"/>
    <w:lvl w:ilvl="0" w:tplc="CD12C45A">
      <w:numFmt w:val="bullet"/>
      <w:lvlText w:val="-"/>
      <w:lvlJc w:val="left"/>
      <w:pPr>
        <w:ind w:left="720" w:hanging="360"/>
      </w:pPr>
      <w:rPr>
        <w:rFonts w:ascii="Times New Roman" w:eastAsia="Times New Roman" w:hAnsi="Times New Roman" w:cs="Times New Roman" w:hint="default"/>
        <w:b/>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B072D35"/>
    <w:multiLevelType w:val="hybridMultilevel"/>
    <w:tmpl w:val="1AAC83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C5D0D8A"/>
    <w:multiLevelType w:val="hybridMultilevel"/>
    <w:tmpl w:val="420AD704"/>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40571549"/>
    <w:multiLevelType w:val="hybridMultilevel"/>
    <w:tmpl w:val="E234679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0A25A89"/>
    <w:multiLevelType w:val="hybridMultilevel"/>
    <w:tmpl w:val="D9784B6C"/>
    <w:lvl w:ilvl="0" w:tplc="DFF2E31A">
      <w:numFmt w:val="bullet"/>
      <w:lvlText w:val="-"/>
      <w:lvlJc w:val="left"/>
      <w:pPr>
        <w:ind w:left="720" w:hanging="360"/>
      </w:pPr>
      <w:rPr>
        <w:rFonts w:ascii="Arial" w:eastAsia="Times New Roman" w:hAnsi="Arial" w:cs="Arial" w:hint="default"/>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5A04A00"/>
    <w:multiLevelType w:val="hybridMultilevel"/>
    <w:tmpl w:val="451A4EE2"/>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9C37BE7"/>
    <w:multiLevelType w:val="hybridMultilevel"/>
    <w:tmpl w:val="36BC366E"/>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B2B7F38"/>
    <w:multiLevelType w:val="hybridMultilevel"/>
    <w:tmpl w:val="DCDA4DC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1A0328F"/>
    <w:multiLevelType w:val="hybridMultilevel"/>
    <w:tmpl w:val="61628974"/>
    <w:lvl w:ilvl="0" w:tplc="0D66421A">
      <w:numFmt w:val="bullet"/>
      <w:lvlText w:val="-"/>
      <w:lvlJc w:val="left"/>
      <w:pPr>
        <w:ind w:left="720" w:hanging="360"/>
      </w:pPr>
      <w:rPr>
        <w:rFonts w:ascii="Arial" w:eastAsia="Times New Roman" w:hAnsi="Arial" w:cs="Arial" w:hint="default"/>
      </w:rPr>
    </w:lvl>
    <w:lvl w:ilvl="1" w:tplc="55F8838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2802D62"/>
    <w:multiLevelType w:val="hybridMultilevel"/>
    <w:tmpl w:val="B618361E"/>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59D75F03"/>
    <w:multiLevelType w:val="hybridMultilevel"/>
    <w:tmpl w:val="61F0C2C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A510ED9"/>
    <w:multiLevelType w:val="hybridMultilevel"/>
    <w:tmpl w:val="BAD4D794"/>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B312650"/>
    <w:multiLevelType w:val="hybridMultilevel"/>
    <w:tmpl w:val="CE2E3478"/>
    <w:lvl w:ilvl="0" w:tplc="5A4A2B1E">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D7C16F6"/>
    <w:multiLevelType w:val="hybridMultilevel"/>
    <w:tmpl w:val="43C8D622"/>
    <w:lvl w:ilvl="0" w:tplc="8FE8478A">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3" w15:restartNumberingAfterBreak="0">
    <w:nsid w:val="60DB0840"/>
    <w:multiLevelType w:val="hybridMultilevel"/>
    <w:tmpl w:val="181A1ADE"/>
    <w:lvl w:ilvl="0" w:tplc="04240003">
      <w:numFmt w:val="bullet"/>
      <w:lvlText w:val="-"/>
      <w:lvlJc w:val="left"/>
      <w:pPr>
        <w:ind w:left="1070" w:hanging="360"/>
      </w:pPr>
      <w:rPr>
        <w:rFonts w:ascii="Times New Roman" w:eastAsia="Times New Roman" w:hAnsi="Times New Roman" w:cs="Times New Roman" w:hint="default"/>
        <w:b/>
        <w:color w:val="auto"/>
      </w:rPr>
    </w:lvl>
    <w:lvl w:ilvl="1" w:tplc="04240003">
      <w:numFmt w:val="bullet"/>
      <w:lvlText w:val="-"/>
      <w:lvlJc w:val="left"/>
      <w:pPr>
        <w:ind w:left="2160" w:hanging="360"/>
      </w:pPr>
      <w:rPr>
        <w:rFonts w:ascii="Times New Roman" w:eastAsia="Times New Roman" w:hAnsi="Times New Roman" w:cs="Times New Roman" w:hint="default"/>
        <w:b/>
        <w:color w:val="auto"/>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4" w15:restartNumberingAfterBreak="0">
    <w:nsid w:val="61CB7F44"/>
    <w:multiLevelType w:val="hybridMultilevel"/>
    <w:tmpl w:val="41A47E46"/>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B6B3E0F"/>
    <w:multiLevelType w:val="hybridMultilevel"/>
    <w:tmpl w:val="2CC4C892"/>
    <w:lvl w:ilvl="0" w:tplc="8FE8478A">
      <w:numFmt w:val="bullet"/>
      <w:lvlText w:val="-"/>
      <w:lvlJc w:val="left"/>
      <w:pPr>
        <w:ind w:left="1080" w:hanging="360"/>
      </w:pPr>
      <w:rPr>
        <w:rFonts w:ascii="Times New Roman" w:eastAsia="Times New Roman" w:hAnsi="Times New Roman"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6B9C0F21"/>
    <w:multiLevelType w:val="hybridMultilevel"/>
    <w:tmpl w:val="9CFCD714"/>
    <w:lvl w:ilvl="0" w:tplc="9B360A90">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EC30E13"/>
    <w:multiLevelType w:val="hybridMultilevel"/>
    <w:tmpl w:val="250EDA30"/>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740D56BF"/>
    <w:multiLevelType w:val="hybridMultilevel"/>
    <w:tmpl w:val="60A61738"/>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760439EE"/>
    <w:multiLevelType w:val="hybridMultilevel"/>
    <w:tmpl w:val="1A0E1274"/>
    <w:lvl w:ilvl="0" w:tplc="6F1ADA48">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15:restartNumberingAfterBreak="0">
    <w:nsid w:val="7B3153D0"/>
    <w:multiLevelType w:val="hybridMultilevel"/>
    <w:tmpl w:val="AEFA583E"/>
    <w:lvl w:ilvl="0" w:tplc="CD12C45A">
      <w:numFmt w:val="bullet"/>
      <w:lvlText w:val="-"/>
      <w:lvlJc w:val="left"/>
      <w:pPr>
        <w:tabs>
          <w:tab w:val="num" w:pos="780"/>
        </w:tabs>
        <w:ind w:left="780"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7CA104AB"/>
    <w:multiLevelType w:val="hybridMultilevel"/>
    <w:tmpl w:val="92B47984"/>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2"/>
  </w:num>
  <w:num w:numId="4">
    <w:abstractNumId w:val="10"/>
  </w:num>
  <w:num w:numId="5">
    <w:abstractNumId w:val="28"/>
  </w:num>
  <w:num w:numId="6">
    <w:abstractNumId w:val="0"/>
  </w:num>
  <w:num w:numId="7">
    <w:abstractNumId w:val="31"/>
  </w:num>
  <w:num w:numId="8">
    <w:abstractNumId w:val="25"/>
  </w:num>
  <w:num w:numId="9">
    <w:abstractNumId w:val="7"/>
  </w:num>
  <w:num w:numId="10">
    <w:abstractNumId w:val="14"/>
  </w:num>
  <w:num w:numId="11">
    <w:abstractNumId w:val="39"/>
  </w:num>
  <w:num w:numId="12">
    <w:abstractNumId w:val="18"/>
  </w:num>
  <w:num w:numId="13">
    <w:abstractNumId w:val="19"/>
  </w:num>
  <w:num w:numId="14">
    <w:abstractNumId w:val="24"/>
  </w:num>
  <w:num w:numId="15">
    <w:abstractNumId w:val="20"/>
  </w:num>
  <w:num w:numId="16">
    <w:abstractNumId w:val="27"/>
  </w:num>
  <w:num w:numId="17">
    <w:abstractNumId w:val="38"/>
  </w:num>
  <w:num w:numId="18">
    <w:abstractNumId w:val="37"/>
  </w:num>
  <w:num w:numId="19">
    <w:abstractNumId w:val="36"/>
  </w:num>
  <w:num w:numId="20">
    <w:abstractNumId w:val="32"/>
  </w:num>
  <w:num w:numId="21">
    <w:abstractNumId w:val="15"/>
  </w:num>
  <w:num w:numId="22">
    <w:abstractNumId w:val="35"/>
  </w:num>
  <w:num w:numId="23">
    <w:abstractNumId w:val="8"/>
  </w:num>
  <w:num w:numId="24">
    <w:abstractNumId w:val="4"/>
  </w:num>
  <w:num w:numId="25">
    <w:abstractNumId w:val="12"/>
  </w:num>
  <w:num w:numId="26">
    <w:abstractNumId w:val="17"/>
  </w:num>
  <w:num w:numId="27">
    <w:abstractNumId w:val="16"/>
  </w:num>
  <w:num w:numId="28">
    <w:abstractNumId w:val="11"/>
  </w:num>
  <w:num w:numId="29">
    <w:abstractNumId w:val="9"/>
  </w:num>
  <w:num w:numId="30">
    <w:abstractNumId w:val="3"/>
  </w:num>
  <w:num w:numId="31">
    <w:abstractNumId w:val="1"/>
  </w:num>
  <w:num w:numId="32">
    <w:abstractNumId w:val="30"/>
  </w:num>
  <w:num w:numId="33">
    <w:abstractNumId w:val="29"/>
  </w:num>
  <w:num w:numId="34">
    <w:abstractNumId w:val="23"/>
  </w:num>
  <w:num w:numId="35">
    <w:abstractNumId w:val="13"/>
  </w:num>
  <w:num w:numId="36">
    <w:abstractNumId w:val="41"/>
  </w:num>
  <w:num w:numId="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33"/>
  </w:num>
  <w:num w:numId="40">
    <w:abstractNumId w:val="2"/>
  </w:num>
  <w:num w:numId="41">
    <w:abstractNumId w:val="34"/>
  </w:num>
  <w:num w:numId="42">
    <w:abstractNumId w:val="5"/>
  </w:num>
  <w:num w:numId="43">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1F0"/>
    <w:rsid w:val="00001743"/>
    <w:rsid w:val="000033DD"/>
    <w:rsid w:val="00004E87"/>
    <w:rsid w:val="00005318"/>
    <w:rsid w:val="00012197"/>
    <w:rsid w:val="0001550E"/>
    <w:rsid w:val="00023A88"/>
    <w:rsid w:val="00027744"/>
    <w:rsid w:val="00032EF5"/>
    <w:rsid w:val="0003519A"/>
    <w:rsid w:val="00037073"/>
    <w:rsid w:val="000377FF"/>
    <w:rsid w:val="0005278C"/>
    <w:rsid w:val="000630CF"/>
    <w:rsid w:val="0006351A"/>
    <w:rsid w:val="000639F4"/>
    <w:rsid w:val="00064FE7"/>
    <w:rsid w:val="00067ECC"/>
    <w:rsid w:val="00072D49"/>
    <w:rsid w:val="00084186"/>
    <w:rsid w:val="000A5663"/>
    <w:rsid w:val="000A7238"/>
    <w:rsid w:val="000B09F3"/>
    <w:rsid w:val="000B430C"/>
    <w:rsid w:val="000C0F1D"/>
    <w:rsid w:val="000C3E08"/>
    <w:rsid w:val="000C5E00"/>
    <w:rsid w:val="000D24B2"/>
    <w:rsid w:val="000D482B"/>
    <w:rsid w:val="000D6470"/>
    <w:rsid w:val="000D7E01"/>
    <w:rsid w:val="000E1264"/>
    <w:rsid w:val="000E5ABD"/>
    <w:rsid w:val="0010113F"/>
    <w:rsid w:val="0011386D"/>
    <w:rsid w:val="00115162"/>
    <w:rsid w:val="00120BC0"/>
    <w:rsid w:val="0013006F"/>
    <w:rsid w:val="001357B2"/>
    <w:rsid w:val="00145A6B"/>
    <w:rsid w:val="00154904"/>
    <w:rsid w:val="00155A15"/>
    <w:rsid w:val="0015645B"/>
    <w:rsid w:val="00156497"/>
    <w:rsid w:val="00164BE3"/>
    <w:rsid w:val="00166B1C"/>
    <w:rsid w:val="0016720E"/>
    <w:rsid w:val="001751F0"/>
    <w:rsid w:val="00175DBF"/>
    <w:rsid w:val="0018130E"/>
    <w:rsid w:val="0019090F"/>
    <w:rsid w:val="001923B4"/>
    <w:rsid w:val="001929F0"/>
    <w:rsid w:val="0019773D"/>
    <w:rsid w:val="001A42B3"/>
    <w:rsid w:val="001A6F5E"/>
    <w:rsid w:val="001A7B77"/>
    <w:rsid w:val="001C2DCA"/>
    <w:rsid w:val="001D0ADF"/>
    <w:rsid w:val="001D5FF7"/>
    <w:rsid w:val="001E18AA"/>
    <w:rsid w:val="001E19AC"/>
    <w:rsid w:val="001E7323"/>
    <w:rsid w:val="00200004"/>
    <w:rsid w:val="00202A77"/>
    <w:rsid w:val="00206FF7"/>
    <w:rsid w:val="002144BE"/>
    <w:rsid w:val="00221008"/>
    <w:rsid w:val="0022556F"/>
    <w:rsid w:val="00227DDF"/>
    <w:rsid w:val="00231938"/>
    <w:rsid w:val="00237AB7"/>
    <w:rsid w:val="002401D5"/>
    <w:rsid w:val="002426CB"/>
    <w:rsid w:val="00251057"/>
    <w:rsid w:val="00271CE5"/>
    <w:rsid w:val="00274D4B"/>
    <w:rsid w:val="0027611E"/>
    <w:rsid w:val="002772F1"/>
    <w:rsid w:val="00282020"/>
    <w:rsid w:val="00291189"/>
    <w:rsid w:val="00292283"/>
    <w:rsid w:val="002966C2"/>
    <w:rsid w:val="002A0CD5"/>
    <w:rsid w:val="002A5874"/>
    <w:rsid w:val="002A5B6D"/>
    <w:rsid w:val="002B3AD2"/>
    <w:rsid w:val="002B49E9"/>
    <w:rsid w:val="002B5351"/>
    <w:rsid w:val="002B7A82"/>
    <w:rsid w:val="002C0F10"/>
    <w:rsid w:val="002C35ED"/>
    <w:rsid w:val="002C4191"/>
    <w:rsid w:val="002C59C8"/>
    <w:rsid w:val="002D1010"/>
    <w:rsid w:val="002D47A3"/>
    <w:rsid w:val="002D732A"/>
    <w:rsid w:val="002E1359"/>
    <w:rsid w:val="002E242D"/>
    <w:rsid w:val="00300324"/>
    <w:rsid w:val="003025E4"/>
    <w:rsid w:val="003119EE"/>
    <w:rsid w:val="003213C4"/>
    <w:rsid w:val="0033130F"/>
    <w:rsid w:val="00336B78"/>
    <w:rsid w:val="00341DD3"/>
    <w:rsid w:val="00345A9E"/>
    <w:rsid w:val="0035580B"/>
    <w:rsid w:val="003636BF"/>
    <w:rsid w:val="00367920"/>
    <w:rsid w:val="003727EC"/>
    <w:rsid w:val="0037440E"/>
    <w:rsid w:val="0037479F"/>
    <w:rsid w:val="00381D7D"/>
    <w:rsid w:val="00383C01"/>
    <w:rsid w:val="003845B4"/>
    <w:rsid w:val="00384A89"/>
    <w:rsid w:val="00385DE0"/>
    <w:rsid w:val="003862AD"/>
    <w:rsid w:val="0038734C"/>
    <w:rsid w:val="00387B1A"/>
    <w:rsid w:val="003937F6"/>
    <w:rsid w:val="003A0EC1"/>
    <w:rsid w:val="003B1AE1"/>
    <w:rsid w:val="003C7FFB"/>
    <w:rsid w:val="003D25F1"/>
    <w:rsid w:val="003D5B87"/>
    <w:rsid w:val="003D5D49"/>
    <w:rsid w:val="003D6D64"/>
    <w:rsid w:val="003E1C74"/>
    <w:rsid w:val="003E2698"/>
    <w:rsid w:val="003F0403"/>
    <w:rsid w:val="003F13EB"/>
    <w:rsid w:val="00401127"/>
    <w:rsid w:val="00416204"/>
    <w:rsid w:val="00420059"/>
    <w:rsid w:val="0042415A"/>
    <w:rsid w:val="00434D52"/>
    <w:rsid w:val="004400F3"/>
    <w:rsid w:val="00442DE2"/>
    <w:rsid w:val="00446386"/>
    <w:rsid w:val="004557B0"/>
    <w:rsid w:val="00455C86"/>
    <w:rsid w:val="004710DD"/>
    <w:rsid w:val="00473D39"/>
    <w:rsid w:val="004775B7"/>
    <w:rsid w:val="004778E4"/>
    <w:rsid w:val="00477FD7"/>
    <w:rsid w:val="0048055B"/>
    <w:rsid w:val="00481063"/>
    <w:rsid w:val="004917F1"/>
    <w:rsid w:val="00492C9C"/>
    <w:rsid w:val="004A20B0"/>
    <w:rsid w:val="004A3D2E"/>
    <w:rsid w:val="004B3BD2"/>
    <w:rsid w:val="004B5D32"/>
    <w:rsid w:val="004B7613"/>
    <w:rsid w:val="004B77CD"/>
    <w:rsid w:val="004C2471"/>
    <w:rsid w:val="004D6AC0"/>
    <w:rsid w:val="004E0869"/>
    <w:rsid w:val="004E1BF8"/>
    <w:rsid w:val="004E225C"/>
    <w:rsid w:val="004F19FE"/>
    <w:rsid w:val="004F31DF"/>
    <w:rsid w:val="004F4686"/>
    <w:rsid w:val="004F4AF9"/>
    <w:rsid w:val="0051506D"/>
    <w:rsid w:val="00515BAB"/>
    <w:rsid w:val="00515FB0"/>
    <w:rsid w:val="00520DA9"/>
    <w:rsid w:val="005225BC"/>
    <w:rsid w:val="00526246"/>
    <w:rsid w:val="00545D1A"/>
    <w:rsid w:val="00552056"/>
    <w:rsid w:val="0055712C"/>
    <w:rsid w:val="005572F3"/>
    <w:rsid w:val="00561D50"/>
    <w:rsid w:val="005657C6"/>
    <w:rsid w:val="00567106"/>
    <w:rsid w:val="00572356"/>
    <w:rsid w:val="00573588"/>
    <w:rsid w:val="005751B8"/>
    <w:rsid w:val="005751DF"/>
    <w:rsid w:val="005837B9"/>
    <w:rsid w:val="00586E2D"/>
    <w:rsid w:val="00593FC6"/>
    <w:rsid w:val="00595114"/>
    <w:rsid w:val="005956EB"/>
    <w:rsid w:val="005A07E9"/>
    <w:rsid w:val="005A291F"/>
    <w:rsid w:val="005B2C02"/>
    <w:rsid w:val="005B6276"/>
    <w:rsid w:val="005B7E74"/>
    <w:rsid w:val="005C248F"/>
    <w:rsid w:val="005D18ED"/>
    <w:rsid w:val="005D27F0"/>
    <w:rsid w:val="005D4042"/>
    <w:rsid w:val="005E1D3C"/>
    <w:rsid w:val="005E4EDC"/>
    <w:rsid w:val="005F7152"/>
    <w:rsid w:val="0060314B"/>
    <w:rsid w:val="00603CB0"/>
    <w:rsid w:val="00622D71"/>
    <w:rsid w:val="00623088"/>
    <w:rsid w:val="0063023F"/>
    <w:rsid w:val="00632253"/>
    <w:rsid w:val="00640EDE"/>
    <w:rsid w:val="00641327"/>
    <w:rsid w:val="00642714"/>
    <w:rsid w:val="006453C1"/>
    <w:rsid w:val="006455CE"/>
    <w:rsid w:val="00653A31"/>
    <w:rsid w:val="00661A83"/>
    <w:rsid w:val="00663CE2"/>
    <w:rsid w:val="00664AA7"/>
    <w:rsid w:val="00674A9A"/>
    <w:rsid w:val="00677197"/>
    <w:rsid w:val="006874AD"/>
    <w:rsid w:val="006908D2"/>
    <w:rsid w:val="006A0200"/>
    <w:rsid w:val="006A30D3"/>
    <w:rsid w:val="006B0BC5"/>
    <w:rsid w:val="006B2EED"/>
    <w:rsid w:val="006B379D"/>
    <w:rsid w:val="006B5230"/>
    <w:rsid w:val="006C3921"/>
    <w:rsid w:val="006C3D80"/>
    <w:rsid w:val="006C3E89"/>
    <w:rsid w:val="006D42D9"/>
    <w:rsid w:val="006D5E40"/>
    <w:rsid w:val="006D62E5"/>
    <w:rsid w:val="006F26C3"/>
    <w:rsid w:val="00704699"/>
    <w:rsid w:val="00707289"/>
    <w:rsid w:val="00711934"/>
    <w:rsid w:val="00716BDB"/>
    <w:rsid w:val="0072012E"/>
    <w:rsid w:val="007242AE"/>
    <w:rsid w:val="00733017"/>
    <w:rsid w:val="007349FA"/>
    <w:rsid w:val="0073674B"/>
    <w:rsid w:val="00742284"/>
    <w:rsid w:val="007440CA"/>
    <w:rsid w:val="00753014"/>
    <w:rsid w:val="007540F6"/>
    <w:rsid w:val="00762176"/>
    <w:rsid w:val="00762E4F"/>
    <w:rsid w:val="00765864"/>
    <w:rsid w:val="00783310"/>
    <w:rsid w:val="00785BC9"/>
    <w:rsid w:val="007957AC"/>
    <w:rsid w:val="00796577"/>
    <w:rsid w:val="007A4A6D"/>
    <w:rsid w:val="007A5E35"/>
    <w:rsid w:val="007B552C"/>
    <w:rsid w:val="007B72C5"/>
    <w:rsid w:val="007C093E"/>
    <w:rsid w:val="007C0BD1"/>
    <w:rsid w:val="007C7766"/>
    <w:rsid w:val="007D1BCF"/>
    <w:rsid w:val="007D44D2"/>
    <w:rsid w:val="007D75CF"/>
    <w:rsid w:val="007E241D"/>
    <w:rsid w:val="007E6DC5"/>
    <w:rsid w:val="007E7472"/>
    <w:rsid w:val="007F10F8"/>
    <w:rsid w:val="007F4E3D"/>
    <w:rsid w:val="00805AA7"/>
    <w:rsid w:val="008066C1"/>
    <w:rsid w:val="008074A1"/>
    <w:rsid w:val="00810222"/>
    <w:rsid w:val="008107C1"/>
    <w:rsid w:val="00813873"/>
    <w:rsid w:val="008142C8"/>
    <w:rsid w:val="00814F8C"/>
    <w:rsid w:val="00815263"/>
    <w:rsid w:val="00821FD9"/>
    <w:rsid w:val="00824CC8"/>
    <w:rsid w:val="008576D2"/>
    <w:rsid w:val="00863F52"/>
    <w:rsid w:val="00866197"/>
    <w:rsid w:val="00880434"/>
    <w:rsid w:val="0088043C"/>
    <w:rsid w:val="00884B50"/>
    <w:rsid w:val="008874A1"/>
    <w:rsid w:val="008906C9"/>
    <w:rsid w:val="00891EC4"/>
    <w:rsid w:val="008A047E"/>
    <w:rsid w:val="008A7ECA"/>
    <w:rsid w:val="008B3FE1"/>
    <w:rsid w:val="008C154A"/>
    <w:rsid w:val="008C5738"/>
    <w:rsid w:val="008C69AB"/>
    <w:rsid w:val="008D04F0"/>
    <w:rsid w:val="008D5BEC"/>
    <w:rsid w:val="008D7188"/>
    <w:rsid w:val="008D71A9"/>
    <w:rsid w:val="008D78C7"/>
    <w:rsid w:val="008E1F0C"/>
    <w:rsid w:val="008F144F"/>
    <w:rsid w:val="008F15BB"/>
    <w:rsid w:val="008F3500"/>
    <w:rsid w:val="008F6CDB"/>
    <w:rsid w:val="009014C5"/>
    <w:rsid w:val="00907A96"/>
    <w:rsid w:val="00914629"/>
    <w:rsid w:val="00915C06"/>
    <w:rsid w:val="00924E3C"/>
    <w:rsid w:val="00927852"/>
    <w:rsid w:val="009308D5"/>
    <w:rsid w:val="009438C7"/>
    <w:rsid w:val="009612BB"/>
    <w:rsid w:val="009615B1"/>
    <w:rsid w:val="00967F6E"/>
    <w:rsid w:val="0097031F"/>
    <w:rsid w:val="00971858"/>
    <w:rsid w:val="0097318E"/>
    <w:rsid w:val="00975F45"/>
    <w:rsid w:val="009824CC"/>
    <w:rsid w:val="00993ED4"/>
    <w:rsid w:val="009943DB"/>
    <w:rsid w:val="00994953"/>
    <w:rsid w:val="00994F3F"/>
    <w:rsid w:val="009B706D"/>
    <w:rsid w:val="009C167C"/>
    <w:rsid w:val="009C3F6E"/>
    <w:rsid w:val="009D210F"/>
    <w:rsid w:val="009D3CF9"/>
    <w:rsid w:val="009D4E54"/>
    <w:rsid w:val="009E3392"/>
    <w:rsid w:val="009F1792"/>
    <w:rsid w:val="009F71F0"/>
    <w:rsid w:val="009F7514"/>
    <w:rsid w:val="009F7FAD"/>
    <w:rsid w:val="00A000F0"/>
    <w:rsid w:val="00A0040A"/>
    <w:rsid w:val="00A1060E"/>
    <w:rsid w:val="00A125C5"/>
    <w:rsid w:val="00A43D63"/>
    <w:rsid w:val="00A47FD6"/>
    <w:rsid w:val="00A5039D"/>
    <w:rsid w:val="00A54CCA"/>
    <w:rsid w:val="00A64730"/>
    <w:rsid w:val="00A65EE7"/>
    <w:rsid w:val="00A675F0"/>
    <w:rsid w:val="00A70133"/>
    <w:rsid w:val="00A74954"/>
    <w:rsid w:val="00A752B8"/>
    <w:rsid w:val="00A81755"/>
    <w:rsid w:val="00A849CA"/>
    <w:rsid w:val="00AA00C9"/>
    <w:rsid w:val="00AA6CA4"/>
    <w:rsid w:val="00AA6D4E"/>
    <w:rsid w:val="00AA7E71"/>
    <w:rsid w:val="00AB061E"/>
    <w:rsid w:val="00AB1BC1"/>
    <w:rsid w:val="00AB49A3"/>
    <w:rsid w:val="00AB4DAE"/>
    <w:rsid w:val="00AB65DF"/>
    <w:rsid w:val="00AC09DB"/>
    <w:rsid w:val="00AC2465"/>
    <w:rsid w:val="00AC2B17"/>
    <w:rsid w:val="00AC6FDA"/>
    <w:rsid w:val="00AD0215"/>
    <w:rsid w:val="00AD0319"/>
    <w:rsid w:val="00AE413F"/>
    <w:rsid w:val="00AE5408"/>
    <w:rsid w:val="00AF24A6"/>
    <w:rsid w:val="00AF499F"/>
    <w:rsid w:val="00AF6721"/>
    <w:rsid w:val="00AF7E26"/>
    <w:rsid w:val="00B01A93"/>
    <w:rsid w:val="00B17141"/>
    <w:rsid w:val="00B20167"/>
    <w:rsid w:val="00B218FA"/>
    <w:rsid w:val="00B2198F"/>
    <w:rsid w:val="00B24C9B"/>
    <w:rsid w:val="00B31575"/>
    <w:rsid w:val="00B318A6"/>
    <w:rsid w:val="00B4477A"/>
    <w:rsid w:val="00B4763B"/>
    <w:rsid w:val="00B52841"/>
    <w:rsid w:val="00B5368C"/>
    <w:rsid w:val="00B544C1"/>
    <w:rsid w:val="00B56673"/>
    <w:rsid w:val="00B61299"/>
    <w:rsid w:val="00B66CA1"/>
    <w:rsid w:val="00B67DCF"/>
    <w:rsid w:val="00B72B57"/>
    <w:rsid w:val="00B822C1"/>
    <w:rsid w:val="00B8547D"/>
    <w:rsid w:val="00B95595"/>
    <w:rsid w:val="00BA2394"/>
    <w:rsid w:val="00BA3F1F"/>
    <w:rsid w:val="00BB0A13"/>
    <w:rsid w:val="00BB69D2"/>
    <w:rsid w:val="00BC0D1B"/>
    <w:rsid w:val="00BC4E24"/>
    <w:rsid w:val="00BD5CF7"/>
    <w:rsid w:val="00BE0BCE"/>
    <w:rsid w:val="00BE3297"/>
    <w:rsid w:val="00BE7EB0"/>
    <w:rsid w:val="00C00242"/>
    <w:rsid w:val="00C00FDC"/>
    <w:rsid w:val="00C0228A"/>
    <w:rsid w:val="00C125CF"/>
    <w:rsid w:val="00C20A0C"/>
    <w:rsid w:val="00C22A3C"/>
    <w:rsid w:val="00C250D5"/>
    <w:rsid w:val="00C26C2E"/>
    <w:rsid w:val="00C32A5A"/>
    <w:rsid w:val="00C32CCB"/>
    <w:rsid w:val="00C3580E"/>
    <w:rsid w:val="00C4179B"/>
    <w:rsid w:val="00C46AC3"/>
    <w:rsid w:val="00C53092"/>
    <w:rsid w:val="00C53A88"/>
    <w:rsid w:val="00C56139"/>
    <w:rsid w:val="00C622B3"/>
    <w:rsid w:val="00C622B4"/>
    <w:rsid w:val="00C63643"/>
    <w:rsid w:val="00C63C45"/>
    <w:rsid w:val="00C677A9"/>
    <w:rsid w:val="00C72BEA"/>
    <w:rsid w:val="00C754FC"/>
    <w:rsid w:val="00C92343"/>
    <w:rsid w:val="00C92898"/>
    <w:rsid w:val="00CA5150"/>
    <w:rsid w:val="00CB5F30"/>
    <w:rsid w:val="00CC0079"/>
    <w:rsid w:val="00CC7691"/>
    <w:rsid w:val="00CD32FC"/>
    <w:rsid w:val="00CD7179"/>
    <w:rsid w:val="00CD721F"/>
    <w:rsid w:val="00CD794A"/>
    <w:rsid w:val="00CE541A"/>
    <w:rsid w:val="00CE5A9E"/>
    <w:rsid w:val="00CE7514"/>
    <w:rsid w:val="00CF659F"/>
    <w:rsid w:val="00D009F4"/>
    <w:rsid w:val="00D14050"/>
    <w:rsid w:val="00D248DE"/>
    <w:rsid w:val="00D32FDA"/>
    <w:rsid w:val="00D360FF"/>
    <w:rsid w:val="00D5061F"/>
    <w:rsid w:val="00D55C17"/>
    <w:rsid w:val="00D655AE"/>
    <w:rsid w:val="00D71DC0"/>
    <w:rsid w:val="00D71EEC"/>
    <w:rsid w:val="00D754FB"/>
    <w:rsid w:val="00D75FC0"/>
    <w:rsid w:val="00D80719"/>
    <w:rsid w:val="00D8542D"/>
    <w:rsid w:val="00D870FC"/>
    <w:rsid w:val="00D87842"/>
    <w:rsid w:val="00D9073B"/>
    <w:rsid w:val="00D9274C"/>
    <w:rsid w:val="00D94A15"/>
    <w:rsid w:val="00D964DE"/>
    <w:rsid w:val="00D96C6F"/>
    <w:rsid w:val="00D971FD"/>
    <w:rsid w:val="00DA3A12"/>
    <w:rsid w:val="00DA3F2D"/>
    <w:rsid w:val="00DB1A61"/>
    <w:rsid w:val="00DB5B47"/>
    <w:rsid w:val="00DC0167"/>
    <w:rsid w:val="00DC22E9"/>
    <w:rsid w:val="00DC6A71"/>
    <w:rsid w:val="00DD3824"/>
    <w:rsid w:val="00DD7651"/>
    <w:rsid w:val="00DE1A68"/>
    <w:rsid w:val="00DE1D63"/>
    <w:rsid w:val="00DE3AD6"/>
    <w:rsid w:val="00DE43AA"/>
    <w:rsid w:val="00DE46FA"/>
    <w:rsid w:val="00DE513E"/>
    <w:rsid w:val="00DE5B46"/>
    <w:rsid w:val="00DF2DCE"/>
    <w:rsid w:val="00E0155A"/>
    <w:rsid w:val="00E0357D"/>
    <w:rsid w:val="00E03B2F"/>
    <w:rsid w:val="00E12103"/>
    <w:rsid w:val="00E168B5"/>
    <w:rsid w:val="00E16DF9"/>
    <w:rsid w:val="00E24EC2"/>
    <w:rsid w:val="00E2598A"/>
    <w:rsid w:val="00E26090"/>
    <w:rsid w:val="00E264A0"/>
    <w:rsid w:val="00E30EC4"/>
    <w:rsid w:val="00E32304"/>
    <w:rsid w:val="00E36692"/>
    <w:rsid w:val="00E40598"/>
    <w:rsid w:val="00E45B17"/>
    <w:rsid w:val="00E571B2"/>
    <w:rsid w:val="00E6692D"/>
    <w:rsid w:val="00E66EE7"/>
    <w:rsid w:val="00E76710"/>
    <w:rsid w:val="00E77543"/>
    <w:rsid w:val="00E93FCB"/>
    <w:rsid w:val="00E96041"/>
    <w:rsid w:val="00E96D34"/>
    <w:rsid w:val="00E97CE7"/>
    <w:rsid w:val="00EB2E02"/>
    <w:rsid w:val="00EB6B73"/>
    <w:rsid w:val="00EC14F9"/>
    <w:rsid w:val="00EF2AC6"/>
    <w:rsid w:val="00EF365F"/>
    <w:rsid w:val="00EF3944"/>
    <w:rsid w:val="00F03AAB"/>
    <w:rsid w:val="00F13CF3"/>
    <w:rsid w:val="00F17C50"/>
    <w:rsid w:val="00F21470"/>
    <w:rsid w:val="00F23209"/>
    <w:rsid w:val="00F240BB"/>
    <w:rsid w:val="00F25603"/>
    <w:rsid w:val="00F26DFF"/>
    <w:rsid w:val="00F277DC"/>
    <w:rsid w:val="00F36040"/>
    <w:rsid w:val="00F375DF"/>
    <w:rsid w:val="00F42051"/>
    <w:rsid w:val="00F426B7"/>
    <w:rsid w:val="00F4566A"/>
    <w:rsid w:val="00F46724"/>
    <w:rsid w:val="00F476A6"/>
    <w:rsid w:val="00F51793"/>
    <w:rsid w:val="00F53BB1"/>
    <w:rsid w:val="00F57FED"/>
    <w:rsid w:val="00F607F7"/>
    <w:rsid w:val="00F706E0"/>
    <w:rsid w:val="00F7297F"/>
    <w:rsid w:val="00F73C09"/>
    <w:rsid w:val="00F74E8C"/>
    <w:rsid w:val="00F75BA5"/>
    <w:rsid w:val="00F76C1F"/>
    <w:rsid w:val="00F818F5"/>
    <w:rsid w:val="00F933FB"/>
    <w:rsid w:val="00FA0596"/>
    <w:rsid w:val="00FC29C1"/>
    <w:rsid w:val="00FD0CAC"/>
    <w:rsid w:val="00FD2D0F"/>
    <w:rsid w:val="00FE03D7"/>
    <w:rsid w:val="00FE5856"/>
    <w:rsid w:val="00FE66C4"/>
    <w:rsid w:val="00FE6CA4"/>
    <w:rsid w:val="00FF1577"/>
    <w:rsid w:val="00FF619D"/>
    <w:rsid w:val="00FF68BC"/>
    <w:rsid w:val="00FF6A3D"/>
    <w:rsid w:val="00FF782C"/>
    <w:rsid w:val="00FF7A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15:docId w15:val="{03D464C5-69D9-4C70-882D-D9AA09F5B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F499F"/>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 w:type="paragraph" w:customStyle="1" w:styleId="Znak4ZnakZnak">
    <w:name w:val="Znak4 Znak Znak"/>
    <w:basedOn w:val="Navaden"/>
    <w:rsid w:val="00640EDE"/>
    <w:pPr>
      <w:spacing w:line="240" w:lineRule="auto"/>
    </w:pPr>
    <w:rPr>
      <w:rFonts w:ascii="Times New Roman" w:hAnsi="Times New Roman"/>
      <w:sz w:val="24"/>
      <w:lang w:val="pl-PL" w:eastAsia="pl-PL"/>
    </w:rPr>
  </w:style>
  <w:style w:type="paragraph" w:customStyle="1" w:styleId="Default">
    <w:name w:val="Default"/>
    <w:rsid w:val="00BE0BCE"/>
    <w:pPr>
      <w:autoSpaceDE w:val="0"/>
      <w:autoSpaceDN w:val="0"/>
      <w:adjustRightInd w:val="0"/>
    </w:pPr>
    <w:rPr>
      <w:rFonts w:ascii="Arial" w:hAnsi="Arial" w:cs="Arial"/>
      <w:color w:val="000000"/>
      <w:sz w:val="24"/>
      <w:szCs w:val="24"/>
    </w:rPr>
  </w:style>
  <w:style w:type="character" w:customStyle="1" w:styleId="highlight">
    <w:name w:val="highlight"/>
    <w:basedOn w:val="Privzetapisavaodstavka"/>
    <w:rsid w:val="00F607F7"/>
  </w:style>
  <w:style w:type="character" w:customStyle="1" w:styleId="OdstavekseznamaZnak">
    <w:name w:val="Odstavek seznama Znak"/>
    <w:link w:val="Odstavekseznama"/>
    <w:uiPriority w:val="34"/>
    <w:rsid w:val="00F51793"/>
    <w:rPr>
      <w:rFonts w:ascii="Arial" w:hAnsi="Arial"/>
      <w:szCs w:val="24"/>
      <w:lang w:eastAsia="en-US"/>
    </w:rPr>
  </w:style>
  <w:style w:type="character" w:styleId="Nerazreenaomemba">
    <w:name w:val="Unresolved Mention"/>
    <w:basedOn w:val="Privzetapisavaodstavka"/>
    <w:uiPriority w:val="99"/>
    <w:semiHidden/>
    <w:unhideWhenUsed/>
    <w:rsid w:val="00E40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46665">
      <w:bodyDiv w:val="1"/>
      <w:marLeft w:val="0"/>
      <w:marRight w:val="0"/>
      <w:marTop w:val="0"/>
      <w:marBottom w:val="0"/>
      <w:divBdr>
        <w:top w:val="none" w:sz="0" w:space="0" w:color="auto"/>
        <w:left w:val="none" w:sz="0" w:space="0" w:color="auto"/>
        <w:bottom w:val="none" w:sz="0" w:space="0" w:color="auto"/>
        <w:right w:val="none" w:sz="0" w:space="0" w:color="auto"/>
      </w:divBdr>
    </w:div>
    <w:div w:id="85810252">
      <w:bodyDiv w:val="1"/>
      <w:marLeft w:val="0"/>
      <w:marRight w:val="0"/>
      <w:marTop w:val="0"/>
      <w:marBottom w:val="0"/>
      <w:divBdr>
        <w:top w:val="none" w:sz="0" w:space="0" w:color="auto"/>
        <w:left w:val="none" w:sz="0" w:space="0" w:color="auto"/>
        <w:bottom w:val="none" w:sz="0" w:space="0" w:color="auto"/>
        <w:right w:val="none" w:sz="0" w:space="0" w:color="auto"/>
      </w:divBdr>
    </w:div>
    <w:div w:id="95289973">
      <w:bodyDiv w:val="1"/>
      <w:marLeft w:val="0"/>
      <w:marRight w:val="0"/>
      <w:marTop w:val="0"/>
      <w:marBottom w:val="0"/>
      <w:divBdr>
        <w:top w:val="none" w:sz="0" w:space="0" w:color="auto"/>
        <w:left w:val="none" w:sz="0" w:space="0" w:color="auto"/>
        <w:bottom w:val="none" w:sz="0" w:space="0" w:color="auto"/>
        <w:right w:val="none" w:sz="0" w:space="0" w:color="auto"/>
      </w:divBdr>
    </w:div>
    <w:div w:id="291252744">
      <w:bodyDiv w:val="1"/>
      <w:marLeft w:val="0"/>
      <w:marRight w:val="0"/>
      <w:marTop w:val="0"/>
      <w:marBottom w:val="0"/>
      <w:divBdr>
        <w:top w:val="none" w:sz="0" w:space="0" w:color="auto"/>
        <w:left w:val="none" w:sz="0" w:space="0" w:color="auto"/>
        <w:bottom w:val="none" w:sz="0" w:space="0" w:color="auto"/>
        <w:right w:val="none" w:sz="0" w:space="0" w:color="auto"/>
      </w:divBdr>
    </w:div>
    <w:div w:id="358699389">
      <w:bodyDiv w:val="1"/>
      <w:marLeft w:val="0"/>
      <w:marRight w:val="0"/>
      <w:marTop w:val="0"/>
      <w:marBottom w:val="0"/>
      <w:divBdr>
        <w:top w:val="none" w:sz="0" w:space="0" w:color="auto"/>
        <w:left w:val="none" w:sz="0" w:space="0" w:color="auto"/>
        <w:bottom w:val="none" w:sz="0" w:space="0" w:color="auto"/>
        <w:right w:val="none" w:sz="0" w:space="0" w:color="auto"/>
      </w:divBdr>
    </w:div>
    <w:div w:id="427849698">
      <w:bodyDiv w:val="1"/>
      <w:marLeft w:val="0"/>
      <w:marRight w:val="0"/>
      <w:marTop w:val="0"/>
      <w:marBottom w:val="0"/>
      <w:divBdr>
        <w:top w:val="none" w:sz="0" w:space="0" w:color="auto"/>
        <w:left w:val="none" w:sz="0" w:space="0" w:color="auto"/>
        <w:bottom w:val="none" w:sz="0" w:space="0" w:color="auto"/>
        <w:right w:val="none" w:sz="0" w:space="0" w:color="auto"/>
      </w:divBdr>
    </w:div>
    <w:div w:id="715854226">
      <w:bodyDiv w:val="1"/>
      <w:marLeft w:val="0"/>
      <w:marRight w:val="0"/>
      <w:marTop w:val="0"/>
      <w:marBottom w:val="0"/>
      <w:divBdr>
        <w:top w:val="none" w:sz="0" w:space="0" w:color="auto"/>
        <w:left w:val="none" w:sz="0" w:space="0" w:color="auto"/>
        <w:bottom w:val="none" w:sz="0" w:space="0" w:color="auto"/>
        <w:right w:val="none" w:sz="0" w:space="0" w:color="auto"/>
      </w:divBdr>
    </w:div>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42449285">
      <w:bodyDiv w:val="1"/>
      <w:marLeft w:val="0"/>
      <w:marRight w:val="0"/>
      <w:marTop w:val="0"/>
      <w:marBottom w:val="0"/>
      <w:divBdr>
        <w:top w:val="none" w:sz="0" w:space="0" w:color="auto"/>
        <w:left w:val="none" w:sz="0" w:space="0" w:color="auto"/>
        <w:bottom w:val="none" w:sz="0" w:space="0" w:color="auto"/>
        <w:right w:val="none" w:sz="0" w:space="0" w:color="auto"/>
      </w:divBdr>
      <w:divsChild>
        <w:div w:id="1528983671">
          <w:marLeft w:val="0"/>
          <w:marRight w:val="0"/>
          <w:marTop w:val="0"/>
          <w:marBottom w:val="0"/>
          <w:divBdr>
            <w:top w:val="none" w:sz="0" w:space="0" w:color="auto"/>
            <w:left w:val="none" w:sz="0" w:space="0" w:color="auto"/>
            <w:bottom w:val="none" w:sz="0" w:space="0" w:color="auto"/>
            <w:right w:val="none" w:sz="0" w:space="0" w:color="auto"/>
          </w:divBdr>
        </w:div>
        <w:div w:id="1231382417">
          <w:marLeft w:val="0"/>
          <w:marRight w:val="0"/>
          <w:marTop w:val="0"/>
          <w:marBottom w:val="0"/>
          <w:divBdr>
            <w:top w:val="none" w:sz="0" w:space="0" w:color="auto"/>
            <w:left w:val="none" w:sz="0" w:space="0" w:color="auto"/>
            <w:bottom w:val="none" w:sz="0" w:space="0" w:color="auto"/>
            <w:right w:val="none" w:sz="0" w:space="0" w:color="auto"/>
          </w:divBdr>
          <w:divsChild>
            <w:div w:id="509412478">
              <w:marLeft w:val="0"/>
              <w:marRight w:val="0"/>
              <w:marTop w:val="0"/>
              <w:marBottom w:val="0"/>
              <w:divBdr>
                <w:top w:val="none" w:sz="0" w:space="0" w:color="auto"/>
                <w:left w:val="none" w:sz="0" w:space="0" w:color="auto"/>
                <w:bottom w:val="none" w:sz="0" w:space="0" w:color="auto"/>
                <w:right w:val="none" w:sz="0" w:space="0" w:color="auto"/>
              </w:divBdr>
            </w:div>
            <w:div w:id="1614290622">
              <w:marLeft w:val="0"/>
              <w:marRight w:val="0"/>
              <w:marTop w:val="0"/>
              <w:marBottom w:val="0"/>
              <w:divBdr>
                <w:top w:val="none" w:sz="0" w:space="0" w:color="auto"/>
                <w:left w:val="none" w:sz="0" w:space="0" w:color="auto"/>
                <w:bottom w:val="none" w:sz="0" w:space="0" w:color="auto"/>
                <w:right w:val="none" w:sz="0" w:space="0" w:color="auto"/>
              </w:divBdr>
            </w:div>
            <w:div w:id="2108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283">
      <w:bodyDiv w:val="1"/>
      <w:marLeft w:val="0"/>
      <w:marRight w:val="0"/>
      <w:marTop w:val="0"/>
      <w:marBottom w:val="0"/>
      <w:divBdr>
        <w:top w:val="none" w:sz="0" w:space="0" w:color="auto"/>
        <w:left w:val="none" w:sz="0" w:space="0" w:color="auto"/>
        <w:bottom w:val="none" w:sz="0" w:space="0" w:color="auto"/>
        <w:right w:val="none" w:sz="0" w:space="0" w:color="auto"/>
      </w:divBdr>
    </w:div>
    <w:div w:id="1406420262">
      <w:bodyDiv w:val="1"/>
      <w:marLeft w:val="0"/>
      <w:marRight w:val="0"/>
      <w:marTop w:val="0"/>
      <w:marBottom w:val="0"/>
      <w:divBdr>
        <w:top w:val="none" w:sz="0" w:space="0" w:color="auto"/>
        <w:left w:val="none" w:sz="0" w:space="0" w:color="auto"/>
        <w:bottom w:val="none" w:sz="0" w:space="0" w:color="auto"/>
        <w:right w:val="none" w:sz="0" w:space="0" w:color="auto"/>
      </w:divBdr>
    </w:div>
    <w:div w:id="1479806850">
      <w:bodyDiv w:val="1"/>
      <w:marLeft w:val="0"/>
      <w:marRight w:val="0"/>
      <w:marTop w:val="0"/>
      <w:marBottom w:val="0"/>
      <w:divBdr>
        <w:top w:val="none" w:sz="0" w:space="0" w:color="auto"/>
        <w:left w:val="none" w:sz="0" w:space="0" w:color="auto"/>
        <w:bottom w:val="none" w:sz="0" w:space="0" w:color="auto"/>
        <w:right w:val="none" w:sz="0" w:space="0" w:color="auto"/>
      </w:divBdr>
    </w:div>
    <w:div w:id="1789467724">
      <w:bodyDiv w:val="1"/>
      <w:marLeft w:val="0"/>
      <w:marRight w:val="0"/>
      <w:marTop w:val="0"/>
      <w:marBottom w:val="0"/>
      <w:divBdr>
        <w:top w:val="none" w:sz="0" w:space="0" w:color="auto"/>
        <w:left w:val="none" w:sz="0" w:space="0" w:color="auto"/>
        <w:bottom w:val="none" w:sz="0" w:space="0" w:color="auto"/>
        <w:right w:val="none" w:sz="0" w:space="0" w:color="auto"/>
      </w:divBdr>
    </w:div>
    <w:div w:id="1915235898">
      <w:bodyDiv w:val="1"/>
      <w:marLeft w:val="0"/>
      <w:marRight w:val="0"/>
      <w:marTop w:val="0"/>
      <w:marBottom w:val="0"/>
      <w:divBdr>
        <w:top w:val="none" w:sz="0" w:space="0" w:color="auto"/>
        <w:left w:val="none" w:sz="0" w:space="0" w:color="auto"/>
        <w:bottom w:val="none" w:sz="0" w:space="0" w:color="auto"/>
        <w:right w:val="none" w:sz="0" w:space="0" w:color="auto"/>
      </w:divBdr>
    </w:div>
    <w:div w:id="1945650543">
      <w:bodyDiv w:val="1"/>
      <w:marLeft w:val="0"/>
      <w:marRight w:val="0"/>
      <w:marTop w:val="0"/>
      <w:marBottom w:val="0"/>
      <w:divBdr>
        <w:top w:val="none" w:sz="0" w:space="0" w:color="auto"/>
        <w:left w:val="none" w:sz="0" w:space="0" w:color="auto"/>
        <w:bottom w:val="none" w:sz="0" w:space="0" w:color="auto"/>
        <w:right w:val="none" w:sz="0" w:space="0" w:color="auto"/>
      </w:divBdr>
    </w:div>
    <w:div w:id="1958098777">
      <w:bodyDiv w:val="1"/>
      <w:marLeft w:val="0"/>
      <w:marRight w:val="0"/>
      <w:marTop w:val="0"/>
      <w:marBottom w:val="0"/>
      <w:divBdr>
        <w:top w:val="none" w:sz="0" w:space="0" w:color="auto"/>
        <w:left w:val="none" w:sz="0" w:space="0" w:color="auto"/>
        <w:bottom w:val="none" w:sz="0" w:space="0" w:color="auto"/>
        <w:right w:val="none" w:sz="0" w:space="0" w:color="auto"/>
      </w:divBdr>
    </w:div>
    <w:div w:id="20095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136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bcinacerklje@siol.ne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k\AppData\Local\Temp\notes50127D\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4F795-5585-45FD-B5A8-DCE8A833A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Template>
  <TotalTime>1</TotalTime>
  <Pages>10</Pages>
  <Words>5532</Words>
  <Characters>31534</Characters>
  <Application>Microsoft Office Word</Application>
  <DocSecurity>0</DocSecurity>
  <Lines>262</Lines>
  <Paragraphs>73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36993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Suzana Rak Zavasnik</dc:creator>
  <cp:keywords/>
  <cp:lastModifiedBy>Ana Kezele Abramović</cp:lastModifiedBy>
  <cp:revision>2</cp:revision>
  <cp:lastPrinted>2022-03-21T06:20:00Z</cp:lastPrinted>
  <dcterms:created xsi:type="dcterms:W3CDTF">2022-03-31T07:18:00Z</dcterms:created>
  <dcterms:modified xsi:type="dcterms:W3CDTF">2022-03-31T07:18:00Z</dcterms:modified>
</cp:coreProperties>
</file>