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D4FE1" w14:textId="7B4EF613" w:rsidR="007D75CF" w:rsidRPr="00202A77" w:rsidRDefault="007D75CF" w:rsidP="00FE64EC">
      <w:pPr>
        <w:pStyle w:val="datumtevilka"/>
        <w:tabs>
          <w:tab w:val="clear" w:pos="1701"/>
          <w:tab w:val="left" w:pos="993"/>
        </w:tabs>
      </w:pPr>
      <w:bookmarkStart w:id="0" w:name="_GoBack"/>
      <w:bookmarkEnd w:id="0"/>
      <w:r w:rsidRPr="00202A77">
        <w:t xml:space="preserve">Številka: </w:t>
      </w:r>
      <w:r w:rsidR="00FE64EC">
        <w:tab/>
      </w:r>
      <w:r w:rsidR="00E0155A">
        <w:t>35431-</w:t>
      </w:r>
      <w:r w:rsidR="001C36AB">
        <w:t>47</w:t>
      </w:r>
      <w:r w:rsidR="00E0155A">
        <w:t>/202</w:t>
      </w:r>
      <w:r w:rsidR="00B70697">
        <w:t>2</w:t>
      </w:r>
      <w:r w:rsidR="00E0155A">
        <w:t>-2550-</w:t>
      </w:r>
      <w:r w:rsidR="000A22D3">
        <w:t>5</w:t>
      </w:r>
    </w:p>
    <w:p w14:paraId="4CBAC517" w14:textId="1AD39042" w:rsidR="00515FB0" w:rsidRPr="00DC0167" w:rsidRDefault="00C250D5" w:rsidP="0044683D">
      <w:pPr>
        <w:pStyle w:val="datumtevilka"/>
        <w:tabs>
          <w:tab w:val="clear" w:pos="1701"/>
          <w:tab w:val="left" w:pos="993"/>
        </w:tabs>
        <w:spacing w:after="360"/>
      </w:pPr>
      <w:r w:rsidRPr="00202A77">
        <w:t xml:space="preserve">Datum: </w:t>
      </w:r>
      <w:r w:rsidR="00FE64EC">
        <w:tab/>
      </w:r>
      <w:r w:rsidR="005F6A8E">
        <w:t>4</w:t>
      </w:r>
      <w:r w:rsidR="00FE64EC">
        <w:t xml:space="preserve">. </w:t>
      </w:r>
      <w:r w:rsidR="005F6A8E">
        <w:t>3</w:t>
      </w:r>
      <w:r w:rsidR="00FE64EC">
        <w:t>. 202</w:t>
      </w:r>
      <w:r w:rsidR="00B2737D">
        <w:t>2</w:t>
      </w:r>
    </w:p>
    <w:p w14:paraId="6A141AF2" w14:textId="556027DB" w:rsidR="00E0155A" w:rsidRPr="00CC778F" w:rsidRDefault="00515FB0" w:rsidP="00C27291">
      <w:pPr>
        <w:spacing w:after="600" w:line="260" w:lineRule="exact"/>
        <w:jc w:val="both"/>
        <w:rPr>
          <w:rFonts w:cs="Arial"/>
          <w:szCs w:val="20"/>
          <w:lang w:val="sl-SI"/>
        </w:rPr>
      </w:pPr>
      <w:r w:rsidRPr="00664AA7">
        <w:rPr>
          <w:rFonts w:cs="Arial"/>
          <w:szCs w:val="20"/>
          <w:lang w:val="sl-SI"/>
        </w:rPr>
        <w:t xml:space="preserve">Ministrstvo za okolje in prostor izdaja na podlagi 38.a člena Zakona o državni upravi </w:t>
      </w:r>
      <w:r w:rsidRPr="00664AA7">
        <w:rPr>
          <w:lang w:val="sl-SI"/>
        </w:rPr>
        <w:t xml:space="preserve">(Uradni list RS, št. </w:t>
      </w:r>
      <w:hyperlink r:id="rId8" w:tgtFrame="_blank" w:tooltip="Zakon o državni upravi (uradno prečiščeno besedilo)" w:history="1">
        <w:r w:rsidRPr="00664AA7">
          <w:rPr>
            <w:rStyle w:val="Hiperpovezava"/>
            <w:color w:val="auto"/>
            <w:u w:val="none"/>
          </w:rPr>
          <w:t>113/05</w:t>
        </w:r>
      </w:hyperlink>
      <w:r w:rsidRPr="00664AA7">
        <w:t xml:space="preserve"> – uradno prečiščeno besedilo, </w:t>
      </w:r>
      <w:hyperlink r:id="rId9" w:tgtFrame="_blank" w:tooltip="Odločba o razveljavitvi 2. člena Zakona o spremembah in dopolnitvah Zakona o državni upravi" w:history="1">
        <w:r w:rsidRPr="00664AA7">
          <w:rPr>
            <w:rStyle w:val="Hiperpovezava"/>
            <w:color w:val="auto"/>
            <w:u w:val="none"/>
          </w:rPr>
          <w:t>89/07</w:t>
        </w:r>
      </w:hyperlink>
      <w:r w:rsidRPr="00664AA7">
        <w:t xml:space="preserve"> – odl. US, </w:t>
      </w:r>
      <w:hyperlink r:id="rId10" w:tgtFrame="_blank" w:tooltip="Zakon o spremembah in dopolnitvah Zakona o splošnem upravnem postopku" w:history="1">
        <w:r w:rsidRPr="00664AA7">
          <w:rPr>
            <w:rStyle w:val="Hiperpovezava"/>
            <w:color w:val="auto"/>
            <w:u w:val="none"/>
          </w:rPr>
          <w:t>126/07</w:t>
        </w:r>
      </w:hyperlink>
      <w:r w:rsidRPr="00664AA7">
        <w:t xml:space="preserve"> – ZUP-E, </w:t>
      </w:r>
      <w:hyperlink r:id="rId11" w:tgtFrame="_blank" w:tooltip="Zakon o spremembah in dopolnitvah Zakona o državni upravi" w:history="1">
        <w:r w:rsidRPr="00664AA7">
          <w:rPr>
            <w:rStyle w:val="Hiperpovezava"/>
            <w:color w:val="auto"/>
            <w:u w:val="none"/>
          </w:rPr>
          <w:t>48/09</w:t>
        </w:r>
      </w:hyperlink>
      <w:r w:rsidRPr="00664AA7">
        <w:t xml:space="preserve">, </w:t>
      </w:r>
      <w:hyperlink r:id="rId12" w:tgtFrame="_blank" w:tooltip="Zakon o spremembah in dopolnitvah Zakona o splošnem upravnem postopku" w:history="1">
        <w:r w:rsidRPr="00664AA7">
          <w:rPr>
            <w:rStyle w:val="Hiperpovezava"/>
            <w:color w:val="auto"/>
            <w:u w:val="none"/>
          </w:rPr>
          <w:t>8/10</w:t>
        </w:r>
      </w:hyperlink>
      <w:r w:rsidRPr="00664AA7">
        <w:t xml:space="preserve"> – ZUP-G, </w:t>
      </w:r>
      <w:hyperlink r:id="rId13" w:tgtFrame="_blank" w:tooltip="Zakon o spremembah in dopolnitvah Zakona o Vladi Republike Slovenije" w:history="1">
        <w:r w:rsidRPr="00664AA7">
          <w:rPr>
            <w:rStyle w:val="Hiperpovezava"/>
            <w:color w:val="auto"/>
            <w:u w:val="none"/>
          </w:rPr>
          <w:t>8/12</w:t>
        </w:r>
      </w:hyperlink>
      <w:r w:rsidRPr="00664AA7">
        <w:t xml:space="preserve"> – ZVRS-F, </w:t>
      </w:r>
      <w:hyperlink r:id="rId14" w:tgtFrame="_blank" w:tooltip="Zakon o spremembah in dopolnitvah Zakona o državni upravi" w:history="1">
        <w:r w:rsidRPr="00664AA7">
          <w:rPr>
            <w:rStyle w:val="Hiperpovezava"/>
            <w:color w:val="auto"/>
            <w:u w:val="none"/>
          </w:rPr>
          <w:t>21/12</w:t>
        </w:r>
      </w:hyperlink>
      <w:r w:rsidRPr="00664AA7">
        <w:t xml:space="preserve">, </w:t>
      </w:r>
      <w:hyperlink r:id="rId15" w:tgtFrame="_blank" w:tooltip="Zakon o spremembah in dopolnitvah Zakona o državni upravi" w:history="1">
        <w:r w:rsidRPr="00664AA7">
          <w:rPr>
            <w:rStyle w:val="Hiperpovezava"/>
            <w:color w:val="auto"/>
            <w:u w:val="none"/>
          </w:rPr>
          <w:t>47/13</w:t>
        </w:r>
      </w:hyperlink>
      <w:r w:rsidRPr="00664AA7">
        <w:t xml:space="preserve">, </w:t>
      </w:r>
      <w:hyperlink r:id="rId16" w:tgtFrame="_blank" w:tooltip="Zakon o spremembi Zakona o državni upravi" w:history="1">
        <w:r w:rsidRPr="00664AA7">
          <w:rPr>
            <w:rStyle w:val="Hiperpovezava"/>
            <w:color w:val="auto"/>
            <w:u w:val="none"/>
          </w:rPr>
          <w:t>12/14</w:t>
        </w:r>
      </w:hyperlink>
      <w:r w:rsidRPr="00664AA7">
        <w:t xml:space="preserve">, </w:t>
      </w:r>
      <w:hyperlink r:id="rId17" w:tgtFrame="_blank" w:tooltip="Zakon o spremembah in dopolnitvah Zakona o državni upravi" w:history="1">
        <w:r w:rsidRPr="00664AA7">
          <w:rPr>
            <w:rStyle w:val="Hiperpovezava"/>
            <w:color w:val="auto"/>
            <w:u w:val="none"/>
          </w:rPr>
          <w:t>90/14</w:t>
        </w:r>
      </w:hyperlink>
      <w:r w:rsidRPr="00664AA7">
        <w:t xml:space="preserve">, </w:t>
      </w:r>
      <w:hyperlink r:id="rId18" w:tgtFrame="_blank" w:tooltip="Zakon o spremembah in dopolnitvah Zakona o državni upravi" w:history="1">
        <w:r w:rsidRPr="00664AA7">
          <w:rPr>
            <w:rStyle w:val="Hiperpovezava"/>
            <w:color w:val="auto"/>
            <w:u w:val="none"/>
          </w:rPr>
          <w:t>51/16</w:t>
        </w:r>
      </w:hyperlink>
      <w:r w:rsidRPr="00664AA7">
        <w:t xml:space="preserve">, </w:t>
      </w:r>
      <w:hyperlink r:id="rId19" w:tgtFrame="_blank" w:tooltip="Zakon o spremembah in dopolnitvi Zakona o državni upravi" w:history="1">
        <w:r w:rsidRPr="00664AA7">
          <w:rPr>
            <w:rStyle w:val="Hiperpovezava"/>
            <w:color w:val="auto"/>
            <w:u w:val="none"/>
          </w:rPr>
          <w:t>36/21</w:t>
        </w:r>
      </w:hyperlink>
      <w:r w:rsidR="00C27291">
        <w:t xml:space="preserve">, </w:t>
      </w:r>
      <w:hyperlink r:id="rId20" w:tgtFrame="_blank" w:tooltip="Zakon o spremembi in dopolnitvi Zakona o državni upravi" w:history="1">
        <w:r w:rsidRPr="00664AA7">
          <w:rPr>
            <w:rStyle w:val="Hiperpovezava"/>
            <w:color w:val="auto"/>
            <w:u w:val="none"/>
          </w:rPr>
          <w:t>82/21</w:t>
        </w:r>
      </w:hyperlink>
      <w:r w:rsidR="00C27291">
        <w:rPr>
          <w:rStyle w:val="Hiperpovezava"/>
          <w:color w:val="auto"/>
          <w:u w:val="none"/>
        </w:rPr>
        <w:t xml:space="preserve"> </w:t>
      </w:r>
      <w:r w:rsidR="00C27291" w:rsidRPr="00031085">
        <w:rPr>
          <w:rFonts w:cs="Arial"/>
          <w:szCs w:val="20"/>
        </w:rPr>
        <w:t>in 189/21</w:t>
      </w:r>
      <w:r w:rsidRPr="00664AA7">
        <w:t>)</w:t>
      </w:r>
      <w:r w:rsidR="00664AA7" w:rsidRPr="00664AA7">
        <w:rPr>
          <w:rFonts w:cs="Arial"/>
          <w:szCs w:val="20"/>
          <w:lang w:val="sl-SI"/>
        </w:rPr>
        <w:t xml:space="preserve"> in</w:t>
      </w:r>
      <w:r w:rsidR="00E0155A" w:rsidRPr="00004D3F">
        <w:rPr>
          <w:rFonts w:cs="Arial"/>
          <w:szCs w:val="20"/>
          <w:lang w:val="sl-SI"/>
        </w:rPr>
        <w:t xml:space="preserve"> petega odstavka 51.a člena Zakona o varstvu okolja (Uradni list RS, št. 39/06-ZVO-1-UPB1, 49/09-ZMetD, 66/06-OdlUS, 33/07-ZPNačrt, 57/08-ZFO-1A, 70/08, 108/09, 108/09-ZPNačrt-A, 48/12, 57/12, 92/13, 56/15, 102/15, 30/16, 61/17-GZ, 21/18-ZNOrg, 84/18-ZIURKOE in 158/20) v predhodnem postopku </w:t>
      </w:r>
      <w:bookmarkStart w:id="1" w:name="_Hlk96062149"/>
      <w:r w:rsidR="00E0155A" w:rsidRPr="00004D3F">
        <w:rPr>
          <w:rFonts w:cs="Arial"/>
          <w:szCs w:val="20"/>
          <w:lang w:val="sl-SI"/>
        </w:rPr>
        <w:t xml:space="preserve">za nameravani poseg: </w:t>
      </w:r>
      <w:bookmarkStart w:id="2" w:name="_Hlk95461993"/>
      <w:r w:rsidR="00C63C10">
        <w:rPr>
          <w:rFonts w:cs="Arial"/>
          <w:szCs w:val="20"/>
          <w:lang w:val="sl-SI"/>
        </w:rPr>
        <w:t>sanacija zemljišča</w:t>
      </w:r>
      <w:bookmarkEnd w:id="1"/>
      <w:r w:rsidR="005F6A8E">
        <w:rPr>
          <w:rFonts w:cs="Arial"/>
          <w:szCs w:val="20"/>
          <w:lang w:val="sl-SI"/>
        </w:rPr>
        <w:t xml:space="preserve"> v k.o. 1082 Teharje s parcelno št. 115/1</w:t>
      </w:r>
      <w:r w:rsidR="00F9164A">
        <w:rPr>
          <w:rFonts w:cs="Arial"/>
          <w:szCs w:val="20"/>
          <w:lang w:val="sl-SI"/>
        </w:rPr>
        <w:t>,</w:t>
      </w:r>
      <w:r w:rsidR="00F9164A" w:rsidRPr="00004D3F">
        <w:rPr>
          <w:rFonts w:cs="Arial"/>
          <w:szCs w:val="20"/>
          <w:lang w:val="sl-SI"/>
        </w:rPr>
        <w:t xml:space="preserve"> </w:t>
      </w:r>
      <w:r w:rsidR="00E0155A" w:rsidRPr="00004D3F">
        <w:rPr>
          <w:rFonts w:cs="Arial"/>
          <w:szCs w:val="20"/>
          <w:lang w:val="sl-SI"/>
        </w:rPr>
        <w:t xml:space="preserve">nosilcu nameravanega posega </w:t>
      </w:r>
      <w:bookmarkStart w:id="3" w:name="_Hlk96062074"/>
      <w:bookmarkEnd w:id="2"/>
      <w:r w:rsidR="00C63C10">
        <w:rPr>
          <w:rFonts w:cs="Arial"/>
          <w:szCs w:val="20"/>
          <w:lang w:val="sl-SI"/>
        </w:rPr>
        <w:t>Ministrstvo za okolje in prostor, Dunajska cesta 48, 1000 Ljubljana</w:t>
      </w:r>
      <w:bookmarkEnd w:id="3"/>
      <w:r w:rsidR="00E0155A">
        <w:rPr>
          <w:rFonts w:cs="Arial"/>
          <w:szCs w:val="20"/>
          <w:lang w:val="sl-SI"/>
        </w:rPr>
        <w:t xml:space="preserve">, ki ga po pooblastilu </w:t>
      </w:r>
      <w:r w:rsidR="005F6A8E">
        <w:rPr>
          <w:rFonts w:cs="Arial"/>
          <w:szCs w:val="20"/>
          <w:lang w:val="sl-SI"/>
        </w:rPr>
        <w:t>ministra Andreja Vizjaka</w:t>
      </w:r>
      <w:r w:rsidR="00F9164A">
        <w:rPr>
          <w:rFonts w:cs="Arial"/>
          <w:szCs w:val="20"/>
          <w:lang w:val="sl-SI"/>
        </w:rPr>
        <w:t xml:space="preserve"> zastopa </w:t>
      </w:r>
      <w:bookmarkStart w:id="4" w:name="_Hlk96065756"/>
      <w:r w:rsidR="00C63C10" w:rsidRPr="00C63C10">
        <w:rPr>
          <w:rFonts w:cs="Arial"/>
          <w:szCs w:val="20"/>
          <w:lang w:val="sl-SI"/>
        </w:rPr>
        <w:t>Hidrosvet projektiranje in tehnično svetovanje d.o.o.</w:t>
      </w:r>
      <w:r w:rsidR="00F9164A">
        <w:rPr>
          <w:rFonts w:cs="Arial"/>
          <w:szCs w:val="20"/>
          <w:lang w:val="sl-SI"/>
        </w:rPr>
        <w:t xml:space="preserve">, </w:t>
      </w:r>
      <w:r w:rsidR="00C63C10">
        <w:rPr>
          <w:rFonts w:cs="Arial"/>
          <w:szCs w:val="20"/>
          <w:lang w:val="sl-SI"/>
        </w:rPr>
        <w:t xml:space="preserve">Kidričeva ulica </w:t>
      </w:r>
      <w:r w:rsidR="001C36AB">
        <w:rPr>
          <w:rFonts w:cs="Arial"/>
          <w:szCs w:val="20"/>
          <w:lang w:val="sl-SI"/>
        </w:rPr>
        <w:t>2</w:t>
      </w:r>
      <w:r w:rsidR="00C63C10">
        <w:rPr>
          <w:rFonts w:cs="Arial"/>
          <w:szCs w:val="20"/>
          <w:lang w:val="sl-SI"/>
        </w:rPr>
        <w:t>5, 3000 Celje</w:t>
      </w:r>
      <w:bookmarkEnd w:id="4"/>
      <w:r w:rsidR="00C63C10">
        <w:rPr>
          <w:rFonts w:cs="Arial"/>
          <w:szCs w:val="20"/>
          <w:lang w:val="sl-SI"/>
        </w:rPr>
        <w:t xml:space="preserve">, </w:t>
      </w:r>
      <w:r w:rsidR="00E0155A" w:rsidRPr="00004D3F">
        <w:rPr>
          <w:rFonts w:cs="Arial"/>
          <w:szCs w:val="20"/>
          <w:lang w:val="sl-SI"/>
        </w:rPr>
        <w:t>naslednji</w:t>
      </w:r>
    </w:p>
    <w:p w14:paraId="090F896D" w14:textId="23C2E31A" w:rsidR="00DC0167" w:rsidRPr="00DC0167" w:rsidRDefault="00E0155A" w:rsidP="00DC0167">
      <w:pPr>
        <w:spacing w:after="360" w:line="260" w:lineRule="exact"/>
        <w:jc w:val="center"/>
        <w:rPr>
          <w:rFonts w:cs="Arial"/>
          <w:b/>
          <w:szCs w:val="20"/>
          <w:lang w:val="sl-SI"/>
        </w:rPr>
      </w:pPr>
      <w:r w:rsidRPr="00004D3F">
        <w:rPr>
          <w:rFonts w:cs="Arial"/>
          <w:b/>
          <w:szCs w:val="20"/>
          <w:lang w:val="sl-SI"/>
        </w:rPr>
        <w:t>S K L E P</w:t>
      </w:r>
    </w:p>
    <w:p w14:paraId="58F98C50" w14:textId="7724D182" w:rsidR="00425E5F" w:rsidRPr="00004D3F" w:rsidRDefault="00425E5F" w:rsidP="00425E5F">
      <w:pPr>
        <w:numPr>
          <w:ilvl w:val="0"/>
          <w:numId w:val="10"/>
        </w:numPr>
        <w:spacing w:line="260" w:lineRule="exact"/>
        <w:jc w:val="both"/>
        <w:rPr>
          <w:rFonts w:cs="Arial"/>
          <w:szCs w:val="20"/>
          <w:lang w:val="sl-SI"/>
        </w:rPr>
      </w:pPr>
      <w:r w:rsidRPr="00004D3F">
        <w:rPr>
          <w:rFonts w:cs="Arial"/>
          <w:szCs w:val="20"/>
          <w:lang w:val="sl-SI"/>
        </w:rPr>
        <w:t xml:space="preserve">Za nameravani poseg: </w:t>
      </w:r>
      <w:bookmarkStart w:id="5" w:name="_Hlk96062213"/>
      <w:r w:rsidR="00C63C10">
        <w:rPr>
          <w:rFonts w:cs="Arial"/>
          <w:szCs w:val="20"/>
          <w:lang w:val="sl-SI"/>
        </w:rPr>
        <w:t xml:space="preserve">sanacija zemljišča </w:t>
      </w:r>
      <w:r w:rsidR="00A022F1" w:rsidRPr="00B70697">
        <w:rPr>
          <w:rFonts w:cs="Arial"/>
          <w:color w:val="000000"/>
          <w:szCs w:val="20"/>
          <w:lang w:val="sl-SI"/>
        </w:rPr>
        <w:t xml:space="preserve">v k.o. </w:t>
      </w:r>
      <w:r w:rsidR="00C63C10" w:rsidRPr="00B70697">
        <w:rPr>
          <w:rFonts w:cs="Arial"/>
          <w:color w:val="000000"/>
          <w:szCs w:val="20"/>
          <w:lang w:val="sl-SI"/>
        </w:rPr>
        <w:t>1082 Teharje s parcelno št. 115/1</w:t>
      </w:r>
      <w:bookmarkEnd w:id="5"/>
      <w:r>
        <w:rPr>
          <w:rFonts w:cs="Arial"/>
          <w:szCs w:val="20"/>
          <w:lang w:val="sl-SI"/>
        </w:rPr>
        <w:t xml:space="preserve">, </w:t>
      </w:r>
      <w:r w:rsidRPr="00004D3F">
        <w:rPr>
          <w:rFonts w:cs="Arial"/>
          <w:szCs w:val="20"/>
          <w:lang w:val="sl-SI"/>
        </w:rPr>
        <w:t>nosilc</w:t>
      </w:r>
      <w:r>
        <w:rPr>
          <w:rFonts w:cs="Arial"/>
          <w:szCs w:val="20"/>
          <w:lang w:val="sl-SI"/>
        </w:rPr>
        <w:t>a</w:t>
      </w:r>
      <w:r w:rsidRPr="00004D3F">
        <w:rPr>
          <w:rFonts w:cs="Arial"/>
          <w:szCs w:val="20"/>
          <w:lang w:val="sl-SI"/>
        </w:rPr>
        <w:t xml:space="preserve"> nameravanega posega </w:t>
      </w:r>
      <w:r w:rsidR="00C63C10">
        <w:rPr>
          <w:rFonts w:cs="Arial"/>
          <w:szCs w:val="20"/>
          <w:lang w:val="sl-SI"/>
        </w:rPr>
        <w:t>Ministrstvo za okolje in prostor, Dunajska cesta 48, 1000 Ljubljana</w:t>
      </w:r>
      <w:r w:rsidRPr="00004D3F">
        <w:rPr>
          <w:rFonts w:cs="Arial"/>
          <w:szCs w:val="20"/>
          <w:lang w:val="sl-SI"/>
        </w:rPr>
        <w:t xml:space="preserve">, </w:t>
      </w:r>
      <w:r>
        <w:rPr>
          <w:rFonts w:cs="Arial"/>
          <w:szCs w:val="20"/>
          <w:lang w:val="sl-SI"/>
        </w:rPr>
        <w:t xml:space="preserve">je </w:t>
      </w:r>
      <w:r w:rsidRPr="00004D3F">
        <w:rPr>
          <w:rFonts w:cs="Arial"/>
          <w:szCs w:val="20"/>
          <w:lang w:val="sl-SI"/>
        </w:rPr>
        <w:t>potrebno izvesti presoj</w:t>
      </w:r>
      <w:r>
        <w:rPr>
          <w:rFonts w:cs="Arial"/>
          <w:szCs w:val="20"/>
          <w:lang w:val="sl-SI"/>
        </w:rPr>
        <w:t>o</w:t>
      </w:r>
      <w:r w:rsidRPr="00004D3F">
        <w:rPr>
          <w:rFonts w:cs="Arial"/>
          <w:szCs w:val="20"/>
          <w:lang w:val="sl-SI"/>
        </w:rPr>
        <w:t xml:space="preserve"> vplivov na okolje in pridobiti okoljevarstven</w:t>
      </w:r>
      <w:r>
        <w:rPr>
          <w:rFonts w:cs="Arial"/>
          <w:szCs w:val="20"/>
          <w:lang w:val="sl-SI"/>
        </w:rPr>
        <w:t xml:space="preserve">o </w:t>
      </w:r>
      <w:r w:rsidRPr="00004D3F">
        <w:rPr>
          <w:rFonts w:cs="Arial"/>
          <w:szCs w:val="20"/>
          <w:lang w:val="sl-SI"/>
        </w:rPr>
        <w:t>soglasj</w:t>
      </w:r>
      <w:r>
        <w:rPr>
          <w:rFonts w:cs="Arial"/>
          <w:szCs w:val="20"/>
          <w:lang w:val="sl-SI"/>
        </w:rPr>
        <w:t>e</w:t>
      </w:r>
      <w:r w:rsidRPr="00004D3F">
        <w:rPr>
          <w:rFonts w:cs="Arial"/>
          <w:szCs w:val="20"/>
          <w:lang w:val="sl-SI"/>
        </w:rPr>
        <w:t>.</w:t>
      </w:r>
    </w:p>
    <w:p w14:paraId="4BC2F960" w14:textId="77777777" w:rsidR="00E0155A" w:rsidRPr="00004D3F" w:rsidRDefault="00E0155A" w:rsidP="00425E5F">
      <w:pPr>
        <w:spacing w:line="260" w:lineRule="exact"/>
        <w:jc w:val="both"/>
        <w:rPr>
          <w:rFonts w:cs="Arial"/>
          <w:szCs w:val="20"/>
          <w:lang w:val="sl-SI"/>
        </w:rPr>
      </w:pPr>
    </w:p>
    <w:p w14:paraId="11E5B1B8" w14:textId="77777777" w:rsidR="00E0155A" w:rsidRPr="00004D3F" w:rsidRDefault="00E0155A" w:rsidP="00E0155A">
      <w:pPr>
        <w:numPr>
          <w:ilvl w:val="0"/>
          <w:numId w:val="10"/>
        </w:numPr>
        <w:spacing w:line="260" w:lineRule="exact"/>
        <w:jc w:val="both"/>
        <w:rPr>
          <w:rFonts w:cs="Arial"/>
          <w:szCs w:val="20"/>
          <w:lang w:val="sl-SI"/>
        </w:rPr>
      </w:pPr>
      <w:r w:rsidRPr="00004D3F">
        <w:rPr>
          <w:rFonts w:cs="Arial"/>
          <w:szCs w:val="20"/>
          <w:lang w:val="sl-SI"/>
        </w:rPr>
        <w:t>Pritožba zoper ta sklep ne zadrži njegove izvršitve.</w:t>
      </w:r>
    </w:p>
    <w:p w14:paraId="33DF8B27" w14:textId="77777777" w:rsidR="00E0155A" w:rsidRPr="00004D3F" w:rsidRDefault="00E0155A" w:rsidP="00E0155A">
      <w:pPr>
        <w:spacing w:line="260" w:lineRule="exact"/>
        <w:rPr>
          <w:rFonts w:cs="Arial"/>
          <w:szCs w:val="20"/>
          <w:lang w:val="sl-SI"/>
        </w:rPr>
      </w:pPr>
    </w:p>
    <w:p w14:paraId="21EA308F" w14:textId="77777777" w:rsidR="00E0155A" w:rsidRPr="00CC778F" w:rsidRDefault="00E0155A" w:rsidP="00E0155A">
      <w:pPr>
        <w:numPr>
          <w:ilvl w:val="0"/>
          <w:numId w:val="10"/>
        </w:numPr>
        <w:spacing w:after="360" w:line="260" w:lineRule="exact"/>
        <w:ind w:left="357" w:hanging="357"/>
        <w:jc w:val="both"/>
        <w:rPr>
          <w:rFonts w:cs="Arial"/>
          <w:b/>
          <w:szCs w:val="20"/>
          <w:lang w:val="sl-SI"/>
        </w:rPr>
      </w:pPr>
      <w:r w:rsidRPr="00004D3F">
        <w:rPr>
          <w:rFonts w:cs="Arial"/>
          <w:szCs w:val="20"/>
          <w:lang w:val="sl-SI"/>
        </w:rPr>
        <w:t>V tem postopku stroški niso nastali.</w:t>
      </w:r>
    </w:p>
    <w:p w14:paraId="3055AC2D" w14:textId="77777777" w:rsidR="00E0155A" w:rsidRPr="00004D3F" w:rsidRDefault="00E0155A" w:rsidP="00E0155A">
      <w:pPr>
        <w:spacing w:line="260" w:lineRule="exact"/>
        <w:ind w:left="360"/>
        <w:jc w:val="center"/>
        <w:rPr>
          <w:rFonts w:cs="Arial"/>
          <w:b/>
          <w:szCs w:val="20"/>
          <w:lang w:val="sl-SI"/>
        </w:rPr>
      </w:pPr>
      <w:r w:rsidRPr="00004D3F">
        <w:rPr>
          <w:rFonts w:cs="Arial"/>
          <w:b/>
          <w:szCs w:val="20"/>
          <w:lang w:val="sl-SI"/>
        </w:rPr>
        <w:t>O b r a z l o ž i t e v:</w:t>
      </w:r>
    </w:p>
    <w:p w14:paraId="61BB0619" w14:textId="77777777" w:rsidR="00E0155A" w:rsidRPr="00004D3F" w:rsidRDefault="00E0155A" w:rsidP="00E0155A">
      <w:pPr>
        <w:spacing w:line="260" w:lineRule="exact"/>
        <w:rPr>
          <w:rFonts w:cs="Arial"/>
          <w:szCs w:val="20"/>
          <w:lang w:val="sl-SI"/>
        </w:rPr>
      </w:pPr>
    </w:p>
    <w:p w14:paraId="5EE5DF6C" w14:textId="606D3814" w:rsidR="00E0155A" w:rsidRPr="005F6A8E" w:rsidRDefault="0015645B" w:rsidP="00E0155A">
      <w:pPr>
        <w:spacing w:line="260" w:lineRule="exact"/>
        <w:jc w:val="both"/>
        <w:rPr>
          <w:rFonts w:cs="Arial"/>
          <w:szCs w:val="20"/>
          <w:lang w:val="sl-SI"/>
        </w:rPr>
      </w:pPr>
      <w:r w:rsidRPr="00064FE7">
        <w:rPr>
          <w:rFonts w:cs="Arial"/>
          <w:lang w:val="sl-SI"/>
        </w:rPr>
        <w:t xml:space="preserve">Ministrstvo za okolje in prostor, Direktorat za okolje </w:t>
      </w:r>
      <w:r w:rsidR="00E0155A" w:rsidRPr="00004D3F">
        <w:rPr>
          <w:rFonts w:cs="Arial"/>
          <w:szCs w:val="20"/>
          <w:lang w:val="sl-SI"/>
        </w:rPr>
        <w:t xml:space="preserve">(v nadaljevanju </w:t>
      </w:r>
      <w:r w:rsidR="00810721">
        <w:rPr>
          <w:rFonts w:cs="Arial"/>
          <w:szCs w:val="20"/>
          <w:lang w:val="sl-SI"/>
        </w:rPr>
        <w:t>ministrstvo</w:t>
      </w:r>
      <w:r w:rsidR="00E0155A" w:rsidRPr="00004D3F">
        <w:rPr>
          <w:rFonts w:cs="Arial"/>
          <w:szCs w:val="20"/>
          <w:lang w:val="sl-SI"/>
        </w:rPr>
        <w:t xml:space="preserve">), je dne </w:t>
      </w:r>
      <w:r w:rsidR="005F6A8E">
        <w:rPr>
          <w:rFonts w:cs="Arial"/>
          <w:szCs w:val="20"/>
          <w:lang w:val="sl-SI"/>
        </w:rPr>
        <w:t>18. 2. 2022</w:t>
      </w:r>
      <w:r w:rsidR="00E0155A" w:rsidRPr="00004D3F">
        <w:rPr>
          <w:rFonts w:cs="Arial"/>
          <w:szCs w:val="20"/>
          <w:lang w:val="sl-SI"/>
        </w:rPr>
        <w:t xml:space="preserve"> s strani nosilca nameravanega posega</w:t>
      </w:r>
      <w:r w:rsidR="00E0155A" w:rsidRPr="00064FE7">
        <w:rPr>
          <w:rFonts w:cs="Arial"/>
          <w:szCs w:val="20"/>
          <w:lang w:val="sl-SI"/>
        </w:rPr>
        <w:t xml:space="preserve"> </w:t>
      </w:r>
      <w:r w:rsidR="00C63C10">
        <w:rPr>
          <w:rFonts w:cs="Arial"/>
          <w:szCs w:val="20"/>
          <w:lang w:val="sl-SI"/>
        </w:rPr>
        <w:t xml:space="preserve">Ministrstvo za okolje in prostor, Dunajska cesta 48, 1000 Ljubljana, ki ga po pooblastilu </w:t>
      </w:r>
      <w:r w:rsidR="005F6A8E">
        <w:rPr>
          <w:rFonts w:cs="Arial"/>
          <w:szCs w:val="20"/>
          <w:lang w:val="sl-SI"/>
        </w:rPr>
        <w:t xml:space="preserve">ministra Andreja Vizjaka </w:t>
      </w:r>
      <w:r w:rsidR="00C63C10">
        <w:rPr>
          <w:rFonts w:cs="Arial"/>
          <w:szCs w:val="20"/>
          <w:lang w:val="sl-SI"/>
        </w:rPr>
        <w:t xml:space="preserve">zastopa </w:t>
      </w:r>
      <w:r w:rsidR="00C63C10" w:rsidRPr="00C63C10">
        <w:rPr>
          <w:rFonts w:cs="Arial"/>
          <w:szCs w:val="20"/>
          <w:lang w:val="sl-SI"/>
        </w:rPr>
        <w:t>Hidrosvet projektiranje in tehnično svetovanje d.o.o.</w:t>
      </w:r>
      <w:r w:rsidR="00C63C10">
        <w:rPr>
          <w:rFonts w:cs="Arial"/>
          <w:szCs w:val="20"/>
          <w:lang w:val="sl-SI"/>
        </w:rPr>
        <w:t xml:space="preserve">, Kidričeva ulica </w:t>
      </w:r>
      <w:r w:rsidR="001C36AB">
        <w:rPr>
          <w:rFonts w:cs="Arial"/>
          <w:szCs w:val="20"/>
          <w:lang w:val="sl-SI"/>
        </w:rPr>
        <w:t>2</w:t>
      </w:r>
      <w:r w:rsidR="00C63C10">
        <w:rPr>
          <w:rFonts w:cs="Arial"/>
          <w:szCs w:val="20"/>
          <w:lang w:val="sl-SI"/>
        </w:rPr>
        <w:t>5, 3000 Celje</w:t>
      </w:r>
      <w:r w:rsidR="00C63C10" w:rsidRPr="00004D3F">
        <w:rPr>
          <w:rFonts w:cs="Arial"/>
          <w:szCs w:val="20"/>
          <w:lang w:val="sl-SI"/>
        </w:rPr>
        <w:t xml:space="preserve"> </w:t>
      </w:r>
      <w:r w:rsidR="00E0155A" w:rsidRPr="00004D3F">
        <w:rPr>
          <w:rFonts w:cs="Arial"/>
          <w:szCs w:val="20"/>
          <w:lang w:val="sl-SI"/>
        </w:rPr>
        <w:t xml:space="preserve">(v nadaljevanju nosilec nameravanega posega), prejel zahtevo za izvedbo predhodnega postopka za nameravani poseg: </w:t>
      </w:r>
      <w:r w:rsidR="00C63C10">
        <w:rPr>
          <w:rFonts w:cs="Arial"/>
          <w:szCs w:val="20"/>
          <w:lang w:val="sl-SI"/>
        </w:rPr>
        <w:t xml:space="preserve">sanacija zemljišča </w:t>
      </w:r>
      <w:r w:rsidR="00C63C10" w:rsidRPr="00B70697">
        <w:rPr>
          <w:rFonts w:cs="Arial"/>
          <w:color w:val="000000"/>
          <w:szCs w:val="20"/>
          <w:lang w:val="sl-SI"/>
        </w:rPr>
        <w:t>v k.o. 1082 Teharje s parcelno št. 115/1</w:t>
      </w:r>
      <w:r w:rsidR="00F6361E">
        <w:rPr>
          <w:rFonts w:cs="Arial"/>
          <w:szCs w:val="20"/>
          <w:lang w:val="sl-SI"/>
        </w:rPr>
        <w:t xml:space="preserve">, </w:t>
      </w:r>
      <w:r w:rsidR="00E0155A" w:rsidRPr="00004D3F">
        <w:rPr>
          <w:rFonts w:cs="Arial"/>
          <w:szCs w:val="20"/>
          <w:lang w:val="sl-SI"/>
        </w:rPr>
        <w:t xml:space="preserve">v skladu z 51.a členom Zakona o varstvu </w:t>
      </w:r>
      <w:r w:rsidR="00E0155A" w:rsidRPr="005F6A8E">
        <w:rPr>
          <w:rFonts w:cs="Arial"/>
          <w:szCs w:val="20"/>
          <w:lang w:val="sl-SI"/>
        </w:rPr>
        <w:t>okolja (Uradni list RS, št. 39/06-ZVO-1-UPB1, 49/09-ZMetD, 66/06-OdlUS, 33/07-ZPNačrt, 57/08-ZFO-1A, 70/08, 108/09, 108/09-ZPNačrt-A, 48/12, 57/12, 92/13, 56/15, 102/15, 30/16, 61/17-GZ, 21/18-ZNOrg, 84/18-ZIURKOE in 158/20, v nadaljevanju ZVO-1).</w:t>
      </w:r>
    </w:p>
    <w:p w14:paraId="39332C60" w14:textId="77777777" w:rsidR="00D26432" w:rsidRPr="005F6A8E" w:rsidRDefault="00D26432" w:rsidP="00E0155A">
      <w:pPr>
        <w:spacing w:line="260" w:lineRule="exact"/>
        <w:jc w:val="both"/>
        <w:rPr>
          <w:rFonts w:cs="Arial"/>
          <w:szCs w:val="20"/>
          <w:lang w:val="sl-SI"/>
        </w:rPr>
      </w:pPr>
    </w:p>
    <w:p w14:paraId="7057CE75" w14:textId="5D47E65B" w:rsidR="005F6A8E" w:rsidRPr="005F6A8E" w:rsidRDefault="005F6A8E" w:rsidP="005F6A8E">
      <w:pPr>
        <w:spacing w:line="260" w:lineRule="exact"/>
        <w:jc w:val="both"/>
        <w:rPr>
          <w:rFonts w:cs="Arial"/>
          <w:szCs w:val="20"/>
          <w:lang w:val="sl-SI"/>
        </w:rPr>
      </w:pPr>
      <w:r w:rsidRPr="005F6A8E">
        <w:rPr>
          <w:rFonts w:cs="Arial"/>
          <w:szCs w:val="20"/>
          <w:lang w:val="sl-SI"/>
        </w:rPr>
        <w:t>K zahtevi in njeni dopolnitvi z dne 2. 3. 2022 je nosilec nameravanega posega priložil:</w:t>
      </w:r>
    </w:p>
    <w:p w14:paraId="73983FE8" w14:textId="77777777" w:rsidR="005F6A8E" w:rsidRPr="005F6A8E" w:rsidRDefault="005F6A8E" w:rsidP="005F6A8E">
      <w:pPr>
        <w:numPr>
          <w:ilvl w:val="0"/>
          <w:numId w:val="17"/>
        </w:numPr>
        <w:spacing w:line="260" w:lineRule="exact"/>
        <w:jc w:val="both"/>
        <w:rPr>
          <w:rFonts w:cs="Arial"/>
          <w:szCs w:val="20"/>
          <w:lang w:val="sl-SI"/>
        </w:rPr>
      </w:pPr>
      <w:r w:rsidRPr="005F6A8E">
        <w:rPr>
          <w:rFonts w:cs="Arial"/>
          <w:szCs w:val="20"/>
          <w:lang w:val="sl-SI"/>
        </w:rPr>
        <w:t>Izpolnjen obrazec zahteve za začetek predhodnega postopka z dne 16. 2. 2022;</w:t>
      </w:r>
    </w:p>
    <w:p w14:paraId="32D8AC94" w14:textId="77777777" w:rsidR="005F6A8E" w:rsidRPr="005F6A8E" w:rsidRDefault="005F6A8E" w:rsidP="005F6A8E">
      <w:pPr>
        <w:numPr>
          <w:ilvl w:val="0"/>
          <w:numId w:val="17"/>
        </w:numPr>
        <w:spacing w:line="260" w:lineRule="exact"/>
        <w:jc w:val="both"/>
        <w:rPr>
          <w:rFonts w:cs="Arial"/>
          <w:szCs w:val="20"/>
          <w:lang w:val="sl-SI"/>
        </w:rPr>
      </w:pPr>
      <w:r w:rsidRPr="005F6A8E">
        <w:rPr>
          <w:rFonts w:cs="Arial"/>
          <w:szCs w:val="20"/>
          <w:lang w:val="sl-SI"/>
        </w:rPr>
        <w:t>Poročilo o vplivih na okolje za prostorske ureditve na območju enote urejanja prostora CI-6 v Mestni občini Celje, ki ga je pod št. SP-2020/6/9 dne 6. 1. 2022 pripravil SIPPO, svetovanje in projektiranje na področju okolja, d.o.o., Vegova ulica 8, 1000 Ljubljana (v nadaljevanju: poročilo o vplivih na okolje);</w:t>
      </w:r>
    </w:p>
    <w:p w14:paraId="3D618900" w14:textId="6CB9AC9B" w:rsidR="005F6A8E" w:rsidRPr="005F6A8E" w:rsidRDefault="005F6A8E" w:rsidP="005F6A8E">
      <w:pPr>
        <w:numPr>
          <w:ilvl w:val="0"/>
          <w:numId w:val="17"/>
        </w:numPr>
        <w:spacing w:line="260" w:lineRule="exact"/>
        <w:jc w:val="both"/>
        <w:rPr>
          <w:rFonts w:cs="Arial"/>
          <w:szCs w:val="20"/>
          <w:lang w:val="sl-SI"/>
        </w:rPr>
      </w:pPr>
      <w:r w:rsidRPr="005F6A8E">
        <w:rPr>
          <w:rFonts w:cs="Arial"/>
          <w:szCs w:val="20"/>
          <w:lang w:val="sl-SI"/>
        </w:rPr>
        <w:lastRenderedPageBreak/>
        <w:t xml:space="preserve">DGD, Sanacija parcele 115/1 k.o. Teharje, št. projekta 17/20, februar 2021, dopolnitev marec 2021, čistopis oktober 2021, dopolnitev čistopis januar 2022, Hidrosvet projektiranje in tehnično svetovanje d.o.o., Kidričeva ulica </w:t>
      </w:r>
      <w:r w:rsidR="001C36AB">
        <w:rPr>
          <w:rFonts w:cs="Arial"/>
          <w:szCs w:val="20"/>
          <w:lang w:val="sl-SI"/>
        </w:rPr>
        <w:t>2</w:t>
      </w:r>
      <w:r w:rsidRPr="005F6A8E">
        <w:rPr>
          <w:rFonts w:cs="Arial"/>
          <w:szCs w:val="20"/>
          <w:lang w:val="sl-SI"/>
        </w:rPr>
        <w:t>5, 3000 Celje;</w:t>
      </w:r>
    </w:p>
    <w:p w14:paraId="61D199AB" w14:textId="2A5D2B58" w:rsidR="005F6A8E" w:rsidRPr="005F6A8E" w:rsidRDefault="005F6A8E" w:rsidP="005F6A8E">
      <w:pPr>
        <w:numPr>
          <w:ilvl w:val="0"/>
          <w:numId w:val="17"/>
        </w:numPr>
        <w:spacing w:line="260" w:lineRule="exact"/>
        <w:jc w:val="both"/>
        <w:rPr>
          <w:rFonts w:cs="Arial"/>
          <w:szCs w:val="20"/>
          <w:lang w:val="sl-SI"/>
        </w:rPr>
      </w:pPr>
      <w:r w:rsidRPr="005F6A8E">
        <w:rPr>
          <w:rFonts w:cs="Arial"/>
          <w:szCs w:val="20"/>
          <w:lang w:val="sl-SI"/>
        </w:rPr>
        <w:t>Pooblastilo za zastopanje št. 354-141/2015-2550 z dne 22. 2. 2022.</w:t>
      </w:r>
    </w:p>
    <w:p w14:paraId="5354933A" w14:textId="77777777" w:rsidR="005F6A8E" w:rsidRPr="005F6A8E" w:rsidRDefault="005F6A8E" w:rsidP="005F6A8E">
      <w:pPr>
        <w:spacing w:line="260" w:lineRule="exact"/>
        <w:ind w:left="720"/>
        <w:jc w:val="both"/>
        <w:rPr>
          <w:rFonts w:cs="Arial"/>
          <w:szCs w:val="20"/>
          <w:lang w:val="sl-SI"/>
        </w:rPr>
      </w:pPr>
    </w:p>
    <w:p w14:paraId="0AC1E847" w14:textId="410118B3" w:rsidR="00E0155A" w:rsidRPr="008E2FC7" w:rsidRDefault="00E0155A" w:rsidP="005F6A8E">
      <w:pPr>
        <w:spacing w:line="260" w:lineRule="exact"/>
        <w:jc w:val="both"/>
        <w:rPr>
          <w:rFonts w:cs="Arial"/>
          <w:szCs w:val="20"/>
          <w:lang w:val="sl-SI"/>
        </w:rPr>
      </w:pPr>
      <w:r w:rsidRPr="005F6A8E">
        <w:rPr>
          <w:rFonts w:cs="Arial"/>
          <w:szCs w:val="20"/>
          <w:lang w:val="sl-SI"/>
        </w:rPr>
        <w:t>V skladu s prvim odstavkom 51.a člena ZVO-1 mora nosilec nameravanega posega v okolje iz tretjega odstavka 51. člena tega zakona od ministrstva zahtevati, da ugotovi, ali je za nameravani poseg treba izvesti presojo vplivov na okolje in pridobiti okoljevarstveno soglasje. Pri ugotovitvi iz</w:t>
      </w:r>
      <w:r w:rsidRPr="008E2FC7">
        <w:rPr>
          <w:rFonts w:cs="Arial"/>
          <w:szCs w:val="20"/>
          <w:lang w:val="sl-SI"/>
        </w:rPr>
        <w:t xml:space="preserve"> prvega odstavka 51.a člena ZVO-1 ministrstvo upošteva merila, ki se nanašajo na značilnosti nameravanega posega v okolje, njegovo lokacijo in značilnosti možnih vplivov posega na okolje.</w:t>
      </w:r>
    </w:p>
    <w:p w14:paraId="5ED7F3D2" w14:textId="77777777" w:rsidR="00E0155A" w:rsidRPr="008E2FC7" w:rsidRDefault="00E0155A" w:rsidP="00E0155A">
      <w:pPr>
        <w:spacing w:line="260" w:lineRule="exact"/>
        <w:jc w:val="both"/>
        <w:rPr>
          <w:rFonts w:cs="Arial"/>
          <w:szCs w:val="20"/>
          <w:lang w:val="sl-SI"/>
        </w:rPr>
      </w:pPr>
    </w:p>
    <w:p w14:paraId="036593BD" w14:textId="77777777" w:rsidR="004649E9" w:rsidRPr="008E2FC7" w:rsidRDefault="004649E9" w:rsidP="004649E9">
      <w:pPr>
        <w:jc w:val="both"/>
        <w:rPr>
          <w:rFonts w:cs="Arial"/>
          <w:szCs w:val="20"/>
          <w:lang w:val="sl-SI" w:eastAsia="sl-SI"/>
        </w:rPr>
      </w:pPr>
      <w:r w:rsidRPr="008E2FC7">
        <w:rPr>
          <w:rFonts w:cs="Arial"/>
          <w:szCs w:val="20"/>
          <w:lang w:val="sl-SI" w:eastAsia="sl-SI"/>
        </w:rPr>
        <w:t>Obveznost presoje vplivov na okolje se ugotavlja v skladu z Uredbo o posegih v okolje, za katere je treba izvesti presojo vplivov na okolje (Uradni list RS, št. 51/14, 57/1, 26/17 in 105/20). Citirana uredba določa vrste posegov v okolje, za katere je presoja vplivov na okolje obvezna, in vrste posegov v okolje, za katere je presoja vplivov na okolje obvezna, če se zanje v predhodnem postopku ugotovi, da bi lahko imeli pomembne vplive na okolje.</w:t>
      </w:r>
    </w:p>
    <w:p w14:paraId="6AE164BE" w14:textId="77777777" w:rsidR="004649E9" w:rsidRPr="008E2FC7" w:rsidRDefault="004649E9" w:rsidP="004649E9">
      <w:pPr>
        <w:jc w:val="both"/>
        <w:rPr>
          <w:rFonts w:cs="Arial"/>
          <w:szCs w:val="20"/>
          <w:lang w:val="sl-SI" w:eastAsia="sl-SI"/>
        </w:rPr>
      </w:pPr>
    </w:p>
    <w:p w14:paraId="5130CD5D" w14:textId="1FD68179" w:rsidR="00A4236D" w:rsidRPr="004220A1" w:rsidRDefault="00A4236D" w:rsidP="00A4236D">
      <w:pPr>
        <w:ind w:right="26"/>
        <w:jc w:val="both"/>
        <w:rPr>
          <w:rFonts w:cs="Arial"/>
          <w:szCs w:val="20"/>
          <w:lang w:val="sl-SI"/>
        </w:rPr>
      </w:pPr>
      <w:bookmarkStart w:id="6" w:name="_Hlk96062305"/>
      <w:r w:rsidRPr="004220A1">
        <w:rPr>
          <w:rFonts w:cs="Arial"/>
          <w:szCs w:val="20"/>
          <w:lang w:val="sl-SI"/>
        </w:rPr>
        <w:t>V skladu s točko G Urbanizem in gradbeništvo, G.I Urbanistični posegi</w:t>
      </w:r>
      <w:r>
        <w:rPr>
          <w:rFonts w:cs="Arial"/>
          <w:szCs w:val="20"/>
          <w:vertAlign w:val="superscript"/>
          <w:lang w:val="sl-SI"/>
        </w:rPr>
        <w:t>42</w:t>
      </w:r>
      <w:r w:rsidRPr="004220A1">
        <w:rPr>
          <w:rFonts w:cs="Arial"/>
          <w:szCs w:val="20"/>
          <w:lang w:val="sl-SI"/>
        </w:rPr>
        <w:t>, G.I.</w:t>
      </w:r>
      <w:r>
        <w:rPr>
          <w:rFonts w:cs="Arial"/>
          <w:szCs w:val="20"/>
          <w:lang w:val="sl-SI"/>
        </w:rPr>
        <w:t>2</w:t>
      </w:r>
      <w:r w:rsidRPr="004220A1">
        <w:rPr>
          <w:rFonts w:cs="Arial"/>
          <w:szCs w:val="20"/>
          <w:lang w:val="sl-SI"/>
        </w:rPr>
        <w:t xml:space="preserve">.1 Priloge 1 Uredbe o posegih v okolje, za katere je treba izvesti presojo vplivov na okolje, je za </w:t>
      </w:r>
      <w:r>
        <w:rPr>
          <w:rFonts w:cs="Arial"/>
          <w:szCs w:val="20"/>
          <w:lang w:val="sl-SI"/>
        </w:rPr>
        <w:t>druge urbanistične projekte</w:t>
      </w:r>
      <w:r w:rsidRPr="004220A1">
        <w:rPr>
          <w:rFonts w:cs="Arial"/>
          <w:szCs w:val="20"/>
          <w:lang w:val="sl-SI"/>
        </w:rPr>
        <w:t xml:space="preserve">, če presegajo </w:t>
      </w:r>
      <w:r>
        <w:rPr>
          <w:rFonts w:cs="Arial"/>
          <w:szCs w:val="20"/>
          <w:lang w:val="sl-SI"/>
        </w:rPr>
        <w:t>5</w:t>
      </w:r>
      <w:r w:rsidRPr="004220A1">
        <w:rPr>
          <w:rFonts w:cs="Arial"/>
          <w:szCs w:val="20"/>
          <w:lang w:val="sl-SI"/>
        </w:rPr>
        <w:t xml:space="preserve"> ha, potrebno izvesti predhodni postopek.</w:t>
      </w:r>
    </w:p>
    <w:p w14:paraId="584339C8" w14:textId="77777777" w:rsidR="00A4236D" w:rsidRPr="00287A2E" w:rsidRDefault="00A4236D" w:rsidP="00A4236D">
      <w:pPr>
        <w:spacing w:line="260" w:lineRule="exact"/>
        <w:jc w:val="both"/>
        <w:rPr>
          <w:rFonts w:cs="Arial"/>
          <w:szCs w:val="20"/>
          <w:lang w:val="sl-SI"/>
        </w:rPr>
      </w:pPr>
      <w:r>
        <w:rPr>
          <w:rFonts w:cs="Arial"/>
          <w:szCs w:val="20"/>
          <w:lang w:val="sl-SI"/>
        </w:rPr>
        <w:t xml:space="preserve">Ob tem je v opombi 42 navedeno: prostorska ureditev je sklop usklajeno načrtovanih posegov v prostor, dejavnosti in omrežij s pripadajočimi površinami na določenem območju, ki se načrtujejo </w:t>
      </w:r>
      <w:r w:rsidRPr="00287A2E">
        <w:rPr>
          <w:rFonts w:cs="Arial"/>
          <w:szCs w:val="20"/>
          <w:lang w:val="sl-SI"/>
        </w:rPr>
        <w:t>s prostorskimi akti.</w:t>
      </w:r>
    </w:p>
    <w:p w14:paraId="56DEF86C" w14:textId="41A7F01C" w:rsidR="00A022F1" w:rsidRPr="00287A2E" w:rsidRDefault="00A022F1" w:rsidP="00CE7896">
      <w:pPr>
        <w:widowControl w:val="0"/>
        <w:autoSpaceDE w:val="0"/>
        <w:autoSpaceDN w:val="0"/>
        <w:adjustRightInd w:val="0"/>
        <w:jc w:val="both"/>
        <w:rPr>
          <w:rFonts w:cs="Arial"/>
          <w:lang w:val="sl-SI"/>
        </w:rPr>
      </w:pPr>
    </w:p>
    <w:p w14:paraId="48E141C5" w14:textId="77777777" w:rsidR="005F6A8E" w:rsidRPr="005F6A8E" w:rsidRDefault="005F6A8E" w:rsidP="005F6A8E">
      <w:pPr>
        <w:spacing w:line="260" w:lineRule="exact"/>
        <w:jc w:val="both"/>
        <w:rPr>
          <w:rFonts w:cs="Arial"/>
          <w:iCs/>
          <w:szCs w:val="20"/>
          <w:lang w:val="sl-SI"/>
        </w:rPr>
      </w:pPr>
      <w:r w:rsidRPr="005F6A8E">
        <w:rPr>
          <w:rFonts w:cs="Arial"/>
          <w:color w:val="000000"/>
          <w:szCs w:val="20"/>
          <w:lang w:val="sl-SI"/>
        </w:rPr>
        <w:t xml:space="preserve">Predmet nameravanega posega je prva etapa prostorske ureditve na območju CI-6, ki obsega ureditev oz. sanacijo zemljišča v k.o. 1082 Teharje s parcelno št. 115/1 in njegovo pripravo za kasnejšo gradnjo. V okviru druge etape, ki ni predmet tega upravnega postopka, je predvidena gradnja in urejanje objektov za potrebe proizvodnih, servisnih in gospodarskih dejavnosti. Glede na to, da </w:t>
      </w:r>
      <w:r w:rsidRPr="005F6A8E">
        <w:rPr>
          <w:rFonts w:cs="Arial"/>
          <w:iCs/>
          <w:szCs w:val="20"/>
          <w:lang w:val="sl-SI"/>
        </w:rPr>
        <w:t>površina zemljišča, na katerem se bo poseg v okolje izvajal, znaša 61.300 m</w:t>
      </w:r>
      <w:r w:rsidRPr="005F6A8E">
        <w:rPr>
          <w:rFonts w:cs="Arial"/>
          <w:iCs/>
          <w:szCs w:val="20"/>
          <w:vertAlign w:val="superscript"/>
          <w:lang w:val="sl-SI"/>
        </w:rPr>
        <w:t>2</w:t>
      </w:r>
      <w:r w:rsidRPr="005F6A8E">
        <w:rPr>
          <w:rFonts w:cs="Arial"/>
          <w:iCs/>
          <w:szCs w:val="20"/>
          <w:lang w:val="sl-SI"/>
        </w:rPr>
        <w:t xml:space="preserve"> in presega prag 5 ha, je za nameravani poseg potrebno izvesti predhodni postopek, v skladu s točko G.I.2.1 Priloge 1</w:t>
      </w:r>
      <w:r w:rsidRPr="005F6A8E">
        <w:rPr>
          <w:rFonts w:cs="Arial"/>
          <w:szCs w:val="20"/>
          <w:lang w:val="sl-SI"/>
        </w:rPr>
        <w:t xml:space="preserve"> Uredbe o posegih v okolje, za katere je treba izvesti presojo vplivov na okolje.</w:t>
      </w:r>
    </w:p>
    <w:p w14:paraId="0517175E" w14:textId="4EDABDD1" w:rsidR="00A022F1" w:rsidRPr="005F6A8E" w:rsidRDefault="00A022F1" w:rsidP="00CE7896">
      <w:pPr>
        <w:widowControl w:val="0"/>
        <w:autoSpaceDE w:val="0"/>
        <w:autoSpaceDN w:val="0"/>
        <w:adjustRightInd w:val="0"/>
        <w:jc w:val="both"/>
        <w:rPr>
          <w:rFonts w:cs="Arial"/>
          <w:lang w:val="sl-SI"/>
        </w:rPr>
      </w:pPr>
    </w:p>
    <w:bookmarkEnd w:id="6"/>
    <w:p w14:paraId="70E82B81" w14:textId="77777777" w:rsidR="0097601C" w:rsidRPr="005F6A8E" w:rsidRDefault="0097601C" w:rsidP="0097601C">
      <w:pPr>
        <w:spacing w:line="260" w:lineRule="exact"/>
        <w:jc w:val="both"/>
        <w:rPr>
          <w:rFonts w:cs="Arial"/>
          <w:i/>
          <w:szCs w:val="20"/>
          <w:u w:val="single"/>
          <w:lang w:val="sl-SI"/>
        </w:rPr>
      </w:pPr>
      <w:r w:rsidRPr="005F6A8E">
        <w:rPr>
          <w:rFonts w:cs="Arial"/>
          <w:i/>
          <w:szCs w:val="20"/>
          <w:u w:val="single"/>
          <w:lang w:val="sl-SI"/>
        </w:rPr>
        <w:t>Opis nameravanega posega</w:t>
      </w:r>
    </w:p>
    <w:p w14:paraId="2BD2FF17" w14:textId="77777777" w:rsidR="005F6A8E" w:rsidRPr="005F6A8E" w:rsidRDefault="005F6A8E" w:rsidP="005F6A8E">
      <w:pPr>
        <w:widowControl w:val="0"/>
        <w:autoSpaceDE w:val="0"/>
        <w:autoSpaceDN w:val="0"/>
        <w:adjustRightInd w:val="0"/>
        <w:jc w:val="both"/>
        <w:rPr>
          <w:rFonts w:cs="Arial"/>
          <w:color w:val="000000"/>
          <w:szCs w:val="20"/>
          <w:lang w:val="sl-SI"/>
        </w:rPr>
      </w:pPr>
      <w:r w:rsidRPr="005F6A8E">
        <w:rPr>
          <w:rFonts w:cs="Arial"/>
          <w:color w:val="000000"/>
          <w:szCs w:val="20"/>
          <w:lang w:val="sl-SI"/>
        </w:rPr>
        <w:t>Predmet nameravanega posega je sanacija zemljišča v k.o. 1082 Teharje s parcelno št. 115/1, v okviru katere bo izvedena ustrezna obdelava v preteklosti odloženega materiala (umetnih nasutij). Za preprečevanje vdora meteorne vode na področje umetnih nasutij bo izveden nepropustni prekrov z drenažnim sistemom (glavni objekt). Izvedena bo nova kontura terena, pri čemer bosta umetni nasutji UN/A in UN/C vgrajeni izven saturirane cone. Za povečanje varnosti obratovanja in boljši izkoristek zemljišča bodo tehnološki vodi Cinkarne Celje prestavljeni v koridor na južni del zemljišča v k.o. 1082 Teharje s parcelno št. 115/1. Zamenjan bo dotrajani odsek vodovoda preko obravnavanega zemljišča in uveden bo program geotehničnega monitoringa in vplivov na okolje med gradnjo ter po izvedeni sanaciji predmetne parcele.</w:t>
      </w:r>
    </w:p>
    <w:p w14:paraId="5890DB90" w14:textId="77777777" w:rsidR="005F6A8E" w:rsidRPr="005F6A8E" w:rsidRDefault="005F6A8E" w:rsidP="005F6A8E">
      <w:pPr>
        <w:widowControl w:val="0"/>
        <w:autoSpaceDE w:val="0"/>
        <w:autoSpaceDN w:val="0"/>
        <w:adjustRightInd w:val="0"/>
        <w:jc w:val="both"/>
        <w:rPr>
          <w:rFonts w:cs="Arial"/>
          <w:color w:val="000000"/>
          <w:szCs w:val="20"/>
          <w:lang w:val="sl-SI"/>
        </w:rPr>
      </w:pPr>
    </w:p>
    <w:p w14:paraId="484404B8" w14:textId="77777777" w:rsidR="005F6A8E" w:rsidRPr="005F6A8E" w:rsidRDefault="005F6A8E" w:rsidP="005F6A8E">
      <w:pPr>
        <w:widowControl w:val="0"/>
        <w:autoSpaceDE w:val="0"/>
        <w:autoSpaceDN w:val="0"/>
        <w:adjustRightInd w:val="0"/>
        <w:jc w:val="both"/>
        <w:rPr>
          <w:rFonts w:cs="Arial"/>
          <w:color w:val="000000"/>
          <w:szCs w:val="20"/>
          <w:lang w:val="sl-SI"/>
        </w:rPr>
      </w:pPr>
      <w:r w:rsidRPr="005F6A8E">
        <w:rPr>
          <w:rFonts w:cs="Arial"/>
          <w:color w:val="000000"/>
          <w:szCs w:val="20"/>
          <w:lang w:val="sl-SI"/>
        </w:rPr>
        <w:t>Gradbena dela za izvedbo prostorske ureditve na območju CI-6 se bodo predvidoma izvajala v naslednjem vrstnem redu:</w:t>
      </w:r>
    </w:p>
    <w:p w14:paraId="7475E5C6"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t>čiščenje zemljišča in odvoz kosovnih materialov z odvozom na odlagališče nenevarnih (komunalnih) odpadkov,</w:t>
      </w:r>
    </w:p>
    <w:p w14:paraId="69FCE273"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t>vzpostavitev geotehničnega monitoringa in monitoringa vplivov na okolje med gradnjo ter po izvedeni prvi etapi prostorske ureditve na območju CI-6,</w:t>
      </w:r>
    </w:p>
    <w:p w14:paraId="258849FE"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t>izdelava novega koridorja za tehnološke vode Cinkarne Celje d.d.,</w:t>
      </w:r>
    </w:p>
    <w:p w14:paraId="788B648B"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lastRenderedPageBreak/>
        <w:t>izdelava servisne ceste za dostop do koridorja za tehnološke vode,</w:t>
      </w:r>
    </w:p>
    <w:p w14:paraId="169D2F72"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t>izkop starih vodov Cinkarne Celje z odvozom na ustrezno odlagališče,</w:t>
      </w:r>
    </w:p>
    <w:p w14:paraId="2731E123"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t>izvedba novega odseka dotrajanega vodovoda čez območje CI-6,</w:t>
      </w:r>
    </w:p>
    <w:p w14:paraId="3F96C273"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t>izkop odvrženega odpadnega materiala iz nasutij UN/A in UN/C in njihovo predhodno skladiščenje,</w:t>
      </w:r>
    </w:p>
    <w:p w14:paraId="15AE7B3D"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t>predhodni postopki obdelave izkopanega odvrženega odpadnega materiala pred njegovo vgradnjo (sortiranje, ločevanje – izločanje tujkov in večjih kosov, homogenizacija materiala),</w:t>
      </w:r>
    </w:p>
    <w:p w14:paraId="61BA953F"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t xml:space="preserve">oblikovanje planuma za izdelavo prekrova na območju CI-6 (premeščanje in vgradnja materiala, oblikovanje platojev in brežin); </w:t>
      </w:r>
    </w:p>
    <w:p w14:paraId="4DFC73AB" w14:textId="77777777" w:rsidR="005F6A8E" w:rsidRPr="005F6A8E" w:rsidRDefault="005F6A8E" w:rsidP="005F6A8E">
      <w:pPr>
        <w:pStyle w:val="Odstavekseznama"/>
        <w:widowControl w:val="0"/>
        <w:numPr>
          <w:ilvl w:val="0"/>
          <w:numId w:val="38"/>
        </w:numPr>
        <w:autoSpaceDE w:val="0"/>
        <w:autoSpaceDN w:val="0"/>
        <w:adjustRightInd w:val="0"/>
        <w:jc w:val="both"/>
        <w:rPr>
          <w:rFonts w:cs="Arial"/>
          <w:color w:val="000000"/>
          <w:szCs w:val="20"/>
          <w:lang w:val="sl-SI"/>
        </w:rPr>
      </w:pPr>
      <w:r w:rsidRPr="005F6A8E">
        <w:rPr>
          <w:rFonts w:cs="Arial"/>
          <w:color w:val="000000"/>
          <w:szCs w:val="20"/>
          <w:lang w:val="sl-SI"/>
        </w:rPr>
        <w:t>vgradnja predhodno obdelanega odvrženega odpadnega materiala iz nasutij UN/A in UN/C nad cono nasičenja,</w:t>
      </w:r>
    </w:p>
    <w:p w14:paraId="68EE4288" w14:textId="77777777" w:rsidR="005F6A8E" w:rsidRPr="005F6A8E" w:rsidRDefault="005F6A8E" w:rsidP="005F6A8E">
      <w:pPr>
        <w:pStyle w:val="Odstavekseznama"/>
        <w:widowControl w:val="0"/>
        <w:numPr>
          <w:ilvl w:val="0"/>
          <w:numId w:val="38"/>
        </w:numPr>
        <w:autoSpaceDE w:val="0"/>
        <w:autoSpaceDN w:val="0"/>
        <w:adjustRightInd w:val="0"/>
        <w:spacing w:line="260" w:lineRule="exact"/>
        <w:jc w:val="both"/>
        <w:rPr>
          <w:rFonts w:cs="Arial"/>
          <w:color w:val="000000"/>
          <w:szCs w:val="20"/>
          <w:lang w:val="sl-SI"/>
        </w:rPr>
      </w:pPr>
      <w:r w:rsidRPr="005F6A8E">
        <w:rPr>
          <w:rFonts w:cs="Arial"/>
          <w:color w:val="000000"/>
          <w:szCs w:val="20"/>
          <w:lang w:val="sl-SI"/>
        </w:rPr>
        <w:t>izgradnja nepropustnega prekrova s sistemom odvajanja drenažnih vod,</w:t>
      </w:r>
    </w:p>
    <w:p w14:paraId="177B4C53" w14:textId="77777777" w:rsidR="005F6A8E" w:rsidRPr="005F6A8E" w:rsidRDefault="005F6A8E" w:rsidP="005F6A8E">
      <w:pPr>
        <w:pStyle w:val="Odstavekseznama"/>
        <w:widowControl w:val="0"/>
        <w:numPr>
          <w:ilvl w:val="0"/>
          <w:numId w:val="38"/>
        </w:numPr>
        <w:autoSpaceDE w:val="0"/>
        <w:autoSpaceDN w:val="0"/>
        <w:adjustRightInd w:val="0"/>
        <w:spacing w:line="260" w:lineRule="exact"/>
        <w:jc w:val="both"/>
        <w:rPr>
          <w:rFonts w:cs="Arial"/>
          <w:color w:val="000000"/>
          <w:szCs w:val="20"/>
          <w:lang w:val="sl-SI"/>
        </w:rPr>
      </w:pPr>
      <w:r w:rsidRPr="005F6A8E">
        <w:rPr>
          <w:rFonts w:cs="Arial"/>
          <w:color w:val="000000"/>
          <w:szCs w:val="20"/>
          <w:lang w:val="sl-SI"/>
        </w:rPr>
        <w:t>izgradnja sistema za odvod meteornih vod,</w:t>
      </w:r>
    </w:p>
    <w:p w14:paraId="702BDBB9" w14:textId="77777777" w:rsidR="005F6A8E" w:rsidRPr="005F6A8E" w:rsidRDefault="005F6A8E" w:rsidP="005F6A8E">
      <w:pPr>
        <w:pStyle w:val="Odstavekseznama"/>
        <w:widowControl w:val="0"/>
        <w:numPr>
          <w:ilvl w:val="0"/>
          <w:numId w:val="38"/>
        </w:numPr>
        <w:autoSpaceDE w:val="0"/>
        <w:autoSpaceDN w:val="0"/>
        <w:adjustRightInd w:val="0"/>
        <w:spacing w:line="260" w:lineRule="exact"/>
        <w:jc w:val="both"/>
        <w:rPr>
          <w:rFonts w:cs="Arial"/>
          <w:color w:val="000000"/>
          <w:szCs w:val="20"/>
          <w:lang w:val="sl-SI"/>
        </w:rPr>
      </w:pPr>
      <w:r w:rsidRPr="005F6A8E">
        <w:rPr>
          <w:rFonts w:cs="Arial"/>
          <w:color w:val="000000"/>
          <w:szCs w:val="20"/>
          <w:lang w:val="sl-SI"/>
        </w:rPr>
        <w:t>humusiranje brežin med platoji.</w:t>
      </w:r>
    </w:p>
    <w:p w14:paraId="5D9944A9" w14:textId="77777777" w:rsidR="005F6A8E" w:rsidRPr="005F6A8E" w:rsidRDefault="005F6A8E" w:rsidP="005F6A8E">
      <w:pPr>
        <w:spacing w:line="260" w:lineRule="exact"/>
        <w:jc w:val="both"/>
        <w:rPr>
          <w:rFonts w:cs="Arial"/>
          <w:iCs/>
          <w:szCs w:val="20"/>
          <w:lang w:val="sl-SI"/>
        </w:rPr>
      </w:pPr>
      <w:r w:rsidRPr="005F6A8E">
        <w:rPr>
          <w:rFonts w:cs="Arial"/>
          <w:iCs/>
          <w:szCs w:val="20"/>
          <w:lang w:val="sl-SI"/>
        </w:rPr>
        <w:t>Površina zemljišča, na katerem se bo poseg v okolje izvajal znaša 61300 m</w:t>
      </w:r>
      <w:r w:rsidRPr="005F6A8E">
        <w:rPr>
          <w:rFonts w:cs="Arial"/>
          <w:iCs/>
          <w:szCs w:val="20"/>
          <w:vertAlign w:val="superscript"/>
          <w:lang w:val="sl-SI"/>
        </w:rPr>
        <w:t>2</w:t>
      </w:r>
      <w:r w:rsidRPr="005F6A8E">
        <w:rPr>
          <w:rFonts w:cs="Arial"/>
          <w:iCs/>
          <w:szCs w:val="20"/>
          <w:lang w:val="sl-SI"/>
        </w:rPr>
        <w:t>.</w:t>
      </w:r>
    </w:p>
    <w:p w14:paraId="5BEBFC5B" w14:textId="0331D1C2" w:rsidR="005F6A8E" w:rsidRPr="005F6A8E" w:rsidRDefault="005F6A8E" w:rsidP="005F6A8E">
      <w:pPr>
        <w:spacing w:line="260" w:lineRule="exact"/>
        <w:jc w:val="both"/>
        <w:rPr>
          <w:lang w:val="sl-SI"/>
        </w:rPr>
      </w:pPr>
      <w:r w:rsidRPr="005F6A8E">
        <w:rPr>
          <w:lang w:val="sl-SI"/>
        </w:rPr>
        <w:t>Obdobje trajanja gradbišča je ocenjeno na 1 leto (365 dni).</w:t>
      </w:r>
    </w:p>
    <w:p w14:paraId="073D1DA8" w14:textId="77777777" w:rsidR="005F6A8E" w:rsidRPr="005F6A8E" w:rsidRDefault="005F6A8E" w:rsidP="005F6A8E">
      <w:pPr>
        <w:spacing w:line="260" w:lineRule="exact"/>
        <w:jc w:val="both"/>
        <w:rPr>
          <w:rFonts w:cs="Arial"/>
          <w:iCs/>
          <w:szCs w:val="20"/>
          <w:lang w:val="sl-SI"/>
        </w:rPr>
      </w:pPr>
    </w:p>
    <w:p w14:paraId="4EA76D67" w14:textId="2948A7F1" w:rsidR="005F6A8E" w:rsidRPr="005F6A8E" w:rsidRDefault="005F6A8E" w:rsidP="005F6A8E">
      <w:pPr>
        <w:spacing w:line="260" w:lineRule="exact"/>
        <w:jc w:val="both"/>
        <w:rPr>
          <w:lang w:val="sl-SI"/>
        </w:rPr>
      </w:pPr>
      <w:r w:rsidRPr="005F6A8E">
        <w:rPr>
          <w:lang w:val="sl-SI"/>
        </w:rPr>
        <w:t>V okviru prve etape prostorske ureditve na območju CI-6 se bodo uredili platoji za gospodarsko cono z naslednjimi elementi:</w:t>
      </w:r>
    </w:p>
    <w:p w14:paraId="081CEB2D" w14:textId="635F7F53" w:rsidR="005F6A8E" w:rsidRPr="005F6A8E" w:rsidRDefault="005F6A8E" w:rsidP="005F6A8E">
      <w:pPr>
        <w:pStyle w:val="Odstavekseznama"/>
        <w:numPr>
          <w:ilvl w:val="0"/>
          <w:numId w:val="40"/>
        </w:numPr>
        <w:spacing w:line="260" w:lineRule="exact"/>
        <w:jc w:val="both"/>
        <w:rPr>
          <w:lang w:val="sl-SI"/>
        </w:rPr>
      </w:pPr>
      <w:r w:rsidRPr="005F6A8E">
        <w:rPr>
          <w:lang w:val="sl-SI"/>
        </w:rPr>
        <w:t>zgornji in spodnji plato,</w:t>
      </w:r>
    </w:p>
    <w:p w14:paraId="5876E042" w14:textId="61A47B87" w:rsidR="005F6A8E" w:rsidRPr="005F6A8E" w:rsidRDefault="005F6A8E" w:rsidP="005F6A8E">
      <w:pPr>
        <w:pStyle w:val="Odstavekseznama"/>
        <w:numPr>
          <w:ilvl w:val="0"/>
          <w:numId w:val="40"/>
        </w:numPr>
        <w:spacing w:line="260" w:lineRule="exact"/>
        <w:jc w:val="both"/>
        <w:rPr>
          <w:lang w:val="sl-SI"/>
        </w:rPr>
      </w:pPr>
      <w:r w:rsidRPr="005F6A8E">
        <w:rPr>
          <w:lang w:val="sl-SI"/>
        </w:rPr>
        <w:t>brežina v naklonu 1:3 (velika brežina med obema platojema),</w:t>
      </w:r>
    </w:p>
    <w:p w14:paraId="638625AE" w14:textId="77777777" w:rsidR="005F6A8E" w:rsidRPr="005F6A8E" w:rsidRDefault="005F6A8E" w:rsidP="005F6A8E">
      <w:pPr>
        <w:pStyle w:val="Odstavekseznama"/>
        <w:numPr>
          <w:ilvl w:val="0"/>
          <w:numId w:val="40"/>
        </w:numPr>
        <w:spacing w:line="260" w:lineRule="exact"/>
        <w:jc w:val="both"/>
        <w:rPr>
          <w:lang w:val="sl-SI"/>
        </w:rPr>
      </w:pPr>
      <w:r w:rsidRPr="005F6A8E">
        <w:rPr>
          <w:lang w:val="sl-SI"/>
        </w:rPr>
        <w:t>brežina v naklonu 1:2 (nižja brežina med spodnjim platojem in servisno cesto),</w:t>
      </w:r>
    </w:p>
    <w:p w14:paraId="2C607F05" w14:textId="77777777" w:rsidR="005F6A8E" w:rsidRPr="005F6A8E" w:rsidRDefault="005F6A8E" w:rsidP="005F6A8E">
      <w:pPr>
        <w:pStyle w:val="Odstavekseznama"/>
        <w:numPr>
          <w:ilvl w:val="0"/>
          <w:numId w:val="40"/>
        </w:numPr>
        <w:spacing w:line="260" w:lineRule="exact"/>
        <w:jc w:val="both"/>
        <w:rPr>
          <w:lang w:val="sl-SI"/>
        </w:rPr>
      </w:pPr>
      <w:r w:rsidRPr="005F6A8E">
        <w:rPr>
          <w:lang w:val="sl-SI"/>
        </w:rPr>
        <w:t>servisna cesta ob koridorju za tehnološke vode,</w:t>
      </w:r>
    </w:p>
    <w:p w14:paraId="0CF5B17F" w14:textId="7E23C4DA" w:rsidR="005F6A8E" w:rsidRPr="005F6A8E" w:rsidRDefault="005F6A8E" w:rsidP="005F6A8E">
      <w:pPr>
        <w:pStyle w:val="Odstavekseznama"/>
        <w:numPr>
          <w:ilvl w:val="0"/>
          <w:numId w:val="40"/>
        </w:numPr>
        <w:spacing w:line="260" w:lineRule="exact"/>
        <w:jc w:val="both"/>
        <w:rPr>
          <w:lang w:val="sl-SI"/>
        </w:rPr>
      </w:pPr>
      <w:r w:rsidRPr="005F6A8E">
        <w:rPr>
          <w:lang w:val="sl-SI"/>
        </w:rPr>
        <w:t>prekrov s sistemom za odvod drenažnih in meteornih vod.</w:t>
      </w:r>
    </w:p>
    <w:p w14:paraId="48A6FDF9" w14:textId="613D91DF" w:rsidR="005F6A8E" w:rsidRPr="005F6A8E" w:rsidRDefault="005F6A8E" w:rsidP="005F6A8E">
      <w:pPr>
        <w:spacing w:line="260" w:lineRule="exact"/>
        <w:jc w:val="both"/>
        <w:rPr>
          <w:lang w:val="sl-SI"/>
        </w:rPr>
      </w:pPr>
      <w:r w:rsidRPr="005F6A8E">
        <w:rPr>
          <w:lang w:val="sl-SI"/>
        </w:rPr>
        <w:t>Čez območje CI-6 je predvidena izgradnja vodotesnega prekrova za omejevanje vdora meteorne vode v območje nasutij v preteklosti odvrženega odpadnega materiala na tem območju.</w:t>
      </w:r>
    </w:p>
    <w:p w14:paraId="354D7329" w14:textId="7747AB81" w:rsidR="005F2974" w:rsidRPr="005F6A8E" w:rsidRDefault="005F2974" w:rsidP="005F2974">
      <w:pPr>
        <w:spacing w:line="260" w:lineRule="exact"/>
        <w:jc w:val="both"/>
        <w:rPr>
          <w:rFonts w:cs="Arial"/>
          <w:iCs/>
          <w:szCs w:val="20"/>
          <w:lang w:val="sl-SI"/>
        </w:rPr>
      </w:pPr>
    </w:p>
    <w:p w14:paraId="6CD3C87A" w14:textId="3D43E518" w:rsidR="005F2974" w:rsidRPr="005F6A8E" w:rsidRDefault="005F2974" w:rsidP="005F2974">
      <w:pPr>
        <w:spacing w:line="260" w:lineRule="exact"/>
        <w:jc w:val="both"/>
        <w:rPr>
          <w:lang w:val="sl-SI"/>
        </w:rPr>
      </w:pPr>
      <w:r w:rsidRPr="005F6A8E">
        <w:rPr>
          <w:lang w:val="sl-SI"/>
        </w:rPr>
        <w:t>Zgornji in spodnji plato</w:t>
      </w:r>
    </w:p>
    <w:p w14:paraId="770331B0" w14:textId="77777777" w:rsidR="005F2974" w:rsidRPr="005F6A8E" w:rsidRDefault="005F2974" w:rsidP="005F2974">
      <w:pPr>
        <w:spacing w:line="260" w:lineRule="exact"/>
        <w:jc w:val="both"/>
        <w:rPr>
          <w:lang w:val="sl-SI"/>
        </w:rPr>
      </w:pPr>
      <w:r w:rsidRPr="005F6A8E">
        <w:rPr>
          <w:lang w:val="sl-SI"/>
        </w:rPr>
        <w:t>Vrh platojev je rastna plast debeline 30 cm, katere namen je zaščita filtrirne in drenažne plasti. V prihodnosti je na območju platojev predvidena odstranitev rastne plasti in njena nadomestitev s plastjo kamenega agregata (ni predmet nameravanega posega), zato je za zmanjšanje možnosti poškodb drenažnega in tesnilnega sloja izbrana robustna drenažna plast iz mineralnega sloja (kamnit material) debeline 40 cm in ne drenažna plast iz geosintetičnih materialov. V drenažno plast se vgradi sistem drenažnih cevi. Med rastno in drenažno plastjo se položi ločilni geotekstil. Pod drenažno plastjo se med dve plasti zaščitnega geotekstila položi tesnilna geomembrana. Oba platoja sta predvidena tako, da imata ustrezen padec za odvod meteornih in drenažnih vod (zgornji plato ima padec v smeri proti JZ, spodnji pa proti J).</w:t>
      </w:r>
    </w:p>
    <w:p w14:paraId="2882FB8A" w14:textId="77777777" w:rsidR="005F2974" w:rsidRPr="005F6A8E" w:rsidRDefault="005F2974" w:rsidP="005F2974">
      <w:pPr>
        <w:spacing w:line="260" w:lineRule="exact"/>
        <w:jc w:val="both"/>
        <w:rPr>
          <w:lang w:val="sl-SI"/>
        </w:rPr>
      </w:pPr>
    </w:p>
    <w:p w14:paraId="039EB054" w14:textId="77777777" w:rsidR="005F2974" w:rsidRPr="005F6A8E" w:rsidRDefault="005F2974" w:rsidP="005F2974">
      <w:pPr>
        <w:spacing w:line="260" w:lineRule="exact"/>
        <w:jc w:val="both"/>
        <w:rPr>
          <w:lang w:val="sl-SI"/>
        </w:rPr>
      </w:pPr>
      <w:r w:rsidRPr="005F6A8E">
        <w:rPr>
          <w:lang w:val="sl-SI"/>
        </w:rPr>
        <w:t xml:space="preserve">Brežina v naklonu 1:3 </w:t>
      </w:r>
    </w:p>
    <w:p w14:paraId="127B18A5" w14:textId="70B893F8" w:rsidR="005F2974" w:rsidRDefault="005F2974" w:rsidP="005F2974">
      <w:pPr>
        <w:spacing w:line="260" w:lineRule="exact"/>
        <w:jc w:val="both"/>
        <w:rPr>
          <w:lang w:val="sl-SI"/>
        </w:rPr>
      </w:pPr>
      <w:r w:rsidRPr="005F6A8E">
        <w:rPr>
          <w:lang w:val="sl-SI"/>
        </w:rPr>
        <w:t>Brežina v naklonu 1:3 povezuje zgornji in spodnji plato. Brežine se v fazi izgradnje gospodarske cone (ni predmet nameravanega posega) ne spreminjajo, pač pa le povišajo. Dodatno se izvede</w:t>
      </w:r>
      <w:r w:rsidRPr="005F2974">
        <w:rPr>
          <w:lang w:val="sl-SI"/>
        </w:rPr>
        <w:t xml:space="preserve"> le rekultivacijska plast na povišanem delu bre</w:t>
      </w:r>
      <w:r>
        <w:rPr>
          <w:lang w:val="sl-SI"/>
        </w:rPr>
        <w:t>ž</w:t>
      </w:r>
      <w:r w:rsidRPr="005F2974">
        <w:rPr>
          <w:lang w:val="sl-SI"/>
        </w:rPr>
        <w:t>ine. Debelina rekultivacijske plasti znaša 70 cm. Za zagotavljanje stabilnosti bre</w:t>
      </w:r>
      <w:r>
        <w:rPr>
          <w:lang w:val="sl-SI"/>
        </w:rPr>
        <w:t>ž</w:t>
      </w:r>
      <w:r w:rsidRPr="005F2974">
        <w:rPr>
          <w:lang w:val="sl-SI"/>
        </w:rPr>
        <w:t>ine se pod rekultivacijski sloj polo</w:t>
      </w:r>
      <w:r>
        <w:rPr>
          <w:lang w:val="sl-SI"/>
        </w:rPr>
        <w:t>ž</w:t>
      </w:r>
      <w:r w:rsidRPr="005F2974">
        <w:rPr>
          <w:lang w:val="sl-SI"/>
        </w:rPr>
        <w:t>i ojačitvena geomre</w:t>
      </w:r>
      <w:r>
        <w:rPr>
          <w:lang w:val="sl-SI"/>
        </w:rPr>
        <w:t>ž</w:t>
      </w:r>
      <w:r w:rsidRPr="005F2974">
        <w:rPr>
          <w:lang w:val="sl-SI"/>
        </w:rPr>
        <w:t>a z natezno trdnostjo vsaj 80 kN/m</w:t>
      </w:r>
      <w:r w:rsidRPr="005F2974">
        <w:rPr>
          <w:vertAlign w:val="superscript"/>
          <w:lang w:val="sl-SI"/>
        </w:rPr>
        <w:t>2</w:t>
      </w:r>
      <w:r w:rsidRPr="005F2974">
        <w:rPr>
          <w:lang w:val="sl-SI"/>
        </w:rPr>
        <w:t>, pod njo pa drena</w:t>
      </w:r>
      <w:r>
        <w:rPr>
          <w:lang w:val="sl-SI"/>
        </w:rPr>
        <w:t>ž</w:t>
      </w:r>
      <w:r w:rsidRPr="005F2974">
        <w:rPr>
          <w:lang w:val="sl-SI"/>
        </w:rPr>
        <w:t>ni geokompozit, tesnilno geomembrano in zaščitni geotekstil.</w:t>
      </w:r>
    </w:p>
    <w:p w14:paraId="550FBFB3" w14:textId="77777777" w:rsidR="005F2974" w:rsidRDefault="005F2974" w:rsidP="005F2974">
      <w:pPr>
        <w:spacing w:line="260" w:lineRule="exact"/>
        <w:jc w:val="both"/>
        <w:rPr>
          <w:lang w:val="sl-SI"/>
        </w:rPr>
      </w:pPr>
    </w:p>
    <w:p w14:paraId="53F686C2" w14:textId="74119185" w:rsidR="005F2974" w:rsidRDefault="005F2974" w:rsidP="005F2974">
      <w:pPr>
        <w:spacing w:line="260" w:lineRule="exact"/>
        <w:jc w:val="both"/>
        <w:rPr>
          <w:lang w:val="sl-SI"/>
        </w:rPr>
      </w:pPr>
      <w:r w:rsidRPr="005F2974">
        <w:rPr>
          <w:lang w:val="sl-SI"/>
        </w:rPr>
        <w:t>Bre</w:t>
      </w:r>
      <w:r>
        <w:rPr>
          <w:lang w:val="sl-SI"/>
        </w:rPr>
        <w:t>ž</w:t>
      </w:r>
      <w:r w:rsidRPr="005F2974">
        <w:rPr>
          <w:lang w:val="sl-SI"/>
        </w:rPr>
        <w:t>ina v naklonu 1:2</w:t>
      </w:r>
    </w:p>
    <w:p w14:paraId="3B0D9FA9" w14:textId="77777777" w:rsidR="005F2974" w:rsidRDefault="005F2974" w:rsidP="005F2974">
      <w:pPr>
        <w:spacing w:line="260" w:lineRule="exact"/>
        <w:jc w:val="both"/>
        <w:rPr>
          <w:lang w:val="sl-SI"/>
        </w:rPr>
      </w:pPr>
      <w:r w:rsidRPr="005F2974">
        <w:rPr>
          <w:lang w:val="sl-SI"/>
        </w:rPr>
        <w:t>Bre</w:t>
      </w:r>
      <w:r>
        <w:rPr>
          <w:lang w:val="sl-SI"/>
        </w:rPr>
        <w:t>ž</w:t>
      </w:r>
      <w:r w:rsidRPr="005F2974">
        <w:rPr>
          <w:lang w:val="sl-SI"/>
        </w:rPr>
        <w:t>ina med spodnjim platojem in servisno cesto je ni</w:t>
      </w:r>
      <w:r>
        <w:rPr>
          <w:lang w:val="sl-SI"/>
        </w:rPr>
        <w:t>ž</w:t>
      </w:r>
      <w:r w:rsidRPr="005F2974">
        <w:rPr>
          <w:lang w:val="sl-SI"/>
        </w:rPr>
        <w:t>ja od bre</w:t>
      </w:r>
      <w:r>
        <w:rPr>
          <w:lang w:val="sl-SI"/>
        </w:rPr>
        <w:t>ž</w:t>
      </w:r>
      <w:r w:rsidRPr="005F2974">
        <w:rPr>
          <w:lang w:val="sl-SI"/>
        </w:rPr>
        <w:t>ine med obema platojema, naklon bre</w:t>
      </w:r>
      <w:r>
        <w:rPr>
          <w:lang w:val="sl-SI"/>
        </w:rPr>
        <w:t>ž</w:t>
      </w:r>
      <w:r w:rsidRPr="005F2974">
        <w:rPr>
          <w:lang w:val="sl-SI"/>
        </w:rPr>
        <w:t>in pa 1:2. Struktura je enaka kot pri bre</w:t>
      </w:r>
      <w:r>
        <w:rPr>
          <w:lang w:val="sl-SI"/>
        </w:rPr>
        <w:t>ž</w:t>
      </w:r>
      <w:r w:rsidRPr="005F2974">
        <w:rPr>
          <w:lang w:val="sl-SI"/>
        </w:rPr>
        <w:t>ini z naklonom 1:3.</w:t>
      </w:r>
    </w:p>
    <w:p w14:paraId="2EAE8B5E" w14:textId="77777777" w:rsidR="005F2974" w:rsidRDefault="005F2974" w:rsidP="005F2974">
      <w:pPr>
        <w:spacing w:line="260" w:lineRule="exact"/>
        <w:jc w:val="both"/>
        <w:rPr>
          <w:lang w:val="sl-SI"/>
        </w:rPr>
      </w:pPr>
    </w:p>
    <w:p w14:paraId="2B61FA1E" w14:textId="6108820B" w:rsidR="005F2974" w:rsidRDefault="005F2974" w:rsidP="005F2974">
      <w:pPr>
        <w:spacing w:line="260" w:lineRule="exact"/>
        <w:jc w:val="both"/>
        <w:rPr>
          <w:lang w:val="sl-SI"/>
        </w:rPr>
      </w:pPr>
      <w:r w:rsidRPr="005F2974">
        <w:rPr>
          <w:lang w:val="sl-SI"/>
        </w:rPr>
        <w:lastRenderedPageBreak/>
        <w:t>Servisna cesta ob koridorju za tehnološke vode</w:t>
      </w:r>
    </w:p>
    <w:p w14:paraId="6F786128" w14:textId="1E71BB09" w:rsidR="005F2974" w:rsidRDefault="005F2974" w:rsidP="005F2974">
      <w:pPr>
        <w:spacing w:line="260" w:lineRule="exact"/>
        <w:jc w:val="both"/>
        <w:rPr>
          <w:lang w:val="sl-SI"/>
        </w:rPr>
      </w:pPr>
      <w:r w:rsidRPr="005F2974">
        <w:rPr>
          <w:lang w:val="sl-SI"/>
        </w:rPr>
        <w:t>Zgornji sloj je 0,8 m debela plast iz kamnitega nasipnega materiala, filter je izveden iz mineralnega sloja, tesnilni sloj je izveden z geomembrano (PEHD) ali z bentonitnim trakom. V primeru tesnjenja z geomembrano, se jo na obeh straneh zaščiti s plastjo zaščitnega geotekstila. V primeru tesnjenja z bentonitnim trakom je plast zaščitnega geotekstila potrebna le pod bentonitnim trakom.</w:t>
      </w:r>
    </w:p>
    <w:p w14:paraId="051E417B" w14:textId="77777777" w:rsidR="005F2974" w:rsidRDefault="005F2974" w:rsidP="005F2974">
      <w:pPr>
        <w:spacing w:line="260" w:lineRule="exact"/>
        <w:jc w:val="both"/>
        <w:rPr>
          <w:lang w:val="sl-SI"/>
        </w:rPr>
      </w:pPr>
    </w:p>
    <w:p w14:paraId="1A22305E" w14:textId="0C211659" w:rsidR="005F2974" w:rsidRDefault="005F2974" w:rsidP="005F2974">
      <w:pPr>
        <w:spacing w:line="260" w:lineRule="exact"/>
        <w:jc w:val="both"/>
        <w:rPr>
          <w:lang w:val="sl-SI"/>
        </w:rPr>
      </w:pPr>
      <w:r w:rsidRPr="005F2974">
        <w:rPr>
          <w:lang w:val="sl-SI"/>
        </w:rPr>
        <w:t>Odvod drena</w:t>
      </w:r>
      <w:r>
        <w:rPr>
          <w:lang w:val="sl-SI"/>
        </w:rPr>
        <w:t>ž</w:t>
      </w:r>
      <w:r w:rsidRPr="005F2974">
        <w:rPr>
          <w:lang w:val="sl-SI"/>
        </w:rPr>
        <w:t>nih in meteornih vod</w:t>
      </w:r>
    </w:p>
    <w:p w14:paraId="1DB72BF8" w14:textId="6C631225" w:rsidR="005F2974" w:rsidRDefault="005F2974" w:rsidP="005F2974">
      <w:pPr>
        <w:spacing w:line="260" w:lineRule="exact"/>
        <w:jc w:val="both"/>
        <w:rPr>
          <w:lang w:val="sl-SI"/>
        </w:rPr>
      </w:pPr>
      <w:r w:rsidRPr="005F2974">
        <w:rPr>
          <w:lang w:val="sl-SI"/>
        </w:rPr>
        <w:t>Odvod drena</w:t>
      </w:r>
      <w:r>
        <w:rPr>
          <w:lang w:val="sl-SI"/>
        </w:rPr>
        <w:t>ž</w:t>
      </w:r>
      <w:r w:rsidRPr="005F2974">
        <w:rPr>
          <w:lang w:val="sl-SI"/>
        </w:rPr>
        <w:t>nih in meteornih vod je zaradi kompleksne geometrije predvidenega terena izveden iz več različnih elementov. Meteorne vode, ki tečejo po površini, se odvede s sistemom koritnic na treh nivojih:</w:t>
      </w:r>
    </w:p>
    <w:p w14:paraId="529BDC8E" w14:textId="2FBC1007" w:rsidR="005F2974" w:rsidRDefault="005F2974" w:rsidP="005F2974">
      <w:pPr>
        <w:spacing w:line="260" w:lineRule="exact"/>
        <w:jc w:val="both"/>
        <w:rPr>
          <w:lang w:val="sl-SI"/>
        </w:rPr>
      </w:pPr>
      <w:r w:rsidRPr="005F2974">
        <w:rPr>
          <w:lang w:val="sl-SI"/>
        </w:rPr>
        <w:t>- na bermi bre</w:t>
      </w:r>
      <w:r>
        <w:rPr>
          <w:lang w:val="sl-SI"/>
        </w:rPr>
        <w:t>ži</w:t>
      </w:r>
      <w:r w:rsidRPr="005F2974">
        <w:rPr>
          <w:lang w:val="sl-SI"/>
        </w:rPr>
        <w:t>ne med spodnjim in zgornjim platojem</w:t>
      </w:r>
    </w:p>
    <w:p w14:paraId="05A9FAB2" w14:textId="5CBF9650" w:rsidR="005F2974" w:rsidRDefault="005F2974" w:rsidP="005F2974">
      <w:pPr>
        <w:spacing w:line="260" w:lineRule="exact"/>
        <w:jc w:val="both"/>
        <w:rPr>
          <w:lang w:val="sl-SI"/>
        </w:rPr>
      </w:pPr>
      <w:r w:rsidRPr="005F2974">
        <w:rPr>
          <w:lang w:val="sl-SI"/>
        </w:rPr>
        <w:t>- na spodnjem delu bre</w:t>
      </w:r>
      <w:r>
        <w:rPr>
          <w:lang w:val="sl-SI"/>
        </w:rPr>
        <w:t>ž</w:t>
      </w:r>
      <w:r w:rsidRPr="005F2974">
        <w:rPr>
          <w:lang w:val="sl-SI"/>
        </w:rPr>
        <w:t>ine med spodnjim in zgornjim platojem</w:t>
      </w:r>
    </w:p>
    <w:p w14:paraId="79D45166" w14:textId="3CF656A0" w:rsidR="005F2974" w:rsidRDefault="005F2974" w:rsidP="005F2974">
      <w:pPr>
        <w:spacing w:line="260" w:lineRule="exact"/>
        <w:jc w:val="both"/>
        <w:rPr>
          <w:lang w:val="sl-SI"/>
        </w:rPr>
      </w:pPr>
      <w:r w:rsidRPr="005F2974">
        <w:rPr>
          <w:lang w:val="sl-SI"/>
        </w:rPr>
        <w:t>- na spodnjem delu bre</w:t>
      </w:r>
      <w:r>
        <w:rPr>
          <w:lang w:val="sl-SI"/>
        </w:rPr>
        <w:t>ž</w:t>
      </w:r>
      <w:r w:rsidRPr="005F2974">
        <w:rPr>
          <w:lang w:val="sl-SI"/>
        </w:rPr>
        <w:t>ine med spodnjim platojem in servisno cesto ob koridorju za tehnološke vode Cinkarne Celje d.d.</w:t>
      </w:r>
    </w:p>
    <w:p w14:paraId="6211A7BD" w14:textId="5166109D" w:rsidR="005F2974" w:rsidRDefault="005F2974" w:rsidP="005F2974">
      <w:pPr>
        <w:spacing w:line="260" w:lineRule="exact"/>
        <w:jc w:val="both"/>
        <w:rPr>
          <w:lang w:val="sl-SI"/>
        </w:rPr>
      </w:pPr>
      <w:r w:rsidRPr="005F2974">
        <w:rPr>
          <w:lang w:val="sl-SI"/>
        </w:rPr>
        <w:t>Skladno z izračuni stabilnostnih analiz se po površini obeh platojev v 40 cm debelo mineralno drena</w:t>
      </w:r>
      <w:r>
        <w:rPr>
          <w:lang w:val="sl-SI"/>
        </w:rPr>
        <w:t>ž</w:t>
      </w:r>
      <w:r w:rsidRPr="005F2974">
        <w:rPr>
          <w:lang w:val="sl-SI"/>
        </w:rPr>
        <w:t>no plast polo</w:t>
      </w:r>
      <w:r>
        <w:rPr>
          <w:lang w:val="sl-SI"/>
        </w:rPr>
        <w:t>ž</w:t>
      </w:r>
      <w:r w:rsidRPr="005F2974">
        <w:rPr>
          <w:lang w:val="sl-SI"/>
        </w:rPr>
        <w:t>ijo drena</w:t>
      </w:r>
      <w:r>
        <w:rPr>
          <w:lang w:val="sl-SI"/>
        </w:rPr>
        <w:t>ž</w:t>
      </w:r>
      <w:r w:rsidRPr="005F2974">
        <w:rPr>
          <w:lang w:val="sl-SI"/>
        </w:rPr>
        <w:t>ne cevi na medsebojni razdalji pribli</w:t>
      </w:r>
      <w:r>
        <w:rPr>
          <w:lang w:val="sl-SI"/>
        </w:rPr>
        <w:t>ž</w:t>
      </w:r>
      <w:r w:rsidRPr="005F2974">
        <w:rPr>
          <w:lang w:val="sl-SI"/>
        </w:rPr>
        <w:t>no 10 m. Te drena</w:t>
      </w:r>
      <w:r>
        <w:rPr>
          <w:lang w:val="sl-SI"/>
        </w:rPr>
        <w:t>ž</w:t>
      </w:r>
      <w:r w:rsidRPr="005F2974">
        <w:rPr>
          <w:lang w:val="sl-SI"/>
        </w:rPr>
        <w:t>ne cevi odvajajo vodo v zbirne drena</w:t>
      </w:r>
      <w:r>
        <w:rPr>
          <w:lang w:val="sl-SI"/>
        </w:rPr>
        <w:t>ž</w:t>
      </w:r>
      <w:r w:rsidRPr="005F2974">
        <w:rPr>
          <w:lang w:val="sl-SI"/>
        </w:rPr>
        <w:t>ne cevi, ki se vgradijo na obeh platojih na prehodu med platojem in bre</w:t>
      </w:r>
      <w:r>
        <w:rPr>
          <w:lang w:val="sl-SI"/>
        </w:rPr>
        <w:t>ž</w:t>
      </w:r>
      <w:r w:rsidRPr="005F2974">
        <w:rPr>
          <w:lang w:val="sl-SI"/>
        </w:rPr>
        <w:t>ino nasipa (na spodnjih straneh obeh platojev). Pod bre</w:t>
      </w:r>
      <w:r>
        <w:rPr>
          <w:lang w:val="sl-SI"/>
        </w:rPr>
        <w:t>ž</w:t>
      </w:r>
      <w:r w:rsidRPr="005F2974">
        <w:rPr>
          <w:lang w:val="sl-SI"/>
        </w:rPr>
        <w:t>ino med spodnjim platojem in servisno cesto ob koridorju za tehnološke vode se vgradi razbremenilnik pornih tlakov (perforirana cev). Ker robustna mineralna drena</w:t>
      </w:r>
      <w:r>
        <w:rPr>
          <w:lang w:val="sl-SI"/>
        </w:rPr>
        <w:t>ž</w:t>
      </w:r>
      <w:r w:rsidRPr="005F2974">
        <w:rPr>
          <w:lang w:val="sl-SI"/>
        </w:rPr>
        <w:t>na plast za bre</w:t>
      </w:r>
      <w:r>
        <w:rPr>
          <w:lang w:val="sl-SI"/>
        </w:rPr>
        <w:t>ž</w:t>
      </w:r>
      <w:r w:rsidRPr="005F2974">
        <w:rPr>
          <w:lang w:val="sl-SI"/>
        </w:rPr>
        <w:t>ine ni primerna, se tam polo</w:t>
      </w:r>
      <w:r>
        <w:rPr>
          <w:lang w:val="sl-SI"/>
        </w:rPr>
        <w:t>ž</w:t>
      </w:r>
      <w:r w:rsidRPr="005F2974">
        <w:rPr>
          <w:lang w:val="sl-SI"/>
        </w:rPr>
        <w:t>i drena</w:t>
      </w:r>
      <w:r>
        <w:rPr>
          <w:lang w:val="sl-SI"/>
        </w:rPr>
        <w:t>ž</w:t>
      </w:r>
      <w:r w:rsidRPr="005F2974">
        <w:rPr>
          <w:lang w:val="sl-SI"/>
        </w:rPr>
        <w:t>ni geokompozit, ki se zaključi v sistemu koritnic pod bre</w:t>
      </w:r>
      <w:r>
        <w:rPr>
          <w:lang w:val="sl-SI"/>
        </w:rPr>
        <w:t>ž</w:t>
      </w:r>
      <w:r w:rsidRPr="005F2974">
        <w:rPr>
          <w:lang w:val="sl-SI"/>
        </w:rPr>
        <w:t>inami.</w:t>
      </w:r>
    </w:p>
    <w:p w14:paraId="3A33B399" w14:textId="77777777" w:rsidR="005F2974" w:rsidRDefault="005F2974" w:rsidP="005F2974">
      <w:pPr>
        <w:spacing w:line="260" w:lineRule="exact"/>
        <w:jc w:val="both"/>
        <w:rPr>
          <w:lang w:val="sl-SI"/>
        </w:rPr>
      </w:pPr>
    </w:p>
    <w:p w14:paraId="6C102118" w14:textId="539844BB" w:rsidR="005F2974" w:rsidRDefault="005F2974" w:rsidP="005F2974">
      <w:pPr>
        <w:spacing w:line="260" w:lineRule="exact"/>
        <w:jc w:val="both"/>
        <w:rPr>
          <w:lang w:val="sl-SI"/>
        </w:rPr>
      </w:pPr>
      <w:r w:rsidRPr="005F2974">
        <w:rPr>
          <w:lang w:val="sl-SI"/>
        </w:rPr>
        <w:t>Dostop</w:t>
      </w:r>
    </w:p>
    <w:p w14:paraId="30654671" w14:textId="139190C7" w:rsidR="0019232A" w:rsidRDefault="005F2974" w:rsidP="005F2974">
      <w:pPr>
        <w:spacing w:line="260" w:lineRule="exact"/>
        <w:jc w:val="both"/>
        <w:rPr>
          <w:lang w:val="sl-SI"/>
        </w:rPr>
      </w:pPr>
      <w:r w:rsidRPr="005F2974">
        <w:rPr>
          <w:lang w:val="sl-SI"/>
        </w:rPr>
        <w:t xml:space="preserve">Dostop do platojev bo po zaključenih gradbenih delih urejen iz ceste Celje-Teharje. Dostop do spodnjega platoja bo na zahodni strani parcele, do zgornjega pa na severni strani parcele. Na mestu obeh »servisnih« dostopov se v končni fazi izgradnje cestne infrastrukture na območju CI-6 (izgradnja cestne infrastrukture ni </w:t>
      </w:r>
      <w:r w:rsidR="0019232A">
        <w:rPr>
          <w:lang w:val="sl-SI"/>
        </w:rPr>
        <w:t>predmet nameravanega posega</w:t>
      </w:r>
      <w:r w:rsidRPr="005F2974">
        <w:rPr>
          <w:lang w:val="sl-SI"/>
        </w:rPr>
        <w:t>) izvedejo utrjeni dostopi na gospodarsko cono.</w:t>
      </w:r>
    </w:p>
    <w:p w14:paraId="5CE8B143" w14:textId="77777777" w:rsidR="0019232A" w:rsidRDefault="0019232A" w:rsidP="005F2974">
      <w:pPr>
        <w:spacing w:line="260" w:lineRule="exact"/>
        <w:jc w:val="both"/>
        <w:rPr>
          <w:lang w:val="sl-SI"/>
        </w:rPr>
      </w:pPr>
    </w:p>
    <w:p w14:paraId="608EC9E5" w14:textId="526BE9C6" w:rsidR="0019232A" w:rsidRDefault="005F2974" w:rsidP="005F2974">
      <w:pPr>
        <w:spacing w:line="260" w:lineRule="exact"/>
        <w:jc w:val="both"/>
        <w:rPr>
          <w:lang w:val="sl-SI"/>
        </w:rPr>
      </w:pPr>
      <w:r w:rsidRPr="005F2974">
        <w:rPr>
          <w:lang w:val="sl-SI"/>
        </w:rPr>
        <w:t>Prekrov za omejevanje vdora meteorne vode</w:t>
      </w:r>
    </w:p>
    <w:p w14:paraId="56CC5F6F" w14:textId="77777777" w:rsidR="0019232A" w:rsidRDefault="005F2974" w:rsidP="005F2974">
      <w:pPr>
        <w:spacing w:line="260" w:lineRule="exact"/>
        <w:jc w:val="both"/>
        <w:rPr>
          <w:lang w:val="sl-SI"/>
        </w:rPr>
      </w:pPr>
      <w:r w:rsidRPr="005F2974">
        <w:rPr>
          <w:lang w:val="sl-SI"/>
        </w:rPr>
        <w:t>Sanacijska dela bodo obsegala delno odstranjevanje obstoječega materiala, začasno skladiščenje materiala, homogeniziranje materiala, priprav</w:t>
      </w:r>
      <w:r w:rsidR="0019232A">
        <w:rPr>
          <w:lang w:val="sl-SI"/>
        </w:rPr>
        <w:t>o</w:t>
      </w:r>
      <w:r w:rsidRPr="005F2974">
        <w:rPr>
          <w:lang w:val="sl-SI"/>
        </w:rPr>
        <w:t xml:space="preserve"> temeljnih tal ter izvedb</w:t>
      </w:r>
      <w:r w:rsidR="0019232A">
        <w:rPr>
          <w:lang w:val="sl-SI"/>
        </w:rPr>
        <w:t>o</w:t>
      </w:r>
      <w:r w:rsidRPr="005F2974">
        <w:rPr>
          <w:lang w:val="sl-SI"/>
        </w:rPr>
        <w:t xml:space="preserve"> in vgrajevanje nasipov iz izkopanega materiala za oblikovanje novih gabaritov območja. Za uspešno sanacijo </w:t>
      </w:r>
      <w:r w:rsidR="0019232A">
        <w:rPr>
          <w:lang w:val="sl-SI"/>
        </w:rPr>
        <w:t xml:space="preserve">je </w:t>
      </w:r>
      <w:r w:rsidRPr="005F2974">
        <w:rPr>
          <w:lang w:val="sl-SI"/>
        </w:rPr>
        <w:t>bistven del nove oblike konture terena nepropusten prekrov. Prekrov je sestavljen iz tesnilnega sloja, drena</w:t>
      </w:r>
      <w:r w:rsidR="0019232A">
        <w:rPr>
          <w:lang w:val="sl-SI"/>
        </w:rPr>
        <w:t>ž</w:t>
      </w:r>
      <w:r w:rsidRPr="005F2974">
        <w:rPr>
          <w:lang w:val="sl-SI"/>
        </w:rPr>
        <w:t>nega sloja in rekultivacijske plasti. Rekultivacijska plast na bre</w:t>
      </w:r>
      <w:r w:rsidR="0019232A">
        <w:rPr>
          <w:lang w:val="sl-SI"/>
        </w:rPr>
        <w:t>ž</w:t>
      </w:r>
      <w:r w:rsidRPr="005F2974">
        <w:rPr>
          <w:lang w:val="sl-SI"/>
        </w:rPr>
        <w:t>inah je sestavljena iz 20 cm humusa ter 50 cm debele »rastne plasti« iz zemljine. Na obeh platojih se v okviru sanacije izvede 30 cm rastne plasti za zaščito filtrirne plasti. Po izvedenih delih je potrebno izdelati protokol redne košnje ter po potrebi zatiranja japonskega dresnika. Pri izvedbi nove geometrije konture terena in zagotavljanju nepropustnosti prekrova se vgrajujejo zemeljski materiali in geosintetične plasti.</w:t>
      </w:r>
    </w:p>
    <w:p w14:paraId="428AD4BC" w14:textId="77777777" w:rsidR="0019232A" w:rsidRDefault="0019232A" w:rsidP="005F2974">
      <w:pPr>
        <w:spacing w:line="260" w:lineRule="exact"/>
        <w:jc w:val="both"/>
        <w:rPr>
          <w:lang w:val="sl-SI"/>
        </w:rPr>
      </w:pPr>
    </w:p>
    <w:p w14:paraId="7A02AB24" w14:textId="10F435B6" w:rsidR="0019232A" w:rsidRDefault="005F2974" w:rsidP="005F2974">
      <w:pPr>
        <w:spacing w:line="260" w:lineRule="exact"/>
        <w:jc w:val="both"/>
        <w:rPr>
          <w:lang w:val="sl-SI"/>
        </w:rPr>
      </w:pPr>
      <w:r w:rsidRPr="005F2974">
        <w:rPr>
          <w:lang w:val="sl-SI"/>
        </w:rPr>
        <w:t>Prestavitev tehnoloških vodov Cinkarne Celje d.d.</w:t>
      </w:r>
    </w:p>
    <w:p w14:paraId="14BD6900" w14:textId="03BD465C" w:rsidR="0019232A" w:rsidRDefault="005F2974" w:rsidP="005F2974">
      <w:pPr>
        <w:spacing w:line="260" w:lineRule="exact"/>
        <w:jc w:val="both"/>
        <w:rPr>
          <w:lang w:val="sl-SI"/>
        </w:rPr>
      </w:pPr>
      <w:r w:rsidRPr="005F2974">
        <w:rPr>
          <w:lang w:val="sl-SI"/>
        </w:rPr>
        <w:t>Tehnološki vodi v upravljanju Cinkarne Celje d.d. se nahajajo v dveh koridorjih, in sicer severno od obstoječe servisne ceste (severni koridor), ki poteka v smeri vzhod - zahod, ter ju</w:t>
      </w:r>
      <w:r w:rsidR="0019232A">
        <w:rPr>
          <w:lang w:val="sl-SI"/>
        </w:rPr>
        <w:t>ž</w:t>
      </w:r>
      <w:r w:rsidRPr="005F2974">
        <w:rPr>
          <w:lang w:val="sl-SI"/>
        </w:rPr>
        <w:t>no od servisne ceste, pod nasutji, ki se nahajajo ob omenjeni cesti (ju</w:t>
      </w:r>
      <w:r w:rsidR="0019232A">
        <w:rPr>
          <w:lang w:val="sl-SI"/>
        </w:rPr>
        <w:t>ž</w:t>
      </w:r>
      <w:r w:rsidRPr="005F2974">
        <w:rPr>
          <w:lang w:val="sl-SI"/>
        </w:rPr>
        <w:t xml:space="preserve">ni koridor). V kolikor bi </w:t>
      </w:r>
      <w:r w:rsidR="0019232A">
        <w:rPr>
          <w:lang w:val="sl-SI"/>
        </w:rPr>
        <w:t xml:space="preserve">se </w:t>
      </w:r>
      <w:r w:rsidRPr="005F2974">
        <w:rPr>
          <w:lang w:val="sl-SI"/>
        </w:rPr>
        <w:t>ohranil</w:t>
      </w:r>
      <w:r w:rsidR="0019232A">
        <w:rPr>
          <w:lang w:val="sl-SI"/>
        </w:rPr>
        <w:t>o</w:t>
      </w:r>
      <w:r w:rsidRPr="005F2974">
        <w:rPr>
          <w:lang w:val="sl-SI"/>
        </w:rPr>
        <w:t xml:space="preserve"> obstoječi potek vodov Cinkarne Celje, bi </w:t>
      </w:r>
      <w:r w:rsidR="0019232A">
        <w:rPr>
          <w:lang w:val="sl-SI"/>
        </w:rPr>
        <w:t>se</w:t>
      </w:r>
      <w:r w:rsidRPr="005F2974">
        <w:rPr>
          <w:lang w:val="sl-SI"/>
        </w:rPr>
        <w:t xml:space="preserve"> v primeru potrebe po vzdr</w:t>
      </w:r>
      <w:r w:rsidR="0019232A">
        <w:rPr>
          <w:lang w:val="sl-SI"/>
        </w:rPr>
        <w:t>ž</w:t>
      </w:r>
      <w:r w:rsidRPr="005F2974">
        <w:rPr>
          <w:lang w:val="sl-SI"/>
        </w:rPr>
        <w:t xml:space="preserve">evanju omenjenih vodov </w:t>
      </w:r>
      <w:r w:rsidR="0019232A">
        <w:rPr>
          <w:lang w:val="sl-SI"/>
        </w:rPr>
        <w:t>pojavile težave</w:t>
      </w:r>
      <w:r w:rsidRPr="005F2974">
        <w:rPr>
          <w:lang w:val="sl-SI"/>
        </w:rPr>
        <w:t>:</w:t>
      </w:r>
    </w:p>
    <w:p w14:paraId="4500D499" w14:textId="0F40F697" w:rsidR="0019232A" w:rsidRDefault="005F2974" w:rsidP="005F2974">
      <w:pPr>
        <w:spacing w:line="260" w:lineRule="exact"/>
        <w:jc w:val="both"/>
        <w:rPr>
          <w:lang w:val="sl-SI"/>
        </w:rPr>
      </w:pPr>
      <w:r w:rsidRPr="005F2974">
        <w:rPr>
          <w:lang w:val="sl-SI"/>
        </w:rPr>
        <w:t xml:space="preserve">- dostop do vodov je </w:t>
      </w:r>
      <w:r w:rsidR="0019232A">
        <w:rPr>
          <w:lang w:val="sl-SI"/>
        </w:rPr>
        <w:t>ž</w:t>
      </w:r>
      <w:r w:rsidRPr="005F2974">
        <w:rPr>
          <w:lang w:val="sl-SI"/>
        </w:rPr>
        <w:t xml:space="preserve">e </w:t>
      </w:r>
      <w:r w:rsidR="0019232A">
        <w:rPr>
          <w:lang w:val="sl-SI"/>
        </w:rPr>
        <w:t>v obstoječem stanju</w:t>
      </w:r>
      <w:r w:rsidRPr="005F2974">
        <w:rPr>
          <w:lang w:val="sl-SI"/>
        </w:rPr>
        <w:t xml:space="preserve"> močno ote</w:t>
      </w:r>
      <w:r w:rsidR="0019232A">
        <w:rPr>
          <w:lang w:val="sl-SI"/>
        </w:rPr>
        <w:t>ž</w:t>
      </w:r>
      <w:r w:rsidRPr="005F2974">
        <w:rPr>
          <w:lang w:val="sl-SI"/>
        </w:rPr>
        <w:t>en, saj se ju</w:t>
      </w:r>
      <w:r w:rsidR="0019232A">
        <w:rPr>
          <w:lang w:val="sl-SI"/>
        </w:rPr>
        <w:t>ž</w:t>
      </w:r>
      <w:r w:rsidRPr="005F2974">
        <w:rPr>
          <w:lang w:val="sl-SI"/>
        </w:rPr>
        <w:t xml:space="preserve">ni koridor nahaja pod nekaj metrov visokimi kupi zemljine, po izvedbi sanacije </w:t>
      </w:r>
      <w:r w:rsidR="0019232A">
        <w:rPr>
          <w:lang w:val="sl-SI"/>
        </w:rPr>
        <w:t xml:space="preserve">pa </w:t>
      </w:r>
      <w:r w:rsidRPr="005F2974">
        <w:rPr>
          <w:lang w:val="sl-SI"/>
        </w:rPr>
        <w:t>bi se nekaj metrov globoko nahajal tudi severni koridor vodov,</w:t>
      </w:r>
    </w:p>
    <w:p w14:paraId="15AB75B1" w14:textId="4A40B70D" w:rsidR="0019232A" w:rsidRDefault="005F2974" w:rsidP="005F2974">
      <w:pPr>
        <w:spacing w:line="260" w:lineRule="exact"/>
        <w:jc w:val="both"/>
        <w:rPr>
          <w:lang w:val="sl-SI"/>
        </w:rPr>
      </w:pPr>
      <w:r w:rsidRPr="005F2974">
        <w:rPr>
          <w:lang w:val="sl-SI"/>
        </w:rPr>
        <w:lastRenderedPageBreak/>
        <w:t xml:space="preserve">- za sanacijo vodov bi bilo potrebno predreti vodotesni prekrov na območju CI-6, ki ga bo potrebno zgraditi ne glede na predvideno rabo tega območja, ter prekrov po končani sanaciji zgraditi nazaj. Zaradi </w:t>
      </w:r>
      <w:r w:rsidR="0019232A">
        <w:rPr>
          <w:lang w:val="sl-SI"/>
        </w:rPr>
        <w:t>navedenega</w:t>
      </w:r>
      <w:r w:rsidRPr="005F2974">
        <w:rPr>
          <w:lang w:val="sl-SI"/>
        </w:rPr>
        <w:t xml:space="preserve"> je predvidena prestavitev tehnoloških vodov na ju</w:t>
      </w:r>
      <w:r w:rsidR="0019232A">
        <w:rPr>
          <w:lang w:val="sl-SI"/>
        </w:rPr>
        <w:t>ž</w:t>
      </w:r>
      <w:r w:rsidRPr="005F2974">
        <w:rPr>
          <w:lang w:val="sl-SI"/>
        </w:rPr>
        <w:t>no stran območja CI-6. Prednosti takšne izvedbe so:</w:t>
      </w:r>
    </w:p>
    <w:p w14:paraId="324A0EA7" w14:textId="2FBB5068" w:rsidR="0019232A" w:rsidRDefault="005F2974" w:rsidP="005F2974">
      <w:pPr>
        <w:spacing w:line="260" w:lineRule="exact"/>
        <w:jc w:val="both"/>
        <w:rPr>
          <w:lang w:val="sl-SI"/>
        </w:rPr>
      </w:pPr>
      <w:r w:rsidRPr="005F2974">
        <w:rPr>
          <w:lang w:val="sl-SI"/>
        </w:rPr>
        <w:t>- boljša izraba prostora,</w:t>
      </w:r>
    </w:p>
    <w:p w14:paraId="2DCC56DF" w14:textId="400861B9" w:rsidR="0019232A" w:rsidRDefault="005F2974" w:rsidP="005F2974">
      <w:pPr>
        <w:spacing w:line="260" w:lineRule="exact"/>
        <w:jc w:val="both"/>
        <w:rPr>
          <w:lang w:val="sl-SI"/>
        </w:rPr>
      </w:pPr>
      <w:r w:rsidRPr="005F2974">
        <w:rPr>
          <w:lang w:val="sl-SI"/>
        </w:rPr>
        <w:t>- ob prestavitvi vodov odpade skrb glede sanacije morebitne okvare na cevovodih, ker bodo stare cevi zamenjane z novimi,</w:t>
      </w:r>
    </w:p>
    <w:p w14:paraId="51331733" w14:textId="1C99DC09" w:rsidR="0019232A" w:rsidRDefault="005F2974" w:rsidP="005F2974">
      <w:pPr>
        <w:spacing w:line="260" w:lineRule="exact"/>
        <w:jc w:val="both"/>
        <w:rPr>
          <w:lang w:val="sl-SI"/>
        </w:rPr>
      </w:pPr>
      <w:r w:rsidRPr="005F2974">
        <w:rPr>
          <w:lang w:val="sl-SI"/>
        </w:rPr>
        <w:t>- enostaven dostop za servisiranje sistema (ob koridorju za tehnološke vode se znotraj varovalnega pasu zgradi servisna cesta).</w:t>
      </w:r>
    </w:p>
    <w:p w14:paraId="1D72C72B" w14:textId="77777777" w:rsidR="0019232A" w:rsidRDefault="0019232A" w:rsidP="005F2974">
      <w:pPr>
        <w:spacing w:line="260" w:lineRule="exact"/>
        <w:jc w:val="both"/>
        <w:rPr>
          <w:lang w:val="sl-SI"/>
        </w:rPr>
      </w:pPr>
    </w:p>
    <w:p w14:paraId="16E26396" w14:textId="559B1957" w:rsidR="0019232A" w:rsidRDefault="005F2974" w:rsidP="005F2974">
      <w:pPr>
        <w:spacing w:line="260" w:lineRule="exact"/>
        <w:jc w:val="both"/>
        <w:rPr>
          <w:lang w:val="sl-SI"/>
        </w:rPr>
      </w:pPr>
      <w:r w:rsidRPr="005F2974">
        <w:rPr>
          <w:lang w:val="sl-SI"/>
        </w:rPr>
        <w:t>Izgradnja novega vodovoda na območju CI-6</w:t>
      </w:r>
    </w:p>
    <w:p w14:paraId="7BDA42D3" w14:textId="7EAA8328" w:rsidR="0019232A" w:rsidRDefault="005F2974" w:rsidP="005F2974">
      <w:pPr>
        <w:spacing w:line="260" w:lineRule="exact"/>
        <w:jc w:val="both"/>
        <w:rPr>
          <w:lang w:val="sl-SI"/>
        </w:rPr>
      </w:pPr>
      <w:r w:rsidRPr="005F2974">
        <w:rPr>
          <w:lang w:val="sl-SI"/>
        </w:rPr>
        <w:t>Po območju CI-6 poteka primarni PVC vodovod DN 315, ki ga upravlja Vodovod</w:t>
      </w:r>
      <w:r w:rsidR="0019232A">
        <w:rPr>
          <w:lang w:val="sl-SI"/>
        </w:rPr>
        <w:t>-</w:t>
      </w:r>
      <w:r w:rsidRPr="005F2974">
        <w:rPr>
          <w:lang w:val="sl-SI"/>
        </w:rPr>
        <w:t>Kanalizacija, javno podjetje, d.o.o. Slednji je bil v bli</w:t>
      </w:r>
      <w:r w:rsidR="0019232A">
        <w:rPr>
          <w:lang w:val="sl-SI"/>
        </w:rPr>
        <w:t>ž</w:t>
      </w:r>
      <w:r w:rsidRPr="005F2974">
        <w:rPr>
          <w:lang w:val="sl-SI"/>
        </w:rPr>
        <w:t xml:space="preserve">nji preteklosti na posameznih odsekih </w:t>
      </w:r>
      <w:r w:rsidR="0019232A">
        <w:rPr>
          <w:lang w:val="sl-SI"/>
        </w:rPr>
        <w:t>ž</w:t>
      </w:r>
      <w:r w:rsidRPr="005F2974">
        <w:rPr>
          <w:lang w:val="sl-SI"/>
        </w:rPr>
        <w:t>e rekonstruiran. Tako je na zahodnem robu območja CI-6 vodovod obnovljen do parcelne meje, kjer se priključi na PVC cevovod DN 315. Ker je vodovod starejšega datuma in podvr</w:t>
      </w:r>
      <w:r w:rsidR="0019232A">
        <w:rPr>
          <w:lang w:val="sl-SI"/>
        </w:rPr>
        <w:t>ž</w:t>
      </w:r>
      <w:r w:rsidRPr="005F2974">
        <w:rPr>
          <w:lang w:val="sl-SI"/>
        </w:rPr>
        <w:t xml:space="preserve">en številnim okvaram, prav tako je njegov premer glede na današnje in predvidene potrebe po vodi nezadosten, ga je treba v celoti rekonstruirati. Da se zagotovi nemotena vodooskrba prebivalcev na območju Celja v daljšem časovnem obdobju, bo treba obstoječe cevi na uvodoma omenjenem odseku primarnega cevovoda, nadomestiti s cevmi iz sodobnih materialov, primernih hidravličnih karakteristik (ustreznega premera). Predvidena je zamenjava obstoječih PVC cevi DN 315 mm s cevmi iz nodularne litine DN 400 mm na celotni trasi po območju CI-6 (obnovi se torej manjkajoči odsek med </w:t>
      </w:r>
      <w:r w:rsidR="00496D76">
        <w:rPr>
          <w:lang w:val="sl-SI"/>
        </w:rPr>
        <w:t>ž</w:t>
      </w:r>
      <w:r w:rsidRPr="005F2974">
        <w:rPr>
          <w:lang w:val="sl-SI"/>
        </w:rPr>
        <w:t>e izvedenima odsekoma).</w:t>
      </w:r>
    </w:p>
    <w:p w14:paraId="36E692CA" w14:textId="77777777" w:rsidR="0019232A" w:rsidRDefault="0019232A" w:rsidP="005F2974">
      <w:pPr>
        <w:spacing w:line="260" w:lineRule="exact"/>
        <w:jc w:val="both"/>
        <w:rPr>
          <w:lang w:val="sl-SI"/>
        </w:rPr>
      </w:pPr>
    </w:p>
    <w:p w14:paraId="22014ED5" w14:textId="3A27F0CD" w:rsidR="0019232A" w:rsidRDefault="005F2974" w:rsidP="005F2974">
      <w:pPr>
        <w:spacing w:line="260" w:lineRule="exact"/>
        <w:jc w:val="both"/>
        <w:rPr>
          <w:lang w:val="sl-SI"/>
        </w:rPr>
      </w:pPr>
      <w:r w:rsidRPr="005F2974">
        <w:rPr>
          <w:lang w:val="sl-SI"/>
        </w:rPr>
        <w:t>Ureditev območja JV od predvidene koridorja za tehnološke vode Cinkarne Celje d.d.</w:t>
      </w:r>
    </w:p>
    <w:p w14:paraId="138B7C3C" w14:textId="627BB07C" w:rsidR="005F2974" w:rsidRPr="0019232A" w:rsidRDefault="005F2974" w:rsidP="005F2974">
      <w:pPr>
        <w:spacing w:line="260" w:lineRule="exact"/>
        <w:jc w:val="both"/>
        <w:rPr>
          <w:lang w:val="sl-SI"/>
        </w:rPr>
      </w:pPr>
      <w:r w:rsidRPr="005F2974">
        <w:rPr>
          <w:lang w:val="sl-SI"/>
        </w:rPr>
        <w:t>Na ju</w:t>
      </w:r>
      <w:r w:rsidR="0019232A">
        <w:rPr>
          <w:lang w:val="sl-SI"/>
        </w:rPr>
        <w:t>ž</w:t>
      </w:r>
      <w:r w:rsidRPr="005F2974">
        <w:rPr>
          <w:lang w:val="sl-SI"/>
        </w:rPr>
        <w:t>nem in jugovzhodnem delu območja CI-6 se nahajajo vla</w:t>
      </w:r>
      <w:r w:rsidR="0019232A">
        <w:rPr>
          <w:lang w:val="sl-SI"/>
        </w:rPr>
        <w:t>ž</w:t>
      </w:r>
      <w:r w:rsidRPr="005F2974">
        <w:rPr>
          <w:lang w:val="sl-SI"/>
        </w:rPr>
        <w:t>na travišča na slabše hranljivih tleh na območjih z nihanjem višine podzemne vode. Omenjena travišča so habitat dveh zavarovanih vrst metuljev, in sicer strašničnega (</w:t>
      </w:r>
      <w:r w:rsidRPr="006C1150">
        <w:rPr>
          <w:i/>
          <w:iCs/>
          <w:lang w:val="sl-SI"/>
        </w:rPr>
        <w:t>Maculinea teleius</w:t>
      </w:r>
      <w:r w:rsidRPr="005F2974">
        <w:rPr>
          <w:lang w:val="sl-SI"/>
        </w:rPr>
        <w:t>) in temnega (</w:t>
      </w:r>
      <w:r w:rsidRPr="006C1150">
        <w:rPr>
          <w:i/>
          <w:iCs/>
          <w:lang w:val="sl-SI"/>
        </w:rPr>
        <w:t>Maculinea nausithous</w:t>
      </w:r>
      <w:r w:rsidRPr="005F2974">
        <w:rPr>
          <w:lang w:val="sl-SI"/>
        </w:rPr>
        <w:t xml:space="preserve">) mravljiščarja. Na del območja CI-6 jugovzhodno od predvidenega koridorja za tehnološke vode Cinkarne Celje se z gradbenimi deli z namenom ohranjanja habitata zavarovanih vrst metuljev ne posega razen, če bo to potrebno za izvedbo del pri zamenjavi obstoječega vodovoda. Zaradi ohranjanja habitatov zavarovanih vrst metuljev se vsi posegi na obravnavanem območju načrtujejo tako, da so omejeni na gradbišče in transportne poti. Pri načrtovanju končne ureditve gospodarske cone (ni predmet </w:t>
      </w:r>
      <w:r w:rsidR="006C1150">
        <w:rPr>
          <w:lang w:val="sl-SI"/>
        </w:rPr>
        <w:t>nameravanega posega</w:t>
      </w:r>
      <w:r w:rsidRPr="005F2974">
        <w:rPr>
          <w:lang w:val="sl-SI"/>
        </w:rPr>
        <w:t>) je smiselno preveriti mo</w:t>
      </w:r>
      <w:r w:rsidR="006C1150">
        <w:rPr>
          <w:lang w:val="sl-SI"/>
        </w:rPr>
        <w:t>ž</w:t>
      </w:r>
      <w:r w:rsidRPr="005F2974">
        <w:rPr>
          <w:lang w:val="sl-SI"/>
        </w:rPr>
        <w:t>nost zasaditve rastlinskih vrst, ki so značilne za habitat strašničnega in temnega mravljiščarja.</w:t>
      </w:r>
    </w:p>
    <w:p w14:paraId="18536A17" w14:textId="77777777" w:rsidR="006C1150" w:rsidRDefault="006C1150" w:rsidP="005F2974">
      <w:pPr>
        <w:spacing w:line="260" w:lineRule="exact"/>
        <w:jc w:val="both"/>
        <w:rPr>
          <w:rFonts w:cs="Arial"/>
          <w:iCs/>
          <w:szCs w:val="20"/>
          <w:lang w:val="sl-SI"/>
        </w:rPr>
      </w:pPr>
    </w:p>
    <w:p w14:paraId="10CF5AC2" w14:textId="3E2E7BE2" w:rsidR="0092505A" w:rsidRPr="005F2974" w:rsidRDefault="0092505A" w:rsidP="005F2974">
      <w:pPr>
        <w:spacing w:line="260" w:lineRule="exact"/>
        <w:jc w:val="both"/>
        <w:rPr>
          <w:rFonts w:cs="Arial"/>
          <w:iCs/>
          <w:szCs w:val="20"/>
          <w:lang w:val="sl-SI"/>
        </w:rPr>
      </w:pPr>
      <w:r w:rsidRPr="005F2974">
        <w:rPr>
          <w:rFonts w:cs="Arial"/>
          <w:iCs/>
          <w:szCs w:val="20"/>
          <w:lang w:val="sl-SI"/>
        </w:rPr>
        <w:t>Z Odlokom o občinskem podrobnem prostorskem načrtu za območje CI-6 (Uradni list RS, št. 107/20) so za izvedbo prostorske ureditve zaradi sanacije parcele 115/1 k. o. Teharje določene zahteve za doseganje naslednjih dveh ciljev:</w:t>
      </w:r>
    </w:p>
    <w:p w14:paraId="1AFB3BE4" w14:textId="40D5A591" w:rsidR="0092505A" w:rsidRPr="005F2974" w:rsidRDefault="0092505A" w:rsidP="005F2974">
      <w:pPr>
        <w:pStyle w:val="Odstavekseznama"/>
        <w:numPr>
          <w:ilvl w:val="0"/>
          <w:numId w:val="39"/>
        </w:numPr>
        <w:spacing w:line="260" w:lineRule="exact"/>
        <w:jc w:val="both"/>
        <w:rPr>
          <w:rFonts w:cs="Arial"/>
          <w:iCs/>
          <w:szCs w:val="20"/>
          <w:lang w:val="sl-SI"/>
        </w:rPr>
      </w:pPr>
      <w:r w:rsidRPr="005F2974">
        <w:rPr>
          <w:rFonts w:cs="Arial"/>
          <w:iCs/>
          <w:szCs w:val="20"/>
          <w:lang w:val="sl-SI"/>
        </w:rPr>
        <w:t>uskladitev ravnanja z nenadzorovano odvrženim odpadnim materialom na parceli 115/1 k. o. Teharje z določbami 12(1) in 36(1) člena Direktive 2008/98/ES o odpadkih, in</w:t>
      </w:r>
    </w:p>
    <w:p w14:paraId="33356C53" w14:textId="192101CA" w:rsidR="0092505A" w:rsidRPr="005F2974" w:rsidRDefault="0092505A" w:rsidP="005F2974">
      <w:pPr>
        <w:pStyle w:val="Odstavekseznama"/>
        <w:numPr>
          <w:ilvl w:val="0"/>
          <w:numId w:val="39"/>
        </w:numPr>
        <w:spacing w:line="260" w:lineRule="exact"/>
        <w:jc w:val="both"/>
        <w:rPr>
          <w:rFonts w:cs="Arial"/>
          <w:iCs/>
          <w:szCs w:val="20"/>
          <w:lang w:val="sl-SI"/>
        </w:rPr>
      </w:pPr>
      <w:r w:rsidRPr="005F2974">
        <w:rPr>
          <w:rFonts w:cs="Arial"/>
          <w:iCs/>
          <w:szCs w:val="20"/>
          <w:lang w:val="sl-SI"/>
        </w:rPr>
        <w:t>zmanjšanje obstoječega tveganja za doseganje dobrega okoljskega stanja podzemnih voda, ki nastaja zaradi odvajanja onesnaženih izcednih voda iz območja CI-6 v podzemne vode.</w:t>
      </w:r>
    </w:p>
    <w:p w14:paraId="23898578" w14:textId="77777777" w:rsidR="0092505A" w:rsidRPr="005F2974" w:rsidRDefault="0092505A" w:rsidP="005F2974">
      <w:pPr>
        <w:spacing w:line="260" w:lineRule="exact"/>
        <w:jc w:val="both"/>
        <w:rPr>
          <w:rFonts w:cs="Arial"/>
          <w:iCs/>
          <w:szCs w:val="20"/>
          <w:lang w:val="sl-SI"/>
        </w:rPr>
      </w:pPr>
    </w:p>
    <w:p w14:paraId="645BE32B" w14:textId="009C3126" w:rsidR="0092505A" w:rsidRPr="005F6A8E" w:rsidRDefault="0092505A" w:rsidP="005F2974">
      <w:pPr>
        <w:spacing w:line="260" w:lineRule="exact"/>
        <w:jc w:val="both"/>
        <w:rPr>
          <w:rFonts w:cs="Arial"/>
          <w:iCs/>
          <w:szCs w:val="20"/>
          <w:lang w:val="sl-SI"/>
        </w:rPr>
      </w:pPr>
      <w:r w:rsidRPr="005F2974">
        <w:rPr>
          <w:rFonts w:cs="Arial"/>
          <w:iCs/>
          <w:szCs w:val="20"/>
          <w:lang w:val="sl-SI"/>
        </w:rPr>
        <w:t xml:space="preserve">Po gradnji inženirskih objektov za izvedbo prostorske ureditve na območju CI-6 ni predvidenih nikakršnih obratovalnih aktivnosti, razen vzdrževalnih del na izvedenem prekrovu in trasah </w:t>
      </w:r>
      <w:r w:rsidRPr="005F6A8E">
        <w:rPr>
          <w:rFonts w:cs="Arial"/>
          <w:iCs/>
          <w:szCs w:val="20"/>
          <w:lang w:val="sl-SI"/>
        </w:rPr>
        <w:t>saniranega vodovoda in tehnološkega voda Cinkarne Celje.</w:t>
      </w:r>
    </w:p>
    <w:p w14:paraId="4FDA27E3" w14:textId="77777777" w:rsidR="0092505A" w:rsidRPr="005F6A8E" w:rsidRDefault="0092505A" w:rsidP="005F2974">
      <w:pPr>
        <w:spacing w:line="260" w:lineRule="exact"/>
        <w:jc w:val="both"/>
        <w:rPr>
          <w:rFonts w:cs="Arial"/>
          <w:iCs/>
          <w:szCs w:val="20"/>
          <w:lang w:val="sl-SI"/>
        </w:rPr>
      </w:pPr>
    </w:p>
    <w:p w14:paraId="706CC78D" w14:textId="0B8802B2" w:rsidR="00E0155A" w:rsidRPr="005F6A8E" w:rsidRDefault="00E0155A" w:rsidP="005F2974">
      <w:pPr>
        <w:spacing w:line="260" w:lineRule="exact"/>
        <w:jc w:val="both"/>
        <w:rPr>
          <w:rFonts w:cs="Arial"/>
          <w:i/>
          <w:szCs w:val="20"/>
          <w:u w:val="single"/>
          <w:lang w:val="sl-SI"/>
        </w:rPr>
      </w:pPr>
      <w:r w:rsidRPr="005F6A8E">
        <w:rPr>
          <w:rFonts w:cs="Arial"/>
          <w:i/>
          <w:szCs w:val="20"/>
          <w:u w:val="single"/>
          <w:lang w:val="sl-SI"/>
        </w:rPr>
        <w:t>Odločitev</w:t>
      </w:r>
    </w:p>
    <w:p w14:paraId="18305114" w14:textId="5A7D1719" w:rsidR="00E0155A" w:rsidRPr="005F6A8E" w:rsidRDefault="00656C8C" w:rsidP="005F2974">
      <w:pPr>
        <w:spacing w:line="260" w:lineRule="exact"/>
        <w:jc w:val="both"/>
        <w:rPr>
          <w:rFonts w:cs="Arial"/>
          <w:szCs w:val="20"/>
          <w:lang w:val="sl-SI"/>
        </w:rPr>
      </w:pPr>
      <w:r w:rsidRPr="005F6A8E">
        <w:rPr>
          <w:rFonts w:cs="Arial"/>
          <w:szCs w:val="20"/>
          <w:lang w:val="sl-SI"/>
        </w:rPr>
        <w:t>Ministrstvo</w:t>
      </w:r>
      <w:r w:rsidR="00E0155A" w:rsidRPr="005F6A8E">
        <w:rPr>
          <w:rFonts w:cs="Arial"/>
          <w:szCs w:val="20"/>
          <w:lang w:val="sl-SI"/>
        </w:rPr>
        <w:t xml:space="preserve"> je na podlagi prejete dokumentacije in v skladu s Prilogo 2 Uredbe o posegih v okolje, za katere je treba izvesti presojo vplivov na okolje, ugotovil</w:t>
      </w:r>
      <w:r w:rsidRPr="005F6A8E">
        <w:rPr>
          <w:rFonts w:cs="Arial"/>
          <w:szCs w:val="20"/>
          <w:lang w:val="sl-SI"/>
        </w:rPr>
        <w:t>o</w:t>
      </w:r>
      <w:r w:rsidR="00E0155A" w:rsidRPr="005F6A8E">
        <w:rPr>
          <w:rFonts w:cs="Arial"/>
          <w:szCs w:val="20"/>
          <w:lang w:val="sl-SI"/>
        </w:rPr>
        <w:t xml:space="preserve">, da </w:t>
      </w:r>
      <w:r w:rsidR="00425E5F" w:rsidRPr="005F6A8E">
        <w:rPr>
          <w:rFonts w:cs="Arial"/>
          <w:szCs w:val="20"/>
          <w:lang w:val="sl-SI"/>
        </w:rPr>
        <w:t xml:space="preserve">je </w:t>
      </w:r>
      <w:r w:rsidR="00E0155A" w:rsidRPr="005F6A8E">
        <w:rPr>
          <w:rFonts w:cs="Arial"/>
          <w:szCs w:val="20"/>
          <w:lang w:val="sl-SI"/>
        </w:rPr>
        <w:t xml:space="preserve">za nameravani </w:t>
      </w:r>
      <w:r w:rsidR="00E0155A" w:rsidRPr="005F6A8E">
        <w:rPr>
          <w:rFonts w:cs="Arial"/>
          <w:szCs w:val="20"/>
          <w:lang w:val="sl-SI"/>
        </w:rPr>
        <w:lastRenderedPageBreak/>
        <w:t>poseg, glede na njegove značilnosti, lokacijo in možne vplive,</w:t>
      </w:r>
      <w:r w:rsidR="00E0155A" w:rsidRPr="005F6A8E">
        <w:rPr>
          <w:rFonts w:cs="Arial"/>
          <w:i/>
          <w:szCs w:val="20"/>
          <w:lang w:val="sl-SI"/>
        </w:rPr>
        <w:t xml:space="preserve"> </w:t>
      </w:r>
      <w:r w:rsidR="00E0155A" w:rsidRPr="005F6A8E">
        <w:rPr>
          <w:rFonts w:cs="Arial"/>
          <w:szCs w:val="20"/>
          <w:lang w:val="sl-SI"/>
        </w:rPr>
        <w:t>treba izvesti presoj</w:t>
      </w:r>
      <w:r w:rsidR="00425E5F" w:rsidRPr="005F6A8E">
        <w:rPr>
          <w:rFonts w:cs="Arial"/>
          <w:szCs w:val="20"/>
          <w:lang w:val="sl-SI"/>
        </w:rPr>
        <w:t>o</w:t>
      </w:r>
      <w:r w:rsidR="00E0155A" w:rsidRPr="005F6A8E">
        <w:rPr>
          <w:rFonts w:cs="Arial"/>
          <w:szCs w:val="20"/>
          <w:lang w:val="sl-SI"/>
        </w:rPr>
        <w:t xml:space="preserve"> vplivov na okolje in pridobiti okoljevarstven</w:t>
      </w:r>
      <w:r w:rsidR="00425E5F" w:rsidRPr="005F6A8E">
        <w:rPr>
          <w:rFonts w:cs="Arial"/>
          <w:szCs w:val="20"/>
          <w:lang w:val="sl-SI"/>
        </w:rPr>
        <w:t>o</w:t>
      </w:r>
      <w:r w:rsidR="00E0155A" w:rsidRPr="005F6A8E">
        <w:rPr>
          <w:rFonts w:cs="Arial"/>
          <w:szCs w:val="20"/>
          <w:lang w:val="sl-SI"/>
        </w:rPr>
        <w:t xml:space="preserve"> soglasj</w:t>
      </w:r>
      <w:r w:rsidR="00425E5F" w:rsidRPr="005F6A8E">
        <w:rPr>
          <w:rFonts w:cs="Arial"/>
          <w:szCs w:val="20"/>
          <w:lang w:val="sl-SI"/>
        </w:rPr>
        <w:t>e</w:t>
      </w:r>
      <w:r w:rsidR="00E0155A" w:rsidRPr="005F6A8E">
        <w:rPr>
          <w:rFonts w:cs="Arial"/>
          <w:szCs w:val="20"/>
          <w:lang w:val="sl-SI"/>
        </w:rPr>
        <w:t>.</w:t>
      </w:r>
    </w:p>
    <w:p w14:paraId="10A332A0" w14:textId="77777777" w:rsidR="00E0155A" w:rsidRPr="005F6A8E" w:rsidRDefault="00E0155A" w:rsidP="00E0155A">
      <w:pPr>
        <w:spacing w:line="260" w:lineRule="exact"/>
        <w:jc w:val="both"/>
        <w:rPr>
          <w:rFonts w:cs="Arial"/>
          <w:szCs w:val="20"/>
          <w:lang w:val="sl-SI"/>
        </w:rPr>
      </w:pPr>
    </w:p>
    <w:p w14:paraId="5FD9ED1B" w14:textId="090A6AFD" w:rsidR="00E0155A" w:rsidRPr="005F6A8E" w:rsidRDefault="00656C8C" w:rsidP="00E0155A">
      <w:pPr>
        <w:spacing w:line="260" w:lineRule="exact"/>
        <w:jc w:val="both"/>
        <w:rPr>
          <w:rFonts w:cs="Arial"/>
          <w:szCs w:val="20"/>
          <w:lang w:val="sl-SI"/>
        </w:rPr>
      </w:pPr>
      <w:bookmarkStart w:id="7" w:name="_Hlk96062545"/>
      <w:r w:rsidRPr="005F6A8E">
        <w:rPr>
          <w:rFonts w:cs="Arial"/>
          <w:szCs w:val="20"/>
          <w:lang w:val="sl-SI"/>
        </w:rPr>
        <w:t>Ministrstvo</w:t>
      </w:r>
      <w:r w:rsidR="00E0155A" w:rsidRPr="005F6A8E">
        <w:rPr>
          <w:rFonts w:cs="Arial"/>
          <w:szCs w:val="20"/>
          <w:lang w:val="sl-SI"/>
        </w:rPr>
        <w:t xml:space="preserve"> je namreč ugotovil</w:t>
      </w:r>
      <w:r w:rsidRPr="005F6A8E">
        <w:rPr>
          <w:rFonts w:cs="Arial"/>
          <w:szCs w:val="20"/>
          <w:lang w:val="sl-SI"/>
        </w:rPr>
        <w:t>o naslednje</w:t>
      </w:r>
      <w:r w:rsidR="00E0155A" w:rsidRPr="005F6A8E">
        <w:rPr>
          <w:rFonts w:cs="Arial"/>
          <w:szCs w:val="20"/>
          <w:lang w:val="sl-SI"/>
        </w:rPr>
        <w:t>:</w:t>
      </w:r>
    </w:p>
    <w:p w14:paraId="4669FB80" w14:textId="77777777" w:rsidR="00E0155A" w:rsidRPr="005F6A8E" w:rsidRDefault="00E0155A" w:rsidP="00E0155A">
      <w:pPr>
        <w:spacing w:line="260" w:lineRule="exact"/>
        <w:jc w:val="both"/>
        <w:rPr>
          <w:rFonts w:cs="Arial"/>
          <w:szCs w:val="20"/>
          <w:lang w:val="sl-SI"/>
        </w:rPr>
      </w:pPr>
    </w:p>
    <w:bookmarkEnd w:id="7"/>
    <w:p w14:paraId="30A4D0A9" w14:textId="77777777" w:rsidR="005F6A8E" w:rsidRPr="005F6A8E" w:rsidRDefault="005F6A8E" w:rsidP="005F6A8E">
      <w:pPr>
        <w:numPr>
          <w:ilvl w:val="0"/>
          <w:numId w:val="11"/>
        </w:numPr>
        <w:spacing w:line="260" w:lineRule="exact"/>
        <w:ind w:left="426" w:hanging="426"/>
        <w:jc w:val="both"/>
        <w:rPr>
          <w:rFonts w:cs="Arial"/>
          <w:szCs w:val="20"/>
          <w:lang w:val="sl-SI"/>
        </w:rPr>
      </w:pPr>
      <w:r w:rsidRPr="005F6A8E">
        <w:rPr>
          <w:rFonts w:cs="Arial"/>
          <w:szCs w:val="20"/>
          <w:lang w:val="sl-SI"/>
        </w:rPr>
        <w:t xml:space="preserve">Značilnosti posega </w:t>
      </w:r>
    </w:p>
    <w:p w14:paraId="3DE5BCDC" w14:textId="77777777" w:rsidR="005F6A8E" w:rsidRPr="005F6A8E" w:rsidRDefault="005F6A8E" w:rsidP="005F6A8E">
      <w:pPr>
        <w:numPr>
          <w:ilvl w:val="0"/>
          <w:numId w:val="12"/>
        </w:numPr>
        <w:spacing w:line="260" w:lineRule="exact"/>
        <w:jc w:val="both"/>
        <w:rPr>
          <w:rFonts w:cs="Arial"/>
          <w:szCs w:val="20"/>
          <w:lang w:val="sl-SI"/>
        </w:rPr>
      </w:pPr>
      <w:r w:rsidRPr="005F6A8E">
        <w:rPr>
          <w:rFonts w:cs="Arial"/>
          <w:szCs w:val="20"/>
          <w:u w:val="single"/>
          <w:lang w:val="sl-SI"/>
        </w:rPr>
        <w:t>Velikost in zasnova celotnega posega:</w:t>
      </w:r>
      <w:r w:rsidRPr="005F6A8E">
        <w:rPr>
          <w:rFonts w:cs="Arial"/>
          <w:szCs w:val="20"/>
          <w:lang w:val="sl-SI"/>
        </w:rPr>
        <w:t xml:space="preserve"> lokacija nameravanega posega je načrtovana na zemljišču v k.o. 1082 Teharje s parcelno št. 115/1.</w:t>
      </w:r>
      <w:r w:rsidRPr="005F6A8E">
        <w:rPr>
          <w:rFonts w:cs="Arial"/>
          <w:iCs/>
          <w:szCs w:val="20"/>
          <w:lang w:val="sl-SI" w:eastAsia="sl-SI"/>
        </w:rPr>
        <w:t xml:space="preserve"> Zasnova nameravanega posega je razvidna iz predhodno navedenega opisa.</w:t>
      </w:r>
    </w:p>
    <w:p w14:paraId="318B191E" w14:textId="77777777" w:rsidR="005F6A8E" w:rsidRPr="005F6A8E" w:rsidRDefault="005F6A8E" w:rsidP="005F6A8E">
      <w:pPr>
        <w:numPr>
          <w:ilvl w:val="0"/>
          <w:numId w:val="12"/>
        </w:numPr>
        <w:spacing w:line="260" w:lineRule="exact"/>
        <w:jc w:val="both"/>
        <w:rPr>
          <w:rFonts w:cs="Arial"/>
          <w:szCs w:val="20"/>
          <w:lang w:val="sl-SI"/>
        </w:rPr>
      </w:pPr>
      <w:r w:rsidRPr="005F6A8E">
        <w:rPr>
          <w:rFonts w:cs="Arial"/>
          <w:szCs w:val="20"/>
          <w:u w:val="single"/>
          <w:lang w:val="sl-SI"/>
        </w:rPr>
        <w:t>S</w:t>
      </w:r>
      <w:r w:rsidRPr="005F6A8E">
        <w:rPr>
          <w:rFonts w:cs="Arial"/>
          <w:szCs w:val="20"/>
          <w:u w:val="single"/>
          <w:lang w:val="sl-SI" w:eastAsia="sl-SI"/>
        </w:rPr>
        <w:t>kupni učinek z drugimi obstoječimi oziroma dovoljenimi posegi</w:t>
      </w:r>
      <w:r w:rsidRPr="005F6A8E">
        <w:rPr>
          <w:rFonts w:cs="Arial"/>
          <w:szCs w:val="20"/>
          <w:lang w:val="sl-SI" w:eastAsia="sl-SI"/>
        </w:rPr>
        <w:t xml:space="preserve">: </w:t>
      </w:r>
      <w:r w:rsidRPr="005F6A8E">
        <w:rPr>
          <w:szCs w:val="20"/>
          <w:lang w:val="sl-SI"/>
        </w:rPr>
        <w:t>območje nameravanega posega je obremenjeno z odloženim odpadnim materialom. Skupna količina vseh nasutij odpadnega materiala na obravnavanem območju se ocenjuje na 181.500 m</w:t>
      </w:r>
      <w:r w:rsidRPr="005F6A8E">
        <w:rPr>
          <w:szCs w:val="20"/>
          <w:vertAlign w:val="superscript"/>
          <w:lang w:val="sl-SI"/>
        </w:rPr>
        <w:t>3</w:t>
      </w:r>
      <w:r w:rsidRPr="005F6A8E">
        <w:rPr>
          <w:szCs w:val="20"/>
          <w:lang w:val="sl-SI"/>
        </w:rPr>
        <w:t xml:space="preserve">. </w:t>
      </w:r>
      <w:r w:rsidRPr="005F6A8E">
        <w:rPr>
          <w:lang w:val="sl-SI"/>
        </w:rPr>
        <w:t>Preko območja nameravanega posega poteka ali se nahaja v neposredni bližini naslednja infrastruktura: tehnološka voda Cinkarne Celje d.d. - trasa sever in trasa jug; plinovod - dva prenosna plinovoda premerov 125 mm in 150 mm podjetja Plinovod d.o.o.; vodovod - na južni strani zemljišča poteka v smeri vzhod zahod vodovod (PVC DN 315); železniški tiri: južno od zemljišča železniški tiri - Slovenske železnice - Infrastruktura, d.o.o..</w:t>
      </w:r>
    </w:p>
    <w:p w14:paraId="404F5B88" w14:textId="03163222" w:rsidR="005F6A8E" w:rsidRPr="005F6A8E" w:rsidRDefault="005F6A8E" w:rsidP="005F6A8E">
      <w:pPr>
        <w:numPr>
          <w:ilvl w:val="0"/>
          <w:numId w:val="12"/>
        </w:numPr>
        <w:spacing w:line="260" w:lineRule="exact"/>
        <w:jc w:val="both"/>
        <w:rPr>
          <w:rFonts w:cs="Arial"/>
          <w:szCs w:val="20"/>
          <w:lang w:val="sl-SI"/>
        </w:rPr>
      </w:pPr>
      <w:r w:rsidRPr="005F6A8E">
        <w:rPr>
          <w:rFonts w:cs="Arial"/>
          <w:szCs w:val="20"/>
          <w:u w:val="single"/>
          <w:lang w:val="sl-SI"/>
        </w:rPr>
        <w:t>Uporaba naravnih virov, zlasti tal, prsti, vode in biotske raznovrstnosti:</w:t>
      </w:r>
      <w:r w:rsidRPr="005F6A8E">
        <w:rPr>
          <w:rFonts w:cs="Arial"/>
          <w:szCs w:val="20"/>
          <w:lang w:val="sl-SI"/>
        </w:rPr>
        <w:t xml:space="preserve"> </w:t>
      </w:r>
      <w:r w:rsidRPr="005F6A8E">
        <w:rPr>
          <w:lang w:val="sl-SI"/>
        </w:rPr>
        <w:t>v času izvajanja gradbenih del se bodo uporabljale mineralne surovine, geosintetiki, voda in predvsem zemljina za oblikovanje rekultivacijskega sloja na nepozidani površini obravnavanega območja. Največ grajenega betona bo uporabljenega za oblikovanje drenaže in podpornih zidov. Količina pripeljane zemljine za oblikovanje rekultivacijskega sloja na nepozidani površini tega območja trenutno še ni znana.</w:t>
      </w:r>
    </w:p>
    <w:p w14:paraId="3F773CC2" w14:textId="77777777" w:rsidR="005F6A8E" w:rsidRPr="005F6A8E" w:rsidRDefault="005F6A8E" w:rsidP="005F6A8E">
      <w:pPr>
        <w:numPr>
          <w:ilvl w:val="0"/>
          <w:numId w:val="12"/>
        </w:numPr>
        <w:spacing w:line="260" w:lineRule="exact"/>
        <w:jc w:val="both"/>
        <w:rPr>
          <w:rFonts w:cs="Arial"/>
          <w:szCs w:val="20"/>
          <w:lang w:val="sl-SI"/>
        </w:rPr>
      </w:pPr>
      <w:r w:rsidRPr="005F6A8E">
        <w:rPr>
          <w:rFonts w:cs="Arial"/>
          <w:szCs w:val="20"/>
          <w:u w:val="single"/>
          <w:lang w:val="sl-SI"/>
        </w:rPr>
        <w:t>Emisije onesnaževal ter druge motnje zdravja, počutja ali kakovosti življenja (npr. sevanja, vibracije, smrad, hrup, toplota, svetloba)</w:t>
      </w:r>
      <w:r w:rsidRPr="005F6A8E">
        <w:rPr>
          <w:rFonts w:cs="Arial"/>
          <w:szCs w:val="20"/>
          <w:lang w:val="sl-SI"/>
        </w:rPr>
        <w:t>: nameravani poseg bo imel naslednje vplive na okolje:</w:t>
      </w:r>
    </w:p>
    <w:p w14:paraId="5C62BBD6" w14:textId="77777777" w:rsidR="005F6A8E" w:rsidRPr="005F6A8E" w:rsidRDefault="005F6A8E" w:rsidP="005F6A8E">
      <w:pPr>
        <w:numPr>
          <w:ilvl w:val="0"/>
          <w:numId w:val="13"/>
        </w:numPr>
        <w:spacing w:line="260" w:lineRule="exact"/>
        <w:ind w:left="1134" w:hanging="283"/>
        <w:contextualSpacing/>
        <w:jc w:val="both"/>
        <w:rPr>
          <w:rFonts w:cs="Arial"/>
          <w:szCs w:val="20"/>
          <w:lang w:val="sl-SI"/>
        </w:rPr>
      </w:pPr>
      <w:r w:rsidRPr="005F6A8E">
        <w:rPr>
          <w:rFonts w:cs="Arial"/>
          <w:szCs w:val="20"/>
          <w:lang w:val="sl-SI"/>
        </w:rPr>
        <w:t>v času gradnje: emisije onesnaževal v zrak, emisije toplogrednih plinov, odlaganje/izpusti snovi v tla in podzemne vode, vpliv na naravo, nastajanje odpadkov, hrup, vidna izpostavljenost, vibracije, emisije svetlobe,  in raba vode;</w:t>
      </w:r>
    </w:p>
    <w:p w14:paraId="52CCE705" w14:textId="058E0618" w:rsidR="005F6A8E" w:rsidRPr="005F6A8E" w:rsidRDefault="005F6A8E" w:rsidP="005F6A8E">
      <w:pPr>
        <w:pStyle w:val="Odstavekseznama"/>
        <w:numPr>
          <w:ilvl w:val="0"/>
          <w:numId w:val="21"/>
        </w:numPr>
        <w:spacing w:line="260" w:lineRule="exact"/>
        <w:ind w:left="780"/>
        <w:jc w:val="both"/>
        <w:rPr>
          <w:rFonts w:cs="Arial"/>
          <w:strike/>
          <w:szCs w:val="20"/>
          <w:lang w:val="sl-SI"/>
        </w:rPr>
      </w:pPr>
      <w:r w:rsidRPr="005F6A8E">
        <w:rPr>
          <w:rFonts w:cs="Arial"/>
          <w:szCs w:val="20"/>
          <w:u w:val="single"/>
          <w:lang w:val="sl-SI"/>
        </w:rPr>
        <w:t>Tveganje povzročitve večjih nesreč po predpisih, ki urejajo varstvo okolja, in naravnih nesreč, tudi tistih, ki so v skladu z znanstvenimi spoznanji lahko posledica podnebnih sprememb:</w:t>
      </w:r>
      <w:r w:rsidRPr="005F6A8E">
        <w:rPr>
          <w:rFonts w:cs="Arial"/>
          <w:szCs w:val="20"/>
          <w:lang w:val="sl-SI"/>
        </w:rPr>
        <w:t xml:space="preserve"> m</w:t>
      </w:r>
      <w:r w:rsidRPr="005F6A8E">
        <w:rPr>
          <w:lang w:val="sl-SI"/>
        </w:rPr>
        <w:t xml:space="preserve">ed izvajanjem gradbenih del zaradi izvedbe prve etape prostorske ureditve na območju CI-6 ne more priti do okoljske nesreče, kot je opredeljena z določbami ZVO-1, in prav tako je majhno tveganje za nastanek naravne ali druge nesreče, kot jih opredeljuje Zakon o varstvu pred naravnimi in drugimi </w:t>
      </w:r>
      <w:r w:rsidRPr="005F6A8E">
        <w:rPr>
          <w:szCs w:val="20"/>
          <w:lang w:val="sl-SI"/>
        </w:rPr>
        <w:t xml:space="preserve">nesrečami </w:t>
      </w:r>
      <w:r w:rsidRPr="005F6A8E">
        <w:rPr>
          <w:rFonts w:cs="Arial"/>
          <w:szCs w:val="20"/>
          <w:shd w:val="clear" w:color="auto" w:fill="FFFFFF"/>
          <w:lang w:val="sl-SI"/>
        </w:rPr>
        <w:t>(Uradni list RS, št. </w:t>
      </w:r>
      <w:hyperlink r:id="rId21" w:tgtFrame="_blank" w:tooltip="Zakon o varstvu pred naravnimi in drugimi nesrečami (uradno prečiščeno besedilo)" w:history="1">
        <w:r w:rsidRPr="005F6A8E">
          <w:rPr>
            <w:rFonts w:cs="Arial"/>
            <w:szCs w:val="20"/>
            <w:shd w:val="clear" w:color="auto" w:fill="FFFFFF"/>
            <w:lang w:val="sl-SI"/>
          </w:rPr>
          <w:t>51/06</w:t>
        </w:r>
      </w:hyperlink>
      <w:r w:rsidRPr="005F6A8E">
        <w:rPr>
          <w:rFonts w:cs="Arial"/>
          <w:szCs w:val="20"/>
          <w:shd w:val="clear" w:color="auto" w:fill="FFFFFF"/>
          <w:lang w:val="sl-SI"/>
        </w:rPr>
        <w:t xml:space="preserve"> – uradno prečiščeno besedilo, </w:t>
      </w:r>
      <w:hyperlink r:id="rId22" w:tgtFrame="_blank" w:tooltip="Zakon o spremembah in dopolnitvah Zakona o varstvu pred naravnimi in drugimi nesrečami" w:history="1">
        <w:r w:rsidRPr="005F6A8E">
          <w:rPr>
            <w:rFonts w:cs="Arial"/>
            <w:szCs w:val="20"/>
            <w:shd w:val="clear" w:color="auto" w:fill="FFFFFF"/>
            <w:lang w:val="sl-SI"/>
          </w:rPr>
          <w:t>97/10</w:t>
        </w:r>
      </w:hyperlink>
      <w:r w:rsidRPr="005F6A8E">
        <w:rPr>
          <w:rFonts w:cs="Arial"/>
          <w:szCs w:val="20"/>
          <w:shd w:val="clear" w:color="auto" w:fill="FFFFFF"/>
          <w:lang w:val="sl-SI"/>
        </w:rPr>
        <w:t xml:space="preserve"> in </w:t>
      </w:r>
      <w:hyperlink r:id="rId23" w:tgtFrame="_blank" w:tooltip="Zakon o nevladnih organizacijah" w:history="1">
        <w:r w:rsidRPr="005F6A8E">
          <w:rPr>
            <w:rFonts w:cs="Arial"/>
            <w:szCs w:val="20"/>
            <w:shd w:val="clear" w:color="auto" w:fill="FFFFFF"/>
            <w:lang w:val="sl-SI"/>
          </w:rPr>
          <w:t>21/18</w:t>
        </w:r>
      </w:hyperlink>
      <w:r w:rsidRPr="005F6A8E">
        <w:rPr>
          <w:rFonts w:cs="Arial"/>
          <w:szCs w:val="20"/>
          <w:shd w:val="clear" w:color="auto" w:fill="FFFFFF"/>
          <w:lang w:val="sl-SI"/>
        </w:rPr>
        <w:t xml:space="preserve"> – ZNOrg)</w:t>
      </w:r>
      <w:r w:rsidRPr="005F6A8E">
        <w:rPr>
          <w:szCs w:val="20"/>
          <w:lang w:val="sl-SI"/>
        </w:rPr>
        <w:t>. Manjše tveganje obstoji za poplave, ker se jugovzhodni del območja CI-6 nahaja na območju majhne popla</w:t>
      </w:r>
      <w:r w:rsidRPr="005F6A8E">
        <w:rPr>
          <w:lang w:val="sl-SI"/>
        </w:rPr>
        <w:t>vne nevarnosti. Ker na tem delu gradbišča ne bo poglobitev terena, ministrstvo ocenjuje, da je tveganje za poplave nepomembno. Med izvajanjem gradbenih del zaradi izvedbe prve etape prostorske ureditve na območju CI-6 se na gradbišču ne bodo uporabljale nevarne snovi in tudi se ne bodo skladiščila tekoča goriva. Škodljive posledice, ki bi nastale zaradi morebitnega razlitja ali nesreče na gradbišču so malo verjetne.</w:t>
      </w:r>
    </w:p>
    <w:p w14:paraId="19C78256" w14:textId="77777777" w:rsidR="005F6A8E" w:rsidRPr="005F6A8E" w:rsidRDefault="005F6A8E" w:rsidP="005F6A8E">
      <w:pPr>
        <w:pStyle w:val="Odstavekseznama"/>
        <w:spacing w:line="260" w:lineRule="exact"/>
        <w:ind w:left="780"/>
        <w:jc w:val="both"/>
        <w:rPr>
          <w:rFonts w:cs="Arial"/>
          <w:strike/>
          <w:szCs w:val="20"/>
          <w:lang w:val="sl-SI"/>
        </w:rPr>
      </w:pPr>
    </w:p>
    <w:p w14:paraId="15DFD6B7" w14:textId="77777777" w:rsidR="005F6A8E" w:rsidRPr="005F6A8E" w:rsidRDefault="005F6A8E" w:rsidP="005F6A8E">
      <w:pPr>
        <w:numPr>
          <w:ilvl w:val="0"/>
          <w:numId w:val="11"/>
        </w:numPr>
        <w:spacing w:line="260" w:lineRule="exact"/>
        <w:ind w:left="425" w:hanging="425"/>
        <w:jc w:val="both"/>
        <w:rPr>
          <w:rFonts w:cs="Arial"/>
          <w:szCs w:val="20"/>
          <w:lang w:val="sl-SI"/>
        </w:rPr>
      </w:pPr>
      <w:r w:rsidRPr="005F6A8E">
        <w:rPr>
          <w:rFonts w:cs="Arial"/>
          <w:szCs w:val="20"/>
          <w:lang w:val="sl-SI"/>
        </w:rPr>
        <w:t>Lokacija posega v okolje:</w:t>
      </w:r>
    </w:p>
    <w:p w14:paraId="473CEA2B" w14:textId="77777777" w:rsidR="005F6A8E" w:rsidRPr="005F6A8E" w:rsidRDefault="005F6A8E" w:rsidP="005F6A8E">
      <w:pPr>
        <w:numPr>
          <w:ilvl w:val="0"/>
          <w:numId w:val="19"/>
        </w:numPr>
        <w:spacing w:line="260" w:lineRule="exact"/>
        <w:ind w:left="714" w:hanging="357"/>
        <w:contextualSpacing/>
        <w:jc w:val="both"/>
        <w:rPr>
          <w:rFonts w:cs="Arial"/>
          <w:szCs w:val="20"/>
          <w:lang w:val="sl-SI"/>
        </w:rPr>
      </w:pPr>
      <w:r w:rsidRPr="005F6A8E">
        <w:rPr>
          <w:rFonts w:cs="Arial"/>
          <w:szCs w:val="20"/>
          <w:u w:val="single"/>
          <w:lang w:val="sl-SI"/>
        </w:rPr>
        <w:t>Namenska in dejanska raba zemljišč:</w:t>
      </w:r>
      <w:r w:rsidRPr="005F6A8E">
        <w:rPr>
          <w:rFonts w:cs="Arial"/>
          <w:szCs w:val="20"/>
          <w:lang w:val="sl-SI"/>
        </w:rPr>
        <w:t xml:space="preserve"> območje nameravanega posega leži v območju  Mestne občine Celje. </w:t>
      </w:r>
      <w:r w:rsidRPr="005F6A8E">
        <w:rPr>
          <w:lang w:val="sl-SI"/>
        </w:rPr>
        <w:t xml:space="preserve">Nahaja se vzhodno od celjskega mestnega jedra na območju Bukovžlak. Lokalna cesta Celje – Bukovžlak obravnavano območje omejuje na severnem in vzhodnem robu, železniška proga pa poteka po njegovi južni in jugozahodni meji. </w:t>
      </w:r>
      <w:r w:rsidRPr="005F6A8E">
        <w:rPr>
          <w:rFonts w:cs="Arial"/>
          <w:szCs w:val="20"/>
          <w:lang w:val="sl-SI"/>
        </w:rPr>
        <w:t xml:space="preserve">Območje nameravanega posega se ureja z </w:t>
      </w:r>
      <w:r w:rsidRPr="005F6A8E">
        <w:rPr>
          <w:lang w:val="sl-SI"/>
        </w:rPr>
        <w:t xml:space="preserve">Odlokom o prostorskih sestavinah dolgoročnega plana Občine Celje za obdobje od leta 1986 do leta 2000 in </w:t>
      </w:r>
      <w:r w:rsidRPr="005F6A8E">
        <w:rPr>
          <w:lang w:val="sl-SI"/>
        </w:rPr>
        <w:lastRenderedPageBreak/>
        <w:t>prostorskih sestavin srednjeročnega družbenega plana Občine Celje za obdobje od leta 1986 do leta 1990 za območje Mestne občine Celje – Celjski prostorski plan (Uradni list SRS, št. 40/86, 4/88, Uradni list RS, št. 86/2001), Odlokom o PUP za območje Bežigrad – Bukovžlak in Vrhe (Uradni list SRS, št. 10/89, Uradni list RS, št. 31/93, 69/02, 131/03, 32/09, 39/09, 80/09, 109/10, 34/12, 81/13)</w:t>
      </w:r>
      <w:r w:rsidRPr="005F6A8E">
        <w:rPr>
          <w:rFonts w:cs="Arial"/>
          <w:szCs w:val="20"/>
          <w:shd w:val="clear" w:color="auto" w:fill="FFFFFF"/>
          <w:lang w:val="sl-SI"/>
        </w:rPr>
        <w:t xml:space="preserve"> in Odlokom o</w:t>
      </w:r>
      <w:r w:rsidRPr="005F6A8E">
        <w:rPr>
          <w:rFonts w:cs="Arial"/>
          <w:iCs/>
          <w:szCs w:val="20"/>
          <w:lang w:val="sl-SI"/>
        </w:rPr>
        <w:t xml:space="preserve"> občinskem podrobnem prostorskem načrtu za območje CI-6 (Uradni list RS, št. 107/20; v nadaljevanju: OPPN). </w:t>
      </w:r>
      <w:r w:rsidRPr="005F6A8E">
        <w:rPr>
          <w:lang w:val="sl-SI"/>
        </w:rPr>
        <w:t xml:space="preserve">Območje OPPN zajema zemljišča znotraj enote urejanja prostora z oznako CI-6 in vključuje zemljišča ali dele zemljišč z naslednjimi parcelnimi številkami v k.o. 1082 Teharje: 93/1 del, 111/1 del, 115/2 del, 115/2 del, 115/1, 1636/1 del in 1636/2 del. </w:t>
      </w:r>
      <w:r w:rsidRPr="005F6A8E">
        <w:rPr>
          <w:rFonts w:cs="Arial"/>
          <w:iCs/>
          <w:szCs w:val="20"/>
          <w:lang w:val="sl-SI"/>
        </w:rPr>
        <w:t>Dejanska raba obravnavanega območja je: 1410 – kmetijsko zemljišče v zaraščanju.</w:t>
      </w:r>
      <w:r w:rsidRPr="005F6A8E">
        <w:rPr>
          <w:rFonts w:cs="Arial"/>
          <w:szCs w:val="20"/>
          <w:lang w:val="sl-SI"/>
        </w:rPr>
        <w:t xml:space="preserve"> </w:t>
      </w:r>
      <w:r w:rsidRPr="005F6A8E">
        <w:rPr>
          <w:lang w:val="sl-SI"/>
        </w:rPr>
        <w:t>Območje CI-6 je v skladu z OPPN opredeljeno kot območje proizvodnih, servisnih in gospodarskih dejavnosti. Dopustne dejavnosti so z OPPN opredeljene kot dejavnosti, ki so skladno z veljavno standardno klasifikacijo dejavnosti opredeljene kot: C predelovalne dejavnosti, G trgovina, vzdrževanje in popravila motornih vozil, H promet in skladiščenje ter druge dejavnosti, ki niso v nasprotju z namembnostjo območja proizvodnih, servisnih in gospodarskih dejavnosti. V zvezi z dopustnimi dejavnostmi na območju CI-6 je z OPPN določeno, da morata biti gradnja in obratovanje objektov za potrebe izvajanja dejavnosti na območju CI-6 usklajena s pogoji, ki izhajajo iz sanacije tal na tem območju, kot so pogoji v zvezi z dopustno nosilnostjo tal, dopustnimi posegi v tla ter dopustnimi izpusti v tla na obravnavanem območju.</w:t>
      </w:r>
    </w:p>
    <w:p w14:paraId="06F05C99" w14:textId="77777777" w:rsidR="005F6A8E" w:rsidRPr="005F6A8E" w:rsidRDefault="005F6A8E" w:rsidP="005F6A8E">
      <w:pPr>
        <w:numPr>
          <w:ilvl w:val="0"/>
          <w:numId w:val="14"/>
        </w:numPr>
        <w:spacing w:line="260" w:lineRule="exact"/>
        <w:ind w:left="714" w:hanging="357"/>
        <w:contextualSpacing/>
        <w:jc w:val="both"/>
        <w:rPr>
          <w:rFonts w:cs="Arial"/>
          <w:szCs w:val="20"/>
          <w:lang w:val="sl-SI"/>
        </w:rPr>
      </w:pPr>
      <w:r w:rsidRPr="005F6A8E">
        <w:rPr>
          <w:rFonts w:cs="Arial"/>
          <w:szCs w:val="20"/>
          <w:u w:val="single"/>
          <w:lang w:val="sl-SI"/>
        </w:rPr>
        <w:t>Sorazmerne pogostosti, razpoložljivosti, kakovosti in regenerativne sposobnosti naravnih virov (vključno s tlemi, vodo in biotsko raznovrstnostjo) na območju in njegovem podzemlju (zlasti vodovarstvenih območij pitne vode, varovanih kmetijskih zemljišč, najboljših gozdnih rastišč in območij mineralnih surovin v javnem interesu)</w:t>
      </w:r>
      <w:r w:rsidRPr="005F6A8E">
        <w:rPr>
          <w:rFonts w:cs="Arial"/>
          <w:szCs w:val="20"/>
          <w:lang w:val="sl-SI"/>
        </w:rPr>
        <w:t xml:space="preserve">: </w:t>
      </w:r>
      <w:r w:rsidRPr="005F6A8E">
        <w:rPr>
          <w:lang w:val="sl-SI"/>
        </w:rPr>
        <w:t>lokacija nameravanega posega se ne nahaja na vodovarstvenem območju. V bližini severovzhodne meje območja CI-6, je glede na uradne evidence (Atlas okolja) nekaj vodnjakov, za katera so bila izdana vodna dovoljenja za rabo pitne vode.</w:t>
      </w:r>
      <w:r w:rsidRPr="005F6A8E">
        <w:rPr>
          <w:rFonts w:cs="Arial"/>
          <w:szCs w:val="20"/>
          <w:lang w:val="sl-SI"/>
        </w:rPr>
        <w:t xml:space="preserve"> Nameravani poseg ni na območju varovanih kmetijskih zemljišč, najboljših gozdnih rastišč, niti na območju mineralnih surovin v javnem interesu.</w:t>
      </w:r>
    </w:p>
    <w:p w14:paraId="4E1D1F6A" w14:textId="77777777" w:rsidR="005F6A8E" w:rsidRPr="005F6A8E" w:rsidRDefault="005F6A8E" w:rsidP="005F6A8E">
      <w:pPr>
        <w:numPr>
          <w:ilvl w:val="0"/>
          <w:numId w:val="14"/>
        </w:numPr>
        <w:spacing w:line="260" w:lineRule="exact"/>
        <w:ind w:left="714" w:hanging="357"/>
        <w:contextualSpacing/>
        <w:jc w:val="both"/>
        <w:rPr>
          <w:rFonts w:cs="Arial"/>
          <w:szCs w:val="20"/>
          <w:lang w:val="sl-SI"/>
        </w:rPr>
      </w:pPr>
      <w:r w:rsidRPr="005F6A8E">
        <w:rPr>
          <w:rFonts w:cs="Arial"/>
          <w:szCs w:val="20"/>
          <w:u w:val="single"/>
          <w:lang w:val="sl-SI"/>
        </w:rPr>
        <w:t>Absorpcijske sposobnosti naravnega okolja, pri čemer se s posebno pozornostjo obravnavajo naslednja območja tj. vodna in priobalna zemljišča, zemljišča na varstvenih in ogroženih območjih po predpisih, ki urejajo vode, zlasti mokrišča, obrežna območja, rečna ustja, obalna območja in morsko okolje; gorska in gozdna območja; območja, varovana po predpisih, ki urejajo ohranjanje narave; območja, na katerih je že ugotovljena čezmerna obremenitev okolja ali se predvideva, da je okolje čezmerno obremenjeno; gosto poseljena območja; krajine in območja zgodovinskega, kulturnega ali arheološkega pomena, zlasti območja, varovana po predpisih, ki urejajo varstvo kulturne dediščine:</w:t>
      </w:r>
      <w:r w:rsidRPr="005F6A8E">
        <w:rPr>
          <w:rFonts w:cs="Arial"/>
          <w:szCs w:val="20"/>
          <w:lang w:val="sl-SI"/>
        </w:rPr>
        <w:t xml:space="preserve">  </w:t>
      </w:r>
      <w:r w:rsidRPr="005F6A8E">
        <w:rPr>
          <w:rFonts w:cs="Arial"/>
          <w:szCs w:val="20"/>
          <w:lang w:val="sl-SI" w:eastAsia="sl-SI"/>
        </w:rPr>
        <w:t xml:space="preserve">nameravani poseg se ne nahaja na vodnih in priobalnih zemljiščih. </w:t>
      </w:r>
      <w:r w:rsidRPr="005F6A8E">
        <w:rPr>
          <w:lang w:val="sl-SI"/>
        </w:rPr>
        <w:t xml:space="preserve">Bližnja vodotoka sta Ložnica, ki poteka okoli 250 m severozahodno, in Voglajna, ki teče okoli 600 m južno od območja nameravanega posega. </w:t>
      </w:r>
      <w:r w:rsidRPr="005F6A8E">
        <w:rPr>
          <w:rFonts w:cs="Arial"/>
          <w:szCs w:val="20"/>
          <w:lang w:val="sl-SI"/>
        </w:rPr>
        <w:t>Območje nameravanega posega je delno poplavno ogroženo na njegovem južnem delu.</w:t>
      </w:r>
      <w:r w:rsidRPr="005F6A8E">
        <w:rPr>
          <w:rFonts w:cs="Arial"/>
          <w:szCs w:val="20"/>
          <w:lang w:val="sl-SI" w:eastAsia="sl-SI"/>
        </w:rPr>
        <w:t xml:space="preserve"> Nameravani poseg se v severnem delu nahaja delno na erozijskem območju (običajni zaščitni ukrepi). Nameravani poseg se ne nahaja na gorskih ali gozdnih območjih, niti na območjih varovanih po predpisih s področja ohranjanja narave. </w:t>
      </w:r>
      <w:r w:rsidRPr="005F6A8E">
        <w:rPr>
          <w:rFonts w:cs="Arial"/>
          <w:szCs w:val="20"/>
          <w:lang w:val="sl-SI"/>
        </w:rPr>
        <w:t>Na območju nameravanega posega so evidentirane zavarovane vrste metuljev strašnični mravljiščar (</w:t>
      </w:r>
      <w:r w:rsidRPr="005F6A8E">
        <w:rPr>
          <w:rFonts w:cs="Arial"/>
          <w:i/>
          <w:iCs/>
          <w:szCs w:val="20"/>
          <w:lang w:val="sl-SI"/>
        </w:rPr>
        <w:t>Maculinea teleius</w:t>
      </w:r>
      <w:r w:rsidRPr="005F6A8E">
        <w:rPr>
          <w:rFonts w:cs="Arial"/>
          <w:szCs w:val="20"/>
          <w:lang w:val="sl-SI"/>
        </w:rPr>
        <w:t>) in temni mravljiščar (</w:t>
      </w:r>
      <w:r w:rsidRPr="005F6A8E">
        <w:rPr>
          <w:rFonts w:cs="Arial"/>
          <w:i/>
          <w:iCs/>
          <w:szCs w:val="20"/>
          <w:lang w:val="sl-SI"/>
        </w:rPr>
        <w:t>Maculinea nausithous</w:t>
      </w:r>
      <w:r w:rsidRPr="005F6A8E">
        <w:rPr>
          <w:rFonts w:cs="Arial"/>
          <w:szCs w:val="20"/>
          <w:lang w:val="sl-SI"/>
        </w:rPr>
        <w:t xml:space="preserve">), ki so hkrati varovane vrste Direktive sveta 92/43/EGS o ohranjanju naravnih habitatov ter prosto živečih rastlinskih in živalskih vrst </w:t>
      </w:r>
      <w:r w:rsidRPr="005F6A8E">
        <w:rPr>
          <w:rFonts w:cs="Arial"/>
          <w:i/>
          <w:iCs/>
          <w:szCs w:val="20"/>
          <w:lang w:val="sl-SI"/>
        </w:rPr>
        <w:t>(</w:t>
      </w:r>
      <w:r w:rsidRPr="005F6A8E">
        <w:rPr>
          <w:rStyle w:val="Poudarek"/>
          <w:rFonts w:cs="Arial"/>
          <w:i w:val="0"/>
          <w:iCs w:val="0"/>
          <w:color w:val="000000"/>
          <w:szCs w:val="20"/>
          <w:lang w:val="sl-SI"/>
        </w:rPr>
        <w:t>Uradni list L 206, 22/07/1992)</w:t>
      </w:r>
      <w:r w:rsidRPr="005F6A8E">
        <w:rPr>
          <w:rFonts w:cs="Arial"/>
          <w:i/>
          <w:iCs/>
          <w:szCs w:val="20"/>
          <w:lang w:val="sl-SI"/>
        </w:rPr>
        <w:t>.</w:t>
      </w:r>
      <w:r w:rsidRPr="005F6A8E">
        <w:rPr>
          <w:rFonts w:cs="Arial"/>
          <w:szCs w:val="20"/>
          <w:lang w:val="sl-SI"/>
        </w:rPr>
        <w:t xml:space="preserve"> </w:t>
      </w:r>
      <w:r w:rsidRPr="005F6A8E">
        <w:rPr>
          <w:rFonts w:cs="Arial"/>
          <w:szCs w:val="20"/>
          <w:lang w:val="sl-SI" w:eastAsia="sl-SI"/>
        </w:rPr>
        <w:t xml:space="preserve">Nameravani poseg se prav tako ne nahaja na območjih kulturne dediščine. </w:t>
      </w:r>
      <w:r w:rsidRPr="005F6A8E">
        <w:rPr>
          <w:lang w:val="sl-SI"/>
        </w:rPr>
        <w:t xml:space="preserve">Območje nameravanega posega se nahaja na območju, ki je zavarovano po Odloku o zavarovanju in začasnem urejanju grobišč in grobov vojnih in povojnih žrtev revolucije na območju občine Celje (Uradni list RS, št. 12/99 in 56/99). </w:t>
      </w:r>
      <w:r w:rsidRPr="005F6A8E">
        <w:rPr>
          <w:szCs w:val="20"/>
          <w:lang w:val="sl-SI"/>
        </w:rPr>
        <w:t xml:space="preserve">Območje nameravanega posega je namreč evidentirano kot prikrito </w:t>
      </w:r>
      <w:r w:rsidRPr="005F6A8E">
        <w:rPr>
          <w:szCs w:val="20"/>
          <w:lang w:val="sl-SI"/>
        </w:rPr>
        <w:lastRenderedPageBreak/>
        <w:t>vojno grobišče, ki v celoti še ni raziskano, zato je v OPPN poseben poudarek na postopkih v primeru najdbe posmrtnih ostankov žrtev vojne in povojnih dogodkov, kot so določeni z Zakonom o vojnih grobiščih (Uradni list RS, št. 65/03, 72/09 in 32/17) ter z Zakonom o prikritih vojnih grobiščih in pokopu žrtev (</w:t>
      </w:r>
      <w:r w:rsidRPr="005F6A8E">
        <w:rPr>
          <w:rFonts w:cs="Arial"/>
          <w:szCs w:val="20"/>
          <w:shd w:val="clear" w:color="auto" w:fill="FFFFFF"/>
          <w:lang w:val="sl-SI"/>
        </w:rPr>
        <w:t>Uradni list RS, št. </w:t>
      </w:r>
      <w:hyperlink r:id="rId24" w:tgtFrame="_blank" w:tooltip="Zakon o prikritih vojnih grobiščih in pokopu žrtev (ZPVGPŽ)" w:history="1">
        <w:r w:rsidRPr="005F6A8E">
          <w:rPr>
            <w:rFonts w:cs="Arial"/>
            <w:szCs w:val="20"/>
            <w:shd w:val="clear" w:color="auto" w:fill="FFFFFF"/>
            <w:lang w:val="sl-SI"/>
          </w:rPr>
          <w:t>55/15</w:t>
        </w:r>
      </w:hyperlink>
      <w:r w:rsidRPr="005F6A8E">
        <w:rPr>
          <w:rFonts w:cs="Arial"/>
          <w:szCs w:val="20"/>
          <w:shd w:val="clear" w:color="auto" w:fill="FFFFFF"/>
          <w:lang w:val="sl-SI"/>
        </w:rPr>
        <w:t> in </w:t>
      </w:r>
      <w:hyperlink r:id="rId25" w:tgtFrame="_blank" w:tooltip="Zakon o spremembah Zakona o prikritih vojnih grobiščih in pokopu žrtev" w:history="1">
        <w:r w:rsidRPr="005F6A8E">
          <w:rPr>
            <w:rFonts w:cs="Arial"/>
            <w:szCs w:val="20"/>
            <w:shd w:val="clear" w:color="auto" w:fill="FFFFFF"/>
            <w:lang w:val="sl-SI"/>
          </w:rPr>
          <w:t>92/21</w:t>
        </w:r>
      </w:hyperlink>
      <w:r w:rsidRPr="005F6A8E">
        <w:rPr>
          <w:rFonts w:cs="Arial"/>
          <w:szCs w:val="20"/>
          <w:shd w:val="clear" w:color="auto" w:fill="FFFFFF"/>
          <w:lang w:val="sl-SI"/>
        </w:rPr>
        <w:t xml:space="preserve">). Območje nameravanega posega ni poseljeno. </w:t>
      </w:r>
      <w:r w:rsidRPr="005F6A8E">
        <w:rPr>
          <w:lang w:val="sl-SI"/>
        </w:rPr>
        <w:t xml:space="preserve">Območje nameravanega posega leži v Mestni občini </w:t>
      </w:r>
      <w:r w:rsidRPr="005F6A8E">
        <w:rPr>
          <w:szCs w:val="20"/>
          <w:lang w:val="sl-SI"/>
        </w:rPr>
        <w:t xml:space="preserve">Celje, ki je z </w:t>
      </w:r>
      <w:r w:rsidRPr="005F6A8E">
        <w:rPr>
          <w:rFonts w:cs="Arial"/>
          <w:szCs w:val="20"/>
          <w:shd w:val="clear" w:color="auto" w:fill="FFFFFF"/>
          <w:lang w:val="sl-SI"/>
        </w:rPr>
        <w:t xml:space="preserve">Odlokom o določitvi podobmočij zaradi upravljanja s kakovostjo zunanjega zraka (Uradni list RS, št. </w:t>
      </w:r>
      <w:hyperlink r:id="rId26" w:tgtFrame="_blank" w:tooltip="Odlok o določitvi podobmočij zaradi upravljanja s kakovostjo zunanjega zraka" w:history="1">
        <w:r w:rsidRPr="005F6A8E">
          <w:rPr>
            <w:rStyle w:val="Hiperpovezava"/>
            <w:rFonts w:cs="Arial"/>
            <w:color w:val="auto"/>
            <w:szCs w:val="20"/>
            <w:u w:val="none"/>
            <w:shd w:val="clear" w:color="auto" w:fill="FFFFFF"/>
            <w:lang w:val="sl-SI"/>
          </w:rPr>
          <w:t>67/18</w:t>
        </w:r>
      </w:hyperlink>
      <w:r w:rsidRPr="005F6A8E">
        <w:rPr>
          <w:rFonts w:cs="Arial"/>
          <w:szCs w:val="20"/>
          <w:shd w:val="clear" w:color="auto" w:fill="FFFFFF"/>
          <w:lang w:val="sl-SI"/>
        </w:rPr>
        <w:t xml:space="preserve">, </w:t>
      </w:r>
      <w:hyperlink r:id="rId27" w:tgtFrame="_blank" w:tooltip="Odlok o spremembah Odloka o določitvi podobmočij zaradi upravljanja s kakovostjo zunanjega zraka" w:history="1">
        <w:r w:rsidRPr="005F6A8E">
          <w:rPr>
            <w:rStyle w:val="Hiperpovezava"/>
            <w:rFonts w:cs="Arial"/>
            <w:color w:val="auto"/>
            <w:szCs w:val="20"/>
            <w:u w:val="none"/>
            <w:shd w:val="clear" w:color="auto" w:fill="FFFFFF"/>
            <w:lang w:val="sl-SI"/>
          </w:rPr>
          <w:t>2/20</w:t>
        </w:r>
      </w:hyperlink>
      <w:r w:rsidRPr="005F6A8E">
        <w:rPr>
          <w:rFonts w:cs="Arial"/>
          <w:szCs w:val="20"/>
          <w:shd w:val="clear" w:color="auto" w:fill="FFFFFF"/>
          <w:lang w:val="sl-SI"/>
        </w:rPr>
        <w:t xml:space="preserve"> in </w:t>
      </w:r>
      <w:hyperlink r:id="rId28" w:tgtFrame="_blank" w:tooltip="Odlok o spremembah Odloka o določitvi podobmočij zaradi upravljanja s kakovostjo zunanjega zraka" w:history="1">
        <w:r w:rsidRPr="005F6A8E">
          <w:rPr>
            <w:rStyle w:val="Hiperpovezava"/>
            <w:rFonts w:cs="Arial"/>
            <w:color w:val="auto"/>
            <w:szCs w:val="20"/>
            <w:u w:val="none"/>
            <w:shd w:val="clear" w:color="auto" w:fill="FFFFFF"/>
            <w:lang w:val="sl-SI"/>
          </w:rPr>
          <w:t>160/20</w:t>
        </w:r>
      </w:hyperlink>
      <w:r w:rsidRPr="005F6A8E">
        <w:rPr>
          <w:rFonts w:cs="Arial"/>
          <w:szCs w:val="20"/>
          <w:shd w:val="clear" w:color="auto" w:fill="FFFFFF"/>
          <w:lang w:val="sl-SI"/>
        </w:rPr>
        <w:t>)</w:t>
      </w:r>
      <w:r w:rsidRPr="005F6A8E">
        <w:rPr>
          <w:szCs w:val="20"/>
          <w:lang w:val="sl-SI"/>
        </w:rPr>
        <w:t xml:space="preserve"> opredeljeno kot podobmočje SIC_CE, in je na podlagi Odredbe o razvrstitvi območij, aglomeracij in podobmočij glede na onesnaženost zunanjega zraka (</w:t>
      </w:r>
      <w:r w:rsidRPr="005F6A8E">
        <w:rPr>
          <w:rFonts w:cs="Arial"/>
          <w:szCs w:val="20"/>
          <w:shd w:val="clear" w:color="auto" w:fill="FFFFFF"/>
          <w:lang w:val="sl-SI"/>
        </w:rPr>
        <w:t xml:space="preserve">Uradni list RS, št. </w:t>
      </w:r>
      <w:hyperlink r:id="rId29" w:tgtFrame="_blank" w:tooltip="Odredba o razvrstitvi območij, aglomeracij in podobmočij glede na onesnaženost zunanjega zraka" w:history="1">
        <w:r w:rsidRPr="005F6A8E">
          <w:rPr>
            <w:rStyle w:val="Hiperpovezava"/>
            <w:rFonts w:cs="Arial"/>
            <w:color w:val="auto"/>
            <w:szCs w:val="20"/>
            <w:u w:val="none"/>
            <w:shd w:val="clear" w:color="auto" w:fill="FFFFFF"/>
            <w:lang w:val="sl-SI"/>
          </w:rPr>
          <w:t>38/17</w:t>
        </w:r>
      </w:hyperlink>
      <w:r w:rsidRPr="005F6A8E">
        <w:rPr>
          <w:rFonts w:cs="Arial"/>
          <w:szCs w:val="20"/>
          <w:shd w:val="clear" w:color="auto" w:fill="FFFFFF"/>
          <w:lang w:val="sl-SI"/>
        </w:rPr>
        <w:t xml:space="preserve">, </w:t>
      </w:r>
      <w:hyperlink r:id="rId30" w:tgtFrame="_blank" w:tooltip="Odredba o spremembi Odredbe o razvrstitvi območij, aglomeracij in podobmočij glede na onesnaženost zunanjega zraka" w:history="1">
        <w:r w:rsidRPr="005F6A8E">
          <w:rPr>
            <w:rStyle w:val="Hiperpovezava"/>
            <w:rFonts w:cs="Arial"/>
            <w:color w:val="auto"/>
            <w:szCs w:val="20"/>
            <w:u w:val="none"/>
            <w:shd w:val="clear" w:color="auto" w:fill="FFFFFF"/>
            <w:lang w:val="sl-SI"/>
          </w:rPr>
          <w:t>3/20</w:t>
        </w:r>
      </w:hyperlink>
      <w:r w:rsidRPr="005F6A8E">
        <w:rPr>
          <w:rFonts w:cs="Arial"/>
          <w:szCs w:val="20"/>
          <w:shd w:val="clear" w:color="auto" w:fill="FFFFFF"/>
          <w:lang w:val="sl-SI"/>
        </w:rPr>
        <w:t xml:space="preserve"> in </w:t>
      </w:r>
      <w:hyperlink r:id="rId31" w:tgtFrame="_blank" w:tooltip="Odredba o spremembi Odredbe o razvrstitvi območij, aglomeracij in podobmočij glede na onesnaženost zunanjega zraka" w:history="1">
        <w:r w:rsidRPr="005F6A8E">
          <w:rPr>
            <w:rStyle w:val="Hiperpovezava"/>
            <w:rFonts w:cs="Arial"/>
            <w:color w:val="auto"/>
            <w:szCs w:val="20"/>
            <w:u w:val="none"/>
            <w:shd w:val="clear" w:color="auto" w:fill="FFFFFF"/>
            <w:lang w:val="sl-SI"/>
          </w:rPr>
          <w:t>152/20</w:t>
        </w:r>
      </w:hyperlink>
      <w:r w:rsidRPr="005F6A8E">
        <w:rPr>
          <w:szCs w:val="20"/>
          <w:lang w:val="sl-SI"/>
        </w:rPr>
        <w:t>) zaradi čezmerne onesnaženosti zunanjega zraka z delci PM</w:t>
      </w:r>
      <w:r w:rsidRPr="005F6A8E">
        <w:rPr>
          <w:szCs w:val="20"/>
          <w:vertAlign w:val="subscript"/>
          <w:lang w:val="sl-SI"/>
        </w:rPr>
        <w:t>10</w:t>
      </w:r>
      <w:r w:rsidRPr="005F6A8E">
        <w:rPr>
          <w:szCs w:val="20"/>
          <w:lang w:val="sl-SI"/>
        </w:rPr>
        <w:t xml:space="preserve"> uvrščeno v razred največje obremenjenosti. Območje nameravanega posega je obremenjeno z nelegalno odloženim odpadnim materialom. Skupna količina vseh nasutij odpadnega materiala na obravnavanem območju se ocenjuje na 181.500 m</w:t>
      </w:r>
      <w:r w:rsidRPr="005F6A8E">
        <w:rPr>
          <w:szCs w:val="20"/>
          <w:vertAlign w:val="superscript"/>
          <w:lang w:val="sl-SI"/>
        </w:rPr>
        <w:t>3</w:t>
      </w:r>
      <w:r w:rsidRPr="005F6A8E">
        <w:rPr>
          <w:szCs w:val="20"/>
          <w:lang w:val="sl-SI"/>
        </w:rPr>
        <w:t>.</w:t>
      </w:r>
    </w:p>
    <w:p w14:paraId="4E4B0A70" w14:textId="77777777" w:rsidR="005F6A8E" w:rsidRPr="005F6A8E" w:rsidRDefault="005F6A8E" w:rsidP="005F6A8E">
      <w:pPr>
        <w:spacing w:line="260" w:lineRule="exact"/>
        <w:jc w:val="both"/>
        <w:rPr>
          <w:rFonts w:cs="Arial"/>
          <w:szCs w:val="20"/>
          <w:lang w:val="sl-SI"/>
        </w:rPr>
      </w:pPr>
    </w:p>
    <w:p w14:paraId="2FDC37DD" w14:textId="77777777" w:rsidR="005F6A8E" w:rsidRPr="005F6A8E" w:rsidRDefault="005F6A8E" w:rsidP="005F6A8E">
      <w:pPr>
        <w:numPr>
          <w:ilvl w:val="0"/>
          <w:numId w:val="11"/>
        </w:numPr>
        <w:spacing w:line="260" w:lineRule="exact"/>
        <w:ind w:left="425" w:hanging="425"/>
        <w:jc w:val="both"/>
        <w:rPr>
          <w:rFonts w:cs="Arial"/>
          <w:szCs w:val="20"/>
          <w:lang w:val="sl-SI"/>
        </w:rPr>
      </w:pPr>
      <w:r w:rsidRPr="005F6A8E">
        <w:rPr>
          <w:rFonts w:cs="Arial"/>
          <w:szCs w:val="20"/>
          <w:lang w:val="sl-SI"/>
        </w:rPr>
        <w:t>Vrsta in značilnosti možnih učinkov:</w:t>
      </w:r>
    </w:p>
    <w:p w14:paraId="2E57F693" w14:textId="348C6720" w:rsidR="005F6A8E" w:rsidRPr="005F6A8E" w:rsidRDefault="005F6A8E" w:rsidP="005F6A8E">
      <w:pPr>
        <w:pStyle w:val="Odstavekseznama"/>
        <w:numPr>
          <w:ilvl w:val="0"/>
          <w:numId w:val="37"/>
        </w:numPr>
        <w:spacing w:line="260" w:lineRule="exact"/>
        <w:jc w:val="both"/>
        <w:rPr>
          <w:rFonts w:cs="Arial"/>
          <w:szCs w:val="20"/>
          <w:u w:val="single"/>
          <w:lang w:val="sl-SI"/>
        </w:rPr>
      </w:pPr>
      <w:r w:rsidRPr="005F6A8E">
        <w:rPr>
          <w:rFonts w:cs="Arial"/>
          <w:szCs w:val="20"/>
          <w:u w:val="single"/>
          <w:lang w:val="sl-SI"/>
        </w:rPr>
        <w:t>Emisije hrupa:</w:t>
      </w:r>
      <w:r w:rsidRPr="005F6A8E">
        <w:rPr>
          <w:rFonts w:cs="Arial"/>
          <w:szCs w:val="20"/>
          <w:lang w:val="sl-SI"/>
        </w:rPr>
        <w:t xml:space="preserve"> </w:t>
      </w:r>
      <w:r w:rsidRPr="005F6A8E">
        <w:rPr>
          <w:lang w:val="sl-SI"/>
        </w:rPr>
        <w:t>lokacija nameravanega posega se nahaja na območju z namensko rabo prostora I – Območja proizvodnih dejavnosti, kar pomeni IV. stopnjo varstva pred hrupom. Stavbe z varovanimi prostori ležijo vzhodno od območja nameravanega posega v oddaljenosti manj kot 100 m, in sicer na območju CU – Druga območja centralnih dejavnosti, kar pomeni III. stopnjo varstva pred hrupom. Najbližji objekt z varovanimi prostori je na naslovu Bukovžlak 68 v oddaljenosti ca. 20 m.</w:t>
      </w:r>
    </w:p>
    <w:p w14:paraId="7F9B1E58" w14:textId="095CFBC2" w:rsidR="005F6A8E" w:rsidRPr="005F6A8E" w:rsidRDefault="005F6A8E" w:rsidP="005F6A8E">
      <w:pPr>
        <w:pStyle w:val="Odstavekseznama"/>
        <w:spacing w:line="260" w:lineRule="exact"/>
        <w:jc w:val="both"/>
        <w:rPr>
          <w:lang w:val="sl-SI"/>
        </w:rPr>
      </w:pPr>
      <w:r w:rsidRPr="005F6A8E">
        <w:rPr>
          <w:lang w:val="sl-SI"/>
        </w:rPr>
        <w:t xml:space="preserve">Med izvajanjem gradbenih del </w:t>
      </w:r>
      <w:r w:rsidRPr="005F6A8E">
        <w:rPr>
          <w:rFonts w:cs="Arial"/>
          <w:szCs w:val="20"/>
          <w:lang w:val="sl-SI"/>
        </w:rPr>
        <w:t xml:space="preserve">bodo nastajale emisije hrupa </w:t>
      </w:r>
      <w:r w:rsidRPr="005F6A8E">
        <w:rPr>
          <w:lang w:val="sl-SI"/>
        </w:rPr>
        <w:t>zaradi prevozov za potrebe gradbišča po javnem cestnem omrežju in emisije hrupa gradbišča zaradi uporabe gradbene mehanizacije (raba bagrov za izkop zemljine in odpadnega materiala, raba gradbene strojne opreme pri obdelavi izkopanega odvrženega odpadnega materiala iz nasutij UN/A in UN/C, rušenju obstoječe vkopane infrastrukture na tem območju, oblikovanju platojev, izdelavi prekrova in izdelavi koridorja tehnoloških vodov Cinkarne Celje ter novega vodovoda) ter uporabe tovornih vozil za prevoz gradbenega materiala in izkopane zemljine po območju gradbišča.</w:t>
      </w:r>
    </w:p>
    <w:p w14:paraId="7CE817F7" w14:textId="77777777" w:rsidR="005F6A8E" w:rsidRPr="005F6A8E" w:rsidRDefault="005F6A8E" w:rsidP="005F6A8E">
      <w:pPr>
        <w:pStyle w:val="Odstavekseznama"/>
        <w:spacing w:line="260" w:lineRule="exact"/>
        <w:jc w:val="both"/>
        <w:rPr>
          <w:rFonts w:cs="Arial"/>
          <w:szCs w:val="20"/>
          <w:u w:val="single"/>
          <w:lang w:val="sl-SI"/>
        </w:rPr>
      </w:pPr>
      <w:r w:rsidRPr="005F6A8E">
        <w:rPr>
          <w:lang w:val="sl-SI"/>
        </w:rPr>
        <w:t>Ministrstvo vpliv z vidika emisij hrupa, upoštevajoč značilnosti nameravanega posega, velikost nameravanega posega (površina območja znaša ca. 6 ha), čas trajanja gradbenih del (ca. 1 leto) in bližino objektov z varovanimi prostori (najbližji objekt z varovanimi prostori je na naslovu Bukovžlak 68 v oddaljenosti ca. 20 m) ocenjuje kot pomemben.</w:t>
      </w:r>
    </w:p>
    <w:p w14:paraId="6EEC64A0" w14:textId="4F3306A3" w:rsidR="005F6A8E" w:rsidRPr="005F6A8E" w:rsidRDefault="005F6A8E" w:rsidP="005F6A8E">
      <w:pPr>
        <w:pStyle w:val="Odstavekseznama"/>
        <w:spacing w:line="260" w:lineRule="exact"/>
        <w:jc w:val="both"/>
        <w:rPr>
          <w:rFonts w:cs="Arial"/>
          <w:szCs w:val="20"/>
          <w:lang w:val="sl-SI" w:eastAsia="sl-SI"/>
        </w:rPr>
      </w:pPr>
      <w:r w:rsidRPr="005F6A8E">
        <w:rPr>
          <w:rFonts w:cs="Arial"/>
          <w:szCs w:val="20"/>
          <w:lang w:val="sl-SI"/>
        </w:rPr>
        <w:t xml:space="preserve">K zahtevi za začetek predhodnega postopka </w:t>
      </w:r>
      <w:r>
        <w:rPr>
          <w:rFonts w:cs="Arial"/>
          <w:szCs w:val="20"/>
          <w:lang w:val="sl-SI"/>
        </w:rPr>
        <w:t xml:space="preserve">je nosilec nameravanega posega sicer </w:t>
      </w:r>
      <w:r w:rsidRPr="005F6A8E">
        <w:rPr>
          <w:rFonts w:cs="Arial"/>
          <w:szCs w:val="20"/>
          <w:lang w:val="sl-SI"/>
        </w:rPr>
        <w:t xml:space="preserve">predložil poročilo o vplivih na okolje, ki v poglavju 6.1.1.1.1. Vplivi zaradi emisije hrupa v času gradnje podaja oceno hrupa zaradi izvajanja gradbenih del, povzeto po Oceni hrupne obremenitve zaradi Sanacije parcele 115/1, k.o. Teharje (mag. Aleš Globevnik, udis, oec., A-PROJEKT, d.o.o., Vinarje 110B, 2000 Maribor, maj 2021, št. poročila; Aprojekt 22/2021). Vendar pa ministrstvo v zvezi s predloženim poročilom o vplivih na okolje ugotavlja, da v predhodnem postopku ne more detajlno vsebinsko preverjati oz. proučevati ugotovitve v zvezi z emisijami hrupa podane v tem dokumentu, ker to presega okvir predhodnega postopka. Poročilo o vplivih na okolje namreč predstavlja podlago za izvedbo presoje vplivov na okolje. </w:t>
      </w:r>
      <w:r w:rsidRPr="005F6A8E">
        <w:rPr>
          <w:rFonts w:cs="Arial"/>
          <w:szCs w:val="20"/>
          <w:lang w:val="sl-SI" w:eastAsia="sl-SI"/>
        </w:rPr>
        <w:t>V predhodnem postopku pa se ugotavlja le, ali je z izvedbo in obratovanjem nameravanega posega pričakovati njegove verjetno pomembne vplive na okolje.</w:t>
      </w:r>
    </w:p>
    <w:p w14:paraId="7DDD3EBD" w14:textId="52A4A2A6" w:rsidR="005F6A8E" w:rsidRPr="005F6A8E" w:rsidRDefault="005F6A8E" w:rsidP="005F6A8E">
      <w:pPr>
        <w:pStyle w:val="Odstavekseznama"/>
        <w:numPr>
          <w:ilvl w:val="0"/>
          <w:numId w:val="37"/>
        </w:numPr>
        <w:spacing w:line="260" w:lineRule="exact"/>
        <w:jc w:val="both"/>
        <w:rPr>
          <w:rFonts w:cs="Arial"/>
          <w:szCs w:val="20"/>
          <w:u w:val="single"/>
          <w:lang w:val="sl-SI"/>
        </w:rPr>
      </w:pPr>
      <w:r w:rsidRPr="005F6A8E">
        <w:rPr>
          <w:rFonts w:cs="Arial"/>
          <w:szCs w:val="20"/>
          <w:u w:val="single"/>
          <w:lang w:val="sl-SI"/>
        </w:rPr>
        <w:t>Emisije onesnaževal v zrak in emisije toplogrednih plinov</w:t>
      </w:r>
      <w:r w:rsidRPr="005F6A8E">
        <w:rPr>
          <w:rFonts w:cs="Arial"/>
          <w:szCs w:val="20"/>
          <w:lang w:val="sl-SI"/>
        </w:rPr>
        <w:t xml:space="preserve">: </w:t>
      </w:r>
      <w:r w:rsidRPr="005F6A8E">
        <w:rPr>
          <w:lang w:val="sl-SI"/>
        </w:rPr>
        <w:t xml:space="preserve">območje nameravanega posega leži v Mestni občini </w:t>
      </w:r>
      <w:r w:rsidRPr="005F6A8E">
        <w:rPr>
          <w:szCs w:val="20"/>
          <w:lang w:val="sl-SI"/>
        </w:rPr>
        <w:t xml:space="preserve">Celje, ki je z </w:t>
      </w:r>
      <w:r w:rsidRPr="005F6A8E">
        <w:rPr>
          <w:rFonts w:cs="Arial"/>
          <w:szCs w:val="20"/>
          <w:shd w:val="clear" w:color="auto" w:fill="FFFFFF"/>
          <w:lang w:val="sl-SI"/>
        </w:rPr>
        <w:t xml:space="preserve">Odlokom o določitvi podobmočij zaradi upravljanja s kakovostjo zunanjega zraka </w:t>
      </w:r>
      <w:r w:rsidRPr="005F6A8E">
        <w:rPr>
          <w:szCs w:val="20"/>
          <w:lang w:val="sl-SI"/>
        </w:rPr>
        <w:t xml:space="preserve"> opredeljeno kot podobmočje SIC_CE, in je na podlagi Odredbe o razvrstitvi območij, aglomeracij in podobmočij glede na onesnaženost zunanjega zraka (</w:t>
      </w:r>
      <w:r w:rsidRPr="005F6A8E">
        <w:rPr>
          <w:rFonts w:cs="Arial"/>
          <w:szCs w:val="20"/>
          <w:shd w:val="clear" w:color="auto" w:fill="FFFFFF"/>
          <w:lang w:val="sl-SI"/>
        </w:rPr>
        <w:t xml:space="preserve">Uradni list RS, št. </w:t>
      </w:r>
      <w:hyperlink r:id="rId32" w:tgtFrame="_blank" w:tooltip="Odredba o razvrstitvi območij, aglomeracij in podobmočij glede na onesnaženost zunanjega zraka" w:history="1">
        <w:r w:rsidRPr="005F6A8E">
          <w:rPr>
            <w:rStyle w:val="Hiperpovezava"/>
            <w:rFonts w:cs="Arial"/>
            <w:color w:val="auto"/>
            <w:szCs w:val="20"/>
            <w:u w:val="none"/>
            <w:shd w:val="clear" w:color="auto" w:fill="FFFFFF"/>
            <w:lang w:val="sl-SI"/>
          </w:rPr>
          <w:t>38/17</w:t>
        </w:r>
      </w:hyperlink>
      <w:r w:rsidRPr="005F6A8E">
        <w:rPr>
          <w:rFonts w:cs="Arial"/>
          <w:szCs w:val="20"/>
          <w:shd w:val="clear" w:color="auto" w:fill="FFFFFF"/>
          <w:lang w:val="sl-SI"/>
        </w:rPr>
        <w:t xml:space="preserve">, </w:t>
      </w:r>
      <w:hyperlink r:id="rId33" w:tgtFrame="_blank" w:tooltip="Odredba o spremembi Odredbe o razvrstitvi območij, aglomeracij in podobmočij glede na onesnaženost zunanjega zraka" w:history="1">
        <w:r w:rsidRPr="005F6A8E">
          <w:rPr>
            <w:rStyle w:val="Hiperpovezava"/>
            <w:rFonts w:cs="Arial"/>
            <w:color w:val="auto"/>
            <w:szCs w:val="20"/>
            <w:u w:val="none"/>
            <w:shd w:val="clear" w:color="auto" w:fill="FFFFFF"/>
            <w:lang w:val="sl-SI"/>
          </w:rPr>
          <w:t>3/20</w:t>
        </w:r>
      </w:hyperlink>
      <w:r w:rsidRPr="005F6A8E">
        <w:rPr>
          <w:rFonts w:cs="Arial"/>
          <w:szCs w:val="20"/>
          <w:shd w:val="clear" w:color="auto" w:fill="FFFFFF"/>
          <w:lang w:val="sl-SI"/>
        </w:rPr>
        <w:t xml:space="preserve"> in </w:t>
      </w:r>
      <w:hyperlink r:id="rId34" w:tgtFrame="_blank" w:tooltip="Odredba o spremembi Odredbe o razvrstitvi območij, aglomeracij in podobmočij glede na onesnaženost zunanjega zraka" w:history="1">
        <w:r w:rsidRPr="005F6A8E">
          <w:rPr>
            <w:rStyle w:val="Hiperpovezava"/>
            <w:rFonts w:cs="Arial"/>
            <w:color w:val="auto"/>
            <w:szCs w:val="20"/>
            <w:u w:val="none"/>
            <w:shd w:val="clear" w:color="auto" w:fill="FFFFFF"/>
            <w:lang w:val="sl-SI"/>
          </w:rPr>
          <w:t>152/20</w:t>
        </w:r>
      </w:hyperlink>
      <w:r w:rsidRPr="005F6A8E">
        <w:rPr>
          <w:szCs w:val="20"/>
          <w:lang w:val="sl-SI"/>
        </w:rPr>
        <w:t xml:space="preserve">) zaradi </w:t>
      </w:r>
      <w:r w:rsidRPr="005F6A8E">
        <w:rPr>
          <w:szCs w:val="20"/>
          <w:lang w:val="sl-SI"/>
        </w:rPr>
        <w:lastRenderedPageBreak/>
        <w:t>čezmerne onesnaženosti zunanjega zraka z delci PM</w:t>
      </w:r>
      <w:r w:rsidRPr="005F6A8E">
        <w:rPr>
          <w:szCs w:val="20"/>
          <w:vertAlign w:val="subscript"/>
          <w:lang w:val="sl-SI"/>
        </w:rPr>
        <w:t>10</w:t>
      </w:r>
      <w:r w:rsidRPr="005F6A8E">
        <w:rPr>
          <w:szCs w:val="20"/>
          <w:lang w:val="sl-SI"/>
        </w:rPr>
        <w:t xml:space="preserve"> uvrščeno v razred največje obremenjenosti.</w:t>
      </w:r>
    </w:p>
    <w:p w14:paraId="2BBCD92A" w14:textId="739267CA" w:rsidR="005F6A8E" w:rsidRPr="005F6A8E" w:rsidRDefault="005F6A8E" w:rsidP="005F6A8E">
      <w:pPr>
        <w:pStyle w:val="Odstavekseznama"/>
        <w:spacing w:line="260" w:lineRule="exact"/>
        <w:jc w:val="both"/>
        <w:rPr>
          <w:lang w:val="sl-SI"/>
        </w:rPr>
      </w:pPr>
      <w:r w:rsidRPr="005F6A8E">
        <w:rPr>
          <w:rFonts w:cs="Arial"/>
          <w:szCs w:val="20"/>
          <w:lang w:val="sl-SI"/>
        </w:rPr>
        <w:t>V času izvajanja gradbenih del bodo nastajale emisije onesnaževal v zrak kot posledica obratovanja tovornih vozil, gradbene strojne opreme na gradbišču ter emisije celotnega prahu zaradi transporta, prekladanja, obdelave in uporabe gradbenih materialov. Emisije onesnaževal v zrak bodo največje v času oblikovanja konture terena predvidene gospodarske cone z dvema platojema ter v času izkopa in obdelave odvrženega odpadnega materiala iz nasutij UN/A in UN/C.</w:t>
      </w:r>
    </w:p>
    <w:p w14:paraId="06E3E785" w14:textId="77777777" w:rsidR="005F6A8E" w:rsidRPr="005F6A8E" w:rsidRDefault="005F6A8E" w:rsidP="005F6A8E">
      <w:pPr>
        <w:pStyle w:val="Odstavekseznama"/>
        <w:spacing w:line="260" w:lineRule="exact"/>
        <w:jc w:val="both"/>
        <w:rPr>
          <w:rFonts w:cs="Arial"/>
          <w:szCs w:val="20"/>
          <w:u w:val="single"/>
          <w:lang w:val="sl-SI"/>
        </w:rPr>
      </w:pPr>
      <w:r w:rsidRPr="005F6A8E">
        <w:rPr>
          <w:lang w:val="sl-SI"/>
        </w:rPr>
        <w:t xml:space="preserve">Ministrstvo vpliv nameravanega posega z vidika emisij onesnaževal v zrak, upoštevajoč značilnosti nameravanega posega, velikost nameravanega posega (površina območja znaša ca. 6 ha), čas trajanja gradbenih del (ca. 1 leto) in upoštevajoč obstoječo obremenjenost </w:t>
      </w:r>
      <w:r w:rsidRPr="005F6A8E">
        <w:rPr>
          <w:szCs w:val="20"/>
          <w:lang w:val="sl-SI"/>
        </w:rPr>
        <w:t>zunanjega zraka z delci PM</w:t>
      </w:r>
      <w:r w:rsidRPr="005F6A8E">
        <w:rPr>
          <w:szCs w:val="20"/>
          <w:vertAlign w:val="subscript"/>
          <w:lang w:val="sl-SI"/>
        </w:rPr>
        <w:t xml:space="preserve">10 </w:t>
      </w:r>
      <w:r w:rsidRPr="005F6A8E">
        <w:rPr>
          <w:szCs w:val="20"/>
          <w:lang w:val="sl-SI"/>
        </w:rPr>
        <w:t>(zaradi čezmerne onesnaženosti zunanjega zraka z delci PM</w:t>
      </w:r>
      <w:r w:rsidRPr="005F6A8E">
        <w:rPr>
          <w:szCs w:val="20"/>
          <w:vertAlign w:val="subscript"/>
          <w:lang w:val="sl-SI"/>
        </w:rPr>
        <w:t xml:space="preserve">10 </w:t>
      </w:r>
      <w:r w:rsidRPr="005F6A8E">
        <w:rPr>
          <w:szCs w:val="20"/>
          <w:lang w:val="sl-SI"/>
        </w:rPr>
        <w:t>je območje uvrščeno v razred največje obremenjenosti)</w:t>
      </w:r>
      <w:r w:rsidRPr="005F6A8E">
        <w:rPr>
          <w:szCs w:val="20"/>
          <w:vertAlign w:val="subscript"/>
          <w:lang w:val="sl-SI"/>
        </w:rPr>
        <w:t>,</w:t>
      </w:r>
      <w:r w:rsidRPr="005F6A8E">
        <w:rPr>
          <w:lang w:val="sl-SI"/>
        </w:rPr>
        <w:t xml:space="preserve"> ocenjuje kot pomemben.</w:t>
      </w:r>
    </w:p>
    <w:p w14:paraId="703582D3" w14:textId="5E45E0DA" w:rsidR="005F6A8E" w:rsidRPr="005F6A8E" w:rsidRDefault="005F6A8E" w:rsidP="005F6A8E">
      <w:pPr>
        <w:pStyle w:val="Odstavekseznama"/>
        <w:spacing w:line="260" w:lineRule="exact"/>
        <w:jc w:val="both"/>
        <w:rPr>
          <w:rFonts w:cs="Arial"/>
          <w:szCs w:val="20"/>
          <w:lang w:val="sl-SI"/>
        </w:rPr>
      </w:pPr>
      <w:r w:rsidRPr="005F6A8E">
        <w:rPr>
          <w:rFonts w:cs="Arial"/>
          <w:szCs w:val="20"/>
          <w:lang w:val="sl-SI"/>
        </w:rPr>
        <w:t xml:space="preserve">K zahtevi za začetek predhodnega postopka </w:t>
      </w:r>
      <w:r>
        <w:rPr>
          <w:rFonts w:cs="Arial"/>
          <w:szCs w:val="20"/>
          <w:lang w:val="sl-SI"/>
        </w:rPr>
        <w:t>je nosilec nameravanega posega</w:t>
      </w:r>
      <w:r w:rsidRPr="005F6A8E">
        <w:rPr>
          <w:rFonts w:cs="Arial"/>
          <w:szCs w:val="20"/>
          <w:lang w:val="sl-SI"/>
        </w:rPr>
        <w:t xml:space="preserve"> sicer predložil poročilo o vplivih na okolje, ki v poglavju 6.5.1. Vplivi prve etape prostorske ureditve na območju CI-6 na zrak, 6.5.1.1. Vpliv na zrak v času gradnje, podaja oceno emisije delcev iz gradbišča. Vendar pa ministrstvo v zvezi s predloženim poročilom o vplivih na okolje, ugotavlja, da v predhodnem postopku ne more detajlno vsebinsko preverjati oz. proučevati ugotovitve v zvezi z emisijami onesnaževal v zrak podane v tem dokumentu, ker to presega okvir predhodnega postopka oz. poročilo o vplivih na okolje, kot je to že predhodno pojasnjeno, predstavlja podlago za izvedbo presoje vplivov na okolje in izdajo okoljevarstvenega soglasja. </w:t>
      </w:r>
      <w:r w:rsidRPr="005F6A8E">
        <w:rPr>
          <w:rFonts w:cs="Arial"/>
          <w:szCs w:val="20"/>
          <w:lang w:val="sl-SI" w:eastAsia="sl-SI"/>
        </w:rPr>
        <w:t>V predhodnem postopku se ugotavlja zgolj, ali je z izvedbo in obratovanjem nameravanega posega pričakovati njegove verjetno pomembne vplive na okolje.</w:t>
      </w:r>
    </w:p>
    <w:p w14:paraId="4FE8CA9E" w14:textId="658EDC33" w:rsidR="005F6A8E" w:rsidRPr="005F6A8E" w:rsidRDefault="005F6A8E" w:rsidP="005F6A8E">
      <w:pPr>
        <w:pStyle w:val="Odstavekseznama"/>
        <w:spacing w:line="260" w:lineRule="exact"/>
        <w:jc w:val="both"/>
        <w:rPr>
          <w:rFonts w:cs="Arial"/>
          <w:szCs w:val="20"/>
          <w:lang w:val="sl-SI"/>
        </w:rPr>
      </w:pPr>
      <w:r w:rsidRPr="005F6A8E">
        <w:rPr>
          <w:rFonts w:cs="Arial"/>
          <w:szCs w:val="20"/>
          <w:lang w:val="sl-SI" w:eastAsia="sl-SI"/>
        </w:rPr>
        <w:t xml:space="preserve">Ministrstvo nadalje, v zvezi z dodatnimi ukrepi za preprečevanje in zmanjšanje negativnih vplivov na zrak v času izvajanja gradbenih del, podanimi v poglavju 7.5.2. poročila o vplivih na okolje </w:t>
      </w:r>
      <w:r w:rsidRPr="005F6A8E">
        <w:rPr>
          <w:rFonts w:cs="Arial"/>
          <w:szCs w:val="20"/>
          <w:lang w:val="sl-SI"/>
        </w:rPr>
        <w:t xml:space="preserve">pojasnjuje, da v predhodnem postopku prav tako ne more preverjati učinkovitosti, izvedljivosti ter uspešnosti teh ukrepov, saj to presega okvir predhodnega postopka in je ta presoja oziroma preverba že predmet presoje vplivov na okolje in postopka izdaje okoljevarstvenega soglasja. Poleg tega </w:t>
      </w:r>
      <w:r>
        <w:rPr>
          <w:rFonts w:cs="Arial"/>
          <w:szCs w:val="20"/>
          <w:lang w:val="sl-SI"/>
        </w:rPr>
        <w:t>nosilca nameravanega posega</w:t>
      </w:r>
      <w:r w:rsidRPr="005F6A8E">
        <w:rPr>
          <w:rFonts w:cs="Arial"/>
          <w:szCs w:val="20"/>
          <w:lang w:val="sl-SI"/>
        </w:rPr>
        <w:t xml:space="preserve"> ministrstvo v sklepu, izdanem v predhodnem postopku, ne more zavezati k izvajanju teh ukrepov, ampak se to lahko naredi le v </w:t>
      </w:r>
      <w:r w:rsidR="000A22D3">
        <w:rPr>
          <w:rFonts w:cs="Arial"/>
          <w:szCs w:val="20"/>
          <w:lang w:val="sl-SI"/>
        </w:rPr>
        <w:t xml:space="preserve">postopku izdaje </w:t>
      </w:r>
      <w:r w:rsidRPr="005F6A8E">
        <w:rPr>
          <w:rFonts w:cs="Arial"/>
          <w:szCs w:val="20"/>
          <w:lang w:val="sl-SI"/>
        </w:rPr>
        <w:t>okoljevarstvene</w:t>
      </w:r>
      <w:r w:rsidR="000A22D3">
        <w:rPr>
          <w:rFonts w:cs="Arial"/>
          <w:szCs w:val="20"/>
          <w:lang w:val="sl-SI"/>
        </w:rPr>
        <w:t>ga</w:t>
      </w:r>
      <w:r w:rsidRPr="005F6A8E">
        <w:rPr>
          <w:rFonts w:cs="Arial"/>
          <w:szCs w:val="20"/>
          <w:lang w:val="sl-SI"/>
        </w:rPr>
        <w:t xml:space="preserve"> soglasj</w:t>
      </w:r>
      <w:r w:rsidR="000A22D3">
        <w:rPr>
          <w:rFonts w:cs="Arial"/>
          <w:szCs w:val="20"/>
          <w:lang w:val="sl-SI"/>
        </w:rPr>
        <w:t>a</w:t>
      </w:r>
      <w:r w:rsidRPr="005F6A8E">
        <w:rPr>
          <w:rFonts w:cs="Arial"/>
          <w:szCs w:val="20"/>
          <w:lang w:val="sl-SI"/>
        </w:rPr>
        <w:t>.</w:t>
      </w:r>
    </w:p>
    <w:p w14:paraId="30B1F3E1" w14:textId="39D002B5" w:rsidR="005F6A8E" w:rsidRPr="005F6A8E" w:rsidRDefault="005F6A8E" w:rsidP="005F6A8E">
      <w:pPr>
        <w:pStyle w:val="Odstavekseznama"/>
        <w:numPr>
          <w:ilvl w:val="0"/>
          <w:numId w:val="37"/>
        </w:numPr>
        <w:spacing w:line="260" w:lineRule="exact"/>
        <w:jc w:val="both"/>
        <w:rPr>
          <w:rFonts w:cs="Arial"/>
          <w:szCs w:val="20"/>
          <w:lang w:val="sl-SI"/>
        </w:rPr>
      </w:pPr>
      <w:r w:rsidRPr="005F6A8E">
        <w:rPr>
          <w:rFonts w:cs="Arial"/>
          <w:szCs w:val="20"/>
          <w:u w:val="single"/>
          <w:lang w:val="sl-SI"/>
        </w:rPr>
        <w:t>Vpliv na biotsko raznovrstnost, zlasti varovane vrste in habitate posebnih varstvenih območij (Natura 2000):</w:t>
      </w:r>
      <w:r w:rsidRPr="005F6A8E">
        <w:rPr>
          <w:rFonts w:cs="Arial"/>
          <w:szCs w:val="20"/>
          <w:lang w:val="sl-SI" w:eastAsia="sl-SI"/>
        </w:rPr>
        <w:t xml:space="preserve"> nameravani poseg se ne nahaja na območjih varovanih po predpisih s področja ohranjanja narave. So pa bile </w:t>
      </w:r>
      <w:r w:rsidRPr="005F6A8E">
        <w:rPr>
          <w:rFonts w:cs="Arial"/>
          <w:szCs w:val="20"/>
          <w:lang w:val="sl-SI"/>
        </w:rPr>
        <w:t>na območju nameravanega posega evidentirane zavarovane vrste metuljev strašnični mravljiščar (</w:t>
      </w:r>
      <w:r w:rsidRPr="005F6A8E">
        <w:rPr>
          <w:rFonts w:cs="Arial"/>
          <w:i/>
          <w:iCs/>
          <w:szCs w:val="20"/>
          <w:lang w:val="sl-SI"/>
        </w:rPr>
        <w:t>Maculinea teleius</w:t>
      </w:r>
      <w:r w:rsidRPr="005F6A8E">
        <w:rPr>
          <w:rFonts w:cs="Arial"/>
          <w:szCs w:val="20"/>
          <w:lang w:val="sl-SI"/>
        </w:rPr>
        <w:t>) in temni mravljiščar (</w:t>
      </w:r>
      <w:r w:rsidRPr="005F6A8E">
        <w:rPr>
          <w:rFonts w:cs="Arial"/>
          <w:i/>
          <w:iCs/>
          <w:szCs w:val="20"/>
          <w:lang w:val="sl-SI"/>
        </w:rPr>
        <w:t>Maculinea nausithous</w:t>
      </w:r>
      <w:r w:rsidRPr="005F6A8E">
        <w:rPr>
          <w:rFonts w:cs="Arial"/>
          <w:szCs w:val="20"/>
          <w:lang w:val="sl-SI"/>
        </w:rPr>
        <w:t>), ki so hkrati varovane vrste Direktive sveta 92/43/EGS o ohranjanju naravnih habitatov ter prosto živečih rastlinskih in živalskih vrst</w:t>
      </w:r>
      <w:r w:rsidRPr="005F6A8E">
        <w:rPr>
          <w:rFonts w:cs="Arial"/>
          <w:i/>
          <w:iCs/>
          <w:szCs w:val="20"/>
          <w:lang w:val="sl-SI"/>
        </w:rPr>
        <w:t>.</w:t>
      </w:r>
    </w:p>
    <w:p w14:paraId="35E5C878" w14:textId="77777777" w:rsidR="005F6A8E" w:rsidRPr="005F6A8E" w:rsidRDefault="005F6A8E" w:rsidP="005F6A8E">
      <w:pPr>
        <w:pStyle w:val="Odstavekseznama"/>
        <w:spacing w:line="260" w:lineRule="exact"/>
        <w:jc w:val="both"/>
        <w:rPr>
          <w:rFonts w:cs="Arial"/>
          <w:szCs w:val="20"/>
          <w:lang w:val="sl-SI"/>
        </w:rPr>
      </w:pPr>
      <w:r w:rsidRPr="005F6A8E">
        <w:rPr>
          <w:rFonts w:cs="Arial"/>
          <w:szCs w:val="20"/>
          <w:lang w:val="sl-SI"/>
        </w:rPr>
        <w:t>Nameravani poseg bi lahko</w:t>
      </w:r>
      <w:r w:rsidRPr="005F6A8E">
        <w:rPr>
          <w:lang w:val="sl-SI"/>
        </w:rPr>
        <w:t xml:space="preserve"> </w:t>
      </w:r>
      <w:r w:rsidRPr="005F6A8E">
        <w:rPr>
          <w:rFonts w:cs="Arial"/>
          <w:szCs w:val="20"/>
          <w:lang w:val="sl-SI"/>
        </w:rPr>
        <w:t xml:space="preserve">verjetno </w:t>
      </w:r>
      <w:r w:rsidRPr="005F6A8E">
        <w:rPr>
          <w:lang w:val="sl-SI"/>
        </w:rPr>
        <w:t>pomembno vplival na biotsko raznovrstnost zaradi poseganja v habitat navedenih zavarovanih vrst metuljev strašničnega in temnega mravljiščarja. Habitat teh dveh zavarovanih vrst metuljev so vlažna travišča na slabše hranljivih tleh na območjih z nihanjem višine talne vode. Ta območja so spomladi lahko poplavljena, nato pa se preko poletja popolnoma presušijo. Pomemben pogoj, da se na takih tleh razvije tak tip travišča je, da se teh območij ne gnoji. Na območju nameravanega posega se vlažna travišča nahajajo na njenem južnem in jugovzhodnem robu, gre za slabše hranljiva tla, kjer nivo podzemne vode niha tako, da je travišče spomladi lahko tudi poplavljeno.</w:t>
      </w:r>
    </w:p>
    <w:p w14:paraId="4B48733E" w14:textId="7C04A8BA" w:rsidR="005F6A8E" w:rsidRPr="005F6A8E" w:rsidRDefault="005F6A8E" w:rsidP="005F6A8E">
      <w:pPr>
        <w:pStyle w:val="Odstavekseznama"/>
        <w:spacing w:line="260" w:lineRule="exact"/>
        <w:jc w:val="both"/>
        <w:rPr>
          <w:rFonts w:cs="Arial"/>
          <w:szCs w:val="20"/>
          <w:lang w:val="sl-SI"/>
        </w:rPr>
      </w:pPr>
      <w:r w:rsidRPr="005F6A8E">
        <w:rPr>
          <w:lang w:val="sl-SI"/>
        </w:rPr>
        <w:t xml:space="preserve">Ministrstvo ugotavlja, da bi nameravani poseg lahko uničil habitat teh zavarovanih vrst. Ker so navedene vrste prisotne tudi na 600 m oddaljenem območju Natura 2000 </w:t>
      </w:r>
      <w:r w:rsidRPr="005F6A8E">
        <w:rPr>
          <w:lang w:val="sl-SI"/>
        </w:rPr>
        <w:lastRenderedPageBreak/>
        <w:t>Volčeke, (SAC SI3000213</w:t>
      </w:r>
      <w:r w:rsidRPr="005F6A8E">
        <w:rPr>
          <w:szCs w:val="20"/>
          <w:lang w:val="sl-SI"/>
        </w:rPr>
        <w:t>) (</w:t>
      </w:r>
      <w:r w:rsidRPr="005F6A8E">
        <w:rPr>
          <w:rFonts w:cs="Arial"/>
          <w:szCs w:val="20"/>
          <w:shd w:val="clear" w:color="auto" w:fill="FFFFFF"/>
          <w:lang w:val="sl-SI"/>
        </w:rPr>
        <w:t xml:space="preserve">Uredba o posebnih varstvenih območjih (območjih Natura 2000) (Uradni list RS, št. </w:t>
      </w:r>
      <w:hyperlink r:id="rId35" w:tgtFrame="_blank" w:tooltip="Uredba o posebnih varstvenih območjih (območjih Natura 2000)" w:history="1">
        <w:r w:rsidRPr="005F6A8E">
          <w:rPr>
            <w:rFonts w:cs="Arial"/>
            <w:szCs w:val="20"/>
            <w:shd w:val="clear" w:color="auto" w:fill="FFFFFF"/>
            <w:lang w:val="sl-SI"/>
          </w:rPr>
          <w:t>49/04</w:t>
        </w:r>
      </w:hyperlink>
      <w:r w:rsidRPr="005F6A8E">
        <w:rPr>
          <w:rFonts w:cs="Arial"/>
          <w:szCs w:val="20"/>
          <w:shd w:val="clear" w:color="auto" w:fill="FFFFFF"/>
          <w:lang w:val="sl-SI"/>
        </w:rPr>
        <w:t xml:space="preserve">, </w:t>
      </w:r>
      <w:hyperlink r:id="rId36" w:tgtFrame="_blank" w:tooltip="Uredba o spremembah in dopolnitvah Uredbe o posebnih varstvenih območjih (območjih Natura 2000)" w:history="1">
        <w:r w:rsidRPr="005F6A8E">
          <w:rPr>
            <w:rFonts w:cs="Arial"/>
            <w:szCs w:val="20"/>
            <w:shd w:val="clear" w:color="auto" w:fill="FFFFFF"/>
            <w:lang w:val="sl-SI"/>
          </w:rPr>
          <w:t>110/04</w:t>
        </w:r>
      </w:hyperlink>
      <w:r w:rsidRPr="005F6A8E">
        <w:rPr>
          <w:rFonts w:cs="Arial"/>
          <w:szCs w:val="20"/>
          <w:shd w:val="clear" w:color="auto" w:fill="FFFFFF"/>
          <w:lang w:val="sl-SI"/>
        </w:rPr>
        <w:t xml:space="preserve">, </w:t>
      </w:r>
      <w:hyperlink r:id="rId37" w:tgtFrame="_blank" w:tooltip="Uredba o spremembah in dopolnitvah Uredbe o posebnih varstvenih območjih (območjih Natura 2000)" w:history="1">
        <w:r w:rsidRPr="005F6A8E">
          <w:rPr>
            <w:rFonts w:cs="Arial"/>
            <w:szCs w:val="20"/>
            <w:shd w:val="clear" w:color="auto" w:fill="FFFFFF"/>
            <w:lang w:val="sl-SI"/>
          </w:rPr>
          <w:t>59/07</w:t>
        </w:r>
      </w:hyperlink>
      <w:r w:rsidRPr="005F6A8E">
        <w:rPr>
          <w:rFonts w:cs="Arial"/>
          <w:szCs w:val="20"/>
          <w:shd w:val="clear" w:color="auto" w:fill="FFFFFF"/>
          <w:lang w:val="sl-SI"/>
        </w:rPr>
        <w:t xml:space="preserve">, </w:t>
      </w:r>
      <w:hyperlink r:id="rId38" w:tgtFrame="_blank" w:tooltip="Uredba o dopolnitvah Uredbe o posebnih varstvenih območjih (območjih Natura 2000)" w:history="1">
        <w:r w:rsidRPr="005F6A8E">
          <w:rPr>
            <w:rFonts w:cs="Arial"/>
            <w:szCs w:val="20"/>
            <w:shd w:val="clear" w:color="auto" w:fill="FFFFFF"/>
            <w:lang w:val="sl-SI"/>
          </w:rPr>
          <w:t>43/08</w:t>
        </w:r>
      </w:hyperlink>
      <w:r w:rsidRPr="005F6A8E">
        <w:rPr>
          <w:rFonts w:cs="Arial"/>
          <w:szCs w:val="20"/>
          <w:shd w:val="clear" w:color="auto" w:fill="FFFFFF"/>
          <w:lang w:val="sl-SI"/>
        </w:rPr>
        <w:t xml:space="preserve">, </w:t>
      </w:r>
      <w:hyperlink r:id="rId39" w:tgtFrame="_blank" w:tooltip="Uredba o spremembah in dopolnitvi Uredbe o posebnih varstvenih območjih (območjih Natura 2000)" w:history="1">
        <w:r w:rsidRPr="005F6A8E">
          <w:rPr>
            <w:rFonts w:cs="Arial"/>
            <w:szCs w:val="20"/>
            <w:shd w:val="clear" w:color="auto" w:fill="FFFFFF"/>
            <w:lang w:val="sl-SI"/>
          </w:rPr>
          <w:t>8/12</w:t>
        </w:r>
      </w:hyperlink>
      <w:r w:rsidRPr="005F6A8E">
        <w:rPr>
          <w:rFonts w:cs="Arial"/>
          <w:szCs w:val="20"/>
          <w:shd w:val="clear" w:color="auto" w:fill="FFFFFF"/>
          <w:lang w:val="sl-SI"/>
        </w:rPr>
        <w:t xml:space="preserve">, </w:t>
      </w:r>
      <w:hyperlink r:id="rId40" w:tgtFrame="_blank" w:tooltip="Uredba o spremembah in dopolnitvah Uredbe o posebnih varstvenih območjih (območjih Natura 2000)" w:history="1">
        <w:r w:rsidRPr="005F6A8E">
          <w:rPr>
            <w:rFonts w:cs="Arial"/>
            <w:szCs w:val="20"/>
            <w:shd w:val="clear" w:color="auto" w:fill="FFFFFF"/>
            <w:lang w:val="sl-SI"/>
          </w:rPr>
          <w:t>33/13</w:t>
        </w:r>
      </w:hyperlink>
      <w:r w:rsidRPr="005F6A8E">
        <w:rPr>
          <w:rFonts w:cs="Arial"/>
          <w:szCs w:val="20"/>
          <w:shd w:val="clear" w:color="auto" w:fill="FFFFFF"/>
          <w:lang w:val="sl-SI"/>
        </w:rPr>
        <w:t xml:space="preserve">, </w:t>
      </w:r>
      <w:hyperlink r:id="rId41" w:tgtFrame="_blank" w:tooltip="Popravek Uredbe o spremembah in dopolnitvah Uredbe o posebnih varstvenih območjih (območjih Natura 2000)" w:history="1">
        <w:r w:rsidRPr="005F6A8E">
          <w:rPr>
            <w:rFonts w:cs="Arial"/>
            <w:szCs w:val="20"/>
            <w:shd w:val="clear" w:color="auto" w:fill="FFFFFF"/>
            <w:lang w:val="sl-SI"/>
          </w:rPr>
          <w:t>35/13 – popr.</w:t>
        </w:r>
      </w:hyperlink>
      <w:r w:rsidRPr="005F6A8E">
        <w:rPr>
          <w:rFonts w:cs="Arial"/>
          <w:szCs w:val="20"/>
          <w:shd w:val="clear" w:color="auto" w:fill="FFFFFF"/>
          <w:lang w:val="sl-SI"/>
        </w:rPr>
        <w:t xml:space="preserve">, </w:t>
      </w:r>
      <w:hyperlink r:id="rId42" w:tgtFrame="_blank" w:tooltip="Odločba o razveljavitvi Uredbe o dopolnitvah Uredbe o posebnih varstvenih območjih (območjih Natura 2000) v delu, ki določa obveznost izvedbe presoje sprejemljivosti planov, programov, načrtov, prostorskih ali drugih aktov oziroma presoje sprejemljivosti poseg" w:history="1">
        <w:r w:rsidRPr="005F6A8E">
          <w:rPr>
            <w:rFonts w:cs="Arial"/>
            <w:szCs w:val="20"/>
            <w:shd w:val="clear" w:color="auto" w:fill="FFFFFF"/>
            <w:lang w:val="sl-SI"/>
          </w:rPr>
          <w:t>39/13</w:t>
        </w:r>
      </w:hyperlink>
      <w:r w:rsidRPr="005F6A8E">
        <w:rPr>
          <w:rFonts w:cs="Arial"/>
          <w:szCs w:val="20"/>
          <w:shd w:val="clear" w:color="auto" w:fill="FFFFFF"/>
          <w:lang w:val="sl-SI"/>
        </w:rPr>
        <w:t xml:space="preserve"> – odl. US, </w:t>
      </w:r>
      <w:hyperlink r:id="rId43" w:tgtFrame="_blank" w:tooltip="Uredba o spremembah in dopolnitvah Uredbe o posebnih varstvenih območjih (območjih Natura 2000)" w:history="1">
        <w:r w:rsidRPr="005F6A8E">
          <w:rPr>
            <w:rFonts w:cs="Arial"/>
            <w:szCs w:val="20"/>
            <w:shd w:val="clear" w:color="auto" w:fill="FFFFFF"/>
            <w:lang w:val="sl-SI"/>
          </w:rPr>
          <w:t>3/14</w:t>
        </w:r>
      </w:hyperlink>
      <w:r w:rsidRPr="005F6A8E">
        <w:rPr>
          <w:rFonts w:cs="Arial"/>
          <w:szCs w:val="20"/>
          <w:shd w:val="clear" w:color="auto" w:fill="FFFFFF"/>
          <w:lang w:val="sl-SI"/>
        </w:rPr>
        <w:t xml:space="preserve">, </w:t>
      </w:r>
      <w:hyperlink r:id="rId44" w:tgtFrame="_blank" w:tooltip="Uredba o spremembah Uredbe o posebnih varstvenih območjih (območjih Natura 2000)" w:history="1">
        <w:r w:rsidRPr="005F6A8E">
          <w:rPr>
            <w:rFonts w:cs="Arial"/>
            <w:szCs w:val="20"/>
            <w:shd w:val="clear" w:color="auto" w:fill="FFFFFF"/>
            <w:lang w:val="sl-SI"/>
          </w:rPr>
          <w:t>21/16</w:t>
        </w:r>
      </w:hyperlink>
      <w:r w:rsidRPr="005F6A8E">
        <w:rPr>
          <w:rFonts w:cs="Arial"/>
          <w:szCs w:val="20"/>
          <w:shd w:val="clear" w:color="auto" w:fill="FFFFFF"/>
          <w:lang w:val="sl-SI"/>
        </w:rPr>
        <w:t xml:space="preserve"> in </w:t>
      </w:r>
      <w:hyperlink r:id="rId45" w:tgtFrame="_blank" w:tooltip="Uredba o spremembi Uredbe o posebnih varstvenih območjih (območjih Natura 2000)" w:history="1">
        <w:r w:rsidRPr="005F6A8E">
          <w:rPr>
            <w:rFonts w:cs="Arial"/>
            <w:szCs w:val="20"/>
            <w:shd w:val="clear" w:color="auto" w:fill="FFFFFF"/>
            <w:lang w:val="sl-SI"/>
          </w:rPr>
          <w:t>47/18</w:t>
        </w:r>
      </w:hyperlink>
      <w:r w:rsidRPr="005F6A8E">
        <w:rPr>
          <w:rFonts w:cs="Arial"/>
          <w:szCs w:val="20"/>
          <w:shd w:val="clear" w:color="auto" w:fill="FFFFFF"/>
          <w:lang w:val="sl-SI"/>
        </w:rPr>
        <w:t>))</w:t>
      </w:r>
      <w:r w:rsidRPr="005F6A8E">
        <w:rPr>
          <w:szCs w:val="20"/>
          <w:lang w:val="sl-SI"/>
        </w:rPr>
        <w:t>, bi lahko uničenje tega dela populacije vplivalo tudi na kvalifikacijske vrste Natura</w:t>
      </w:r>
      <w:r w:rsidRPr="005F6A8E">
        <w:rPr>
          <w:lang w:val="sl-SI"/>
        </w:rPr>
        <w:t xml:space="preserve"> 2000 območja. Za metulje je značilno, da zasedajo primerne habitate v okolju, ki niso sklenjeni, zato je za ohranjanje osrednjega dela populacije treba varovati tudi oddaljene satelitske populacije</w:t>
      </w:r>
      <w:r w:rsidRPr="005F6A8E">
        <w:rPr>
          <w:rFonts w:cs="Arial"/>
          <w:szCs w:val="20"/>
          <w:lang w:val="sl-SI"/>
        </w:rPr>
        <w:t>.</w:t>
      </w:r>
    </w:p>
    <w:p w14:paraId="3579EE96" w14:textId="44DB9DE0" w:rsidR="005F6A8E" w:rsidRPr="005F6A8E" w:rsidRDefault="005F6A8E" w:rsidP="005F6A8E">
      <w:pPr>
        <w:ind w:left="720"/>
        <w:jc w:val="both"/>
        <w:rPr>
          <w:rFonts w:cs="Arial"/>
          <w:szCs w:val="20"/>
          <w:lang w:val="sl-SI" w:eastAsia="sl-SI"/>
        </w:rPr>
      </w:pPr>
      <w:r w:rsidRPr="005F6A8E">
        <w:rPr>
          <w:rFonts w:cs="Arial"/>
          <w:szCs w:val="20"/>
          <w:lang w:val="sl-SI"/>
        </w:rPr>
        <w:t xml:space="preserve">V poročilu o vplivih na okolje so v povezavi z ugotovljenimi vplivi na biotsko raznovrstnost, v poglavju 7.2.1. podani dodatni ukrepi preprečevanja in zmanjševanja negativnih vplivov na biotsko raznovrstnost v času gradnje in po izvedbi nameravanega posega. Podana je tudi obveza po zagotovitvi spremljanja uspešnosti vzpostavitve habitata mravljinčarjev v obdobju 5 – 10 let. Da ministrstvo v predhodnem postopku ne more preverjati učinkovitosti, izvedljivosti ter uspešnosti dodatnih ukrepov je predhodno že pojasnjeno. Ministrstvo dodatno, v zvezi z predpisanim monitoringom pojasnjuje, da tako </w:t>
      </w:r>
      <w:r w:rsidRPr="005F6A8E">
        <w:rPr>
          <w:rFonts w:cs="Arial"/>
          <w:szCs w:val="20"/>
          <w:lang w:val="sl-SI" w:eastAsia="sl-SI"/>
        </w:rPr>
        <w:t xml:space="preserve">kot </w:t>
      </w:r>
      <w:r w:rsidR="000A22D3">
        <w:rPr>
          <w:rFonts w:cs="Arial"/>
          <w:szCs w:val="20"/>
          <w:lang w:val="sl-SI" w:eastAsia="sl-SI"/>
        </w:rPr>
        <w:t>nosilca nameravanega posega</w:t>
      </w:r>
      <w:r w:rsidRPr="005F6A8E">
        <w:rPr>
          <w:rFonts w:cs="Arial"/>
          <w:szCs w:val="20"/>
          <w:lang w:val="sl-SI" w:eastAsia="sl-SI"/>
        </w:rPr>
        <w:t xml:space="preserve"> </w:t>
      </w:r>
      <w:r w:rsidRPr="005F6A8E">
        <w:rPr>
          <w:rFonts w:cs="Arial"/>
          <w:szCs w:val="20"/>
          <w:lang w:val="sl-SI"/>
        </w:rPr>
        <w:t xml:space="preserve">v sklepu o predhodnem postopku ne more zavezati k izvedbi ukrepov, </w:t>
      </w:r>
      <w:r w:rsidR="000A22D3">
        <w:rPr>
          <w:rFonts w:cs="Arial"/>
          <w:szCs w:val="20"/>
          <w:lang w:val="sl-SI"/>
        </w:rPr>
        <w:t>ga</w:t>
      </w:r>
      <w:r w:rsidRPr="005F6A8E">
        <w:rPr>
          <w:rFonts w:cs="Arial"/>
          <w:szCs w:val="20"/>
          <w:lang w:val="sl-SI"/>
        </w:rPr>
        <w:t xml:space="preserve"> tudi ne more zavezati k izvajanju monitoringa za spremljanje uspešnosti vzpostavitve habitata mravljinčarjev.</w:t>
      </w:r>
      <w:r w:rsidRPr="005F6A8E">
        <w:rPr>
          <w:rFonts w:cs="Arial"/>
          <w:szCs w:val="20"/>
          <w:lang w:val="sl-SI" w:eastAsia="sl-SI"/>
        </w:rPr>
        <w:t xml:space="preserve"> </w:t>
      </w:r>
      <w:r w:rsidRPr="005F6A8E">
        <w:rPr>
          <w:rFonts w:cs="Arial"/>
          <w:szCs w:val="20"/>
          <w:lang w:val="sl-SI"/>
        </w:rPr>
        <w:t>Spremljanje stanja dejavnikov oz. monitoring je namreč predmet presoje vplivov na okolje in ne predhodnega postopka, upoštevajoč določila 14.a člena Uredbe o vsebini poročila o vplivih na okolje (Uradni list RS, št. 36/09 in 40/17), iz katerega izhaja, da se v poročilu o vplivih na okolje priloži program spremljanja učinkov posega v času gradnje in obratovanja, v katerem je opisano spremljanje vplivov posega in omilitvenih ukrepov, ki so relevantni za poseg, in v katerem so opredeljeni načini, metode, lokacije in časovnica njegovega izvajanja. Navedena ugotovitev po mnenju ministrstva predstavlja dodatni argument, da je za nameravani poseg treba izvesti presojo vplivov na okolje in pridobiti okoljevarstveno soglasje.</w:t>
      </w:r>
    </w:p>
    <w:p w14:paraId="21C2BAE6" w14:textId="77777777" w:rsidR="005F6A8E" w:rsidRPr="005F6A8E" w:rsidRDefault="005F6A8E" w:rsidP="005F6A8E">
      <w:pPr>
        <w:pStyle w:val="Odstavekseznama"/>
        <w:numPr>
          <w:ilvl w:val="0"/>
          <w:numId w:val="37"/>
        </w:numPr>
        <w:spacing w:line="260" w:lineRule="exact"/>
        <w:jc w:val="both"/>
        <w:rPr>
          <w:rFonts w:cs="Arial"/>
          <w:szCs w:val="20"/>
          <w:lang w:val="sl-SI" w:eastAsia="sl-SI"/>
        </w:rPr>
      </w:pPr>
      <w:r w:rsidRPr="005F6A8E">
        <w:rPr>
          <w:rFonts w:cs="Arial"/>
          <w:szCs w:val="20"/>
          <w:u w:val="single"/>
          <w:lang w:val="sl-SI" w:eastAsia="sl-SI"/>
        </w:rPr>
        <w:t>Odpadki</w:t>
      </w:r>
      <w:r w:rsidRPr="005F6A8E">
        <w:rPr>
          <w:rFonts w:cs="Arial"/>
          <w:szCs w:val="20"/>
          <w:lang w:val="sl-SI" w:eastAsia="sl-SI"/>
        </w:rPr>
        <w:t>:</w:t>
      </w:r>
      <w:r w:rsidRPr="005F6A8E">
        <w:rPr>
          <w:rFonts w:ascii="Segoe UI Semilight" w:eastAsia="Calibri" w:hAnsi="Segoe UI Semilight" w:cs="Segoe UI Semilight"/>
          <w:sz w:val="22"/>
          <w:szCs w:val="22"/>
          <w:lang w:val="sl-SI"/>
        </w:rPr>
        <w:t xml:space="preserve"> </w:t>
      </w:r>
      <w:r w:rsidRPr="005F6A8E">
        <w:rPr>
          <w:szCs w:val="20"/>
          <w:lang w:val="sl-SI"/>
        </w:rPr>
        <w:t>območje nameravanega posega je obremenjeno z odloženim odpadnim materialom. Skupna količina vseh nasutij odpadnega materiala na obravnavanem območju se ocenjuje na 181.500 m</w:t>
      </w:r>
      <w:r w:rsidRPr="005F6A8E">
        <w:rPr>
          <w:szCs w:val="20"/>
          <w:vertAlign w:val="superscript"/>
          <w:lang w:val="sl-SI"/>
        </w:rPr>
        <w:t>3</w:t>
      </w:r>
      <w:r w:rsidRPr="005F6A8E">
        <w:rPr>
          <w:szCs w:val="20"/>
          <w:lang w:val="sl-SI"/>
        </w:rPr>
        <w:t>. Ca. 17.250 m</w:t>
      </w:r>
      <w:r w:rsidRPr="005F6A8E">
        <w:rPr>
          <w:szCs w:val="20"/>
          <w:vertAlign w:val="superscript"/>
          <w:lang w:val="sl-SI"/>
        </w:rPr>
        <w:t>3</w:t>
      </w:r>
      <w:r w:rsidRPr="005F6A8E">
        <w:rPr>
          <w:szCs w:val="20"/>
          <w:lang w:val="sl-SI"/>
        </w:rPr>
        <w:t xml:space="preserve"> odvrženega odpadnega materiala se bo obdelalo po naslednjih postopkih predelave odpadkov, in sicer praviloma v naslednjih časovno zaporednih fazah predelave:</w:t>
      </w:r>
    </w:p>
    <w:p w14:paraId="4688CB31" w14:textId="59C9D2A4" w:rsidR="005F6A8E" w:rsidRPr="005F6A8E" w:rsidRDefault="005F6A8E" w:rsidP="005F6A8E">
      <w:pPr>
        <w:pStyle w:val="Odstavekseznama"/>
        <w:numPr>
          <w:ilvl w:val="0"/>
          <w:numId w:val="43"/>
        </w:numPr>
        <w:spacing w:line="260" w:lineRule="exact"/>
        <w:jc w:val="both"/>
        <w:rPr>
          <w:lang w:val="sl-SI"/>
        </w:rPr>
      </w:pPr>
      <w:r w:rsidRPr="005F6A8E">
        <w:rPr>
          <w:lang w:val="sl-SI"/>
        </w:rPr>
        <w:t>prva faza predelave po postopku R13: izkopani odvrženi odpadni material iz nasutij UN/A in UN/C se na območju sanacije predhodno skladišči do izvedbe postopkov naslednjih faz predelave;</w:t>
      </w:r>
    </w:p>
    <w:p w14:paraId="08E7F524" w14:textId="2EA2CD26" w:rsidR="005F6A8E" w:rsidRPr="005F6A8E" w:rsidRDefault="005F6A8E" w:rsidP="005F6A8E">
      <w:pPr>
        <w:pStyle w:val="Odstavekseznama"/>
        <w:numPr>
          <w:ilvl w:val="0"/>
          <w:numId w:val="43"/>
        </w:numPr>
        <w:spacing w:line="260" w:lineRule="exact"/>
        <w:jc w:val="both"/>
        <w:rPr>
          <w:lang w:val="sl-SI"/>
        </w:rPr>
      </w:pPr>
      <w:r w:rsidRPr="005F6A8E">
        <w:rPr>
          <w:lang w:val="sl-SI"/>
        </w:rPr>
        <w:t>druga faza predelave po postopku R12: izkopani odvrženi odpadni material iz nasutij UN/A in UN/C se obdela po predhodnih postopkih pred predelavo, kar vključuje sortiranje, ločevanje - izločanje tujkov, izločanje večjih kosov gradbenega materiala in homogenizacijo odpadnega materiala;</w:t>
      </w:r>
    </w:p>
    <w:p w14:paraId="45B40D7E" w14:textId="36A4F00A" w:rsidR="005F6A8E" w:rsidRPr="005F6A8E" w:rsidRDefault="005F6A8E" w:rsidP="005F6A8E">
      <w:pPr>
        <w:pStyle w:val="Odstavekseznama"/>
        <w:numPr>
          <w:ilvl w:val="0"/>
          <w:numId w:val="43"/>
        </w:numPr>
        <w:spacing w:line="260" w:lineRule="exact"/>
        <w:jc w:val="both"/>
        <w:rPr>
          <w:lang w:val="sl-SI"/>
        </w:rPr>
      </w:pPr>
      <w:r w:rsidRPr="005F6A8E">
        <w:rPr>
          <w:lang w:val="sl-SI"/>
        </w:rPr>
        <w:t>tretja faza predelave po postopku R5: predhodno obdelani izkopani odvrženi odpadni material iz nasutij UN/A in UN/C se uporabi za »zasipanje« z namenom zagotavljanja ponovne rabe tal z vzpostavitvijo predvidene gospodarske cone (ni predmet nameravanega posega).</w:t>
      </w:r>
    </w:p>
    <w:p w14:paraId="27766315" w14:textId="7099832D" w:rsidR="005F6A8E" w:rsidRPr="005F6A8E" w:rsidRDefault="005F6A8E" w:rsidP="005F6A8E">
      <w:pPr>
        <w:spacing w:line="260" w:lineRule="exact"/>
        <w:ind w:left="720"/>
        <w:jc w:val="both"/>
        <w:rPr>
          <w:lang w:val="sl-SI"/>
        </w:rPr>
      </w:pPr>
      <w:r w:rsidRPr="005F6A8E">
        <w:rPr>
          <w:lang w:val="sl-SI"/>
        </w:rPr>
        <w:t>Med izvajanjem gradbenih del bodo odpadki nastajali predvsem zaradi: začetnega čiščenja površin v okviru pripravljalnih del na območju CI-6, rušenja objektov obstoječe infrastrukture (tehnološka voda Cinkarne Celje, vodovod), obdelave izkopanega odvrženega odpadnega materiala iz nasutij UN/A in UN/C po predhodnih postopkih pred njihovo predelavo z »zasipanjem«, oblikovanja konture terena predvidene gospodarske cone z dvema platojema in izdelave nepropustnega prekrova na nepozidanih površinah tega območja.</w:t>
      </w:r>
    </w:p>
    <w:p w14:paraId="03C3DAF9" w14:textId="77777777" w:rsidR="005F6A8E" w:rsidRPr="005F6A8E" w:rsidRDefault="005F6A8E" w:rsidP="005F6A8E">
      <w:pPr>
        <w:spacing w:line="260" w:lineRule="exact"/>
        <w:ind w:left="720"/>
        <w:jc w:val="both"/>
        <w:rPr>
          <w:rFonts w:cs="Arial"/>
          <w:szCs w:val="20"/>
          <w:u w:val="single"/>
          <w:lang w:val="sl-SI"/>
        </w:rPr>
      </w:pPr>
      <w:r w:rsidRPr="005F6A8E">
        <w:rPr>
          <w:lang w:val="sl-SI"/>
        </w:rPr>
        <w:t>Zaradi dejstva, da so na obravnavanem območju odloženi odpadki neznanega izvora, zaradi same velikosti območja, ki je predmet sanacijskih del (ca. 6 ha) in precejšnjih količin odpadkov, ki bodo predmet izkopa oz. obdelave (odpadni material UN/A in UN/C – 17.250 m</w:t>
      </w:r>
      <w:r w:rsidRPr="005F6A8E">
        <w:rPr>
          <w:vertAlign w:val="superscript"/>
          <w:lang w:val="sl-SI"/>
        </w:rPr>
        <w:t>3</w:t>
      </w:r>
      <w:r w:rsidRPr="005F6A8E">
        <w:rPr>
          <w:lang w:val="sl-SI"/>
        </w:rPr>
        <w:t>, UN/B in UN/D – 155.150 m</w:t>
      </w:r>
      <w:r w:rsidRPr="005F6A8E">
        <w:rPr>
          <w:vertAlign w:val="superscript"/>
          <w:lang w:val="sl-SI"/>
        </w:rPr>
        <w:t>3</w:t>
      </w:r>
      <w:r w:rsidRPr="005F6A8E">
        <w:rPr>
          <w:lang w:val="sl-SI"/>
        </w:rPr>
        <w:t xml:space="preserve">), zaradi potrebe po strokovnem in </w:t>
      </w:r>
      <w:r w:rsidRPr="005F6A8E">
        <w:rPr>
          <w:lang w:val="sl-SI"/>
        </w:rPr>
        <w:lastRenderedPageBreak/>
        <w:t>sistematičnem pristopu ravnanja z odpadki, v skladu z veljavno zakonodajo, ministrstvo vpliv z vidika ravnanja z odpadki ocenjuje kot pomemben.</w:t>
      </w:r>
    </w:p>
    <w:p w14:paraId="480D583B" w14:textId="77777777" w:rsidR="003103B9" w:rsidRPr="00A454D0" w:rsidRDefault="003103B9" w:rsidP="003103B9">
      <w:pPr>
        <w:spacing w:line="260" w:lineRule="exact"/>
        <w:ind w:left="720"/>
        <w:jc w:val="both"/>
        <w:rPr>
          <w:lang w:val="sl-SI"/>
        </w:rPr>
      </w:pPr>
    </w:p>
    <w:p w14:paraId="6B17632D" w14:textId="4C4A437E" w:rsidR="004B2A45" w:rsidRPr="00487260" w:rsidRDefault="003103B9" w:rsidP="004B2A45">
      <w:pPr>
        <w:jc w:val="both"/>
        <w:rPr>
          <w:rFonts w:cs="Arial"/>
          <w:szCs w:val="20"/>
          <w:lang w:val="sl-SI"/>
        </w:rPr>
      </w:pPr>
      <w:r w:rsidRPr="00A454D0">
        <w:rPr>
          <w:rFonts w:cs="Arial"/>
          <w:szCs w:val="20"/>
          <w:lang w:val="sl-SI" w:bidi="sl-SI"/>
        </w:rPr>
        <w:t xml:space="preserve">Ministrstvo </w:t>
      </w:r>
      <w:r w:rsidR="000A22D3">
        <w:rPr>
          <w:rFonts w:cs="Arial"/>
          <w:szCs w:val="20"/>
          <w:lang w:val="sl-SI" w:bidi="sl-SI"/>
        </w:rPr>
        <w:t>je</w:t>
      </w:r>
      <w:r w:rsidRPr="00A454D0">
        <w:rPr>
          <w:rFonts w:cs="Arial"/>
          <w:szCs w:val="20"/>
          <w:lang w:val="sl-SI" w:bidi="sl-SI"/>
        </w:rPr>
        <w:t xml:space="preserve"> tako, upoštevajoč značilnosti nameravanega posega, same </w:t>
      </w:r>
      <w:r w:rsidRPr="00A454D0">
        <w:rPr>
          <w:lang w:val="sl-SI"/>
        </w:rPr>
        <w:t xml:space="preserve">velikosti območja, ki je predmet sanacijskih del, precejšnjih količin odpadkov, ki bodo predmet izkopa oz. obdelave, </w:t>
      </w:r>
      <w:r w:rsidRPr="00A454D0">
        <w:rPr>
          <w:rFonts w:cs="Arial"/>
          <w:szCs w:val="20"/>
          <w:lang w:val="sl-SI" w:bidi="sl-SI"/>
        </w:rPr>
        <w:t xml:space="preserve">upoštevajoč lokacijo nameravanega posega in zgoraj navedene ugotovljene verjetno pomembne vplive nameravanega posega z vidika emisij hrupa, emisij onesnaževal v zrak, ravnanja z odpadki in z vidika vpliva na biotsko raznovrstnost obravnavanega območja, </w:t>
      </w:r>
      <w:r w:rsidR="000A22D3">
        <w:rPr>
          <w:rFonts w:cs="Arial"/>
          <w:szCs w:val="20"/>
          <w:lang w:val="sl-SI"/>
        </w:rPr>
        <w:t>ugotovilo, da</w:t>
      </w:r>
      <w:r w:rsidR="000A22D3" w:rsidRPr="003A3071">
        <w:rPr>
          <w:rFonts w:cs="Arial"/>
          <w:szCs w:val="20"/>
          <w:lang w:val="sl-SI"/>
        </w:rPr>
        <w:t xml:space="preserve"> je treba za nameravani poseg izvesti presojo vplivov na okolje in pridobiti okoljevarstveno soglasje.</w:t>
      </w:r>
    </w:p>
    <w:p w14:paraId="73E32679" w14:textId="77777777" w:rsidR="003103B9" w:rsidRPr="00A454D0" w:rsidRDefault="003103B9" w:rsidP="004B2A45">
      <w:pPr>
        <w:jc w:val="both"/>
        <w:rPr>
          <w:rFonts w:cs="Arial"/>
          <w:szCs w:val="20"/>
          <w:lang w:val="sl-SI"/>
        </w:rPr>
      </w:pPr>
    </w:p>
    <w:p w14:paraId="6A423A4E" w14:textId="6249E1AC" w:rsidR="003103B9" w:rsidRDefault="003103B9" w:rsidP="003103B9">
      <w:pPr>
        <w:spacing w:line="260" w:lineRule="exact"/>
        <w:jc w:val="both"/>
        <w:rPr>
          <w:rFonts w:cs="Arial"/>
          <w:szCs w:val="20"/>
          <w:lang w:val="sl-SI"/>
        </w:rPr>
      </w:pPr>
      <w:r>
        <w:rPr>
          <w:rFonts w:cs="Arial"/>
          <w:szCs w:val="20"/>
          <w:lang w:val="sl-SI"/>
        </w:rPr>
        <w:t>S s</w:t>
      </w:r>
      <w:r w:rsidRPr="00D26432">
        <w:rPr>
          <w:rFonts w:cs="Arial"/>
          <w:szCs w:val="20"/>
          <w:lang w:val="sl-SI"/>
        </w:rPr>
        <w:t>tališče</w:t>
      </w:r>
      <w:r>
        <w:rPr>
          <w:rFonts w:cs="Arial"/>
          <w:szCs w:val="20"/>
          <w:lang w:val="sl-SI"/>
        </w:rPr>
        <w:t>m</w:t>
      </w:r>
      <w:r w:rsidRPr="00D26432">
        <w:rPr>
          <w:rFonts w:cs="Arial"/>
          <w:szCs w:val="20"/>
          <w:lang w:val="sl-SI"/>
        </w:rPr>
        <w:t xml:space="preserve"> ministrstva je bil nosil</w:t>
      </w:r>
      <w:r>
        <w:rPr>
          <w:rFonts w:cs="Arial"/>
          <w:szCs w:val="20"/>
          <w:lang w:val="sl-SI"/>
        </w:rPr>
        <w:t>ec</w:t>
      </w:r>
      <w:r w:rsidRPr="00D26432">
        <w:rPr>
          <w:rFonts w:cs="Arial"/>
          <w:szCs w:val="20"/>
          <w:lang w:val="sl-SI"/>
        </w:rPr>
        <w:t xml:space="preserve"> nameravanega posega </w:t>
      </w:r>
      <w:r>
        <w:rPr>
          <w:rFonts w:cs="Arial"/>
          <w:szCs w:val="20"/>
          <w:lang w:val="sl-SI"/>
        </w:rPr>
        <w:t xml:space="preserve">seznanjen </w:t>
      </w:r>
      <w:r w:rsidRPr="00D26432">
        <w:rPr>
          <w:rFonts w:cs="Arial"/>
          <w:szCs w:val="20"/>
          <w:lang w:val="sl-SI"/>
        </w:rPr>
        <w:t>z dopisom št. 35431-</w:t>
      </w:r>
      <w:r w:rsidR="000A22D3">
        <w:rPr>
          <w:rFonts w:cs="Arial"/>
          <w:color w:val="000000"/>
          <w:lang w:val="sl-SI"/>
        </w:rPr>
        <w:t>47</w:t>
      </w:r>
      <w:r w:rsidRPr="00D26432">
        <w:rPr>
          <w:rFonts w:cs="Arial"/>
          <w:color w:val="000000"/>
          <w:lang w:val="sl-SI"/>
        </w:rPr>
        <w:t>/202</w:t>
      </w:r>
      <w:r>
        <w:rPr>
          <w:rFonts w:cs="Arial"/>
          <w:color w:val="000000"/>
          <w:lang w:val="sl-SI"/>
        </w:rPr>
        <w:t>2</w:t>
      </w:r>
      <w:r w:rsidRPr="00D26432">
        <w:rPr>
          <w:rFonts w:cs="Arial"/>
          <w:color w:val="000000"/>
          <w:lang w:val="sl-SI"/>
        </w:rPr>
        <w:t>-2550-</w:t>
      </w:r>
      <w:r w:rsidR="000A22D3">
        <w:rPr>
          <w:rFonts w:cs="Arial"/>
          <w:color w:val="000000"/>
          <w:lang w:val="sl-SI"/>
        </w:rPr>
        <w:t>3</w:t>
      </w:r>
      <w:r w:rsidRPr="00D26432">
        <w:rPr>
          <w:rFonts w:cs="Arial"/>
          <w:color w:val="000000"/>
          <w:lang w:val="sl-SI"/>
        </w:rPr>
        <w:t xml:space="preserve"> z dne </w:t>
      </w:r>
      <w:r w:rsidR="000A22D3">
        <w:rPr>
          <w:rFonts w:cs="Arial"/>
          <w:color w:val="000000"/>
          <w:lang w:val="sl-SI"/>
        </w:rPr>
        <w:t>2</w:t>
      </w:r>
      <w:r w:rsidRPr="00D26432">
        <w:rPr>
          <w:rFonts w:cs="Arial"/>
          <w:color w:val="000000"/>
          <w:lang w:val="sl-SI"/>
        </w:rPr>
        <w:t xml:space="preserve">. </w:t>
      </w:r>
      <w:r w:rsidR="000A22D3">
        <w:rPr>
          <w:rFonts w:cs="Arial"/>
          <w:color w:val="000000"/>
          <w:lang w:val="sl-SI"/>
        </w:rPr>
        <w:t>3</w:t>
      </w:r>
      <w:r w:rsidRPr="00D26432">
        <w:rPr>
          <w:rFonts w:cs="Arial"/>
          <w:color w:val="000000"/>
          <w:lang w:val="sl-SI"/>
        </w:rPr>
        <w:t>.</w:t>
      </w:r>
      <w:r w:rsidR="00487260">
        <w:rPr>
          <w:rFonts w:cs="Arial"/>
          <w:color w:val="000000"/>
          <w:lang w:val="sl-SI"/>
        </w:rPr>
        <w:t xml:space="preserve"> </w:t>
      </w:r>
      <w:r w:rsidRPr="00D26432">
        <w:rPr>
          <w:rFonts w:cs="Arial"/>
          <w:color w:val="000000"/>
          <w:lang w:val="sl-SI"/>
        </w:rPr>
        <w:t>2022.</w:t>
      </w:r>
    </w:p>
    <w:p w14:paraId="09C3A266" w14:textId="77777777" w:rsidR="003103B9" w:rsidRDefault="003103B9" w:rsidP="003103B9">
      <w:pPr>
        <w:spacing w:line="260" w:lineRule="exact"/>
        <w:ind w:left="709"/>
        <w:jc w:val="both"/>
        <w:rPr>
          <w:rFonts w:cs="Arial"/>
          <w:lang w:val="sl-SI"/>
        </w:rPr>
      </w:pPr>
    </w:p>
    <w:p w14:paraId="1F67C01F" w14:textId="78A690DD" w:rsidR="003103B9" w:rsidRDefault="003103B9" w:rsidP="003103B9">
      <w:pPr>
        <w:jc w:val="both"/>
        <w:rPr>
          <w:rFonts w:cs="Arial"/>
          <w:szCs w:val="20"/>
          <w:lang w:val="sl-SI"/>
        </w:rPr>
      </w:pPr>
      <w:r w:rsidRPr="004266E1">
        <w:rPr>
          <w:rFonts w:cs="Arial"/>
          <w:lang w:val="sl-SI"/>
        </w:rPr>
        <w:t xml:space="preserve">Nosilec nameravanega posega je na dopis ministrstva odgovoril </w:t>
      </w:r>
      <w:r w:rsidR="000A22D3">
        <w:rPr>
          <w:rFonts w:cs="Arial"/>
          <w:iCs/>
          <w:szCs w:val="20"/>
          <w:lang w:val="sl-SI"/>
        </w:rPr>
        <w:t>dne 4. 3. 2022. Iz njegovega dopisa št. CE/D/280/2022 z dne 4. 3. 2022 izhaja, da se z ugotovitvami ministrstva o relevantnih dejstvih, ki so navedena v dopisu št. 35431-47/2022-3 z dne 2. 3. 2022 strinja in vljudno prosi za izdajo sklepa v najkrajšem možnem času.</w:t>
      </w:r>
    </w:p>
    <w:p w14:paraId="6A59D95C" w14:textId="1AE6982F" w:rsidR="003103B9" w:rsidRDefault="003103B9" w:rsidP="004B2A45">
      <w:pPr>
        <w:jc w:val="both"/>
        <w:rPr>
          <w:rFonts w:cs="Arial"/>
          <w:szCs w:val="20"/>
          <w:lang w:val="sl-SI"/>
        </w:rPr>
      </w:pPr>
    </w:p>
    <w:p w14:paraId="578029F9" w14:textId="77777777" w:rsidR="000A22D3" w:rsidRPr="003A3071" w:rsidRDefault="000A22D3" w:rsidP="000A22D3">
      <w:pPr>
        <w:jc w:val="both"/>
        <w:rPr>
          <w:rFonts w:cs="Arial"/>
          <w:szCs w:val="20"/>
          <w:lang w:val="sl-SI"/>
        </w:rPr>
      </w:pPr>
      <w:r w:rsidRPr="00D26432">
        <w:rPr>
          <w:rFonts w:cs="Arial"/>
          <w:szCs w:val="20"/>
          <w:lang w:val="sl-SI"/>
        </w:rPr>
        <w:t xml:space="preserve">Ministrstvo je tako, </w:t>
      </w:r>
      <w:r w:rsidRPr="00A454D0">
        <w:rPr>
          <w:rFonts w:cs="Arial"/>
          <w:szCs w:val="20"/>
          <w:lang w:val="sl-SI" w:bidi="sl-SI"/>
        </w:rPr>
        <w:t xml:space="preserve">upoštevajoč značilnosti nameravanega posega, same </w:t>
      </w:r>
      <w:r w:rsidRPr="00A454D0">
        <w:rPr>
          <w:lang w:val="sl-SI"/>
        </w:rPr>
        <w:t xml:space="preserve">velikosti območja, ki je predmet sanacijskih del, precejšnjih količin odpadkov, ki bodo predmet izkopa oz. obdelave, </w:t>
      </w:r>
      <w:r w:rsidRPr="00A454D0">
        <w:rPr>
          <w:rFonts w:cs="Arial"/>
          <w:szCs w:val="20"/>
          <w:lang w:val="sl-SI" w:bidi="sl-SI"/>
        </w:rPr>
        <w:t xml:space="preserve">upoštevajoč lokacijo nameravanega posega in zgoraj navedene ugotovljene verjetno pomembne vplive nameravanega posega z vidika emisij hrupa, emisij onesnaževal v zrak, ravnanja z odpadki in z vidika vpliva na biotsko raznovrstnost obravnavanega območja, </w:t>
      </w:r>
      <w:r>
        <w:rPr>
          <w:rFonts w:cs="Arial"/>
          <w:szCs w:val="20"/>
          <w:lang w:val="sl-SI"/>
        </w:rPr>
        <w:t>ugotovilo, da</w:t>
      </w:r>
      <w:r w:rsidRPr="003A3071">
        <w:rPr>
          <w:rFonts w:cs="Arial"/>
          <w:szCs w:val="20"/>
          <w:lang w:val="sl-SI"/>
        </w:rPr>
        <w:t xml:space="preserve"> je treba za nameravani poseg izvesti presojo vplivov na okolje in pridobiti okoljevarstveno soglasje.</w:t>
      </w:r>
    </w:p>
    <w:p w14:paraId="1B68FE58" w14:textId="77777777" w:rsidR="000A22D3" w:rsidRDefault="000A22D3" w:rsidP="004B2A45">
      <w:pPr>
        <w:jc w:val="both"/>
        <w:rPr>
          <w:rFonts w:cs="Arial"/>
          <w:szCs w:val="20"/>
          <w:lang w:val="sl-SI"/>
        </w:rPr>
      </w:pPr>
    </w:p>
    <w:p w14:paraId="2601AADA" w14:textId="77777777" w:rsidR="003103B9" w:rsidRDefault="003103B9" w:rsidP="003103B9">
      <w:pPr>
        <w:jc w:val="both"/>
        <w:rPr>
          <w:rFonts w:cs="Arial"/>
          <w:szCs w:val="20"/>
          <w:lang w:val="sl-SI"/>
        </w:rPr>
      </w:pPr>
      <w:r w:rsidRPr="00D26432">
        <w:rPr>
          <w:rFonts w:cs="Arial"/>
          <w:szCs w:val="20"/>
          <w:lang w:val="sl-SI"/>
        </w:rPr>
        <w:t xml:space="preserve">Ministrstvo se je, v skladu z načelom ekonomičnosti postopka, ki je opredeljeno v 14. členu Zakona o splošnem upravnem postopku (Uradni list RS, št. 24/06-ZUP-UPB2, 105/06-ZUS-1, 126/07, </w:t>
      </w:r>
      <w:r w:rsidRPr="00D26432">
        <w:rPr>
          <w:rFonts w:cs="Arial"/>
          <w:lang w:val="sl-SI"/>
        </w:rPr>
        <w:t>65/08, 8/10</w:t>
      </w:r>
      <w:r w:rsidRPr="00D26432">
        <w:rPr>
          <w:rFonts w:cs="Arial"/>
          <w:color w:val="000000"/>
          <w:szCs w:val="20"/>
          <w:lang w:val="sl-SI"/>
        </w:rPr>
        <w:t xml:space="preserve">, 82/13, 175/20-ZIUOPDVE </w:t>
      </w:r>
      <w:r w:rsidRPr="00D26432">
        <w:rPr>
          <w:rFonts w:cs="Arial"/>
          <w:color w:val="000000"/>
          <w:lang w:val="sl-SI"/>
        </w:rPr>
        <w:t>in</w:t>
      </w:r>
      <w:r w:rsidRPr="00D26432">
        <w:rPr>
          <w:lang w:val="sl-SI"/>
        </w:rPr>
        <w:t xml:space="preserve"> 3/22-ZDeb</w:t>
      </w:r>
      <w:r w:rsidRPr="00D26432">
        <w:rPr>
          <w:rFonts w:cs="Arial"/>
          <w:color w:val="000000"/>
          <w:szCs w:val="20"/>
          <w:lang w:val="sl-SI"/>
        </w:rPr>
        <w:t>; v nadaljevanju ZUP</w:t>
      </w:r>
      <w:r w:rsidRPr="00D26432">
        <w:rPr>
          <w:rFonts w:cs="Arial"/>
          <w:lang w:val="sl-SI"/>
        </w:rPr>
        <w:t>)</w:t>
      </w:r>
      <w:r w:rsidRPr="00D26432">
        <w:rPr>
          <w:rFonts w:cs="Arial"/>
          <w:szCs w:val="20"/>
          <w:lang w:val="sl-SI"/>
        </w:rPr>
        <w:t xml:space="preserve">, ki določa, da je potrebno postopek voditi hitro, s čim manjšimi stroški in s čim manjšo zamudo za stranke in druge udeležence v postopku, vendar tako, da se preskrbi vse, kar je potrebno, da se lahko pravilno ugotovi dejansko stanje, zavarujejo pravice in pravne koristi stranke ter izda zakonita in pravilna odločitev, odločilo, da ne bo preverjalo drugih meril iz Priloge 2 Uredbe o posegih v okolje, za katere je treba izvesti presojo vplivov na okolje, saj je ugotovilo, da bo nameravani poseg lahko pomembno vplival </w:t>
      </w:r>
      <w:r w:rsidRPr="003A3071">
        <w:rPr>
          <w:rFonts w:cs="Arial"/>
          <w:szCs w:val="20"/>
          <w:lang w:val="sl-SI"/>
        </w:rPr>
        <w:t>v času gradnje in obratovanja na biotsko raznovrstnost obravnavanega območja in območja z naravovarstvenim statusom</w:t>
      </w:r>
      <w:r>
        <w:rPr>
          <w:rFonts w:cs="Arial"/>
          <w:szCs w:val="20"/>
          <w:lang w:val="sl-SI"/>
        </w:rPr>
        <w:t>.</w:t>
      </w:r>
    </w:p>
    <w:p w14:paraId="290421B9" w14:textId="77777777" w:rsidR="003103B9" w:rsidRPr="00D26432" w:rsidRDefault="003103B9" w:rsidP="003103B9">
      <w:pPr>
        <w:jc w:val="both"/>
        <w:rPr>
          <w:rFonts w:cs="Arial"/>
          <w:szCs w:val="20"/>
          <w:lang w:val="sl-SI"/>
        </w:rPr>
      </w:pPr>
    </w:p>
    <w:p w14:paraId="1E8E7659" w14:textId="77777777" w:rsidR="003103B9" w:rsidRPr="00D26432" w:rsidRDefault="003103B9" w:rsidP="003103B9">
      <w:pPr>
        <w:jc w:val="both"/>
        <w:rPr>
          <w:rFonts w:cs="Arial"/>
          <w:szCs w:val="20"/>
          <w:lang w:val="sl-SI"/>
        </w:rPr>
      </w:pPr>
      <w:r w:rsidRPr="00D26432">
        <w:rPr>
          <w:rFonts w:cs="Arial"/>
          <w:szCs w:val="20"/>
          <w:lang w:val="sl-SI"/>
        </w:rPr>
        <w:t>Na podlagi zgoraj navedenih dejstev ministrstvo v skladu z določili 51.a člena ZVO-1 ugotavlja, da je za nameravani poseg treba izvesti presojo vplivov na okolje ter pridobiti okoljevarstveno soglasje, zato je bilo odločeno, kot izhaja iz 1. točke izreka tega sklepa.</w:t>
      </w:r>
    </w:p>
    <w:p w14:paraId="5A5EFA64" w14:textId="77777777" w:rsidR="003103B9" w:rsidRPr="00D26432" w:rsidRDefault="003103B9" w:rsidP="003103B9">
      <w:pPr>
        <w:jc w:val="both"/>
        <w:rPr>
          <w:rFonts w:cs="Arial"/>
          <w:szCs w:val="20"/>
          <w:lang w:val="sl-SI"/>
        </w:rPr>
      </w:pPr>
    </w:p>
    <w:p w14:paraId="08B8A1CD" w14:textId="77777777" w:rsidR="003103B9" w:rsidRPr="00D26432" w:rsidRDefault="003103B9" w:rsidP="003103B9">
      <w:pPr>
        <w:jc w:val="both"/>
        <w:rPr>
          <w:rFonts w:cs="Arial"/>
          <w:szCs w:val="20"/>
          <w:lang w:val="sl-SI" w:eastAsia="sl-SI"/>
        </w:rPr>
      </w:pPr>
      <w:r w:rsidRPr="00D26432">
        <w:rPr>
          <w:rFonts w:cs="Arial"/>
          <w:szCs w:val="20"/>
          <w:lang w:val="sl-SI" w:eastAsia="sl-SI"/>
        </w:rPr>
        <w:t>Na podlagi določila 57. člena ZVO-1 mora nosilec nameravanega posega za izdajo okoljevarstvenega soglasja zaprositi z vlogo, kateri mora priložiti projekt ter poročilo o vplivih na okolje. Poročilo o vplivih na okolje mora biti pripravljeno v skladu z določili Uredbe o vsebini poročila o vplivih nameravanega posega na okolje in njegove priprave (Uradni list RS, št. 36/09 in 40/17). Iz 194. člena ZVO-1 nadalje izhaja, da se do izdaje predpisa iz tretjega odstavka 53. člena tega zakona za projekt nameravanega posega iz 51. člena tega zakona, ki je gradnja, šteje idejna zasnova ali projekt, ki je obdelan na višji ravni, skladno s predpisi o graditvi objektov.</w:t>
      </w:r>
    </w:p>
    <w:p w14:paraId="2E23F649" w14:textId="77777777" w:rsidR="003103B9" w:rsidRPr="00D26432" w:rsidRDefault="003103B9" w:rsidP="003103B9">
      <w:pPr>
        <w:jc w:val="both"/>
        <w:rPr>
          <w:rFonts w:cs="Arial"/>
          <w:szCs w:val="20"/>
          <w:lang w:val="sl-SI"/>
        </w:rPr>
      </w:pPr>
    </w:p>
    <w:p w14:paraId="34AC2CEE" w14:textId="77777777" w:rsidR="003103B9" w:rsidRPr="00D26432" w:rsidRDefault="003103B9" w:rsidP="003103B9">
      <w:pPr>
        <w:widowControl w:val="0"/>
        <w:autoSpaceDE w:val="0"/>
        <w:autoSpaceDN w:val="0"/>
        <w:adjustRightInd w:val="0"/>
        <w:spacing w:line="240" w:lineRule="auto"/>
        <w:jc w:val="both"/>
        <w:rPr>
          <w:rFonts w:cs="Arial"/>
          <w:szCs w:val="20"/>
          <w:lang w:val="sl-SI"/>
        </w:rPr>
      </w:pPr>
      <w:r w:rsidRPr="00D26432">
        <w:rPr>
          <w:rFonts w:cs="Arial"/>
          <w:szCs w:val="20"/>
          <w:lang w:val="sl-SI"/>
        </w:rPr>
        <w:t>Skladno z določbo petega odstavka 51.a člena ZVO-1 pritožba zoper sklep ne zadrži njegove izvršitve kot izhaja iz 2. točke izreka tega sklepa.</w:t>
      </w:r>
    </w:p>
    <w:p w14:paraId="4C447B34" w14:textId="77777777" w:rsidR="003103B9" w:rsidRPr="00D26432" w:rsidRDefault="003103B9" w:rsidP="003103B9">
      <w:pPr>
        <w:jc w:val="both"/>
        <w:rPr>
          <w:rFonts w:cs="Arial"/>
          <w:szCs w:val="20"/>
          <w:lang w:val="sl-SI"/>
        </w:rPr>
      </w:pPr>
    </w:p>
    <w:p w14:paraId="7A37646F" w14:textId="77777777" w:rsidR="003103B9" w:rsidRPr="00D26432" w:rsidRDefault="003103B9" w:rsidP="00310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0"/>
          <w:lang w:val="sl-SI"/>
        </w:rPr>
      </w:pPr>
      <w:r w:rsidRPr="00D26432">
        <w:rPr>
          <w:rFonts w:cs="Arial"/>
          <w:szCs w:val="20"/>
          <w:lang w:val="sl-SI"/>
        </w:rPr>
        <w:t>V skladu z določbami petega odstavka 213. člena v povezavi s 118. členom ZUP je bilo potrebno v izreku tega sklepa odločiti tudi o stroških postopka. Glede na to, da v tem postopku stroški niso nastali, je bilo odločeno, kot izhaja iz 3. točke izreka tega sklepa.</w:t>
      </w:r>
    </w:p>
    <w:p w14:paraId="3A1501C4" w14:textId="77777777" w:rsidR="003103B9" w:rsidRPr="00D26432" w:rsidRDefault="003103B9" w:rsidP="003103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cs="Arial"/>
          <w:szCs w:val="20"/>
          <w:lang w:val="sl-SI"/>
        </w:rPr>
      </w:pPr>
    </w:p>
    <w:p w14:paraId="52F19764" w14:textId="77777777" w:rsidR="003103B9" w:rsidRPr="00D26432" w:rsidRDefault="003103B9" w:rsidP="003103B9">
      <w:pPr>
        <w:tabs>
          <w:tab w:val="right" w:pos="7797"/>
        </w:tabs>
        <w:autoSpaceDE w:val="0"/>
        <w:autoSpaceDN w:val="0"/>
        <w:adjustRightInd w:val="0"/>
        <w:spacing w:line="260" w:lineRule="exact"/>
        <w:jc w:val="both"/>
        <w:rPr>
          <w:rFonts w:cs="Arial"/>
          <w:szCs w:val="20"/>
          <w:lang w:val="sl-SI"/>
        </w:rPr>
      </w:pPr>
      <w:r w:rsidRPr="00D26432">
        <w:rPr>
          <w:rFonts w:cs="Arial"/>
          <w:szCs w:val="20"/>
          <w:lang w:val="sl-SI"/>
        </w:rPr>
        <w:t>Iz drugega odstavka 230. člena ZUP izhaja, da je zoper odločbo, ki jo izda na prvi stopnji ministrstvo, dovoljena pritožba samo takrat, kadar je to z zakonom določeno. Takšen zakon mora določiti tudi, kateri organ je pristojen za odločanje o pritožbi, sicer o pritožbi odloča vlada.</w:t>
      </w:r>
    </w:p>
    <w:p w14:paraId="1949B358" w14:textId="77777777" w:rsidR="003103B9" w:rsidRPr="00D26432" w:rsidRDefault="003103B9" w:rsidP="003103B9">
      <w:pPr>
        <w:tabs>
          <w:tab w:val="right" w:pos="7797"/>
        </w:tabs>
        <w:autoSpaceDE w:val="0"/>
        <w:autoSpaceDN w:val="0"/>
        <w:adjustRightInd w:val="0"/>
        <w:spacing w:line="260" w:lineRule="exact"/>
        <w:jc w:val="both"/>
        <w:rPr>
          <w:rFonts w:cs="Arial"/>
          <w:szCs w:val="20"/>
          <w:lang w:val="sl-SI"/>
        </w:rPr>
      </w:pPr>
      <w:r w:rsidRPr="00D26432">
        <w:rPr>
          <w:rFonts w:cs="Arial"/>
          <w:szCs w:val="20"/>
          <w:lang w:val="sl-SI"/>
        </w:rPr>
        <w:t>Glede na dejstvo, da se v predhodnem postopku uporablja določila 51.a člena ZVO-1 ter glede na to, da ZVO-1 v petem odstavku 51.a členu določa, da je zoper sklep, izdan v predhodnem postopku, možno podati pritožbo, ne določa pa, kateri organ je pristojen za odločanje o pritožbi, o pritožbi zoper ta sklep odloča Vlada RS.</w:t>
      </w:r>
    </w:p>
    <w:p w14:paraId="3B71EC8B" w14:textId="77777777" w:rsidR="003103B9" w:rsidRPr="00D26432" w:rsidRDefault="003103B9" w:rsidP="003103B9">
      <w:pPr>
        <w:spacing w:line="260" w:lineRule="exact"/>
        <w:jc w:val="both"/>
        <w:rPr>
          <w:rFonts w:cs="Arial"/>
          <w:szCs w:val="20"/>
          <w:lang w:val="sl-SI"/>
        </w:rPr>
      </w:pPr>
    </w:p>
    <w:p w14:paraId="6EDEA580" w14:textId="77777777" w:rsidR="003103B9" w:rsidRPr="00D26432" w:rsidRDefault="003103B9" w:rsidP="003103B9">
      <w:pPr>
        <w:tabs>
          <w:tab w:val="right" w:pos="7797"/>
        </w:tabs>
        <w:autoSpaceDE w:val="0"/>
        <w:autoSpaceDN w:val="0"/>
        <w:adjustRightInd w:val="0"/>
        <w:spacing w:line="260" w:lineRule="exact"/>
        <w:jc w:val="both"/>
        <w:rPr>
          <w:rFonts w:cs="Arial"/>
          <w:bCs/>
          <w:szCs w:val="20"/>
          <w:lang w:val="sl-SI"/>
        </w:rPr>
      </w:pPr>
      <w:r w:rsidRPr="00D26432">
        <w:rPr>
          <w:rFonts w:cs="Arial"/>
          <w:b/>
          <w:bCs/>
          <w:szCs w:val="20"/>
          <w:lang w:val="sl-SI"/>
        </w:rPr>
        <w:t>Pouk o pravnem sredstvu:</w:t>
      </w:r>
      <w:r w:rsidRPr="00D26432">
        <w:rPr>
          <w:rFonts w:cs="Arial"/>
          <w:bCs/>
          <w:szCs w:val="20"/>
          <w:lang w:val="sl-SI"/>
        </w:rPr>
        <w:t xml:space="preserve"> </w:t>
      </w:r>
    </w:p>
    <w:p w14:paraId="2FB0BAD1" w14:textId="47636245" w:rsidR="00A454D0" w:rsidRDefault="003103B9" w:rsidP="00487260">
      <w:pPr>
        <w:autoSpaceDE w:val="0"/>
        <w:autoSpaceDN w:val="0"/>
        <w:adjustRightInd w:val="0"/>
        <w:spacing w:after="480" w:line="260" w:lineRule="exact"/>
        <w:jc w:val="both"/>
        <w:rPr>
          <w:rFonts w:cs="Arial"/>
          <w:szCs w:val="20"/>
          <w:lang w:val="sl-SI"/>
        </w:rPr>
      </w:pPr>
      <w:r w:rsidRPr="00D26432">
        <w:rPr>
          <w:rFonts w:eastAsia="@Arial Unicode MS" w:cs="Arial"/>
          <w:szCs w:val="20"/>
          <w:lang w:val="sl-SI" w:eastAsia="sl-SI"/>
        </w:rPr>
        <w:t xml:space="preserve">Zoper ta sklep je dovoljena pritožba na Vlado Republike Slovenije v roku 15 dni po vročitvi tega sklepa. Pritožba se pošlje pisno po pošti ali poda ustno na zapisnik na Ministrstvo za okolje in prostor, Dunajska 48, Ljubljana. </w:t>
      </w:r>
      <w:r w:rsidRPr="00D26432">
        <w:rPr>
          <w:rFonts w:cs="Arial"/>
          <w:szCs w:val="20"/>
          <w:lang w:val="sl-SI"/>
        </w:rPr>
        <w:t>Za pritožbo se plača upravna taksa v višini 18,10 EUR. Upravno takso se plača v gotovini ali z drugimi veljavnimi plačilnimi instrumenti in o plačilu predloži ustrezno potrdilo. Upravna taksa se lahko plača na podračun javnofinančnih prihodkov z nazivom: Upravne takse – državne in številko računa: 0110 0100 0315 637 z navedbo reference: 11 </w:t>
      </w:r>
      <w:r w:rsidRPr="00D26432">
        <w:rPr>
          <w:rFonts w:cs="Arial"/>
          <w:szCs w:val="20"/>
          <w:lang w:val="sl-SI" w:eastAsia="sl-SI"/>
        </w:rPr>
        <w:t>25500</w:t>
      </w:r>
      <w:r w:rsidRPr="00D26432">
        <w:rPr>
          <w:rFonts w:cs="Arial"/>
          <w:szCs w:val="20"/>
          <w:lang w:val="sl-SI"/>
        </w:rPr>
        <w:t>-7111002-35400022.</w:t>
      </w:r>
    </w:p>
    <w:p w14:paraId="00A1CA5F" w14:textId="2C8CC6BB" w:rsidR="003103B9" w:rsidRPr="00D26432" w:rsidRDefault="003103B9" w:rsidP="003103B9">
      <w:pPr>
        <w:spacing w:line="260" w:lineRule="exact"/>
        <w:jc w:val="both"/>
        <w:rPr>
          <w:rFonts w:cs="Arial"/>
          <w:szCs w:val="20"/>
          <w:lang w:val="sl-SI"/>
        </w:rPr>
      </w:pPr>
      <w:r w:rsidRPr="00D26432">
        <w:rPr>
          <w:rFonts w:cs="Arial"/>
          <w:szCs w:val="20"/>
          <w:lang w:val="sl-SI"/>
        </w:rPr>
        <w:t>Pripravila:</w:t>
      </w:r>
    </w:p>
    <w:p w14:paraId="59DD428D" w14:textId="77777777" w:rsidR="003103B9" w:rsidRPr="00D26432" w:rsidRDefault="003103B9" w:rsidP="003103B9">
      <w:pPr>
        <w:spacing w:line="260" w:lineRule="exact"/>
        <w:jc w:val="both"/>
        <w:rPr>
          <w:rFonts w:cs="Arial"/>
          <w:szCs w:val="20"/>
          <w:lang w:val="sl-SI"/>
        </w:rPr>
      </w:pPr>
    </w:p>
    <w:p w14:paraId="184F033A" w14:textId="77777777" w:rsidR="003103B9" w:rsidRPr="00D26432" w:rsidRDefault="003103B9" w:rsidP="003103B9">
      <w:pPr>
        <w:spacing w:line="260" w:lineRule="exact"/>
        <w:jc w:val="both"/>
        <w:rPr>
          <w:rFonts w:cs="Arial"/>
          <w:szCs w:val="20"/>
          <w:lang w:val="sl-SI"/>
        </w:rPr>
      </w:pPr>
      <w:r w:rsidRPr="00D26432">
        <w:rPr>
          <w:rFonts w:cs="Arial"/>
          <w:szCs w:val="20"/>
          <w:lang w:val="sl-SI"/>
        </w:rPr>
        <w:t>Ana Kezele Abramović</w:t>
      </w:r>
    </w:p>
    <w:p w14:paraId="2A3B8B82" w14:textId="77777777" w:rsidR="003103B9" w:rsidRPr="00D26432" w:rsidRDefault="003103B9" w:rsidP="003103B9">
      <w:pPr>
        <w:spacing w:after="600" w:line="260" w:lineRule="exact"/>
        <w:jc w:val="both"/>
        <w:rPr>
          <w:rFonts w:cs="Arial"/>
          <w:szCs w:val="20"/>
          <w:lang w:val="sl-SI"/>
        </w:rPr>
      </w:pPr>
      <w:r w:rsidRPr="00D26432">
        <w:rPr>
          <w:rFonts w:cs="Arial"/>
          <w:szCs w:val="20"/>
          <w:lang w:val="sl-SI"/>
        </w:rPr>
        <w:t>sekretarka</w:t>
      </w:r>
      <w:r w:rsidRPr="00D26432">
        <w:rPr>
          <w:rFonts w:cs="Arial"/>
          <w:szCs w:val="20"/>
          <w:lang w:val="sl-SI"/>
        </w:rPr>
        <w:tab/>
      </w:r>
    </w:p>
    <w:p w14:paraId="4963BFFC" w14:textId="77777777" w:rsidR="003103B9" w:rsidRPr="00D26432" w:rsidRDefault="003103B9" w:rsidP="003103B9">
      <w:pPr>
        <w:spacing w:line="260" w:lineRule="exact"/>
        <w:ind w:left="5330" w:right="284"/>
        <w:jc w:val="both"/>
        <w:rPr>
          <w:rFonts w:cs="Arial"/>
          <w:szCs w:val="20"/>
          <w:lang w:val="sl-SI"/>
        </w:rPr>
      </w:pPr>
      <w:r w:rsidRPr="00D26432">
        <w:rPr>
          <w:rFonts w:cs="Arial"/>
          <w:szCs w:val="20"/>
          <w:lang w:val="sl-SI"/>
        </w:rPr>
        <w:t xml:space="preserve">mag. Vesna Kolar Planinšič </w:t>
      </w:r>
    </w:p>
    <w:p w14:paraId="7ECACCFD" w14:textId="77E9D9DF" w:rsidR="0044683D" w:rsidRPr="000A22D3" w:rsidRDefault="003103B9" w:rsidP="00487260">
      <w:pPr>
        <w:spacing w:after="2760" w:line="260" w:lineRule="exact"/>
        <w:ind w:left="4321" w:firstLine="720"/>
        <w:jc w:val="both"/>
        <w:rPr>
          <w:rFonts w:cs="Arial"/>
          <w:szCs w:val="20"/>
          <w:lang w:val="sl-SI"/>
        </w:rPr>
      </w:pPr>
      <w:r w:rsidRPr="00D26432">
        <w:rPr>
          <w:rFonts w:cs="Arial"/>
          <w:szCs w:val="20"/>
          <w:lang w:val="sl-SI"/>
        </w:rPr>
        <w:t>Vodja sektorja za okoljske presoje</w:t>
      </w:r>
    </w:p>
    <w:p w14:paraId="3D73431A" w14:textId="77777777" w:rsidR="00A454D0" w:rsidRPr="000A22D3" w:rsidRDefault="00A454D0" w:rsidP="00A454D0">
      <w:pPr>
        <w:spacing w:line="260" w:lineRule="exact"/>
        <w:jc w:val="both"/>
        <w:rPr>
          <w:rFonts w:cs="Arial"/>
          <w:color w:val="000000"/>
          <w:szCs w:val="20"/>
          <w:lang w:val="sl-SI"/>
        </w:rPr>
      </w:pPr>
      <w:r w:rsidRPr="000A22D3">
        <w:rPr>
          <w:rFonts w:cs="Arial"/>
          <w:color w:val="000000"/>
          <w:szCs w:val="20"/>
          <w:lang w:val="sl-SI"/>
        </w:rPr>
        <w:t>Vročiti:</w:t>
      </w:r>
    </w:p>
    <w:p w14:paraId="09E2231A" w14:textId="18E9A7F8" w:rsidR="00A454D0" w:rsidRPr="000A22D3" w:rsidRDefault="00A454D0" w:rsidP="00A454D0">
      <w:pPr>
        <w:pStyle w:val="Odstavekseznama"/>
        <w:numPr>
          <w:ilvl w:val="0"/>
          <w:numId w:val="44"/>
        </w:numPr>
        <w:spacing w:line="260" w:lineRule="exact"/>
        <w:jc w:val="both"/>
        <w:rPr>
          <w:rFonts w:cs="Arial"/>
          <w:szCs w:val="20"/>
          <w:lang w:val="sl-SI"/>
        </w:rPr>
      </w:pPr>
      <w:r w:rsidRPr="000A22D3">
        <w:rPr>
          <w:rFonts w:cs="Arial"/>
          <w:szCs w:val="20"/>
          <w:lang w:val="sl-SI"/>
        </w:rPr>
        <w:t xml:space="preserve">pooblaščencu nosilca nameravanega posega Hidrosvet projektiranje in tehnično svetovanje d.o.o., Kidričeva ulica </w:t>
      </w:r>
      <w:r w:rsidR="001C36AB">
        <w:rPr>
          <w:rFonts w:cs="Arial"/>
          <w:szCs w:val="20"/>
          <w:lang w:val="sl-SI"/>
        </w:rPr>
        <w:t>2</w:t>
      </w:r>
      <w:r w:rsidRPr="000A22D3">
        <w:rPr>
          <w:rFonts w:cs="Arial"/>
          <w:szCs w:val="20"/>
          <w:lang w:val="sl-SI"/>
        </w:rPr>
        <w:t>5, 3000 Celje (za: Ministrstvo za okolje in prostor, Dunajska c. 48, 1000 Ljubljana) - osebno.</w:t>
      </w:r>
    </w:p>
    <w:p w14:paraId="0446C166" w14:textId="77777777" w:rsidR="005D671D" w:rsidRPr="000A22D3" w:rsidRDefault="005D671D" w:rsidP="006B2EED">
      <w:pPr>
        <w:jc w:val="both"/>
        <w:rPr>
          <w:rFonts w:cs="Arial"/>
          <w:szCs w:val="20"/>
          <w:lang w:val="sl-SI"/>
        </w:rPr>
      </w:pPr>
    </w:p>
    <w:p w14:paraId="69F1E417" w14:textId="7786AA78" w:rsidR="006B2EED" w:rsidRPr="000A22D3" w:rsidRDefault="006B2EED" w:rsidP="006B2EED">
      <w:pPr>
        <w:jc w:val="both"/>
        <w:rPr>
          <w:rFonts w:cs="Arial"/>
          <w:szCs w:val="20"/>
          <w:lang w:val="sl-SI"/>
        </w:rPr>
      </w:pPr>
      <w:r w:rsidRPr="000A22D3">
        <w:rPr>
          <w:rFonts w:cs="Arial"/>
          <w:szCs w:val="20"/>
          <w:lang w:val="sl-SI"/>
        </w:rPr>
        <w:t>Poslati:</w:t>
      </w:r>
    </w:p>
    <w:p w14:paraId="7FC82AE8" w14:textId="77777777" w:rsidR="006B2EED" w:rsidRPr="000A22D3" w:rsidRDefault="006B2EED" w:rsidP="006B2EED">
      <w:pPr>
        <w:numPr>
          <w:ilvl w:val="0"/>
          <w:numId w:val="28"/>
        </w:numPr>
        <w:spacing w:line="260" w:lineRule="exact"/>
        <w:jc w:val="both"/>
        <w:rPr>
          <w:rFonts w:cs="Arial"/>
          <w:szCs w:val="20"/>
          <w:lang w:val="sl-SI"/>
        </w:rPr>
      </w:pPr>
      <w:r w:rsidRPr="000A22D3">
        <w:rPr>
          <w:rFonts w:cs="Arial"/>
          <w:szCs w:val="20"/>
          <w:lang w:val="sl-SI"/>
        </w:rPr>
        <w:t>enotni državni portal e-uprava;</w:t>
      </w:r>
    </w:p>
    <w:p w14:paraId="3D22FD58" w14:textId="62F652D9" w:rsidR="006B2EED" w:rsidRPr="000A22D3" w:rsidRDefault="006B2EED" w:rsidP="006B2EED">
      <w:pPr>
        <w:numPr>
          <w:ilvl w:val="0"/>
          <w:numId w:val="28"/>
        </w:numPr>
        <w:spacing w:line="260" w:lineRule="exact"/>
        <w:jc w:val="both"/>
        <w:rPr>
          <w:rFonts w:cs="Arial"/>
          <w:szCs w:val="20"/>
          <w:lang w:val="sl-SI"/>
        </w:rPr>
      </w:pPr>
      <w:r w:rsidRPr="000A22D3">
        <w:rPr>
          <w:rFonts w:cs="Arial"/>
          <w:szCs w:val="20"/>
          <w:lang w:val="sl-SI"/>
        </w:rPr>
        <w:t xml:space="preserve">Inšpektorat Republike Slovenije za okolje in prostor, Inšpekcija za okolje in naravo, </w:t>
      </w:r>
      <w:r w:rsidRPr="000A22D3">
        <w:rPr>
          <w:rFonts w:cs="Arial"/>
          <w:bCs/>
          <w:szCs w:val="20"/>
          <w:lang w:val="sl-SI"/>
        </w:rPr>
        <w:t xml:space="preserve">Dunajska cesta 58, </w:t>
      </w:r>
      <w:r w:rsidRPr="000A22D3">
        <w:rPr>
          <w:rFonts w:cs="Arial"/>
          <w:szCs w:val="20"/>
          <w:lang w:val="sl-SI"/>
        </w:rPr>
        <w:t>1000 Ljubljana – po elektronski pošti (</w:t>
      </w:r>
      <w:hyperlink r:id="rId46" w:history="1">
        <w:r w:rsidR="005D671D" w:rsidRPr="000A22D3">
          <w:rPr>
            <w:rStyle w:val="Hiperpovezava"/>
            <w:rFonts w:cs="Arial"/>
            <w:color w:val="auto"/>
            <w:szCs w:val="20"/>
            <w:u w:val="none"/>
            <w:lang w:val="sl-SI"/>
          </w:rPr>
          <w:t>gp.irsop@gov.si</w:t>
        </w:r>
      </w:hyperlink>
      <w:r w:rsidRPr="000A22D3">
        <w:rPr>
          <w:rFonts w:cs="Arial"/>
          <w:szCs w:val="20"/>
          <w:lang w:val="sl-SI"/>
        </w:rPr>
        <w:t>);</w:t>
      </w:r>
    </w:p>
    <w:p w14:paraId="194A423C" w14:textId="68A1EE93" w:rsidR="005D671D" w:rsidRPr="000A22D3" w:rsidRDefault="005D671D" w:rsidP="005D671D">
      <w:pPr>
        <w:numPr>
          <w:ilvl w:val="0"/>
          <w:numId w:val="28"/>
        </w:numPr>
        <w:spacing w:line="260" w:lineRule="exact"/>
        <w:jc w:val="both"/>
        <w:rPr>
          <w:rFonts w:cs="Arial"/>
          <w:szCs w:val="20"/>
          <w:lang w:val="sl-SI"/>
        </w:rPr>
      </w:pPr>
      <w:r w:rsidRPr="000A22D3">
        <w:rPr>
          <w:rFonts w:cs="Arial"/>
          <w:szCs w:val="20"/>
          <w:lang w:val="sl-SI"/>
        </w:rPr>
        <w:t xml:space="preserve">Mestna občina </w:t>
      </w:r>
      <w:r w:rsidR="00A454D0" w:rsidRPr="000A22D3">
        <w:rPr>
          <w:rFonts w:cs="Arial"/>
          <w:szCs w:val="20"/>
          <w:lang w:val="sl-SI"/>
        </w:rPr>
        <w:t>Celje</w:t>
      </w:r>
      <w:r w:rsidRPr="000A22D3">
        <w:rPr>
          <w:rFonts w:cs="Arial"/>
          <w:szCs w:val="20"/>
          <w:lang w:val="sl-SI"/>
        </w:rPr>
        <w:t xml:space="preserve">, </w:t>
      </w:r>
      <w:r w:rsidR="00A454D0" w:rsidRPr="000A22D3">
        <w:rPr>
          <w:rFonts w:cs="Arial"/>
          <w:szCs w:val="20"/>
          <w:lang w:val="sl-SI"/>
        </w:rPr>
        <w:t>Trg celjskih knezov 9</w:t>
      </w:r>
      <w:r w:rsidRPr="000A22D3">
        <w:rPr>
          <w:rFonts w:cs="Arial"/>
          <w:szCs w:val="20"/>
          <w:lang w:val="sl-SI"/>
        </w:rPr>
        <w:t xml:space="preserve">, </w:t>
      </w:r>
      <w:r w:rsidR="00A454D0" w:rsidRPr="000A22D3">
        <w:rPr>
          <w:rFonts w:cs="Arial"/>
          <w:szCs w:val="20"/>
          <w:lang w:val="sl-SI"/>
        </w:rPr>
        <w:t>3000 Celje</w:t>
      </w:r>
      <w:r w:rsidRPr="000A22D3">
        <w:rPr>
          <w:rFonts w:cs="Arial"/>
          <w:szCs w:val="20"/>
          <w:lang w:val="sl-SI"/>
        </w:rPr>
        <w:t xml:space="preserve"> – po elektronski pošti (</w:t>
      </w:r>
      <w:hyperlink r:id="rId47" w:history="1">
        <w:r w:rsidR="00A454D0" w:rsidRPr="000A22D3">
          <w:rPr>
            <w:rStyle w:val="Hiperpovezava"/>
            <w:rFonts w:cs="Arial"/>
            <w:color w:val="auto"/>
            <w:szCs w:val="20"/>
            <w:u w:val="none"/>
            <w:lang w:val="sl-SI"/>
          </w:rPr>
          <w:t xml:space="preserve">mestna.obcina </w:t>
        </w:r>
        <w:r w:rsidRPr="000A22D3">
          <w:rPr>
            <w:rStyle w:val="Hiperpovezava"/>
            <w:rFonts w:cs="Arial"/>
            <w:color w:val="auto"/>
            <w:szCs w:val="20"/>
            <w:u w:val="none"/>
            <w:lang w:val="sl-SI"/>
          </w:rPr>
          <w:t>@</w:t>
        </w:r>
        <w:r w:rsidR="00A454D0" w:rsidRPr="000A22D3">
          <w:rPr>
            <w:rStyle w:val="Hiperpovezava"/>
            <w:rFonts w:cs="Arial"/>
            <w:color w:val="auto"/>
            <w:szCs w:val="20"/>
            <w:u w:val="none"/>
            <w:lang w:val="sl-SI"/>
          </w:rPr>
          <w:t>celje</w:t>
        </w:r>
        <w:r w:rsidRPr="000A22D3">
          <w:rPr>
            <w:rStyle w:val="Hiperpovezava"/>
            <w:rFonts w:cs="Arial"/>
            <w:color w:val="auto"/>
            <w:szCs w:val="20"/>
            <w:u w:val="none"/>
            <w:lang w:val="sl-SI"/>
          </w:rPr>
          <w:t>.si</w:t>
        </w:r>
      </w:hyperlink>
      <w:r w:rsidRPr="000A22D3">
        <w:rPr>
          <w:rFonts w:cs="Arial"/>
          <w:szCs w:val="20"/>
          <w:lang w:val="sl-SI"/>
        </w:rPr>
        <w:t>);</w:t>
      </w:r>
    </w:p>
    <w:sectPr w:rsidR="005D671D" w:rsidRPr="000A22D3" w:rsidSect="00DC0167">
      <w:headerReference w:type="default" r:id="rId48"/>
      <w:footerReference w:type="default" r:id="rId49"/>
      <w:headerReference w:type="first" r:id="rId50"/>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7D074" w14:textId="77777777" w:rsidR="007D0483" w:rsidRDefault="007D0483">
      <w:r>
        <w:separator/>
      </w:r>
    </w:p>
  </w:endnote>
  <w:endnote w:type="continuationSeparator" w:id="0">
    <w:p w14:paraId="3B148B32" w14:textId="77777777" w:rsidR="007D0483" w:rsidRDefault="007D0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embedRegular r:id="rId1" w:fontKey="{CC53285E-5C4A-4195-B723-E1C2EA193986}"/>
  </w:font>
  <w:font w:name="Tahoma">
    <w:panose1 w:val="020B0604030504040204"/>
    <w:charset w:val="EE"/>
    <w:family w:val="swiss"/>
    <w:pitch w:val="variable"/>
    <w:sig w:usb0="E1002EFF" w:usb1="C000605B" w:usb2="00000029" w:usb3="00000000" w:csb0="000101FF" w:csb1="00000000"/>
    <w:embedRegular r:id="rId2" w:fontKey="{82A58CCC-4FAB-470C-94D6-F12AB53F7692}"/>
  </w:font>
  <w:font w:name="Segoe UI">
    <w:panose1 w:val="020B0502040204020203"/>
    <w:charset w:val="EE"/>
    <w:family w:val="swiss"/>
    <w:pitch w:val="variable"/>
    <w:sig w:usb0="E10022FF" w:usb1="C000E47F" w:usb2="00000029" w:usb3="00000000" w:csb0="000001DF" w:csb1="00000000"/>
    <w:embedRegular r:id="rId3" w:fontKey="{229961DA-5ADC-4FF4-882E-2221480291B5}"/>
  </w:font>
  <w:font w:name="Segoe UI Semilight">
    <w:charset w:val="EE"/>
    <w:family w:val="swiss"/>
    <w:pitch w:val="variable"/>
    <w:sig w:usb0="E4002EFF" w:usb1="C000E47F" w:usb2="00000009" w:usb3="00000000" w:csb0="000001FF" w:csb1="00000000"/>
    <w:embedRegular r:id="rId4" w:fontKey="{ACC3E394-BB17-4C31-AA18-EF498AF6DD7B}"/>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5" w:fontKey="{62BBC0E2-1998-42F5-A449-4EE34F7D6FEF}"/>
    <w:embedBold r:id="rId6" w:fontKey="{80727DF8-6A3E-421A-9BC4-3939422F99D6}"/>
  </w:font>
  <w:font w:name="Calibri Light">
    <w:panose1 w:val="020F0302020204030204"/>
    <w:charset w:val="EE"/>
    <w:family w:val="swiss"/>
    <w:pitch w:val="variable"/>
    <w:sig w:usb0="A00002EF" w:usb1="4000207B" w:usb2="00000000" w:usb3="00000000" w:csb0="0000019F" w:csb1="00000000"/>
    <w:embedRegular r:id="rId7" w:fontKey="{7CA79595-5A8B-40F1-A3AA-3E6EEFA839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924726"/>
      <w:docPartObj>
        <w:docPartGallery w:val="Page Numbers (Bottom of Page)"/>
        <w:docPartUnique/>
      </w:docPartObj>
    </w:sdtPr>
    <w:sdtEndPr/>
    <w:sdtContent>
      <w:p w14:paraId="72ED9C83" w14:textId="5A4E1A6D" w:rsidR="00B4477A" w:rsidRDefault="00B4477A">
        <w:pPr>
          <w:pStyle w:val="Noga"/>
          <w:jc w:val="center"/>
        </w:pPr>
        <w:r>
          <w:fldChar w:fldCharType="begin"/>
        </w:r>
        <w:r>
          <w:instrText>PAGE   \* MERGEFORMAT</w:instrText>
        </w:r>
        <w:r>
          <w:fldChar w:fldCharType="separate"/>
        </w:r>
        <w:r w:rsidR="007D0316" w:rsidRPr="007D0316">
          <w:rPr>
            <w:noProof/>
            <w:lang w:val="sl-SI"/>
          </w:rPr>
          <w:t>12</w:t>
        </w:r>
        <w:r>
          <w:fldChar w:fldCharType="end"/>
        </w:r>
      </w:p>
    </w:sdtContent>
  </w:sdt>
  <w:p w14:paraId="3EB4EE3B" w14:textId="77777777" w:rsidR="00B4477A" w:rsidRDefault="00B4477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25647" w14:textId="77777777" w:rsidR="007D0483" w:rsidRDefault="007D0483">
      <w:r>
        <w:separator/>
      </w:r>
    </w:p>
  </w:footnote>
  <w:footnote w:type="continuationSeparator" w:id="0">
    <w:p w14:paraId="4A7E1F52" w14:textId="77777777" w:rsidR="007D0483" w:rsidRDefault="007D04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F5E18"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14:paraId="1452375D" w14:textId="77777777">
      <w:trPr>
        <w:cantSplit/>
        <w:trHeight w:hRule="exact" w:val="847"/>
      </w:trPr>
      <w:tc>
        <w:tcPr>
          <w:tcW w:w="567" w:type="dxa"/>
        </w:tcPr>
        <w:p w14:paraId="64E3AA6E" w14:textId="77777777"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D0E1901" w14:textId="77777777" w:rsidR="00805AA7" w:rsidRPr="006D42D9" w:rsidRDefault="00805AA7" w:rsidP="006D42D9">
          <w:pPr>
            <w:rPr>
              <w:rFonts w:ascii="Republika" w:hAnsi="Republika"/>
              <w:sz w:val="60"/>
              <w:szCs w:val="60"/>
              <w:lang w:val="sl-SI"/>
            </w:rPr>
          </w:pPr>
        </w:p>
        <w:p w14:paraId="70E1E313" w14:textId="77777777" w:rsidR="00805AA7" w:rsidRPr="006D42D9" w:rsidRDefault="00805AA7" w:rsidP="006D42D9">
          <w:pPr>
            <w:rPr>
              <w:rFonts w:ascii="Republika" w:hAnsi="Republika"/>
              <w:sz w:val="60"/>
              <w:szCs w:val="60"/>
              <w:lang w:val="sl-SI"/>
            </w:rPr>
          </w:pPr>
        </w:p>
        <w:p w14:paraId="24D13415" w14:textId="77777777" w:rsidR="00805AA7" w:rsidRPr="006D42D9" w:rsidRDefault="00805AA7" w:rsidP="006D42D9">
          <w:pPr>
            <w:rPr>
              <w:rFonts w:ascii="Republika" w:hAnsi="Republika"/>
              <w:sz w:val="60"/>
              <w:szCs w:val="60"/>
              <w:lang w:val="sl-SI"/>
            </w:rPr>
          </w:pPr>
        </w:p>
        <w:p w14:paraId="08C7DDED" w14:textId="77777777" w:rsidR="00805AA7" w:rsidRPr="006D42D9" w:rsidRDefault="00805AA7" w:rsidP="006D42D9">
          <w:pPr>
            <w:rPr>
              <w:rFonts w:ascii="Republika" w:hAnsi="Republika"/>
              <w:sz w:val="60"/>
              <w:szCs w:val="60"/>
              <w:lang w:val="sl-SI"/>
            </w:rPr>
          </w:pPr>
        </w:p>
        <w:p w14:paraId="76998DD5" w14:textId="77777777" w:rsidR="00805AA7" w:rsidRPr="006D42D9" w:rsidRDefault="00805AA7" w:rsidP="006D42D9">
          <w:pPr>
            <w:rPr>
              <w:rFonts w:ascii="Republika" w:hAnsi="Republika"/>
              <w:sz w:val="60"/>
              <w:szCs w:val="60"/>
              <w:lang w:val="sl-SI"/>
            </w:rPr>
          </w:pPr>
        </w:p>
        <w:p w14:paraId="53A33E03" w14:textId="77777777" w:rsidR="00805AA7" w:rsidRPr="006D42D9" w:rsidRDefault="00805AA7" w:rsidP="006D42D9">
          <w:pPr>
            <w:rPr>
              <w:rFonts w:ascii="Republika" w:hAnsi="Republika"/>
              <w:sz w:val="60"/>
              <w:szCs w:val="60"/>
              <w:lang w:val="sl-SI"/>
            </w:rPr>
          </w:pPr>
        </w:p>
        <w:p w14:paraId="388EEA4F" w14:textId="77777777" w:rsidR="00805AA7" w:rsidRPr="006D42D9" w:rsidRDefault="00805AA7" w:rsidP="006D42D9">
          <w:pPr>
            <w:rPr>
              <w:rFonts w:ascii="Republika" w:hAnsi="Republika"/>
              <w:sz w:val="60"/>
              <w:szCs w:val="60"/>
              <w:lang w:val="sl-SI"/>
            </w:rPr>
          </w:pPr>
        </w:p>
        <w:p w14:paraId="5DBF9DC8" w14:textId="77777777" w:rsidR="00805AA7" w:rsidRPr="006D42D9" w:rsidRDefault="00805AA7" w:rsidP="006D42D9">
          <w:pPr>
            <w:rPr>
              <w:rFonts w:ascii="Republika" w:hAnsi="Republika"/>
              <w:sz w:val="60"/>
              <w:szCs w:val="60"/>
              <w:lang w:val="sl-SI"/>
            </w:rPr>
          </w:pPr>
        </w:p>
        <w:p w14:paraId="1B14EDA1" w14:textId="77777777" w:rsidR="00805AA7" w:rsidRPr="006D42D9" w:rsidRDefault="00805AA7" w:rsidP="006D42D9">
          <w:pPr>
            <w:rPr>
              <w:rFonts w:ascii="Republika" w:hAnsi="Republika"/>
              <w:sz w:val="60"/>
              <w:szCs w:val="60"/>
              <w:lang w:val="sl-SI"/>
            </w:rPr>
          </w:pPr>
        </w:p>
        <w:p w14:paraId="0CED0984" w14:textId="77777777" w:rsidR="00805AA7" w:rsidRPr="006D42D9" w:rsidRDefault="00805AA7" w:rsidP="006D42D9">
          <w:pPr>
            <w:rPr>
              <w:rFonts w:ascii="Republika" w:hAnsi="Republika"/>
              <w:sz w:val="60"/>
              <w:szCs w:val="60"/>
              <w:lang w:val="sl-SI"/>
            </w:rPr>
          </w:pPr>
        </w:p>
        <w:p w14:paraId="7C92C020" w14:textId="77777777" w:rsidR="00805AA7" w:rsidRPr="006D42D9" w:rsidRDefault="00805AA7" w:rsidP="006D42D9">
          <w:pPr>
            <w:rPr>
              <w:rFonts w:ascii="Republika" w:hAnsi="Republika"/>
              <w:sz w:val="60"/>
              <w:szCs w:val="60"/>
              <w:lang w:val="sl-SI"/>
            </w:rPr>
          </w:pPr>
        </w:p>
        <w:p w14:paraId="24E18E27" w14:textId="77777777" w:rsidR="00805AA7" w:rsidRPr="006D42D9" w:rsidRDefault="00805AA7" w:rsidP="006D42D9">
          <w:pPr>
            <w:rPr>
              <w:rFonts w:ascii="Republika" w:hAnsi="Republika"/>
              <w:sz w:val="60"/>
              <w:szCs w:val="60"/>
              <w:lang w:val="sl-SI"/>
            </w:rPr>
          </w:pPr>
        </w:p>
        <w:p w14:paraId="7C1731D3" w14:textId="77777777" w:rsidR="00805AA7" w:rsidRPr="006D42D9" w:rsidRDefault="00805AA7" w:rsidP="006D42D9">
          <w:pPr>
            <w:rPr>
              <w:rFonts w:ascii="Republika" w:hAnsi="Republika"/>
              <w:sz w:val="60"/>
              <w:szCs w:val="60"/>
              <w:lang w:val="sl-SI"/>
            </w:rPr>
          </w:pPr>
        </w:p>
        <w:p w14:paraId="20DF6CAE" w14:textId="77777777" w:rsidR="00805AA7" w:rsidRPr="006D42D9" w:rsidRDefault="00805AA7" w:rsidP="006D42D9">
          <w:pPr>
            <w:rPr>
              <w:rFonts w:ascii="Republika" w:hAnsi="Republika"/>
              <w:sz w:val="60"/>
              <w:szCs w:val="60"/>
              <w:lang w:val="sl-SI"/>
            </w:rPr>
          </w:pPr>
        </w:p>
        <w:p w14:paraId="365920F5" w14:textId="77777777" w:rsidR="00805AA7" w:rsidRPr="006D42D9" w:rsidRDefault="00805AA7" w:rsidP="006D42D9">
          <w:pPr>
            <w:rPr>
              <w:rFonts w:ascii="Republika" w:hAnsi="Republika"/>
              <w:sz w:val="60"/>
              <w:szCs w:val="60"/>
              <w:lang w:val="sl-SI"/>
            </w:rPr>
          </w:pPr>
        </w:p>
      </w:tc>
    </w:tr>
  </w:tbl>
  <w:p w14:paraId="3122B4E4" w14:textId="165227F3" w:rsidR="00805AA7" w:rsidRPr="00B95595" w:rsidRDefault="00805AA7" w:rsidP="00924E3C">
    <w:pPr>
      <w:autoSpaceDE w:val="0"/>
      <w:autoSpaceDN w:val="0"/>
      <w:adjustRightInd w:val="0"/>
      <w:spacing w:line="240" w:lineRule="auto"/>
      <w:rPr>
        <w:rFonts w:ascii="Republika" w:hAnsi="Republika"/>
        <w:lang w:val="sl-SI"/>
      </w:rPr>
    </w:pPr>
    <w:r w:rsidRPr="00B95595">
      <w:rPr>
        <w:rFonts w:ascii="Republika" w:hAnsi="Republika"/>
        <w:lang w:val="sl-SI"/>
      </w:rPr>
      <w:t>REPUBLIKA SLOVENIJA</w:t>
    </w:r>
  </w:p>
  <w:p w14:paraId="1B825AF5" w14:textId="77777777" w:rsidR="00805AA7"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14:paraId="61051DDD" w14:textId="77777777" w:rsidR="001923B4" w:rsidRDefault="001923B4" w:rsidP="00593FC6">
    <w:pPr>
      <w:pStyle w:val="Glava"/>
      <w:tabs>
        <w:tab w:val="clear" w:pos="4320"/>
        <w:tab w:val="left" w:pos="5112"/>
      </w:tabs>
      <w:spacing w:before="240" w:line="240" w:lineRule="exact"/>
      <w:rPr>
        <w:rFonts w:cs="Arial"/>
        <w:sz w:val="16"/>
        <w:lang w:val="sl-SI"/>
      </w:rPr>
    </w:pPr>
  </w:p>
  <w:p w14:paraId="50BE4825" w14:textId="0E5B5629" w:rsidR="00593FC6" w:rsidRDefault="00593FC6" w:rsidP="00593FC6">
    <w:pPr>
      <w:pStyle w:val="Glava"/>
      <w:tabs>
        <w:tab w:val="clear" w:pos="4320"/>
        <w:tab w:val="left" w:pos="5112"/>
      </w:tabs>
      <w:spacing w:before="240" w:line="240" w:lineRule="exact"/>
      <w:rPr>
        <w:rFonts w:cs="Arial"/>
        <w:sz w:val="16"/>
        <w:lang w:val="sl-SI"/>
      </w:rPr>
    </w:pPr>
    <w:r>
      <w:rPr>
        <w:rFonts w:cs="Arial"/>
        <w:sz w:val="16"/>
        <w:lang w:val="sl-SI"/>
      </w:rPr>
      <w:t>Dunajska cesta 4</w:t>
    </w:r>
    <w:r w:rsidR="008D7188">
      <w:rPr>
        <w:rFonts w:cs="Arial"/>
        <w:sz w:val="16"/>
        <w:lang w:val="sl-SI"/>
      </w:rPr>
      <w:t>8</w:t>
    </w:r>
    <w:r>
      <w:rPr>
        <w:rFonts w:cs="Arial"/>
        <w:sz w:val="16"/>
        <w:lang w:val="sl-SI"/>
      </w:rPr>
      <w:t>, 1000 Ljubljana</w:t>
    </w:r>
    <w:r>
      <w:rPr>
        <w:rFonts w:cs="Arial"/>
        <w:sz w:val="16"/>
        <w:lang w:val="sl-SI"/>
      </w:rPr>
      <w:tab/>
      <w:t>T: 01 478 7</w:t>
    </w:r>
    <w:r w:rsidR="008D7188">
      <w:rPr>
        <w:rFonts w:cs="Arial"/>
        <w:sz w:val="16"/>
        <w:lang w:val="sl-SI"/>
      </w:rPr>
      <w:t>0</w:t>
    </w:r>
    <w:r>
      <w:rPr>
        <w:rFonts w:cs="Arial"/>
        <w:sz w:val="16"/>
        <w:lang w:val="sl-SI"/>
      </w:rPr>
      <w:t xml:space="preserve"> 00</w:t>
    </w:r>
  </w:p>
  <w:p w14:paraId="2EE289FC"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43D45A85"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E: gp.mop@gov.si</w:t>
    </w:r>
  </w:p>
  <w:p w14:paraId="44A16F37" w14:textId="77777777" w:rsidR="00593FC6" w:rsidRDefault="00593FC6" w:rsidP="00593FC6">
    <w:pPr>
      <w:pStyle w:val="Glava"/>
      <w:tabs>
        <w:tab w:val="clear" w:pos="4320"/>
        <w:tab w:val="left" w:pos="5112"/>
      </w:tabs>
      <w:spacing w:line="240" w:lineRule="exact"/>
      <w:rPr>
        <w:rFonts w:cs="Arial"/>
        <w:sz w:val="16"/>
        <w:lang w:val="sl-SI"/>
      </w:rPr>
    </w:pPr>
    <w:r>
      <w:rPr>
        <w:rFonts w:cs="Arial"/>
        <w:sz w:val="16"/>
        <w:lang w:val="sl-SI"/>
      </w:rPr>
      <w:tab/>
      <w:t>www.mop.gov.si</w:t>
    </w:r>
  </w:p>
  <w:p w14:paraId="00347517" w14:textId="77777777"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35C85"/>
    <w:multiLevelType w:val="hybridMultilevel"/>
    <w:tmpl w:val="376ED81E"/>
    <w:lvl w:ilvl="0" w:tplc="0424000F">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
    <w:nsid w:val="08F841A5"/>
    <w:multiLevelType w:val="hybridMultilevel"/>
    <w:tmpl w:val="9976A854"/>
    <w:lvl w:ilvl="0" w:tplc="24CE560C">
      <w:start w:val="3"/>
      <w:numFmt w:val="bullet"/>
      <w:lvlText w:val="-"/>
      <w:lvlJc w:val="left"/>
      <w:pPr>
        <w:ind w:left="644" w:hanging="360"/>
      </w:pPr>
      <w:rPr>
        <w:rFonts w:ascii="Arial" w:eastAsia="Times New Roman" w:hAnsi="Arial" w:cs="Aria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2">
    <w:nsid w:val="0B0A2C24"/>
    <w:multiLevelType w:val="hybridMultilevel"/>
    <w:tmpl w:val="6A7687DA"/>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0CE32327"/>
    <w:multiLevelType w:val="hybridMultilevel"/>
    <w:tmpl w:val="6D04D2D6"/>
    <w:lvl w:ilvl="0" w:tplc="532C2276">
      <w:start w:val="3"/>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nsid w:val="0D8A1A9A"/>
    <w:multiLevelType w:val="hybridMultilevel"/>
    <w:tmpl w:val="597AF12A"/>
    <w:lvl w:ilvl="0" w:tplc="7D42B0E8">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2C532A6"/>
    <w:multiLevelType w:val="hybridMultilevel"/>
    <w:tmpl w:val="01848DA0"/>
    <w:lvl w:ilvl="0" w:tplc="E63071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3FC7152"/>
    <w:multiLevelType w:val="hybridMultilevel"/>
    <w:tmpl w:val="0686A5C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8">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nsid w:val="1F0A07E7"/>
    <w:multiLevelType w:val="hybridMultilevel"/>
    <w:tmpl w:val="D0642338"/>
    <w:lvl w:ilvl="0" w:tplc="A19676C8">
      <w:numFmt w:val="bullet"/>
      <w:lvlText w:val="-"/>
      <w:lvlJc w:val="left"/>
      <w:pPr>
        <w:ind w:left="862" w:hanging="360"/>
      </w:pPr>
      <w:rPr>
        <w:rFonts w:ascii="Times New Roman" w:eastAsia="Times New Roman" w:hAnsi="Times New Roman" w:cs="Times New Roman" w:hint="default"/>
        <w:color w:val="000000"/>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10">
    <w:nsid w:val="1F7507DF"/>
    <w:multiLevelType w:val="hybridMultilevel"/>
    <w:tmpl w:val="62D8863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FFF2F16"/>
    <w:multiLevelType w:val="hybridMultilevel"/>
    <w:tmpl w:val="5A468C16"/>
    <w:lvl w:ilvl="0" w:tplc="532C2276">
      <w:start w:val="3"/>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nsid w:val="26C9314C"/>
    <w:multiLevelType w:val="hybridMultilevel"/>
    <w:tmpl w:val="7FF2FC3A"/>
    <w:lvl w:ilvl="0" w:tplc="8FE8478A">
      <w:numFmt w:val="bullet"/>
      <w:lvlText w:val="-"/>
      <w:lvlJc w:val="left"/>
      <w:pPr>
        <w:ind w:left="1434" w:hanging="360"/>
      </w:pPr>
      <w:rPr>
        <w:rFonts w:ascii="Times New Roman" w:eastAsia="Times New Roman" w:hAnsi="Times New Roman" w:cs="Times New Roman" w:hint="default"/>
      </w:rPr>
    </w:lvl>
    <w:lvl w:ilvl="1" w:tplc="04240003" w:tentative="1">
      <w:start w:val="1"/>
      <w:numFmt w:val="bullet"/>
      <w:lvlText w:val="o"/>
      <w:lvlJc w:val="left"/>
      <w:pPr>
        <w:ind w:left="2154" w:hanging="360"/>
      </w:pPr>
      <w:rPr>
        <w:rFonts w:ascii="Courier New" w:hAnsi="Courier New" w:cs="Courier New" w:hint="default"/>
      </w:rPr>
    </w:lvl>
    <w:lvl w:ilvl="2" w:tplc="04240005" w:tentative="1">
      <w:start w:val="1"/>
      <w:numFmt w:val="bullet"/>
      <w:lvlText w:val=""/>
      <w:lvlJc w:val="left"/>
      <w:pPr>
        <w:ind w:left="2874" w:hanging="360"/>
      </w:pPr>
      <w:rPr>
        <w:rFonts w:ascii="Wingdings" w:hAnsi="Wingdings" w:hint="default"/>
      </w:rPr>
    </w:lvl>
    <w:lvl w:ilvl="3" w:tplc="04240001" w:tentative="1">
      <w:start w:val="1"/>
      <w:numFmt w:val="bullet"/>
      <w:lvlText w:val=""/>
      <w:lvlJc w:val="left"/>
      <w:pPr>
        <w:ind w:left="3594" w:hanging="360"/>
      </w:pPr>
      <w:rPr>
        <w:rFonts w:ascii="Symbol" w:hAnsi="Symbol" w:hint="default"/>
      </w:rPr>
    </w:lvl>
    <w:lvl w:ilvl="4" w:tplc="04240003" w:tentative="1">
      <w:start w:val="1"/>
      <w:numFmt w:val="bullet"/>
      <w:lvlText w:val="o"/>
      <w:lvlJc w:val="left"/>
      <w:pPr>
        <w:ind w:left="4314" w:hanging="360"/>
      </w:pPr>
      <w:rPr>
        <w:rFonts w:ascii="Courier New" w:hAnsi="Courier New" w:cs="Courier New" w:hint="default"/>
      </w:rPr>
    </w:lvl>
    <w:lvl w:ilvl="5" w:tplc="04240005" w:tentative="1">
      <w:start w:val="1"/>
      <w:numFmt w:val="bullet"/>
      <w:lvlText w:val=""/>
      <w:lvlJc w:val="left"/>
      <w:pPr>
        <w:ind w:left="5034" w:hanging="360"/>
      </w:pPr>
      <w:rPr>
        <w:rFonts w:ascii="Wingdings" w:hAnsi="Wingdings" w:hint="default"/>
      </w:rPr>
    </w:lvl>
    <w:lvl w:ilvl="6" w:tplc="04240001" w:tentative="1">
      <w:start w:val="1"/>
      <w:numFmt w:val="bullet"/>
      <w:lvlText w:val=""/>
      <w:lvlJc w:val="left"/>
      <w:pPr>
        <w:ind w:left="5754" w:hanging="360"/>
      </w:pPr>
      <w:rPr>
        <w:rFonts w:ascii="Symbol" w:hAnsi="Symbol" w:hint="default"/>
      </w:rPr>
    </w:lvl>
    <w:lvl w:ilvl="7" w:tplc="04240003" w:tentative="1">
      <w:start w:val="1"/>
      <w:numFmt w:val="bullet"/>
      <w:lvlText w:val="o"/>
      <w:lvlJc w:val="left"/>
      <w:pPr>
        <w:ind w:left="6474" w:hanging="360"/>
      </w:pPr>
      <w:rPr>
        <w:rFonts w:ascii="Courier New" w:hAnsi="Courier New" w:cs="Courier New" w:hint="default"/>
      </w:rPr>
    </w:lvl>
    <w:lvl w:ilvl="8" w:tplc="04240005" w:tentative="1">
      <w:start w:val="1"/>
      <w:numFmt w:val="bullet"/>
      <w:lvlText w:val=""/>
      <w:lvlJc w:val="left"/>
      <w:pPr>
        <w:ind w:left="7194" w:hanging="360"/>
      </w:pPr>
      <w:rPr>
        <w:rFonts w:ascii="Wingdings" w:hAnsi="Wingdings" w:hint="default"/>
      </w:rPr>
    </w:lvl>
  </w:abstractNum>
  <w:abstractNum w:abstractNumId="13">
    <w:nsid w:val="278B26D4"/>
    <w:multiLevelType w:val="hybridMultilevel"/>
    <w:tmpl w:val="A91C2B66"/>
    <w:lvl w:ilvl="0" w:tplc="DAF6C778">
      <w:start w:val="1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C3F33BC"/>
    <w:multiLevelType w:val="hybridMultilevel"/>
    <w:tmpl w:val="E4620E84"/>
    <w:lvl w:ilvl="0" w:tplc="DAF6C778">
      <w:start w:val="1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C7408CC"/>
    <w:multiLevelType w:val="hybridMultilevel"/>
    <w:tmpl w:val="6ED68222"/>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30E02B3F"/>
    <w:multiLevelType w:val="hybridMultilevel"/>
    <w:tmpl w:val="77CC5D3C"/>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385289C"/>
    <w:multiLevelType w:val="hybridMultilevel"/>
    <w:tmpl w:val="483A3F64"/>
    <w:lvl w:ilvl="0" w:tplc="DAF6C778">
      <w:start w:val="1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6163843"/>
    <w:multiLevelType w:val="hybridMultilevel"/>
    <w:tmpl w:val="1CB4AFCE"/>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6396AF2"/>
    <w:multiLevelType w:val="hybridMultilevel"/>
    <w:tmpl w:val="33C20884"/>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69D6958"/>
    <w:multiLevelType w:val="hybridMultilevel"/>
    <w:tmpl w:val="2AFEE1F2"/>
    <w:lvl w:ilvl="0" w:tplc="CD12C45A">
      <w:numFmt w:val="bullet"/>
      <w:lvlText w:val="-"/>
      <w:lvlJc w:val="left"/>
      <w:pPr>
        <w:ind w:left="720" w:hanging="360"/>
      </w:pPr>
      <w:rPr>
        <w:rFonts w:ascii="Times New Roman" w:eastAsia="Times New Roman" w:hAnsi="Times New Roman" w:cs="Times New Roman" w:hint="default"/>
        <w:b/>
        <w:color w:val="auto"/>
      </w:rPr>
    </w:lvl>
    <w:lvl w:ilvl="1" w:tplc="8FE8478A">
      <w:numFmt w:val="bullet"/>
      <w:lvlText w:val="-"/>
      <w:lvlJc w:val="left"/>
      <w:pPr>
        <w:ind w:left="144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38654C70"/>
    <w:multiLevelType w:val="hybridMultilevel"/>
    <w:tmpl w:val="737A6B28"/>
    <w:lvl w:ilvl="0" w:tplc="7D42B0E8">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AEC21F3"/>
    <w:multiLevelType w:val="hybridMultilevel"/>
    <w:tmpl w:val="F89066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3C3A2ABF"/>
    <w:multiLevelType w:val="hybridMultilevel"/>
    <w:tmpl w:val="BF4EA140"/>
    <w:lvl w:ilvl="0" w:tplc="44D897D8">
      <w:start w:val="152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0571549"/>
    <w:multiLevelType w:val="hybridMultilevel"/>
    <w:tmpl w:val="6FE878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0A25A89"/>
    <w:multiLevelType w:val="hybridMultilevel"/>
    <w:tmpl w:val="3A0075A4"/>
    <w:lvl w:ilvl="0" w:tplc="55F88380">
      <w:numFmt w:val="bullet"/>
      <w:lvlText w:val="-"/>
      <w:lvlJc w:val="left"/>
      <w:pPr>
        <w:ind w:left="720" w:hanging="360"/>
      </w:pPr>
      <w:rPr>
        <w:rFonts w:ascii="Arial" w:eastAsia="Times New Roman" w:hAnsi="Arial" w:cs="Arial" w:hint="default"/>
      </w:rPr>
    </w:lvl>
    <w:lvl w:ilvl="1" w:tplc="8FE8478A">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425A3786"/>
    <w:multiLevelType w:val="hybridMultilevel"/>
    <w:tmpl w:val="957C625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624141A"/>
    <w:multiLevelType w:val="hybridMultilevel"/>
    <w:tmpl w:val="DA441FC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79137D8"/>
    <w:multiLevelType w:val="hybridMultilevel"/>
    <w:tmpl w:val="29A2A9C6"/>
    <w:lvl w:ilvl="0" w:tplc="560EE380">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48714DA8"/>
    <w:multiLevelType w:val="hybridMultilevel"/>
    <w:tmpl w:val="9536E39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8B864C6"/>
    <w:multiLevelType w:val="hybridMultilevel"/>
    <w:tmpl w:val="38B49DB6"/>
    <w:lvl w:ilvl="0" w:tplc="8FE8478A">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3">
    <w:nsid w:val="58E33478"/>
    <w:multiLevelType w:val="hybridMultilevel"/>
    <w:tmpl w:val="1E38C2C8"/>
    <w:lvl w:ilvl="0" w:tplc="532C227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DFB2450"/>
    <w:multiLevelType w:val="hybridMultilevel"/>
    <w:tmpl w:val="A2DA2E12"/>
    <w:lvl w:ilvl="0" w:tplc="532C2276">
      <w:start w:val="3"/>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nsid w:val="5E257254"/>
    <w:multiLevelType w:val="hybridMultilevel"/>
    <w:tmpl w:val="C6DCA358"/>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3434877"/>
    <w:multiLevelType w:val="hybridMultilevel"/>
    <w:tmpl w:val="794AA7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6C7E6F23"/>
    <w:multiLevelType w:val="hybridMultilevel"/>
    <w:tmpl w:val="C9B49C1E"/>
    <w:lvl w:ilvl="0" w:tplc="B5949FF0">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2A62249"/>
    <w:multiLevelType w:val="hybridMultilevel"/>
    <w:tmpl w:val="08BA0964"/>
    <w:lvl w:ilvl="0" w:tplc="7D42B0E8">
      <w:numFmt w:val="bullet"/>
      <w:lvlText w:val="-"/>
      <w:lvlJc w:val="left"/>
      <w:pPr>
        <w:ind w:left="720" w:hanging="360"/>
      </w:pPr>
      <w:rPr>
        <w:rFonts w:ascii="Times New Roman" w:eastAsia="Times New Roman" w:hAnsi="Times New Roman" w:cs="Times New Roman" w:hint="default"/>
        <w:b/>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54B0E2C"/>
    <w:multiLevelType w:val="hybridMultilevel"/>
    <w:tmpl w:val="E6D2A690"/>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96F6CE7"/>
    <w:multiLevelType w:val="hybridMultilevel"/>
    <w:tmpl w:val="0A00EB8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9AA4126"/>
    <w:multiLevelType w:val="hybridMultilevel"/>
    <w:tmpl w:val="41887514"/>
    <w:lvl w:ilvl="0" w:tplc="8FE8478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B3153D0"/>
    <w:multiLevelType w:val="hybridMultilevel"/>
    <w:tmpl w:val="2C2C1E2A"/>
    <w:lvl w:ilvl="0" w:tplc="7D42B0E8">
      <w:numFmt w:val="bullet"/>
      <w:lvlText w:val="-"/>
      <w:lvlJc w:val="left"/>
      <w:pPr>
        <w:tabs>
          <w:tab w:val="num" w:pos="780"/>
        </w:tabs>
        <w:ind w:left="780" w:hanging="360"/>
      </w:pPr>
      <w:rPr>
        <w:rFonts w:ascii="Times New Roman" w:eastAsia="Times New Roman" w:hAnsi="Times New Roman" w:cs="Times New Roman" w:hint="default"/>
        <w:b/>
        <w:color w:val="auto"/>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4">
    <w:nsid w:val="7BB92ED8"/>
    <w:multiLevelType w:val="hybridMultilevel"/>
    <w:tmpl w:val="9FB089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6"/>
  </w:num>
  <w:num w:numId="3">
    <w:abstractNumId w:val="28"/>
  </w:num>
  <w:num w:numId="4">
    <w:abstractNumId w:val="3"/>
  </w:num>
  <w:num w:numId="5">
    <w:abstractNumId w:val="8"/>
  </w:num>
  <w:num w:numId="6">
    <w:abstractNumId w:val="23"/>
  </w:num>
  <w:num w:numId="7">
    <w:abstractNumId w:val="2"/>
  </w:num>
  <w:num w:numId="8">
    <w:abstractNumId w:val="6"/>
  </w:num>
  <w:num w:numId="9">
    <w:abstractNumId w:val="27"/>
  </w:num>
  <w:num w:numId="10">
    <w:abstractNumId w:val="7"/>
  </w:num>
  <w:num w:numId="11">
    <w:abstractNumId w:val="0"/>
  </w:num>
  <w:num w:numId="12">
    <w:abstractNumId w:val="25"/>
  </w:num>
  <w:num w:numId="13">
    <w:abstractNumId w:val="43"/>
  </w:num>
  <w:num w:numId="14">
    <w:abstractNumId w:val="40"/>
  </w:num>
  <w:num w:numId="15">
    <w:abstractNumId w:val="26"/>
  </w:num>
  <w:num w:numId="16">
    <w:abstractNumId w:val="31"/>
  </w:num>
  <w:num w:numId="17">
    <w:abstractNumId w:val="19"/>
  </w:num>
  <w:num w:numId="18">
    <w:abstractNumId w:val="12"/>
  </w:num>
  <w:num w:numId="19">
    <w:abstractNumId w:val="9"/>
  </w:num>
  <w:num w:numId="20">
    <w:abstractNumId w:val="38"/>
  </w:num>
  <w:num w:numId="21">
    <w:abstractNumId w:val="1"/>
  </w:num>
  <w:num w:numId="22">
    <w:abstractNumId w:val="10"/>
  </w:num>
  <w:num w:numId="23">
    <w:abstractNumId w:val="35"/>
  </w:num>
  <w:num w:numId="24">
    <w:abstractNumId w:val="42"/>
  </w:num>
  <w:num w:numId="25">
    <w:abstractNumId w:val="29"/>
  </w:num>
  <w:num w:numId="26">
    <w:abstractNumId w:val="17"/>
  </w:num>
  <w:num w:numId="27">
    <w:abstractNumId w:val="30"/>
  </w:num>
  <w:num w:numId="28">
    <w:abstractNumId w:val="32"/>
  </w:num>
  <w:num w:numId="29">
    <w:abstractNumId w:val="36"/>
  </w:num>
  <w:num w:numId="30">
    <w:abstractNumId w:val="22"/>
  </w:num>
  <w:num w:numId="31">
    <w:abstractNumId w:val="41"/>
  </w:num>
  <w:num w:numId="32">
    <w:abstractNumId w:val="5"/>
  </w:num>
  <w:num w:numId="33">
    <w:abstractNumId w:val="21"/>
  </w:num>
  <w:num w:numId="34">
    <w:abstractNumId w:val="18"/>
  </w:num>
  <w:num w:numId="35">
    <w:abstractNumId w:val="44"/>
  </w:num>
  <w:num w:numId="36">
    <w:abstractNumId w:val="14"/>
  </w:num>
  <w:num w:numId="37">
    <w:abstractNumId w:val="13"/>
  </w:num>
  <w:num w:numId="38">
    <w:abstractNumId w:val="15"/>
  </w:num>
  <w:num w:numId="39">
    <w:abstractNumId w:val="33"/>
  </w:num>
  <w:num w:numId="40">
    <w:abstractNumId w:val="20"/>
  </w:num>
  <w:num w:numId="41">
    <w:abstractNumId w:val="34"/>
  </w:num>
  <w:num w:numId="42">
    <w:abstractNumId w:val="11"/>
  </w:num>
  <w:num w:numId="43">
    <w:abstractNumId w:val="4"/>
  </w:num>
  <w:num w:numId="44">
    <w:abstractNumId w:val="24"/>
  </w:num>
  <w:num w:numId="4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51F0"/>
    <w:rsid w:val="00004E87"/>
    <w:rsid w:val="0001550E"/>
    <w:rsid w:val="00023A88"/>
    <w:rsid w:val="00027744"/>
    <w:rsid w:val="00032EF5"/>
    <w:rsid w:val="000330AE"/>
    <w:rsid w:val="0003519A"/>
    <w:rsid w:val="00043646"/>
    <w:rsid w:val="00064FE7"/>
    <w:rsid w:val="00081D0D"/>
    <w:rsid w:val="0009317C"/>
    <w:rsid w:val="000A1DE2"/>
    <w:rsid w:val="000A22D3"/>
    <w:rsid w:val="000A2AE1"/>
    <w:rsid w:val="000A5663"/>
    <w:rsid w:val="000A6C19"/>
    <w:rsid w:val="000A7238"/>
    <w:rsid w:val="000B430C"/>
    <w:rsid w:val="000B6153"/>
    <w:rsid w:val="000E1264"/>
    <w:rsid w:val="00132639"/>
    <w:rsid w:val="001357B2"/>
    <w:rsid w:val="00145A6B"/>
    <w:rsid w:val="0015023F"/>
    <w:rsid w:val="00155A15"/>
    <w:rsid w:val="0015645B"/>
    <w:rsid w:val="00156497"/>
    <w:rsid w:val="00164BE3"/>
    <w:rsid w:val="0016720E"/>
    <w:rsid w:val="001751F0"/>
    <w:rsid w:val="0018130E"/>
    <w:rsid w:val="0019232A"/>
    <w:rsid w:val="001923B4"/>
    <w:rsid w:val="00196D9C"/>
    <w:rsid w:val="0019773D"/>
    <w:rsid w:val="001A083C"/>
    <w:rsid w:val="001A6F5E"/>
    <w:rsid w:val="001C36AB"/>
    <w:rsid w:val="001D1571"/>
    <w:rsid w:val="001D55C9"/>
    <w:rsid w:val="001D5FF7"/>
    <w:rsid w:val="001F176C"/>
    <w:rsid w:val="00202A77"/>
    <w:rsid w:val="00221008"/>
    <w:rsid w:val="00240E6B"/>
    <w:rsid w:val="002563B8"/>
    <w:rsid w:val="00261C34"/>
    <w:rsid w:val="00263290"/>
    <w:rsid w:val="00271CE5"/>
    <w:rsid w:val="00282020"/>
    <w:rsid w:val="00287A2E"/>
    <w:rsid w:val="002966C2"/>
    <w:rsid w:val="002A5B6D"/>
    <w:rsid w:val="002B49E9"/>
    <w:rsid w:val="002B7A82"/>
    <w:rsid w:val="002C59C8"/>
    <w:rsid w:val="002D1010"/>
    <w:rsid w:val="00300324"/>
    <w:rsid w:val="003103B9"/>
    <w:rsid w:val="00336B78"/>
    <w:rsid w:val="00342187"/>
    <w:rsid w:val="00344AB1"/>
    <w:rsid w:val="00347228"/>
    <w:rsid w:val="0035580B"/>
    <w:rsid w:val="003601A3"/>
    <w:rsid w:val="003636BF"/>
    <w:rsid w:val="00367920"/>
    <w:rsid w:val="0037479F"/>
    <w:rsid w:val="003845B4"/>
    <w:rsid w:val="00387B1A"/>
    <w:rsid w:val="003937F6"/>
    <w:rsid w:val="003B1AE1"/>
    <w:rsid w:val="003D25F1"/>
    <w:rsid w:val="003D5D49"/>
    <w:rsid w:val="003E06AB"/>
    <w:rsid w:val="003E1C74"/>
    <w:rsid w:val="003E2698"/>
    <w:rsid w:val="004143B0"/>
    <w:rsid w:val="00425E5F"/>
    <w:rsid w:val="00430C62"/>
    <w:rsid w:val="00431B9C"/>
    <w:rsid w:val="00434A9C"/>
    <w:rsid w:val="00435831"/>
    <w:rsid w:val="00442DE2"/>
    <w:rsid w:val="00446386"/>
    <w:rsid w:val="0044683D"/>
    <w:rsid w:val="004535EA"/>
    <w:rsid w:val="00454D65"/>
    <w:rsid w:val="004649E9"/>
    <w:rsid w:val="0048055B"/>
    <w:rsid w:val="00481063"/>
    <w:rsid w:val="004836A0"/>
    <w:rsid w:val="00487260"/>
    <w:rsid w:val="00492C9C"/>
    <w:rsid w:val="00494314"/>
    <w:rsid w:val="00496D76"/>
    <w:rsid w:val="004B2A45"/>
    <w:rsid w:val="004B7613"/>
    <w:rsid w:val="004B77CD"/>
    <w:rsid w:val="004C2079"/>
    <w:rsid w:val="004C2471"/>
    <w:rsid w:val="00515FB0"/>
    <w:rsid w:val="00526246"/>
    <w:rsid w:val="00527978"/>
    <w:rsid w:val="005331A2"/>
    <w:rsid w:val="005356BE"/>
    <w:rsid w:val="0054234B"/>
    <w:rsid w:val="00543E21"/>
    <w:rsid w:val="00567106"/>
    <w:rsid w:val="00593FC6"/>
    <w:rsid w:val="00595114"/>
    <w:rsid w:val="005A07E9"/>
    <w:rsid w:val="005D671D"/>
    <w:rsid w:val="005E1B05"/>
    <w:rsid w:val="005E1D3C"/>
    <w:rsid w:val="005F2974"/>
    <w:rsid w:val="005F6A8E"/>
    <w:rsid w:val="005F7152"/>
    <w:rsid w:val="0060314B"/>
    <w:rsid w:val="00613081"/>
    <w:rsid w:val="0063023F"/>
    <w:rsid w:val="00632253"/>
    <w:rsid w:val="00642714"/>
    <w:rsid w:val="006453C1"/>
    <w:rsid w:val="006455CE"/>
    <w:rsid w:val="00646A20"/>
    <w:rsid w:val="00653A31"/>
    <w:rsid w:val="006540E8"/>
    <w:rsid w:val="00656C8C"/>
    <w:rsid w:val="00664AA7"/>
    <w:rsid w:val="00674A9A"/>
    <w:rsid w:val="00677197"/>
    <w:rsid w:val="006A0220"/>
    <w:rsid w:val="006B2EED"/>
    <w:rsid w:val="006C1150"/>
    <w:rsid w:val="006C3D80"/>
    <w:rsid w:val="006D42D9"/>
    <w:rsid w:val="006E45A5"/>
    <w:rsid w:val="006E78B0"/>
    <w:rsid w:val="00707289"/>
    <w:rsid w:val="007105B5"/>
    <w:rsid w:val="00722B35"/>
    <w:rsid w:val="00733017"/>
    <w:rsid w:val="00742284"/>
    <w:rsid w:val="007462B3"/>
    <w:rsid w:val="00752D11"/>
    <w:rsid w:val="00762E4F"/>
    <w:rsid w:val="00783310"/>
    <w:rsid w:val="007A4A6D"/>
    <w:rsid w:val="007B72C5"/>
    <w:rsid w:val="007D0316"/>
    <w:rsid w:val="007D0483"/>
    <w:rsid w:val="007D1BCF"/>
    <w:rsid w:val="007D5D96"/>
    <w:rsid w:val="007D75CF"/>
    <w:rsid w:val="007E6DC5"/>
    <w:rsid w:val="007E7472"/>
    <w:rsid w:val="00805AA7"/>
    <w:rsid w:val="008066C1"/>
    <w:rsid w:val="00807E70"/>
    <w:rsid w:val="00810222"/>
    <w:rsid w:val="00810721"/>
    <w:rsid w:val="008214C6"/>
    <w:rsid w:val="008408A5"/>
    <w:rsid w:val="008421DE"/>
    <w:rsid w:val="00844E58"/>
    <w:rsid w:val="008576D2"/>
    <w:rsid w:val="00863F52"/>
    <w:rsid w:val="00873D4F"/>
    <w:rsid w:val="0088043C"/>
    <w:rsid w:val="00884B50"/>
    <w:rsid w:val="008901D6"/>
    <w:rsid w:val="00890339"/>
    <w:rsid w:val="008906C9"/>
    <w:rsid w:val="008A592E"/>
    <w:rsid w:val="008A7ECA"/>
    <w:rsid w:val="008B3FE1"/>
    <w:rsid w:val="008C154A"/>
    <w:rsid w:val="008C5738"/>
    <w:rsid w:val="008D04F0"/>
    <w:rsid w:val="008D1D49"/>
    <w:rsid w:val="008D314F"/>
    <w:rsid w:val="008D7188"/>
    <w:rsid w:val="008E2FC7"/>
    <w:rsid w:val="008F3500"/>
    <w:rsid w:val="008F6CDB"/>
    <w:rsid w:val="00915C06"/>
    <w:rsid w:val="00916D0F"/>
    <w:rsid w:val="00924E3C"/>
    <w:rsid w:val="0092505A"/>
    <w:rsid w:val="00930322"/>
    <w:rsid w:val="009308D5"/>
    <w:rsid w:val="00943F76"/>
    <w:rsid w:val="009612BB"/>
    <w:rsid w:val="009615B1"/>
    <w:rsid w:val="0097318E"/>
    <w:rsid w:val="0097601C"/>
    <w:rsid w:val="00994953"/>
    <w:rsid w:val="009B706D"/>
    <w:rsid w:val="009C167C"/>
    <w:rsid w:val="009E3392"/>
    <w:rsid w:val="00A022F1"/>
    <w:rsid w:val="00A125C5"/>
    <w:rsid w:val="00A12F41"/>
    <w:rsid w:val="00A4236D"/>
    <w:rsid w:val="00A454D0"/>
    <w:rsid w:val="00A5039D"/>
    <w:rsid w:val="00A65EE7"/>
    <w:rsid w:val="00A70133"/>
    <w:rsid w:val="00A868BF"/>
    <w:rsid w:val="00A96347"/>
    <w:rsid w:val="00AA2D77"/>
    <w:rsid w:val="00AA6D4E"/>
    <w:rsid w:val="00AB1BC1"/>
    <w:rsid w:val="00AB24B9"/>
    <w:rsid w:val="00AB65DF"/>
    <w:rsid w:val="00AC2465"/>
    <w:rsid w:val="00AE02CA"/>
    <w:rsid w:val="00AE71EE"/>
    <w:rsid w:val="00AF6721"/>
    <w:rsid w:val="00B15A63"/>
    <w:rsid w:val="00B17141"/>
    <w:rsid w:val="00B20167"/>
    <w:rsid w:val="00B218FA"/>
    <w:rsid w:val="00B23684"/>
    <w:rsid w:val="00B2737D"/>
    <w:rsid w:val="00B3039C"/>
    <w:rsid w:val="00B31575"/>
    <w:rsid w:val="00B4477A"/>
    <w:rsid w:val="00B52841"/>
    <w:rsid w:val="00B544C1"/>
    <w:rsid w:val="00B66CA1"/>
    <w:rsid w:val="00B70697"/>
    <w:rsid w:val="00B822C1"/>
    <w:rsid w:val="00B833ED"/>
    <w:rsid w:val="00B8547D"/>
    <w:rsid w:val="00B94B1A"/>
    <w:rsid w:val="00B95595"/>
    <w:rsid w:val="00BA2394"/>
    <w:rsid w:val="00BB0A13"/>
    <w:rsid w:val="00BB69D2"/>
    <w:rsid w:val="00BB6D62"/>
    <w:rsid w:val="00BC4E24"/>
    <w:rsid w:val="00BE3297"/>
    <w:rsid w:val="00BE5023"/>
    <w:rsid w:val="00BF732D"/>
    <w:rsid w:val="00C00FDC"/>
    <w:rsid w:val="00C13F8A"/>
    <w:rsid w:val="00C250D5"/>
    <w:rsid w:val="00C27291"/>
    <w:rsid w:val="00C4586A"/>
    <w:rsid w:val="00C54785"/>
    <w:rsid w:val="00C56D73"/>
    <w:rsid w:val="00C56D88"/>
    <w:rsid w:val="00C63643"/>
    <w:rsid w:val="00C63C10"/>
    <w:rsid w:val="00C713D7"/>
    <w:rsid w:val="00C92898"/>
    <w:rsid w:val="00CA3214"/>
    <w:rsid w:val="00CA7383"/>
    <w:rsid w:val="00CD04A4"/>
    <w:rsid w:val="00CE7514"/>
    <w:rsid w:val="00CE7896"/>
    <w:rsid w:val="00D01BAD"/>
    <w:rsid w:val="00D2140D"/>
    <w:rsid w:val="00D248DE"/>
    <w:rsid w:val="00D26432"/>
    <w:rsid w:val="00D33B12"/>
    <w:rsid w:val="00D360A0"/>
    <w:rsid w:val="00D55DBD"/>
    <w:rsid w:val="00D66ECB"/>
    <w:rsid w:val="00D71EEC"/>
    <w:rsid w:val="00D754FB"/>
    <w:rsid w:val="00D8542D"/>
    <w:rsid w:val="00D870FC"/>
    <w:rsid w:val="00D971FD"/>
    <w:rsid w:val="00DA0CA3"/>
    <w:rsid w:val="00DB1A61"/>
    <w:rsid w:val="00DC0167"/>
    <w:rsid w:val="00DC6A71"/>
    <w:rsid w:val="00DE3A99"/>
    <w:rsid w:val="00DE3AD6"/>
    <w:rsid w:val="00DE5B46"/>
    <w:rsid w:val="00DE6520"/>
    <w:rsid w:val="00DF481B"/>
    <w:rsid w:val="00E0155A"/>
    <w:rsid w:val="00E0357D"/>
    <w:rsid w:val="00E24EC2"/>
    <w:rsid w:val="00E45B17"/>
    <w:rsid w:val="00E57F01"/>
    <w:rsid w:val="00E66EE7"/>
    <w:rsid w:val="00E82127"/>
    <w:rsid w:val="00E96041"/>
    <w:rsid w:val="00EA4D49"/>
    <w:rsid w:val="00EB2E02"/>
    <w:rsid w:val="00ED6BB3"/>
    <w:rsid w:val="00EF35AA"/>
    <w:rsid w:val="00F13CF3"/>
    <w:rsid w:val="00F23209"/>
    <w:rsid w:val="00F240BB"/>
    <w:rsid w:val="00F25603"/>
    <w:rsid w:val="00F46724"/>
    <w:rsid w:val="00F57FED"/>
    <w:rsid w:val="00F6284C"/>
    <w:rsid w:val="00F6361E"/>
    <w:rsid w:val="00F9164A"/>
    <w:rsid w:val="00FE5856"/>
    <w:rsid w:val="00FE64EC"/>
    <w:rsid w:val="00FF4D47"/>
    <w:rsid w:val="00FF619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3417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0A22D3"/>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character" w:customStyle="1" w:styleId="UnresolvedMention">
    <w:name w:val="Unresolved Mention"/>
    <w:basedOn w:val="Privzetapisavaodstavka"/>
    <w:uiPriority w:val="99"/>
    <w:semiHidden/>
    <w:unhideWhenUsed/>
    <w:rsid w:val="005D671D"/>
    <w:rPr>
      <w:color w:val="605E5C"/>
      <w:shd w:val="clear" w:color="auto" w:fill="E1DFDD"/>
    </w:rPr>
  </w:style>
  <w:style w:type="character" w:customStyle="1" w:styleId="OdstavekseznamaZnak">
    <w:name w:val="Odstavek seznama Znak"/>
    <w:link w:val="Odstavekseznama"/>
    <w:uiPriority w:val="34"/>
    <w:rsid w:val="004B2A45"/>
    <w:rPr>
      <w:rFonts w:ascii="Arial" w:hAnsi="Arial"/>
      <w:szCs w:val="24"/>
      <w:lang w:val="en-US" w:eastAsia="en-US"/>
    </w:rPr>
  </w:style>
  <w:style w:type="character" w:styleId="Poudarek">
    <w:name w:val="Emphasis"/>
    <w:basedOn w:val="Privzetapisavaodstavka"/>
    <w:uiPriority w:val="20"/>
    <w:qFormat/>
    <w:rsid w:val="003103B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0A22D3"/>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884B50"/>
    <w:pPr>
      <w:tabs>
        <w:tab w:val="left" w:pos="567"/>
      </w:tabs>
      <w:spacing w:before="240" w:after="60"/>
      <w:jc w:val="center"/>
      <w:outlineLvl w:val="0"/>
    </w:pPr>
    <w:rPr>
      <w:b/>
      <w:kern w:val="32"/>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link w:val="OdstavekseznamaZnak"/>
    <w:uiPriority w:val="34"/>
    <w:qFormat/>
    <w:rsid w:val="00515FB0"/>
    <w:pPr>
      <w:ind w:left="720"/>
      <w:contextualSpacing/>
    </w:pPr>
  </w:style>
  <w:style w:type="paragraph" w:styleId="Telobesedila">
    <w:name w:val="Body Text"/>
    <w:aliases w:val="Znak12,Znak Znak Znak,Znak Znak1,Znak Znak11,Znak Znak11 Znak"/>
    <w:basedOn w:val="Navaden"/>
    <w:link w:val="TelobesedilaZnak"/>
    <w:rsid w:val="00515FB0"/>
    <w:pPr>
      <w:spacing w:line="240" w:lineRule="auto"/>
      <w:jc w:val="both"/>
    </w:pPr>
    <w:rPr>
      <w:rFonts w:ascii="Times New Roman" w:hAnsi="Times New Roman"/>
      <w:sz w:val="24"/>
      <w:szCs w:val="20"/>
      <w:lang w:val="sl-SI" w:eastAsia="sl-SI"/>
    </w:rPr>
  </w:style>
  <w:style w:type="character" w:customStyle="1" w:styleId="TelobesedilaZnak">
    <w:name w:val="Telo besedila Znak"/>
    <w:aliases w:val="Znak12 Znak,Znak Znak Znak Znak,Znak Znak1 Znak,Znak Znak11 Znak1,Znak Znak11 Znak Znak"/>
    <w:basedOn w:val="Privzetapisavaodstavka"/>
    <w:link w:val="Telobesedila"/>
    <w:rsid w:val="00515FB0"/>
    <w:rPr>
      <w:sz w:val="24"/>
    </w:rPr>
  </w:style>
  <w:style w:type="paragraph" w:styleId="Telobesedila3">
    <w:name w:val="Body Text 3"/>
    <w:basedOn w:val="Navaden"/>
    <w:link w:val="Telobesedila3Znak"/>
    <w:rsid w:val="00515FB0"/>
    <w:pPr>
      <w:spacing w:after="120" w:line="240" w:lineRule="auto"/>
      <w:jc w:val="both"/>
    </w:pPr>
    <w:rPr>
      <w:rFonts w:ascii="Times New Roman" w:hAnsi="Times New Roman"/>
      <w:sz w:val="16"/>
      <w:szCs w:val="16"/>
      <w:lang w:val="en-GB"/>
    </w:rPr>
  </w:style>
  <w:style w:type="character" w:customStyle="1" w:styleId="Telobesedila3Znak">
    <w:name w:val="Telo besedila 3 Znak"/>
    <w:basedOn w:val="Privzetapisavaodstavka"/>
    <w:link w:val="Telobesedila3"/>
    <w:rsid w:val="00515FB0"/>
    <w:rPr>
      <w:sz w:val="16"/>
      <w:szCs w:val="16"/>
      <w:lang w:val="en-GB" w:eastAsia="en-US"/>
    </w:rPr>
  </w:style>
  <w:style w:type="paragraph" w:styleId="Golobesedilo">
    <w:name w:val="Plain Text"/>
    <w:basedOn w:val="Navaden"/>
    <w:link w:val="GolobesediloZnak"/>
    <w:rsid w:val="00515FB0"/>
    <w:pPr>
      <w:spacing w:line="240" w:lineRule="auto"/>
      <w:jc w:val="both"/>
    </w:pPr>
    <w:rPr>
      <w:rFonts w:ascii="Courier New" w:hAnsi="Courier New" w:cs="Courier New"/>
      <w:szCs w:val="20"/>
      <w:lang w:val="sl-SI" w:eastAsia="sl-SI"/>
    </w:rPr>
  </w:style>
  <w:style w:type="character" w:customStyle="1" w:styleId="GolobesediloZnak">
    <w:name w:val="Golo besedilo Znak"/>
    <w:basedOn w:val="Privzetapisavaodstavka"/>
    <w:link w:val="Golobesedilo"/>
    <w:rsid w:val="00515FB0"/>
    <w:rPr>
      <w:rFonts w:ascii="Courier New" w:hAnsi="Courier New" w:cs="Courier New"/>
    </w:rPr>
  </w:style>
  <w:style w:type="character" w:styleId="Pripombasklic">
    <w:name w:val="annotation reference"/>
    <w:basedOn w:val="Privzetapisavaodstavka"/>
    <w:uiPriority w:val="99"/>
    <w:rsid w:val="00004E87"/>
    <w:rPr>
      <w:sz w:val="16"/>
      <w:szCs w:val="16"/>
    </w:rPr>
  </w:style>
  <w:style w:type="paragraph" w:styleId="Pripombabesedilo">
    <w:name w:val="annotation text"/>
    <w:basedOn w:val="Navaden"/>
    <w:link w:val="PripombabesediloZnak"/>
    <w:uiPriority w:val="99"/>
    <w:rsid w:val="00004E87"/>
    <w:pPr>
      <w:spacing w:line="240" w:lineRule="auto"/>
    </w:pPr>
    <w:rPr>
      <w:szCs w:val="20"/>
    </w:rPr>
  </w:style>
  <w:style w:type="character" w:customStyle="1" w:styleId="PripombabesediloZnak">
    <w:name w:val="Pripomba – besedilo Znak"/>
    <w:basedOn w:val="Privzetapisavaodstavka"/>
    <w:link w:val="Pripombabesedilo"/>
    <w:uiPriority w:val="99"/>
    <w:rsid w:val="00004E87"/>
    <w:rPr>
      <w:rFonts w:ascii="Arial" w:hAnsi="Arial"/>
      <w:lang w:val="en-US" w:eastAsia="en-US"/>
    </w:rPr>
  </w:style>
  <w:style w:type="paragraph" w:styleId="Zadevapripombe">
    <w:name w:val="annotation subject"/>
    <w:basedOn w:val="Pripombabesedilo"/>
    <w:next w:val="Pripombabesedilo"/>
    <w:link w:val="ZadevapripombeZnak"/>
    <w:rsid w:val="00004E87"/>
    <w:rPr>
      <w:b/>
      <w:bCs/>
    </w:rPr>
  </w:style>
  <w:style w:type="character" w:customStyle="1" w:styleId="ZadevapripombeZnak">
    <w:name w:val="Zadeva pripombe Znak"/>
    <w:basedOn w:val="PripombabesediloZnak"/>
    <w:link w:val="Zadevapripombe"/>
    <w:rsid w:val="00004E87"/>
    <w:rPr>
      <w:rFonts w:ascii="Arial" w:hAnsi="Arial"/>
      <w:b/>
      <w:bCs/>
      <w:lang w:val="en-US" w:eastAsia="en-US"/>
    </w:rPr>
  </w:style>
  <w:style w:type="paragraph" w:styleId="Besedilooblaka">
    <w:name w:val="Balloon Text"/>
    <w:basedOn w:val="Navaden"/>
    <w:link w:val="BesedilooblakaZnak"/>
    <w:rsid w:val="00004E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004E87"/>
    <w:rPr>
      <w:rFonts w:ascii="Segoe UI" w:hAnsi="Segoe UI" w:cs="Segoe UI"/>
      <w:sz w:val="18"/>
      <w:szCs w:val="18"/>
      <w:lang w:val="en-US" w:eastAsia="en-US"/>
    </w:rPr>
  </w:style>
  <w:style w:type="paragraph" w:customStyle="1" w:styleId="Znak2ZnakZnak">
    <w:name w:val="Znak2 Znak Znak"/>
    <w:basedOn w:val="Navaden"/>
    <w:rsid w:val="00664AA7"/>
    <w:pPr>
      <w:spacing w:line="240" w:lineRule="auto"/>
    </w:pPr>
    <w:rPr>
      <w:rFonts w:ascii="Times New Roman" w:hAnsi="Times New Roman"/>
      <w:sz w:val="24"/>
      <w:lang w:val="pl-PL" w:eastAsia="pl-PL"/>
    </w:rPr>
  </w:style>
  <w:style w:type="paragraph" w:customStyle="1" w:styleId="SPKTPTEKST">
    <w:name w:val="SPK_TP_TEKST"/>
    <w:basedOn w:val="Navaden"/>
    <w:qFormat/>
    <w:rsid w:val="00E0155A"/>
    <w:pPr>
      <w:tabs>
        <w:tab w:val="left" w:pos="964"/>
      </w:tabs>
      <w:spacing w:before="120" w:line="360" w:lineRule="auto"/>
      <w:jc w:val="both"/>
    </w:pPr>
    <w:rPr>
      <w:rFonts w:eastAsiaTheme="minorHAnsi" w:cstheme="minorBidi"/>
      <w:sz w:val="22"/>
      <w:szCs w:val="22"/>
      <w:lang w:val="sl-SI"/>
    </w:rPr>
  </w:style>
  <w:style w:type="character" w:customStyle="1" w:styleId="markedcontent">
    <w:name w:val="markedcontent"/>
    <w:basedOn w:val="Privzetapisavaodstavka"/>
    <w:rsid w:val="00E0155A"/>
  </w:style>
  <w:style w:type="character" w:customStyle="1" w:styleId="NogaZnak">
    <w:name w:val="Noga Znak"/>
    <w:basedOn w:val="Privzetapisavaodstavka"/>
    <w:link w:val="Noga"/>
    <w:uiPriority w:val="99"/>
    <w:rsid w:val="00B4477A"/>
    <w:rPr>
      <w:rFonts w:ascii="Arial" w:hAnsi="Arial"/>
      <w:szCs w:val="24"/>
      <w:lang w:val="en-US" w:eastAsia="en-US"/>
    </w:rPr>
  </w:style>
  <w:style w:type="paragraph" w:styleId="Telobesedila-zamik">
    <w:name w:val="Body Text Indent"/>
    <w:basedOn w:val="Navaden"/>
    <w:link w:val="Telobesedila-zamikZnak"/>
    <w:rsid w:val="0016720E"/>
    <w:pPr>
      <w:spacing w:after="120"/>
      <w:ind w:left="283"/>
    </w:pPr>
  </w:style>
  <w:style w:type="character" w:customStyle="1" w:styleId="Telobesedila-zamikZnak">
    <w:name w:val="Telo besedila - zamik Znak"/>
    <w:basedOn w:val="Privzetapisavaodstavka"/>
    <w:link w:val="Telobesedila-zamik"/>
    <w:rsid w:val="0016720E"/>
    <w:rPr>
      <w:rFonts w:ascii="Arial" w:hAnsi="Arial"/>
      <w:szCs w:val="24"/>
      <w:lang w:val="en-US" w:eastAsia="en-US"/>
    </w:rPr>
  </w:style>
  <w:style w:type="character" w:customStyle="1" w:styleId="UnresolvedMention">
    <w:name w:val="Unresolved Mention"/>
    <w:basedOn w:val="Privzetapisavaodstavka"/>
    <w:uiPriority w:val="99"/>
    <w:semiHidden/>
    <w:unhideWhenUsed/>
    <w:rsid w:val="005D671D"/>
    <w:rPr>
      <w:color w:val="605E5C"/>
      <w:shd w:val="clear" w:color="auto" w:fill="E1DFDD"/>
    </w:rPr>
  </w:style>
  <w:style w:type="character" w:customStyle="1" w:styleId="OdstavekseznamaZnak">
    <w:name w:val="Odstavek seznama Znak"/>
    <w:link w:val="Odstavekseznama"/>
    <w:uiPriority w:val="34"/>
    <w:rsid w:val="004B2A45"/>
    <w:rPr>
      <w:rFonts w:ascii="Arial" w:hAnsi="Arial"/>
      <w:szCs w:val="24"/>
      <w:lang w:val="en-US" w:eastAsia="en-US"/>
    </w:rPr>
  </w:style>
  <w:style w:type="character" w:styleId="Poudarek">
    <w:name w:val="Emphasis"/>
    <w:basedOn w:val="Privzetapisavaodstavka"/>
    <w:uiPriority w:val="20"/>
    <w:qFormat/>
    <w:rsid w:val="003103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906160">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2-01-0268" TargetMode="External"/><Relationship Id="rId18" Type="http://schemas.openxmlformats.org/officeDocument/2006/relationships/hyperlink" Target="http://www.uradni-list.si/1/objava.jsp?sop=2016-01-2246" TargetMode="External"/><Relationship Id="rId26" Type="http://schemas.openxmlformats.org/officeDocument/2006/relationships/hyperlink" Target="http://www.uradni-list.si/1/objava.jsp?sop=2018-01-3317" TargetMode="External"/><Relationship Id="rId39" Type="http://schemas.openxmlformats.org/officeDocument/2006/relationships/hyperlink" Target="http://www.uradni-list.si/1/objava.jsp?sop=2012-01-0331" TargetMode="External"/><Relationship Id="rId3" Type="http://schemas.microsoft.com/office/2007/relationships/stylesWithEffects" Target="stylesWithEffects.xml"/><Relationship Id="rId21" Type="http://schemas.openxmlformats.org/officeDocument/2006/relationships/hyperlink" Target="http://www.uradni-list.si/1/objava.jsp?sop=2006-01-2182" TargetMode="External"/><Relationship Id="rId34" Type="http://schemas.openxmlformats.org/officeDocument/2006/relationships/hyperlink" Target="http://www.uradni-list.si/1/objava.jsp?sop=2020-01-2630" TargetMode="External"/><Relationship Id="rId42" Type="http://schemas.openxmlformats.org/officeDocument/2006/relationships/hyperlink" Target="http://www.uradni-list.si/1/objava.jsp?sop=2013-01-1520" TargetMode="External"/><Relationship Id="rId47" Type="http://schemas.openxmlformats.org/officeDocument/2006/relationships/hyperlink" Target="mailto:glavna.pisarna@ljubljana.si"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uradni-list.si/1/objava.jsp?sop=2010-01-0251" TargetMode="External"/><Relationship Id="rId17" Type="http://schemas.openxmlformats.org/officeDocument/2006/relationships/hyperlink" Target="http://www.uradni-list.si/1/objava.jsp?sop=2014-01-3646" TargetMode="External"/><Relationship Id="rId25" Type="http://schemas.openxmlformats.org/officeDocument/2006/relationships/hyperlink" Target="http://www.uradni-list.si/1/objava.jsp?sop=2021-01-1977" TargetMode="External"/><Relationship Id="rId33" Type="http://schemas.openxmlformats.org/officeDocument/2006/relationships/hyperlink" Target="http://www.uradni-list.si/1/objava.jsp?sop=2020-01-0070" TargetMode="External"/><Relationship Id="rId38" Type="http://schemas.openxmlformats.org/officeDocument/2006/relationships/hyperlink" Target="http://www.uradni-list.si/1/objava.jsp?sop=2008-01-1893" TargetMode="External"/><Relationship Id="rId46" Type="http://schemas.openxmlformats.org/officeDocument/2006/relationships/hyperlink" Target="mailto:gp.irsop@gov.si" TargetMode="External"/><Relationship Id="rId2" Type="http://schemas.openxmlformats.org/officeDocument/2006/relationships/styles" Target="styles.xml"/><Relationship Id="rId16" Type="http://schemas.openxmlformats.org/officeDocument/2006/relationships/hyperlink" Target="http://www.uradni-list.si/1/objava.jsp?sop=2014-01-0304" TargetMode="External"/><Relationship Id="rId20" Type="http://schemas.openxmlformats.org/officeDocument/2006/relationships/hyperlink" Target="http://www.uradni-list.si/1/objava.jsp?sop=2021-01-1758" TargetMode="External"/><Relationship Id="rId29" Type="http://schemas.openxmlformats.org/officeDocument/2006/relationships/hyperlink" Target="http://www.uradni-list.si/1/objava.jsp?sop=2017-01-1946" TargetMode="External"/><Relationship Id="rId41" Type="http://schemas.openxmlformats.org/officeDocument/2006/relationships/hyperlink" Target="http://www.uradni-list.si/1/objava.jsp?sop=2013-21-140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9-01-2380" TargetMode="External"/><Relationship Id="rId24" Type="http://schemas.openxmlformats.org/officeDocument/2006/relationships/hyperlink" Target="http://www.uradni-list.si/1/objava.jsp?sop=2015-01-2276" TargetMode="External"/><Relationship Id="rId32" Type="http://schemas.openxmlformats.org/officeDocument/2006/relationships/hyperlink" Target="http://www.uradni-list.si/1/objava.jsp?sop=2017-01-1946" TargetMode="External"/><Relationship Id="rId37" Type="http://schemas.openxmlformats.org/officeDocument/2006/relationships/hyperlink" Target="http://www.uradni-list.si/1/objava.jsp?sop=2007-01-3161" TargetMode="External"/><Relationship Id="rId40" Type="http://schemas.openxmlformats.org/officeDocument/2006/relationships/hyperlink" Target="http://www.uradni-list.si/1/objava.jsp?sop=2013-01-1297" TargetMode="External"/><Relationship Id="rId45" Type="http://schemas.openxmlformats.org/officeDocument/2006/relationships/hyperlink" Target="http://www.uradni-list.si/1/objava.jsp?sop=2018-01-2436" TargetMode="External"/><Relationship Id="rId5" Type="http://schemas.openxmlformats.org/officeDocument/2006/relationships/webSettings" Target="webSettings.xml"/><Relationship Id="rId15" Type="http://schemas.openxmlformats.org/officeDocument/2006/relationships/hyperlink" Target="http://www.uradni-list.si/1/objava.jsp?sop=2013-01-1783" TargetMode="External"/><Relationship Id="rId23" Type="http://schemas.openxmlformats.org/officeDocument/2006/relationships/hyperlink" Target="http://www.uradni-list.si/1/objava.jsp?sop=2018-01-0887" TargetMode="External"/><Relationship Id="rId28" Type="http://schemas.openxmlformats.org/officeDocument/2006/relationships/hyperlink" Target="http://www.uradni-list.si/1/objava.jsp?sop=2020-01-2837" TargetMode="External"/><Relationship Id="rId36" Type="http://schemas.openxmlformats.org/officeDocument/2006/relationships/hyperlink" Target="http://www.uradni-list.si/1/objava.jsp?sop=2004-01-4595" TargetMode="External"/><Relationship Id="rId49" Type="http://schemas.openxmlformats.org/officeDocument/2006/relationships/footer" Target="footer1.xml"/><Relationship Id="rId10" Type="http://schemas.openxmlformats.org/officeDocument/2006/relationships/hyperlink" Target="http://www.uradni-list.si/1/objava.jsp?sop=2007-01-6415" TargetMode="External"/><Relationship Id="rId19" Type="http://schemas.openxmlformats.org/officeDocument/2006/relationships/hyperlink" Target="http://www.uradni-list.si/1/objava.jsp?sop=2021-01-0716" TargetMode="External"/><Relationship Id="rId31" Type="http://schemas.openxmlformats.org/officeDocument/2006/relationships/hyperlink" Target="http://www.uradni-list.si/1/objava.jsp?sop=2020-01-2630" TargetMode="External"/><Relationship Id="rId44" Type="http://schemas.openxmlformats.org/officeDocument/2006/relationships/hyperlink" Target="http://www.uradni-list.si/1/objava.jsp?sop=2016-01-081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radni-list.si/1/objava.jsp?sop=2007-01-4388" TargetMode="External"/><Relationship Id="rId14" Type="http://schemas.openxmlformats.org/officeDocument/2006/relationships/hyperlink" Target="http://www.uradni-list.si/1/objava.jsp?sop=2012-01-0815" TargetMode="External"/><Relationship Id="rId22" Type="http://schemas.openxmlformats.org/officeDocument/2006/relationships/hyperlink" Target="http://www.uradni-list.si/1/objava.jsp?sop=2010-01-5021" TargetMode="External"/><Relationship Id="rId27" Type="http://schemas.openxmlformats.org/officeDocument/2006/relationships/hyperlink" Target="http://www.uradni-list.si/1/objava.jsp?sop=2020-01-0054" TargetMode="External"/><Relationship Id="rId30" Type="http://schemas.openxmlformats.org/officeDocument/2006/relationships/hyperlink" Target="http://www.uradni-list.si/1/objava.jsp?sop=2020-01-0070" TargetMode="External"/><Relationship Id="rId35" Type="http://schemas.openxmlformats.org/officeDocument/2006/relationships/hyperlink" Target="http://www.uradni-list.si/1/objava.jsp?sop=2004-01-2277" TargetMode="External"/><Relationship Id="rId43" Type="http://schemas.openxmlformats.org/officeDocument/2006/relationships/hyperlink" Target="http://www.uradni-list.si/1/objava.jsp?sop=2014-01-0033" TargetMode="External"/><Relationship Id="rId48" Type="http://schemas.openxmlformats.org/officeDocument/2006/relationships/header" Target="header1.xml"/><Relationship Id="rId8" Type="http://schemas.openxmlformats.org/officeDocument/2006/relationships/hyperlink" Target="http://www.uradni-list.si/1/objava.jsp?sop=2005-01-5007" TargetMode="Externa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MOP_direktorat_okolje.dot</Template>
  <TotalTime>0</TotalTime>
  <Pages>12</Pages>
  <Words>5485</Words>
  <Characters>43120</Characters>
  <Application>Microsoft Office Word</Application>
  <DocSecurity>0</DocSecurity>
  <Lines>2053</Lines>
  <Paragraphs>934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Suzana Rak Zavasnik</dc:creator>
  <cp:lastModifiedBy>Spela.Sovinc</cp:lastModifiedBy>
  <cp:revision>2</cp:revision>
  <cp:lastPrinted>2022-03-04T07:41:00Z</cp:lastPrinted>
  <dcterms:created xsi:type="dcterms:W3CDTF">2022-03-04T13:21:00Z</dcterms:created>
  <dcterms:modified xsi:type="dcterms:W3CDTF">2022-03-04T13:21:00Z</dcterms:modified>
</cp:coreProperties>
</file>