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DE1B9" w14:textId="510ECD62" w:rsidR="00E01D89" w:rsidRPr="00C76922" w:rsidRDefault="00E01D89" w:rsidP="00BD053B">
      <w:pPr>
        <w:spacing w:before="720"/>
        <w:jc w:val="both"/>
        <w:rPr>
          <w:rFonts w:cs="Arial"/>
          <w:szCs w:val="20"/>
          <w:lang w:val="sl-SI"/>
        </w:rPr>
      </w:pPr>
      <w:r w:rsidRPr="00C76922">
        <w:rPr>
          <w:rFonts w:cs="Arial"/>
          <w:szCs w:val="20"/>
          <w:lang w:val="sl-SI"/>
        </w:rPr>
        <w:t>Številka: 35431-</w:t>
      </w:r>
      <w:r w:rsidR="00E06BA0" w:rsidRPr="00C76922">
        <w:rPr>
          <w:rFonts w:cs="Arial"/>
          <w:szCs w:val="20"/>
          <w:lang w:val="sl-SI"/>
        </w:rPr>
        <w:t>10</w:t>
      </w:r>
      <w:r w:rsidRPr="00C76922">
        <w:rPr>
          <w:rFonts w:cs="Arial"/>
          <w:szCs w:val="20"/>
          <w:lang w:val="sl-SI"/>
        </w:rPr>
        <w:t>/2021-2550-</w:t>
      </w:r>
      <w:r w:rsidR="006C4689" w:rsidRPr="00C76922">
        <w:rPr>
          <w:rFonts w:cs="Arial"/>
          <w:szCs w:val="20"/>
          <w:lang w:val="sl-SI"/>
        </w:rPr>
        <w:t>6</w:t>
      </w:r>
    </w:p>
    <w:p w14:paraId="44290C05" w14:textId="2BBEC816" w:rsidR="00E01D89" w:rsidRPr="00C76922" w:rsidRDefault="00E01D89" w:rsidP="00A8011C">
      <w:pPr>
        <w:spacing w:after="480"/>
        <w:jc w:val="both"/>
        <w:rPr>
          <w:rFonts w:cs="Arial"/>
          <w:szCs w:val="20"/>
          <w:lang w:val="sl-SI"/>
        </w:rPr>
      </w:pPr>
      <w:r w:rsidRPr="00C76922">
        <w:rPr>
          <w:rFonts w:cs="Arial"/>
          <w:szCs w:val="20"/>
          <w:lang w:val="sl-SI"/>
        </w:rPr>
        <w:t xml:space="preserve">Datum:   </w:t>
      </w:r>
      <w:r w:rsidR="006C4689" w:rsidRPr="00C76922">
        <w:rPr>
          <w:rFonts w:cs="Arial"/>
          <w:szCs w:val="20"/>
          <w:lang w:val="sl-SI"/>
        </w:rPr>
        <w:t>20. 10. 2021</w:t>
      </w:r>
    </w:p>
    <w:p w14:paraId="0FD9454B" w14:textId="6C445DF7" w:rsidR="00747F8D" w:rsidRPr="00C76922" w:rsidRDefault="00747F8D" w:rsidP="00BD053B">
      <w:pPr>
        <w:spacing w:after="480"/>
        <w:jc w:val="both"/>
        <w:rPr>
          <w:rFonts w:cs="Arial"/>
          <w:color w:val="000000" w:themeColor="text1"/>
          <w:szCs w:val="20"/>
          <w:lang w:val="sl-SI"/>
        </w:rPr>
      </w:pPr>
      <w:r w:rsidRPr="00C76922">
        <w:rPr>
          <w:rFonts w:cs="Arial"/>
          <w:szCs w:val="20"/>
          <w:lang w:val="sl-SI"/>
        </w:rPr>
        <w:t xml:space="preserve">Ministrstvo za okolje in prostor izdaja na podlagi 38.a člena Zakona o državni upravi (Uradni list RS, št. </w:t>
      </w:r>
      <w:r w:rsidR="00E01D89" w:rsidRPr="00C76922">
        <w:rPr>
          <w:rFonts w:cs="Arial"/>
          <w:szCs w:val="20"/>
          <w:lang w:val="sl-SI"/>
        </w:rPr>
        <w:t>113/05</w:t>
      </w:r>
      <w:r w:rsidRPr="00C76922">
        <w:rPr>
          <w:rFonts w:cs="Arial"/>
          <w:szCs w:val="20"/>
          <w:lang w:val="sl-SI"/>
        </w:rPr>
        <w:t xml:space="preserve"> – uradno prečiščeno besedilo, </w:t>
      </w:r>
      <w:hyperlink r:id="rId11" w:tgtFrame="_blank" w:tooltip="Odločba o razveljavitvi 2. člena Zakona o spremembah in dopolnitvah Zakona o državni upravi" w:history="1">
        <w:r w:rsidRPr="00C76922">
          <w:rPr>
            <w:rStyle w:val="Hiperpovezava"/>
            <w:rFonts w:cs="Arial"/>
            <w:color w:val="auto"/>
            <w:szCs w:val="20"/>
            <w:u w:val="none"/>
            <w:lang w:val="sl-SI"/>
          </w:rPr>
          <w:t>89/07</w:t>
        </w:r>
      </w:hyperlink>
      <w:r w:rsidRPr="00C76922">
        <w:rPr>
          <w:rFonts w:cs="Arial"/>
          <w:szCs w:val="20"/>
          <w:lang w:val="sl-SI"/>
        </w:rPr>
        <w:t xml:space="preserve"> – odl. US, </w:t>
      </w:r>
      <w:hyperlink r:id="rId12" w:tgtFrame="_blank" w:tooltip="Zakon o spremembah in dopolnitvah Zakona o splošnem upravnem postopku" w:history="1">
        <w:r w:rsidRPr="00C76922">
          <w:rPr>
            <w:rStyle w:val="Hiperpovezava"/>
            <w:rFonts w:cs="Arial"/>
            <w:color w:val="auto"/>
            <w:szCs w:val="20"/>
            <w:u w:val="none"/>
            <w:lang w:val="sl-SI"/>
          </w:rPr>
          <w:t>126/07</w:t>
        </w:r>
      </w:hyperlink>
      <w:r w:rsidRPr="00C76922">
        <w:rPr>
          <w:rFonts w:cs="Arial"/>
          <w:szCs w:val="20"/>
          <w:lang w:val="sl-SI"/>
        </w:rPr>
        <w:t xml:space="preserve"> – ZUP-E, </w:t>
      </w:r>
      <w:hyperlink r:id="rId13" w:tgtFrame="_blank" w:tooltip="Zakon o spremembah in dopolnitvah Zakona o državni upravi" w:history="1">
        <w:r w:rsidRPr="00C76922">
          <w:rPr>
            <w:rStyle w:val="Hiperpovezava"/>
            <w:rFonts w:cs="Arial"/>
            <w:color w:val="auto"/>
            <w:szCs w:val="20"/>
            <w:u w:val="none"/>
            <w:lang w:val="sl-SI"/>
          </w:rPr>
          <w:t>48/09</w:t>
        </w:r>
      </w:hyperlink>
      <w:r w:rsidRPr="00C76922">
        <w:rPr>
          <w:rFonts w:cs="Arial"/>
          <w:szCs w:val="20"/>
          <w:lang w:val="sl-SI"/>
        </w:rPr>
        <w:t xml:space="preserve">, </w:t>
      </w:r>
      <w:hyperlink r:id="rId14" w:tgtFrame="_blank" w:tooltip="Zakon o spremembah in dopolnitvah Zakona o splošnem upravnem postopku" w:history="1">
        <w:r w:rsidRPr="00C76922">
          <w:rPr>
            <w:rStyle w:val="Hiperpovezava"/>
            <w:rFonts w:cs="Arial"/>
            <w:color w:val="auto"/>
            <w:szCs w:val="20"/>
            <w:u w:val="none"/>
            <w:lang w:val="sl-SI"/>
          </w:rPr>
          <w:t>8/10</w:t>
        </w:r>
      </w:hyperlink>
      <w:r w:rsidRPr="00C76922">
        <w:rPr>
          <w:rFonts w:cs="Arial"/>
          <w:szCs w:val="20"/>
          <w:lang w:val="sl-SI"/>
        </w:rPr>
        <w:t xml:space="preserve"> – ZUP-G, </w:t>
      </w:r>
      <w:hyperlink r:id="rId15" w:tgtFrame="_blank" w:tooltip="Zakon o spremembah in dopolnitvah Zakona o Vladi Republike Slovenije" w:history="1">
        <w:r w:rsidRPr="00C76922">
          <w:rPr>
            <w:rStyle w:val="Hiperpovezava"/>
            <w:rFonts w:cs="Arial"/>
            <w:color w:val="auto"/>
            <w:szCs w:val="20"/>
            <w:u w:val="none"/>
            <w:lang w:val="sl-SI"/>
          </w:rPr>
          <w:t>8/12</w:t>
        </w:r>
      </w:hyperlink>
      <w:r w:rsidRPr="00C76922">
        <w:rPr>
          <w:rFonts w:cs="Arial"/>
          <w:szCs w:val="20"/>
          <w:lang w:val="sl-SI"/>
        </w:rPr>
        <w:t xml:space="preserve"> – ZVRS-F, </w:t>
      </w:r>
      <w:hyperlink r:id="rId16" w:tgtFrame="_blank" w:tooltip="Zakon o spremembah in dopolnitvah Zakona o državni upravi" w:history="1">
        <w:r w:rsidRPr="00C76922">
          <w:rPr>
            <w:rStyle w:val="Hiperpovezava"/>
            <w:rFonts w:cs="Arial"/>
            <w:color w:val="auto"/>
            <w:szCs w:val="20"/>
            <w:u w:val="none"/>
            <w:lang w:val="sl-SI"/>
          </w:rPr>
          <w:t>21/12</w:t>
        </w:r>
      </w:hyperlink>
      <w:r w:rsidRPr="00C76922">
        <w:rPr>
          <w:rFonts w:cs="Arial"/>
          <w:szCs w:val="20"/>
          <w:lang w:val="sl-SI"/>
        </w:rPr>
        <w:t xml:space="preserve">, </w:t>
      </w:r>
      <w:hyperlink r:id="rId17" w:tgtFrame="_blank" w:tooltip="Zakon o spremembah in dopolnitvah Zakona o državni upravi" w:history="1">
        <w:r w:rsidRPr="00C76922">
          <w:rPr>
            <w:rStyle w:val="Hiperpovezava"/>
            <w:rFonts w:cs="Arial"/>
            <w:color w:val="auto"/>
            <w:szCs w:val="20"/>
            <w:u w:val="none"/>
            <w:lang w:val="sl-SI"/>
          </w:rPr>
          <w:t>47/13</w:t>
        </w:r>
      </w:hyperlink>
      <w:r w:rsidRPr="00C76922">
        <w:rPr>
          <w:rFonts w:cs="Arial"/>
          <w:szCs w:val="20"/>
          <w:lang w:val="sl-SI"/>
        </w:rPr>
        <w:t xml:space="preserve">, </w:t>
      </w:r>
      <w:hyperlink r:id="rId18" w:tgtFrame="_blank" w:tooltip="Zakon o spremembi Zakona o državni upravi" w:history="1">
        <w:r w:rsidRPr="00C76922">
          <w:rPr>
            <w:rStyle w:val="Hiperpovezava"/>
            <w:rFonts w:cs="Arial"/>
            <w:color w:val="auto"/>
            <w:szCs w:val="20"/>
            <w:u w:val="none"/>
            <w:lang w:val="sl-SI"/>
          </w:rPr>
          <w:t>12/14</w:t>
        </w:r>
      </w:hyperlink>
      <w:r w:rsidRPr="00C76922">
        <w:rPr>
          <w:rFonts w:cs="Arial"/>
          <w:szCs w:val="20"/>
          <w:lang w:val="sl-SI"/>
        </w:rPr>
        <w:t xml:space="preserve">, </w:t>
      </w:r>
      <w:hyperlink r:id="rId19" w:tgtFrame="_blank" w:tooltip="Zakon o spremembah in dopolnitvah Zakona o državni upravi" w:history="1">
        <w:r w:rsidRPr="00C76922">
          <w:rPr>
            <w:rStyle w:val="Hiperpovezava"/>
            <w:rFonts w:cs="Arial"/>
            <w:color w:val="auto"/>
            <w:szCs w:val="20"/>
            <w:u w:val="none"/>
            <w:lang w:val="sl-SI"/>
          </w:rPr>
          <w:t>90/14</w:t>
        </w:r>
      </w:hyperlink>
      <w:r w:rsidRPr="00C76922">
        <w:rPr>
          <w:rFonts w:cs="Arial"/>
          <w:szCs w:val="20"/>
          <w:lang w:val="sl-SI"/>
        </w:rPr>
        <w:t xml:space="preserve">, </w:t>
      </w:r>
      <w:hyperlink r:id="rId20" w:tgtFrame="_blank" w:tooltip="Zakon o spremembah in dopolnitvah Zakona o državni upravi" w:history="1">
        <w:r w:rsidRPr="00C76922">
          <w:rPr>
            <w:rStyle w:val="Hiperpovezava"/>
            <w:rFonts w:cs="Arial"/>
            <w:color w:val="auto"/>
            <w:szCs w:val="20"/>
            <w:u w:val="none"/>
            <w:lang w:val="sl-SI"/>
          </w:rPr>
          <w:t>51/16</w:t>
        </w:r>
      </w:hyperlink>
      <w:r w:rsidRPr="00C76922">
        <w:rPr>
          <w:rFonts w:cs="Arial"/>
          <w:szCs w:val="20"/>
          <w:lang w:val="sl-SI"/>
        </w:rPr>
        <w:t xml:space="preserve">, </w:t>
      </w:r>
      <w:hyperlink r:id="rId21" w:tgtFrame="_blank" w:tooltip="Zakon o spremembah in dopolnitvi Zakona o državni upravi" w:history="1">
        <w:r w:rsidRPr="00C76922">
          <w:rPr>
            <w:rStyle w:val="Hiperpovezava"/>
            <w:rFonts w:cs="Arial"/>
            <w:color w:val="auto"/>
            <w:szCs w:val="20"/>
            <w:u w:val="none"/>
            <w:lang w:val="sl-SI"/>
          </w:rPr>
          <w:t>36/21</w:t>
        </w:r>
      </w:hyperlink>
      <w:r w:rsidRPr="00C76922">
        <w:rPr>
          <w:rFonts w:cs="Arial"/>
          <w:szCs w:val="20"/>
          <w:lang w:val="sl-SI"/>
        </w:rPr>
        <w:t xml:space="preserve"> in </w:t>
      </w:r>
      <w:hyperlink r:id="rId22" w:tgtFrame="_blank" w:tooltip="Zakon o spremembi in dopolnitvi Zakona o državni upravi" w:history="1">
        <w:r w:rsidRPr="00C76922">
          <w:rPr>
            <w:rStyle w:val="Hiperpovezava"/>
            <w:rFonts w:cs="Arial"/>
            <w:color w:val="auto"/>
            <w:szCs w:val="20"/>
            <w:u w:val="none"/>
            <w:lang w:val="sl-SI"/>
          </w:rPr>
          <w:t>82/21</w:t>
        </w:r>
      </w:hyperlink>
      <w:r w:rsidRPr="00C76922">
        <w:rPr>
          <w:rFonts w:cs="Arial"/>
          <w:szCs w:val="20"/>
          <w:lang w:val="sl-SI"/>
        </w:rPr>
        <w:t xml:space="preserve">) in petega odstavka 51.a člena Zakona o varstvu okolja (Uradni list RS, št. 39/06-ZVO-1-UPB1, 49/09-ZMetD, 66/06-OdlUS, 33/07-ZPNačrt, 57/08-ZFO-1A, 70/08, 108/09, </w:t>
      </w:r>
      <w:r w:rsidRPr="00C76922">
        <w:rPr>
          <w:rFonts w:cs="Arial"/>
          <w:bCs/>
          <w:color w:val="000000"/>
          <w:szCs w:val="20"/>
          <w:lang w:val="sl-SI"/>
        </w:rPr>
        <w:t xml:space="preserve">108/09-ZPNačrt-A, </w:t>
      </w:r>
      <w:r w:rsidRPr="00C76922">
        <w:rPr>
          <w:rFonts w:cs="Arial"/>
          <w:szCs w:val="20"/>
          <w:lang w:val="sl-SI"/>
        </w:rPr>
        <w:t>48/12, 57/12, 92/13, 56/15, 102/15, 30/16, 61/17-GZ, 21/18-ZNOrg, 8</w:t>
      </w:r>
      <w:r w:rsidRPr="00C76922">
        <w:rPr>
          <w:rFonts w:cs="Arial"/>
          <w:bCs/>
          <w:color w:val="000000"/>
          <w:szCs w:val="20"/>
          <w:lang w:val="sl-SI"/>
        </w:rPr>
        <w:t>4/18-ZIURKOE in 158/20</w:t>
      </w:r>
      <w:r w:rsidRPr="00C76922">
        <w:rPr>
          <w:rFonts w:cs="Arial"/>
          <w:szCs w:val="20"/>
          <w:lang w:val="sl-SI"/>
        </w:rPr>
        <w:t xml:space="preserve">) </w:t>
      </w:r>
      <w:r w:rsidRPr="00C76922">
        <w:rPr>
          <w:rFonts w:cs="Arial"/>
          <w:color w:val="000000" w:themeColor="text1"/>
          <w:szCs w:val="20"/>
          <w:lang w:val="sl-SI"/>
        </w:rPr>
        <w:t xml:space="preserve">v upravni zadevi izvedbe predhodnega postopka za nameravani poseg: </w:t>
      </w:r>
      <w:bookmarkStart w:id="0" w:name="_Hlk85183406"/>
      <w:r w:rsidR="00E44245" w:rsidRPr="00C76922">
        <w:rPr>
          <w:rFonts w:cs="Arial"/>
          <w:color w:val="000000" w:themeColor="text1"/>
          <w:szCs w:val="20"/>
          <w:lang w:val="sl-SI"/>
        </w:rPr>
        <w:t>f</w:t>
      </w:r>
      <w:r w:rsidR="00E44245" w:rsidRPr="00C76922">
        <w:rPr>
          <w:rFonts w:cs="Arial"/>
          <w:szCs w:val="20"/>
          <w:lang w:val="sl-SI"/>
        </w:rPr>
        <w:t>ekalna kanalizacija Beltinci</w:t>
      </w:r>
      <w:bookmarkEnd w:id="0"/>
      <w:r w:rsidR="00E44245" w:rsidRPr="00C76922">
        <w:rPr>
          <w:rFonts w:cs="Arial"/>
          <w:szCs w:val="20"/>
          <w:lang w:val="sl-SI"/>
        </w:rPr>
        <w:t xml:space="preserve"> </w:t>
      </w:r>
      <w:bookmarkStart w:id="1" w:name="_Hlk85183425"/>
      <w:r w:rsidRPr="00C76922">
        <w:rPr>
          <w:rFonts w:cs="Arial"/>
          <w:color w:val="000000" w:themeColor="text1"/>
          <w:szCs w:val="20"/>
          <w:lang w:val="sl-SI"/>
        </w:rPr>
        <w:t xml:space="preserve">nosilki nameravanega posega </w:t>
      </w:r>
      <w:r w:rsidR="00E44245" w:rsidRPr="00C76922">
        <w:rPr>
          <w:rFonts w:cs="Arial"/>
          <w:szCs w:val="20"/>
          <w:lang w:val="sl-SI"/>
        </w:rPr>
        <w:t>Občini Beltinci, Mladinska ulica 2, 9231 Beltinci</w:t>
      </w:r>
      <w:bookmarkEnd w:id="1"/>
      <w:r w:rsidRPr="00C76922">
        <w:rPr>
          <w:rFonts w:cs="Arial"/>
          <w:color w:val="000000" w:themeColor="text1"/>
          <w:szCs w:val="20"/>
          <w:lang w:val="sl-SI"/>
        </w:rPr>
        <w:t xml:space="preserve">, ki jo </w:t>
      </w:r>
      <w:r w:rsidR="00E01D89" w:rsidRPr="00C76922">
        <w:rPr>
          <w:rFonts w:cs="Arial"/>
          <w:color w:val="000000" w:themeColor="text1"/>
          <w:szCs w:val="20"/>
          <w:lang w:val="sl-SI"/>
        </w:rPr>
        <w:t>zastopa župan</w:t>
      </w:r>
      <w:r w:rsidRPr="00C76922">
        <w:rPr>
          <w:rFonts w:cs="Arial"/>
          <w:color w:val="000000" w:themeColor="text1"/>
          <w:szCs w:val="20"/>
          <w:lang w:val="sl-SI"/>
        </w:rPr>
        <w:t xml:space="preserve"> </w:t>
      </w:r>
      <w:r w:rsidR="00E44245" w:rsidRPr="00C76922">
        <w:rPr>
          <w:rFonts w:cs="Arial"/>
          <w:color w:val="000000" w:themeColor="text1"/>
          <w:szCs w:val="20"/>
          <w:lang w:val="sl-SI"/>
        </w:rPr>
        <w:t>Marko Virag,</w:t>
      </w:r>
      <w:r w:rsidRPr="00C76922">
        <w:rPr>
          <w:rFonts w:cs="Arial"/>
          <w:color w:val="000000" w:themeColor="text1"/>
          <w:szCs w:val="20"/>
          <w:lang w:val="sl-SI"/>
        </w:rPr>
        <w:t xml:space="preserve"> naslednji</w:t>
      </w:r>
    </w:p>
    <w:p w14:paraId="1D440F83" w14:textId="77777777" w:rsidR="00747F8D" w:rsidRPr="00C76922" w:rsidRDefault="00747F8D" w:rsidP="00A8011C">
      <w:pPr>
        <w:spacing w:after="240"/>
        <w:jc w:val="center"/>
        <w:rPr>
          <w:rFonts w:cs="Arial"/>
          <w:b/>
          <w:color w:val="000000" w:themeColor="text1"/>
          <w:szCs w:val="20"/>
          <w:lang w:val="sl-SI"/>
        </w:rPr>
      </w:pPr>
      <w:r w:rsidRPr="00C76922">
        <w:rPr>
          <w:rFonts w:cs="Arial"/>
          <w:b/>
          <w:color w:val="000000" w:themeColor="text1"/>
          <w:szCs w:val="20"/>
          <w:lang w:val="sl-SI"/>
        </w:rPr>
        <w:t>S K L E P</w:t>
      </w:r>
    </w:p>
    <w:p w14:paraId="5713D015" w14:textId="1E4A4826" w:rsidR="00747F8D" w:rsidRPr="00C76922" w:rsidRDefault="00747F8D" w:rsidP="00A8011C">
      <w:pPr>
        <w:pStyle w:val="Odstavekseznama"/>
        <w:numPr>
          <w:ilvl w:val="0"/>
          <w:numId w:val="7"/>
        </w:numPr>
        <w:autoSpaceDE w:val="0"/>
        <w:autoSpaceDN w:val="0"/>
        <w:adjustRightInd w:val="0"/>
        <w:ind w:right="-108"/>
        <w:contextualSpacing w:val="0"/>
        <w:jc w:val="both"/>
        <w:rPr>
          <w:rFonts w:cs="Arial"/>
          <w:color w:val="000000" w:themeColor="text1"/>
          <w:szCs w:val="20"/>
          <w:lang w:val="sl-SI"/>
        </w:rPr>
      </w:pPr>
      <w:r w:rsidRPr="00C76922">
        <w:rPr>
          <w:rFonts w:cs="Arial"/>
          <w:color w:val="000000" w:themeColor="text1"/>
          <w:szCs w:val="20"/>
          <w:lang w:val="sl-SI"/>
        </w:rPr>
        <w:t xml:space="preserve">Za nameravani poseg: </w:t>
      </w:r>
      <w:r w:rsidR="00E44245" w:rsidRPr="00C76922">
        <w:rPr>
          <w:rFonts w:cs="Arial"/>
          <w:color w:val="000000" w:themeColor="text1"/>
          <w:szCs w:val="20"/>
          <w:lang w:val="sl-SI"/>
        </w:rPr>
        <w:t>f</w:t>
      </w:r>
      <w:r w:rsidR="00E44245" w:rsidRPr="00C76922">
        <w:rPr>
          <w:rFonts w:cs="Arial"/>
          <w:szCs w:val="20"/>
          <w:lang w:val="sl-SI"/>
        </w:rPr>
        <w:t>ekalna kanalizacija Beltinci</w:t>
      </w:r>
      <w:r w:rsidR="00CC2C22" w:rsidRPr="00C76922">
        <w:rPr>
          <w:rFonts w:cs="Arial"/>
          <w:color w:val="000000" w:themeColor="text1"/>
          <w:szCs w:val="20"/>
          <w:lang w:val="sl-SI"/>
        </w:rPr>
        <w:t xml:space="preserve">, na </w:t>
      </w:r>
      <w:r w:rsidRPr="00C76922">
        <w:rPr>
          <w:rFonts w:cs="Arial"/>
          <w:color w:val="000000" w:themeColor="text1"/>
          <w:szCs w:val="20"/>
          <w:lang w:val="sl-SI"/>
        </w:rPr>
        <w:t xml:space="preserve">zemljiščih v k.o. </w:t>
      </w:r>
      <w:r w:rsidR="00E44245" w:rsidRPr="00C76922">
        <w:rPr>
          <w:rFonts w:cs="Arial"/>
          <w:color w:val="000000" w:themeColor="text1"/>
          <w:szCs w:val="20"/>
          <w:lang w:val="sl-SI"/>
        </w:rPr>
        <w:t>131 Beltinci</w:t>
      </w:r>
      <w:r w:rsidRPr="00C76922">
        <w:rPr>
          <w:rFonts w:cs="Arial"/>
          <w:color w:val="000000" w:themeColor="text1"/>
          <w:szCs w:val="20"/>
          <w:lang w:val="sl-SI"/>
        </w:rPr>
        <w:t xml:space="preserve">, nosilki nameravanega posega </w:t>
      </w:r>
      <w:r w:rsidR="00E44245" w:rsidRPr="00C76922">
        <w:rPr>
          <w:rFonts w:cs="Arial"/>
          <w:szCs w:val="20"/>
          <w:lang w:val="sl-SI"/>
        </w:rPr>
        <w:t>Občin</w:t>
      </w:r>
      <w:r w:rsidR="00BB7FE6" w:rsidRPr="00C76922">
        <w:rPr>
          <w:rFonts w:cs="Arial"/>
          <w:szCs w:val="20"/>
          <w:lang w:val="sl-SI"/>
        </w:rPr>
        <w:t>i</w:t>
      </w:r>
      <w:r w:rsidR="00E44245" w:rsidRPr="00C76922">
        <w:rPr>
          <w:rFonts w:cs="Arial"/>
          <w:szCs w:val="20"/>
          <w:lang w:val="sl-SI"/>
        </w:rPr>
        <w:t xml:space="preserve"> Beltinci, Mladinska ulica 2, 9231 Beltinci</w:t>
      </w:r>
      <w:r w:rsidRPr="00C76922">
        <w:rPr>
          <w:rFonts w:cs="Arial"/>
          <w:color w:val="000000" w:themeColor="text1"/>
          <w:szCs w:val="20"/>
          <w:lang w:val="sl-SI"/>
        </w:rPr>
        <w:t>, ni potrebno izvesti presoje vplivov na okolje in pridobiti okoljevarstvenega soglasja.</w:t>
      </w:r>
    </w:p>
    <w:p w14:paraId="2E229803" w14:textId="77777777" w:rsidR="00747F8D" w:rsidRPr="00C76922" w:rsidRDefault="00747F8D" w:rsidP="00A8011C">
      <w:pPr>
        <w:numPr>
          <w:ilvl w:val="0"/>
          <w:numId w:val="7"/>
        </w:numPr>
        <w:spacing w:before="240" w:after="240"/>
        <w:jc w:val="both"/>
        <w:rPr>
          <w:rFonts w:cs="Arial"/>
          <w:color w:val="000000" w:themeColor="text1"/>
          <w:szCs w:val="20"/>
          <w:lang w:val="sl-SI"/>
        </w:rPr>
      </w:pPr>
      <w:r w:rsidRPr="00C76922">
        <w:rPr>
          <w:rFonts w:cs="Arial"/>
          <w:color w:val="000000" w:themeColor="text1"/>
          <w:szCs w:val="20"/>
          <w:lang w:val="sl-SI"/>
        </w:rPr>
        <w:t>Pritožba zoper ta sklep ne zadrži njegove izvršitve.</w:t>
      </w:r>
    </w:p>
    <w:p w14:paraId="002E7187" w14:textId="77777777" w:rsidR="00747F8D" w:rsidRPr="00C76922" w:rsidRDefault="00747F8D" w:rsidP="00BD053B">
      <w:pPr>
        <w:numPr>
          <w:ilvl w:val="0"/>
          <w:numId w:val="7"/>
        </w:numPr>
        <w:spacing w:after="480"/>
        <w:ind w:left="357" w:hanging="357"/>
        <w:jc w:val="both"/>
        <w:rPr>
          <w:rFonts w:cs="Arial"/>
          <w:color w:val="000000" w:themeColor="text1"/>
          <w:szCs w:val="20"/>
          <w:lang w:val="sl-SI"/>
        </w:rPr>
      </w:pPr>
      <w:r w:rsidRPr="00C76922">
        <w:rPr>
          <w:rFonts w:cs="Arial"/>
          <w:color w:val="000000" w:themeColor="text1"/>
          <w:szCs w:val="20"/>
          <w:lang w:val="sl-SI"/>
        </w:rPr>
        <w:t>V tem postopku stroški niso nastali.</w:t>
      </w:r>
    </w:p>
    <w:p w14:paraId="10C5F1A2" w14:textId="77777777" w:rsidR="00747F8D" w:rsidRPr="00C76922" w:rsidRDefault="00747F8D" w:rsidP="00A8011C">
      <w:pPr>
        <w:spacing w:after="240"/>
        <w:jc w:val="center"/>
        <w:rPr>
          <w:rFonts w:cs="Arial"/>
          <w:b/>
          <w:color w:val="000000" w:themeColor="text1"/>
          <w:szCs w:val="20"/>
          <w:lang w:val="sl-SI"/>
        </w:rPr>
      </w:pPr>
      <w:r w:rsidRPr="00C76922">
        <w:rPr>
          <w:rFonts w:cs="Arial"/>
          <w:b/>
          <w:color w:val="000000" w:themeColor="text1"/>
          <w:szCs w:val="20"/>
          <w:lang w:val="sl-SI"/>
        </w:rPr>
        <w:t>O b r a z l o ž i t e v:</w:t>
      </w:r>
    </w:p>
    <w:p w14:paraId="14D38010" w14:textId="0EA13EEA" w:rsidR="00747F8D" w:rsidRPr="00C76922" w:rsidRDefault="00747F8D" w:rsidP="00A8011C">
      <w:pPr>
        <w:spacing w:after="240"/>
        <w:jc w:val="both"/>
        <w:rPr>
          <w:rFonts w:cs="Arial"/>
          <w:color w:val="000000" w:themeColor="text1"/>
          <w:szCs w:val="20"/>
          <w:lang w:val="sl-SI"/>
        </w:rPr>
      </w:pPr>
      <w:r w:rsidRPr="00C76922">
        <w:rPr>
          <w:rFonts w:cs="Arial"/>
          <w:color w:val="000000" w:themeColor="text1"/>
          <w:szCs w:val="20"/>
          <w:lang w:val="sl-SI"/>
        </w:rPr>
        <w:t xml:space="preserve">Ministrstvo za okolje in prostor, Direktorat za okolje (v nadaljevanju ministrstvo) je dne </w:t>
      </w:r>
      <w:r w:rsidR="007F57FE" w:rsidRPr="00C76922">
        <w:rPr>
          <w:rFonts w:cs="Arial"/>
          <w:szCs w:val="20"/>
          <w:lang w:val="sl-SI"/>
        </w:rPr>
        <w:t>22. 9. 2021</w:t>
      </w:r>
      <w:r w:rsidRPr="00C76922">
        <w:rPr>
          <w:rFonts w:cs="Arial"/>
          <w:color w:val="000000" w:themeColor="text1"/>
          <w:szCs w:val="20"/>
          <w:lang w:val="sl-SI"/>
        </w:rPr>
        <w:t xml:space="preserve">, s strani nosilke nameravanega posega </w:t>
      </w:r>
      <w:r w:rsidR="00E44245" w:rsidRPr="00C76922">
        <w:rPr>
          <w:rFonts w:cs="Arial"/>
          <w:szCs w:val="20"/>
          <w:lang w:val="sl-SI"/>
        </w:rPr>
        <w:t>Občine Beltinci, Mladinska ulica 2, 9231 Beltinci</w:t>
      </w:r>
      <w:r w:rsidR="00E44245" w:rsidRPr="00C76922">
        <w:rPr>
          <w:rFonts w:cs="Arial"/>
          <w:color w:val="000000" w:themeColor="text1"/>
          <w:szCs w:val="20"/>
          <w:lang w:val="sl-SI"/>
        </w:rPr>
        <w:t xml:space="preserve">, ki jo zastopa župan Marko Virag </w:t>
      </w:r>
      <w:r w:rsidRPr="00C76922">
        <w:rPr>
          <w:rFonts w:cs="Arial"/>
          <w:color w:val="000000" w:themeColor="text1"/>
          <w:szCs w:val="20"/>
          <w:lang w:val="sl-SI"/>
        </w:rPr>
        <w:t xml:space="preserve">(v nadaljevanju nosilka nameravanega posega), prejelo zahtevo za izvedbo predhodnega postopka za nameravani poseg: </w:t>
      </w:r>
      <w:r w:rsidR="00E44245" w:rsidRPr="00C76922">
        <w:rPr>
          <w:rFonts w:cs="Arial"/>
          <w:color w:val="000000" w:themeColor="text1"/>
          <w:szCs w:val="20"/>
          <w:lang w:val="sl-SI"/>
        </w:rPr>
        <w:t>f</w:t>
      </w:r>
      <w:r w:rsidR="00E44245" w:rsidRPr="00C76922">
        <w:rPr>
          <w:rFonts w:cs="Arial"/>
          <w:szCs w:val="20"/>
          <w:lang w:val="sl-SI"/>
        </w:rPr>
        <w:t>ekalna kanalizacija Beltinci</w:t>
      </w:r>
      <w:r w:rsidRPr="00C76922">
        <w:rPr>
          <w:rFonts w:cs="Arial"/>
          <w:color w:val="000000" w:themeColor="text1"/>
          <w:szCs w:val="20"/>
          <w:lang w:val="sl-SI"/>
        </w:rPr>
        <w:t xml:space="preserve">, v skladu z 51.a členom Zakona o varstvu okolja (Uradni list RS, št. 39/06-ZVO-1-UPB1, 49/09-ZMetD, 66/06-OdlUS, 33/07-ZPNačrt, 57/08-ZFO-1A, 70/08, 108/09, </w:t>
      </w:r>
      <w:r w:rsidRPr="00C76922">
        <w:rPr>
          <w:rFonts w:cs="Arial"/>
          <w:bCs/>
          <w:color w:val="000000" w:themeColor="text1"/>
          <w:szCs w:val="20"/>
          <w:lang w:val="sl-SI"/>
        </w:rPr>
        <w:t xml:space="preserve">108/09-ZPNačrt-A, </w:t>
      </w:r>
      <w:r w:rsidRPr="00C76922">
        <w:rPr>
          <w:rFonts w:cs="Arial"/>
          <w:color w:val="000000" w:themeColor="text1"/>
          <w:szCs w:val="20"/>
          <w:lang w:val="sl-SI"/>
        </w:rPr>
        <w:t>48/12, 57/12, 92/13, 56/15, 102/15, 30/16, 61/17-GZ, 21/18-ZNOrg, 8</w:t>
      </w:r>
      <w:r w:rsidRPr="00C76922">
        <w:rPr>
          <w:rFonts w:cs="Arial"/>
          <w:bCs/>
          <w:color w:val="000000" w:themeColor="text1"/>
          <w:szCs w:val="20"/>
          <w:lang w:val="sl-SI"/>
        </w:rPr>
        <w:t>4/18-ZIURKOE in 158/20</w:t>
      </w:r>
      <w:r w:rsidRPr="00C76922">
        <w:rPr>
          <w:rFonts w:cs="Arial"/>
          <w:color w:val="000000" w:themeColor="text1"/>
          <w:szCs w:val="20"/>
          <w:lang w:val="sl-SI"/>
        </w:rPr>
        <w:t>, v nadaljevanju ZVO-1).</w:t>
      </w:r>
    </w:p>
    <w:p w14:paraId="19963204" w14:textId="6AAB7805" w:rsidR="0007719A" w:rsidRPr="00C76922" w:rsidRDefault="0007719A" w:rsidP="00A8011C">
      <w:pPr>
        <w:jc w:val="both"/>
        <w:rPr>
          <w:rFonts w:cs="Arial"/>
          <w:color w:val="000000" w:themeColor="text1"/>
          <w:szCs w:val="20"/>
          <w:lang w:val="sl-SI"/>
        </w:rPr>
      </w:pPr>
      <w:r w:rsidRPr="00C76922">
        <w:rPr>
          <w:rFonts w:cs="Arial"/>
          <w:color w:val="000000" w:themeColor="text1"/>
          <w:szCs w:val="20"/>
          <w:lang w:val="sl-SI"/>
        </w:rPr>
        <w:t xml:space="preserve">K zahtevi in njeni dopolnitvi z dne </w:t>
      </w:r>
      <w:r w:rsidR="00E44245" w:rsidRPr="00C76922">
        <w:rPr>
          <w:rFonts w:cs="Arial"/>
          <w:color w:val="000000" w:themeColor="text1"/>
          <w:szCs w:val="20"/>
          <w:lang w:val="sl-SI"/>
        </w:rPr>
        <w:t>11</w:t>
      </w:r>
      <w:r w:rsidRPr="00C76922">
        <w:rPr>
          <w:rFonts w:cs="Arial"/>
          <w:color w:val="000000" w:themeColor="text1"/>
          <w:szCs w:val="20"/>
          <w:lang w:val="sl-SI"/>
        </w:rPr>
        <w:t xml:space="preserve">. </w:t>
      </w:r>
      <w:r w:rsidR="00E44245" w:rsidRPr="00C76922">
        <w:rPr>
          <w:rFonts w:cs="Arial"/>
          <w:color w:val="000000" w:themeColor="text1"/>
          <w:szCs w:val="20"/>
          <w:lang w:val="sl-SI"/>
        </w:rPr>
        <w:t>10</w:t>
      </w:r>
      <w:r w:rsidRPr="00C76922">
        <w:rPr>
          <w:rFonts w:cs="Arial"/>
          <w:color w:val="000000" w:themeColor="text1"/>
          <w:szCs w:val="20"/>
          <w:lang w:val="sl-SI"/>
        </w:rPr>
        <w:t xml:space="preserve">. 2021 je nosilka nameravanega posega priložila: </w:t>
      </w:r>
    </w:p>
    <w:p w14:paraId="5E548016" w14:textId="4C91BF61" w:rsidR="00E44245" w:rsidRPr="00C76922" w:rsidRDefault="00BB7FE6" w:rsidP="00E44245">
      <w:pPr>
        <w:numPr>
          <w:ilvl w:val="0"/>
          <w:numId w:val="8"/>
        </w:numPr>
        <w:jc w:val="both"/>
        <w:rPr>
          <w:rFonts w:cs="Arial"/>
          <w:color w:val="000000"/>
          <w:szCs w:val="20"/>
          <w:lang w:val="sl-SI"/>
        </w:rPr>
      </w:pPr>
      <w:r w:rsidRPr="00C76922">
        <w:rPr>
          <w:rFonts w:cs="Arial"/>
          <w:color w:val="000000"/>
          <w:szCs w:val="20"/>
          <w:lang w:val="sl-SI"/>
        </w:rPr>
        <w:t>I</w:t>
      </w:r>
      <w:r w:rsidR="00E44245" w:rsidRPr="00C76922">
        <w:rPr>
          <w:rFonts w:cs="Arial"/>
          <w:color w:val="000000"/>
          <w:szCs w:val="20"/>
          <w:lang w:val="sl-SI"/>
        </w:rPr>
        <w:t>Z</w:t>
      </w:r>
      <w:r w:rsidRPr="00C76922">
        <w:rPr>
          <w:rFonts w:cs="Arial"/>
          <w:color w:val="000000"/>
          <w:szCs w:val="20"/>
          <w:lang w:val="sl-SI"/>
        </w:rPr>
        <w:t>P</w:t>
      </w:r>
      <w:r w:rsidR="00E44245" w:rsidRPr="00C76922">
        <w:rPr>
          <w:rFonts w:cs="Arial"/>
          <w:color w:val="000000"/>
          <w:szCs w:val="20"/>
          <w:lang w:val="sl-SI"/>
        </w:rPr>
        <w:t>, Fekalna kanalizacija Beltinci, št. projekta 21029, junij 2021, Atrij d.o.o., Gajska ulica 39, 9233 Odranci;</w:t>
      </w:r>
    </w:p>
    <w:p w14:paraId="6AC2B244" w14:textId="77777777"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t>obrazec zahteve za začetek predhodnega postopka z dne 2. 9. 2021;</w:t>
      </w:r>
    </w:p>
    <w:p w14:paraId="59C2FB1D" w14:textId="77777777" w:rsidR="00D966D3" w:rsidRPr="00C76922" w:rsidRDefault="00D966D3" w:rsidP="00D966D3">
      <w:pPr>
        <w:numPr>
          <w:ilvl w:val="0"/>
          <w:numId w:val="8"/>
        </w:numPr>
        <w:jc w:val="both"/>
        <w:rPr>
          <w:rFonts w:cs="Arial"/>
          <w:color w:val="000000"/>
          <w:szCs w:val="20"/>
          <w:lang w:val="sl-SI"/>
        </w:rPr>
      </w:pPr>
      <w:r w:rsidRPr="00C76922">
        <w:rPr>
          <w:rFonts w:cs="Arial"/>
          <w:color w:val="000000"/>
          <w:szCs w:val="20"/>
          <w:lang w:val="sl-SI"/>
        </w:rPr>
        <w:t>projektne pogoje, ki jih je pod št. 35506-2098/2020-2 dne 24. 8. 2021 izdala Direkcija Republike Slovenije za vode, Sektor območja Mure, Slovenska 2, 9000 Murska Sobota;</w:t>
      </w:r>
    </w:p>
    <w:p w14:paraId="41AAABF6" w14:textId="6BA4F64C"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t>strokovno mnenje, ki ga je pod št. 3562-0383/2021-2 dne 28. 6. 2</w:t>
      </w:r>
      <w:r w:rsidR="00906CB3" w:rsidRPr="00C76922">
        <w:rPr>
          <w:rFonts w:cs="Arial"/>
          <w:color w:val="000000"/>
          <w:szCs w:val="20"/>
          <w:lang w:val="sl-SI"/>
        </w:rPr>
        <w:t>0</w:t>
      </w:r>
      <w:r w:rsidRPr="00C76922">
        <w:rPr>
          <w:rFonts w:cs="Arial"/>
          <w:color w:val="000000"/>
          <w:szCs w:val="20"/>
          <w:lang w:val="sl-SI"/>
        </w:rPr>
        <w:t>21 izdal Zavod Republike Slovenije za varstvo narave, Območna enota Maribor, Podbreška cesta 20, 2000 Maribor;</w:t>
      </w:r>
    </w:p>
    <w:p w14:paraId="4B93E26B" w14:textId="77777777"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lastRenderedPageBreak/>
        <w:t>kulturnovarstvene pogoje, ki jih je pod št. 35107-0503/2021/2-AM dne 14. 7. 2021 izdal Zavod za varstvo kulturne dediščine Slovenije, Služba za kulturno dediščino, Območna enota Maribor, Slomškov trg 6, 2000 Maribor;</w:t>
      </w:r>
    </w:p>
    <w:p w14:paraId="03620BDA" w14:textId="77777777"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t>mnenje, ki ga je pod št. 3407-34/2021 dne 13. 4. 2021 izdal Zavod za gozdove Slovenije, Območna enota Murska Sobota, Ul. Arhitekta Novaka 17, 9000 Murska Sobota;</w:t>
      </w:r>
    </w:p>
    <w:p w14:paraId="636D49AA" w14:textId="68254E2B"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t>situacij</w:t>
      </w:r>
      <w:r w:rsidR="00906CB3" w:rsidRPr="00C76922">
        <w:rPr>
          <w:rFonts w:cs="Arial"/>
          <w:color w:val="000000"/>
          <w:szCs w:val="20"/>
          <w:lang w:val="sl-SI"/>
        </w:rPr>
        <w:t>o</w:t>
      </w:r>
      <w:r w:rsidRPr="00C76922">
        <w:rPr>
          <w:rFonts w:cs="Arial"/>
          <w:color w:val="000000"/>
          <w:szCs w:val="20"/>
          <w:lang w:val="sl-SI"/>
        </w:rPr>
        <w:t xml:space="preserve"> gradbišča v merilu 1:7500;</w:t>
      </w:r>
    </w:p>
    <w:p w14:paraId="72AFE3AF" w14:textId="54A9696B"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t>situacij</w:t>
      </w:r>
      <w:r w:rsidR="00906CB3" w:rsidRPr="00C76922">
        <w:rPr>
          <w:rFonts w:cs="Arial"/>
          <w:color w:val="000000"/>
          <w:szCs w:val="20"/>
          <w:lang w:val="sl-SI"/>
        </w:rPr>
        <w:t>o</w:t>
      </w:r>
      <w:r w:rsidRPr="00C76922">
        <w:rPr>
          <w:rFonts w:cs="Arial"/>
          <w:color w:val="000000"/>
          <w:szCs w:val="20"/>
          <w:lang w:val="sl-SI"/>
        </w:rPr>
        <w:t xml:space="preserve"> obstoječe fekalne kanalizacije v merilu 1:35000;</w:t>
      </w:r>
    </w:p>
    <w:p w14:paraId="60BEA41D" w14:textId="24BFB47E"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t>situacij</w:t>
      </w:r>
      <w:r w:rsidR="00906CB3" w:rsidRPr="00C76922">
        <w:rPr>
          <w:rFonts w:cs="Arial"/>
          <w:color w:val="000000"/>
          <w:szCs w:val="20"/>
          <w:lang w:val="sl-SI"/>
        </w:rPr>
        <w:t>o</w:t>
      </w:r>
      <w:r w:rsidRPr="00C76922">
        <w:rPr>
          <w:rFonts w:cs="Arial"/>
          <w:color w:val="000000"/>
          <w:szCs w:val="20"/>
          <w:lang w:val="sl-SI"/>
        </w:rPr>
        <w:t xml:space="preserve"> predvidenega posega v merilu 1:7500;</w:t>
      </w:r>
    </w:p>
    <w:p w14:paraId="32097EA6" w14:textId="488AD812" w:rsidR="0007719A" w:rsidRPr="00C76922" w:rsidRDefault="00E44245" w:rsidP="00A8011C">
      <w:pPr>
        <w:numPr>
          <w:ilvl w:val="0"/>
          <w:numId w:val="8"/>
        </w:numPr>
        <w:jc w:val="both"/>
        <w:rPr>
          <w:rFonts w:cs="Arial"/>
          <w:color w:val="000000" w:themeColor="text1"/>
          <w:szCs w:val="20"/>
          <w:lang w:val="sl-SI"/>
        </w:rPr>
      </w:pPr>
      <w:r w:rsidRPr="00C76922">
        <w:rPr>
          <w:rFonts w:cs="Arial"/>
          <w:color w:val="000000" w:themeColor="text1"/>
          <w:szCs w:val="20"/>
          <w:lang w:val="sl-SI"/>
        </w:rPr>
        <w:t>o</w:t>
      </w:r>
      <w:r w:rsidR="0007719A" w:rsidRPr="00C76922">
        <w:rPr>
          <w:rFonts w:cs="Arial"/>
          <w:color w:val="000000" w:themeColor="text1"/>
          <w:szCs w:val="20"/>
          <w:lang w:val="sl-SI"/>
        </w:rPr>
        <w:t xml:space="preserve">brazec zahteve za začetek predhodnega postopka z dne </w:t>
      </w:r>
      <w:r w:rsidRPr="00C76922">
        <w:rPr>
          <w:rFonts w:cs="Arial"/>
          <w:color w:val="000000" w:themeColor="text1"/>
          <w:szCs w:val="20"/>
          <w:lang w:val="sl-SI"/>
        </w:rPr>
        <w:t>5</w:t>
      </w:r>
      <w:r w:rsidR="0007719A" w:rsidRPr="00C76922">
        <w:rPr>
          <w:rFonts w:cs="Arial"/>
          <w:color w:val="000000" w:themeColor="text1"/>
          <w:szCs w:val="20"/>
          <w:lang w:val="sl-SI"/>
        </w:rPr>
        <w:t xml:space="preserve">. </w:t>
      </w:r>
      <w:r w:rsidRPr="00C76922">
        <w:rPr>
          <w:rFonts w:cs="Arial"/>
          <w:color w:val="000000" w:themeColor="text1"/>
          <w:szCs w:val="20"/>
          <w:lang w:val="sl-SI"/>
        </w:rPr>
        <w:t>10</w:t>
      </w:r>
      <w:r w:rsidR="0007719A" w:rsidRPr="00C76922">
        <w:rPr>
          <w:rFonts w:cs="Arial"/>
          <w:color w:val="000000" w:themeColor="text1"/>
          <w:szCs w:val="20"/>
          <w:lang w:val="sl-SI"/>
        </w:rPr>
        <w:t>. 2021</w:t>
      </w:r>
      <w:r w:rsidRPr="00C76922">
        <w:rPr>
          <w:rFonts w:cs="Arial"/>
          <w:color w:val="000000" w:themeColor="text1"/>
          <w:szCs w:val="20"/>
          <w:lang w:val="sl-SI"/>
        </w:rPr>
        <w:t>;</w:t>
      </w:r>
    </w:p>
    <w:p w14:paraId="5FD87A09" w14:textId="5723D1BF" w:rsidR="00E44245" w:rsidRPr="00C76922" w:rsidRDefault="00E44245" w:rsidP="00A8011C">
      <w:pPr>
        <w:numPr>
          <w:ilvl w:val="0"/>
          <w:numId w:val="8"/>
        </w:numPr>
        <w:jc w:val="both"/>
        <w:rPr>
          <w:rFonts w:cs="Arial"/>
          <w:color w:val="000000" w:themeColor="text1"/>
          <w:szCs w:val="20"/>
          <w:lang w:val="sl-SI"/>
        </w:rPr>
      </w:pPr>
      <w:r w:rsidRPr="00C76922">
        <w:rPr>
          <w:rFonts w:cs="Arial"/>
          <w:color w:val="000000" w:themeColor="text1"/>
          <w:szCs w:val="20"/>
          <w:lang w:val="sl-SI"/>
        </w:rPr>
        <w:t>situacij</w:t>
      </w:r>
      <w:r w:rsidR="00906CB3" w:rsidRPr="00C76922">
        <w:rPr>
          <w:rFonts w:cs="Arial"/>
          <w:color w:val="000000" w:themeColor="text1"/>
          <w:szCs w:val="20"/>
          <w:lang w:val="sl-SI"/>
        </w:rPr>
        <w:t>o</w:t>
      </w:r>
      <w:r w:rsidRPr="00C76922">
        <w:rPr>
          <w:rFonts w:cs="Arial"/>
          <w:color w:val="000000" w:themeColor="text1"/>
          <w:szCs w:val="20"/>
          <w:lang w:val="sl-SI"/>
        </w:rPr>
        <w:t xml:space="preserve"> na priobalnem zemljišču v merilu 1:7500;</w:t>
      </w:r>
    </w:p>
    <w:p w14:paraId="5BCF5476" w14:textId="6F994D6F"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t>situacij</w:t>
      </w:r>
      <w:r w:rsidR="00906CB3" w:rsidRPr="00C76922">
        <w:rPr>
          <w:rFonts w:cs="Arial"/>
          <w:color w:val="000000"/>
          <w:szCs w:val="20"/>
          <w:lang w:val="sl-SI"/>
        </w:rPr>
        <w:t>o</w:t>
      </w:r>
      <w:r w:rsidRPr="00C76922">
        <w:rPr>
          <w:rFonts w:cs="Arial"/>
          <w:color w:val="000000"/>
          <w:szCs w:val="20"/>
          <w:lang w:val="sl-SI"/>
        </w:rPr>
        <w:t xml:space="preserve"> predvidenega posega v območju poplav v merilu 1:7500;</w:t>
      </w:r>
    </w:p>
    <w:p w14:paraId="7DF33FA4" w14:textId="1936123E"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t>situacij</w:t>
      </w:r>
      <w:r w:rsidR="00906CB3" w:rsidRPr="00C76922">
        <w:rPr>
          <w:rFonts w:cs="Arial"/>
          <w:color w:val="000000"/>
          <w:szCs w:val="20"/>
          <w:lang w:val="sl-SI"/>
        </w:rPr>
        <w:t>o</w:t>
      </w:r>
      <w:r w:rsidRPr="00C76922">
        <w:rPr>
          <w:rFonts w:cs="Arial"/>
          <w:color w:val="000000"/>
          <w:szCs w:val="20"/>
          <w:lang w:val="sl-SI"/>
        </w:rPr>
        <w:t xml:space="preserve"> predvidenega posega v območju kulturne dediščine v merilu 1:7500;</w:t>
      </w:r>
    </w:p>
    <w:p w14:paraId="49A9F90D" w14:textId="5A1D5DF0"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t>situacij</w:t>
      </w:r>
      <w:r w:rsidR="00906CB3" w:rsidRPr="00C76922">
        <w:rPr>
          <w:rFonts w:cs="Arial"/>
          <w:color w:val="000000"/>
          <w:szCs w:val="20"/>
          <w:lang w:val="sl-SI"/>
        </w:rPr>
        <w:t>o</w:t>
      </w:r>
      <w:r w:rsidRPr="00C76922">
        <w:rPr>
          <w:rFonts w:cs="Arial"/>
          <w:color w:val="000000"/>
          <w:szCs w:val="20"/>
          <w:lang w:val="sl-SI"/>
        </w:rPr>
        <w:t xml:space="preserve"> predvidenega posega v območju varovalnega gozda v merilu 1:7500;</w:t>
      </w:r>
    </w:p>
    <w:p w14:paraId="248891FF" w14:textId="7807077B" w:rsidR="00E44245" w:rsidRPr="00C76922" w:rsidRDefault="00E44245" w:rsidP="00E44245">
      <w:pPr>
        <w:numPr>
          <w:ilvl w:val="0"/>
          <w:numId w:val="8"/>
        </w:numPr>
        <w:jc w:val="both"/>
        <w:rPr>
          <w:rFonts w:cs="Arial"/>
          <w:color w:val="000000"/>
          <w:szCs w:val="20"/>
          <w:lang w:val="sl-SI"/>
        </w:rPr>
      </w:pPr>
      <w:r w:rsidRPr="00C76922">
        <w:rPr>
          <w:rFonts w:cs="Arial"/>
          <w:color w:val="000000"/>
          <w:szCs w:val="20"/>
          <w:lang w:val="sl-SI"/>
        </w:rPr>
        <w:t>uporabno dovoljenje, ki ga je pod št. 351-1266/2013-7(0310) dne 10. 2. 2014 izdala Upravna enota Murska Sobota, Kardoševa ulica 2, 9000 Murska Sobota</w:t>
      </w:r>
      <w:r w:rsidR="00D966D3" w:rsidRPr="00C76922">
        <w:rPr>
          <w:rFonts w:cs="Arial"/>
          <w:color w:val="000000"/>
          <w:szCs w:val="20"/>
          <w:lang w:val="sl-SI"/>
        </w:rPr>
        <w:t xml:space="preserve"> in</w:t>
      </w:r>
    </w:p>
    <w:p w14:paraId="08C3DEF0" w14:textId="65C062E7" w:rsidR="000E02CA" w:rsidRPr="00C76922" w:rsidRDefault="00E44245" w:rsidP="000E02CA">
      <w:pPr>
        <w:numPr>
          <w:ilvl w:val="0"/>
          <w:numId w:val="8"/>
        </w:numPr>
        <w:spacing w:after="240"/>
        <w:jc w:val="both"/>
        <w:rPr>
          <w:rFonts w:cs="Arial"/>
          <w:color w:val="000000"/>
          <w:szCs w:val="20"/>
          <w:lang w:val="sl-SI"/>
        </w:rPr>
      </w:pPr>
      <w:r w:rsidRPr="00C76922">
        <w:rPr>
          <w:rFonts w:cs="Arial"/>
          <w:color w:val="000000"/>
          <w:szCs w:val="20"/>
          <w:lang w:val="sl-SI"/>
        </w:rPr>
        <w:t>uporabno dovoljenje, ki ga je pod št. 351-126</w:t>
      </w:r>
      <w:r w:rsidR="000E02CA" w:rsidRPr="00C76922">
        <w:rPr>
          <w:rFonts w:cs="Arial"/>
          <w:color w:val="000000"/>
          <w:szCs w:val="20"/>
          <w:lang w:val="sl-SI"/>
        </w:rPr>
        <w:t>7</w:t>
      </w:r>
      <w:r w:rsidRPr="00C76922">
        <w:rPr>
          <w:rFonts w:cs="Arial"/>
          <w:color w:val="000000"/>
          <w:szCs w:val="20"/>
          <w:lang w:val="sl-SI"/>
        </w:rPr>
        <w:t>/2013-</w:t>
      </w:r>
      <w:r w:rsidR="000E02CA" w:rsidRPr="00C76922">
        <w:rPr>
          <w:rFonts w:cs="Arial"/>
          <w:color w:val="000000"/>
          <w:szCs w:val="20"/>
          <w:lang w:val="sl-SI"/>
        </w:rPr>
        <w:t>9</w:t>
      </w:r>
      <w:r w:rsidRPr="00C76922">
        <w:rPr>
          <w:rFonts w:cs="Arial"/>
          <w:color w:val="000000"/>
          <w:szCs w:val="20"/>
          <w:lang w:val="sl-SI"/>
        </w:rPr>
        <w:t>(0310) dne 10. 2. 2014 izdala Upravna enota Murska Sobota, Kardoševa ulica 2, 9000 Murska Sobota</w:t>
      </w:r>
      <w:r w:rsidR="000E02CA" w:rsidRPr="00C76922">
        <w:rPr>
          <w:rFonts w:cs="Arial"/>
          <w:color w:val="000000"/>
          <w:szCs w:val="20"/>
          <w:lang w:val="sl-SI"/>
        </w:rPr>
        <w:t>.</w:t>
      </w:r>
    </w:p>
    <w:p w14:paraId="13E49CD2" w14:textId="77777777" w:rsidR="00747F8D" w:rsidRPr="00C76922" w:rsidRDefault="00747F8D" w:rsidP="00A8011C">
      <w:pPr>
        <w:spacing w:after="240"/>
        <w:jc w:val="both"/>
        <w:rPr>
          <w:rFonts w:cs="Arial"/>
          <w:color w:val="000000" w:themeColor="text1"/>
          <w:szCs w:val="20"/>
          <w:lang w:val="sl-SI"/>
        </w:rPr>
      </w:pPr>
      <w:r w:rsidRPr="00C76922">
        <w:rPr>
          <w:rFonts w:cs="Arial"/>
          <w:color w:val="000000" w:themeColor="text1"/>
          <w:szCs w:val="20"/>
          <w:lang w:val="sl-SI"/>
        </w:rPr>
        <w:t xml:space="preserve">V skladu s prvim odstavkom 51.a člena ZVO-1 mora nosilec nameravanega posega v okolje iz tretjega odstavka 51. člena tega zakona od ministrstva zahtevati, da ugotovi, ali je za nameravani poseg treba izvesti presojo vplivov na okolje in pridobiti okoljevarstveno soglasje. Pri ugotovitvi iz </w:t>
      </w:r>
      <w:r w:rsidRPr="00C76922">
        <w:rPr>
          <w:rFonts w:cs="Arial"/>
          <w:color w:val="000000" w:themeColor="text1"/>
          <w:szCs w:val="20"/>
          <w:lang w:val="sl-SI" w:eastAsia="sl-SI"/>
        </w:rPr>
        <w:t xml:space="preserve">prvega </w:t>
      </w:r>
      <w:r w:rsidRPr="00C76922">
        <w:rPr>
          <w:rFonts w:cs="Arial"/>
          <w:color w:val="000000" w:themeColor="text1"/>
          <w:szCs w:val="20"/>
          <w:lang w:val="sl-SI"/>
        </w:rPr>
        <w:t xml:space="preserve">odstavka 51.a člena ZVO-1 ministrstvo upošteva merila, ki se nanašajo na značilnosti nameravanega posega v okolje, njegovo lokacijo in značilnosti možnih vplivov posega na okolje. </w:t>
      </w:r>
    </w:p>
    <w:p w14:paraId="4460E840" w14:textId="77777777" w:rsidR="00747F8D" w:rsidRPr="00C76922" w:rsidRDefault="00747F8D" w:rsidP="00A8011C">
      <w:pPr>
        <w:spacing w:after="240"/>
        <w:jc w:val="both"/>
        <w:rPr>
          <w:rFonts w:cs="Arial"/>
          <w:color w:val="000000" w:themeColor="text1"/>
          <w:szCs w:val="20"/>
          <w:lang w:val="sl-SI"/>
        </w:rPr>
      </w:pPr>
      <w:r w:rsidRPr="00C76922">
        <w:rPr>
          <w:rFonts w:cs="Arial"/>
          <w:color w:val="000000" w:themeColor="text1"/>
          <w:szCs w:val="20"/>
          <w:lang w:val="sl-SI"/>
        </w:rPr>
        <w:t xml:space="preserve">Obveznost presoje vplivov na okolje se ugotavlja v skladu z Uredbo o posegih v okolje, za katere je treba izvesti presojo vplivov na okolje (Uradni list RS, št. 51/14, 57/15, 26/17 in 105/20). </w:t>
      </w:r>
    </w:p>
    <w:p w14:paraId="1BF30921" w14:textId="5F461B29" w:rsidR="00CB640E" w:rsidRPr="00C76922" w:rsidRDefault="000E02CA" w:rsidP="00A8011C">
      <w:pPr>
        <w:spacing w:after="240"/>
        <w:jc w:val="both"/>
        <w:rPr>
          <w:lang w:val="sl-SI"/>
        </w:rPr>
      </w:pPr>
      <w:r w:rsidRPr="00C76922">
        <w:rPr>
          <w:lang w:val="sl-SI"/>
        </w:rPr>
        <w:t xml:space="preserve">V skladu s točko E Okoljska infrastruktura, E.I Odpadki in odpadne vode, E.I.11 Priloge 1 Uredbe o posegih v okolje, za katere je treba izvesti presojo vplivov na okolje, je izvedba predhodnega postopka obvezna, če gre za objekte za zbiranje in odvajanje odpadnih voda, skupaj z industrijskimi odpadnimi vodami ali padavinskimi vodami (kanalizacija), razen priključkov (za odvajanje odpadne vode na objekte javne gospodarske infrastrukture, ki spadajo po predpisih, ki urejajo graditev, med nezahtevne in enostavne objekte), če je skupna dolžina vodov 15.000 m ali več ali če je dolžina vodov na območjih s posebnim statusom (zavarovana ali varovana območja v skladu s predpisi, ki urejajo varstvo kulturne dediščine, poplavna, erozijska ali plazljiva območja, vodovarstvena območja, kopalna območja, varstvena območja kopalnih voda ali varstvena območja površinskih voda v skladu s predpisi, ki urejajo upravljanje z vodami, varovana območja v skladu s predpisi o ohranjanju narave) 2.000 m ali več. </w:t>
      </w:r>
    </w:p>
    <w:p w14:paraId="2DE764B8" w14:textId="44ADFBCA" w:rsidR="00CB640E" w:rsidRPr="00C76922" w:rsidRDefault="000E02CA" w:rsidP="00A8011C">
      <w:pPr>
        <w:spacing w:after="240"/>
        <w:jc w:val="both"/>
        <w:rPr>
          <w:lang w:val="sl-SI"/>
        </w:rPr>
      </w:pPr>
      <w:r w:rsidRPr="00C76922">
        <w:rPr>
          <w:lang w:val="sl-SI"/>
        </w:rPr>
        <w:t xml:space="preserve">Iz predložene zahteve za izvedbo predhodnega postopka izhaja, da namerava nosilka nameravanega posega izvesti </w:t>
      </w:r>
      <w:r w:rsidR="00CB640E" w:rsidRPr="00C76922">
        <w:rPr>
          <w:lang w:val="sl-SI"/>
        </w:rPr>
        <w:t>fekalno kanalizacijo</w:t>
      </w:r>
      <w:r w:rsidRPr="00C76922">
        <w:rPr>
          <w:lang w:val="sl-SI"/>
        </w:rPr>
        <w:t xml:space="preserve"> v </w:t>
      </w:r>
      <w:r w:rsidR="00CB640E" w:rsidRPr="00C76922">
        <w:rPr>
          <w:lang w:val="sl-SI"/>
        </w:rPr>
        <w:t xml:space="preserve">skupni </w:t>
      </w:r>
      <w:r w:rsidRPr="00C76922">
        <w:rPr>
          <w:lang w:val="sl-SI"/>
        </w:rPr>
        <w:t xml:space="preserve">dolžini </w:t>
      </w:r>
      <w:r w:rsidR="00CB640E" w:rsidRPr="00C76922">
        <w:rPr>
          <w:lang w:val="sl-SI"/>
        </w:rPr>
        <w:t>8.713</w:t>
      </w:r>
      <w:r w:rsidRPr="00C76922">
        <w:rPr>
          <w:lang w:val="sl-SI"/>
        </w:rPr>
        <w:t xml:space="preserve"> m. </w:t>
      </w:r>
      <w:r w:rsidR="00CB640E" w:rsidRPr="00C76922">
        <w:rPr>
          <w:lang w:val="sl-SI"/>
        </w:rPr>
        <w:t>Glede na to, da bo 6.494 m predvidene kanalizacije izvedene na poplavno ogroženem območju, kar presega prag</w:t>
      </w:r>
      <w:r w:rsidR="00170052" w:rsidRPr="00C76922">
        <w:rPr>
          <w:lang w:val="sl-SI"/>
        </w:rPr>
        <w:t xml:space="preserve"> 2.000 m vodov na območjih s posebnim </w:t>
      </w:r>
      <w:r w:rsidR="00C76922" w:rsidRPr="00C76922">
        <w:rPr>
          <w:lang w:val="sl-SI"/>
        </w:rPr>
        <w:t>statusom</w:t>
      </w:r>
      <w:r w:rsidR="00CB640E" w:rsidRPr="00C76922">
        <w:rPr>
          <w:lang w:val="sl-SI"/>
        </w:rPr>
        <w:t>, določen v točki E.I.11 Priloge 1 Uredbe o posegih v okolje, za katere je treba izvesti presojo vplivov na okolje, je za nameravani poseg treba izvesti predhodni postopek</w:t>
      </w:r>
    </w:p>
    <w:p w14:paraId="30C37F0A" w14:textId="1F8CE38A" w:rsidR="00747F8D" w:rsidRPr="00C76922" w:rsidRDefault="00747F8D" w:rsidP="00BD053B">
      <w:pPr>
        <w:jc w:val="both"/>
        <w:rPr>
          <w:rFonts w:cs="Arial"/>
          <w:i/>
          <w:color w:val="000000" w:themeColor="text1"/>
          <w:szCs w:val="20"/>
          <w:u w:val="single"/>
          <w:lang w:val="sl-SI"/>
        </w:rPr>
      </w:pPr>
      <w:r w:rsidRPr="00C76922">
        <w:rPr>
          <w:rFonts w:cs="Arial"/>
          <w:i/>
          <w:color w:val="000000" w:themeColor="text1"/>
          <w:szCs w:val="20"/>
          <w:u w:val="single"/>
          <w:lang w:val="sl-SI"/>
        </w:rPr>
        <w:t>Opis nameravanega posega</w:t>
      </w:r>
    </w:p>
    <w:p w14:paraId="4E14CB65" w14:textId="63D23C28" w:rsidR="00CB640E" w:rsidRPr="00C76922" w:rsidRDefault="00CB640E" w:rsidP="00A8011C">
      <w:pPr>
        <w:autoSpaceDE w:val="0"/>
        <w:autoSpaceDN w:val="0"/>
        <w:adjustRightInd w:val="0"/>
        <w:spacing w:after="240"/>
        <w:jc w:val="both"/>
        <w:rPr>
          <w:rFonts w:cs="Arial"/>
          <w:color w:val="000000" w:themeColor="text1"/>
          <w:szCs w:val="20"/>
          <w:lang w:val="sl-SI" w:eastAsia="sl-SI"/>
        </w:rPr>
      </w:pPr>
      <w:r w:rsidRPr="00C76922">
        <w:rPr>
          <w:rFonts w:cs="Arial"/>
          <w:color w:val="000000" w:themeColor="text1"/>
          <w:szCs w:val="20"/>
          <w:lang w:val="sl-SI" w:eastAsia="sl-SI"/>
        </w:rPr>
        <w:t>Predmet nameravanega posega je novogradnja kanalizacije komunalnih odpadnih vod (ločeni sistem) v naselju Beltinci. Zaradi preobremenjenosti obstoječega kanalizacijskega sistema (mešanega tipa) ob močnejših nalivih, bo izvedena prenova kanalizacijskega sistema Beltinci z novogradnjo ločenega kanalizacijskega omrežja za komunalne odpadne vode.</w:t>
      </w:r>
      <w:r w:rsidR="005C7F65" w:rsidRPr="00C76922">
        <w:rPr>
          <w:rFonts w:cs="Arial"/>
          <w:color w:val="000000" w:themeColor="text1"/>
          <w:szCs w:val="20"/>
          <w:lang w:val="sl-SI" w:eastAsia="sl-SI"/>
        </w:rPr>
        <w:t xml:space="preserve"> Predvidena je izgradnja gravitacijskega sistema kanalizacije s PVC cevmi DN200.</w:t>
      </w:r>
    </w:p>
    <w:p w14:paraId="135AC02C" w14:textId="391B0E43" w:rsidR="00955C5A" w:rsidRPr="00C76922" w:rsidRDefault="00955C5A" w:rsidP="00A8011C">
      <w:pPr>
        <w:autoSpaceDE w:val="0"/>
        <w:autoSpaceDN w:val="0"/>
        <w:adjustRightInd w:val="0"/>
        <w:spacing w:after="240"/>
        <w:jc w:val="both"/>
        <w:rPr>
          <w:rFonts w:cs="Arial"/>
          <w:color w:val="000000" w:themeColor="text1"/>
          <w:szCs w:val="20"/>
          <w:lang w:val="sl-SI" w:eastAsia="sl-SI"/>
        </w:rPr>
      </w:pPr>
      <w:r w:rsidRPr="00C76922">
        <w:rPr>
          <w:rFonts w:cs="Arial"/>
          <w:color w:val="000000" w:themeColor="text1"/>
          <w:szCs w:val="20"/>
          <w:lang w:val="sl-SI" w:eastAsia="sl-SI"/>
        </w:rPr>
        <w:lastRenderedPageBreak/>
        <w:t>Nameravani poseg se bo predvidoma gradil 6 mesecev, in sicer v dnevnem obdobju dneva med delavniki od 6. do 18. ure in ob sobotah od 6. do 16. ure. Na gradbišču bodo obratovali bager, mini bager in tovorno vozilo. Gradnja se bo izvedla v več etapah. Ker bo gradnja potekala po obstoječih cestah se bodo izvajale občasne polovične zapore cest, kar ne bodo bistveno vplivalo na pretočnost prometa.</w:t>
      </w:r>
    </w:p>
    <w:p w14:paraId="53FC3215" w14:textId="77777777" w:rsidR="00747F8D" w:rsidRPr="00C76922" w:rsidRDefault="00747F8D" w:rsidP="00BD053B">
      <w:pPr>
        <w:jc w:val="both"/>
        <w:rPr>
          <w:rFonts w:cs="Arial"/>
          <w:i/>
          <w:color w:val="000000" w:themeColor="text1"/>
          <w:szCs w:val="20"/>
          <w:u w:val="single"/>
          <w:lang w:val="sl-SI"/>
        </w:rPr>
      </w:pPr>
      <w:r w:rsidRPr="00C76922">
        <w:rPr>
          <w:rFonts w:cs="Arial"/>
          <w:i/>
          <w:color w:val="000000" w:themeColor="text1"/>
          <w:szCs w:val="20"/>
          <w:u w:val="single"/>
          <w:lang w:val="sl-SI"/>
        </w:rPr>
        <w:t>Odločitev</w:t>
      </w:r>
    </w:p>
    <w:p w14:paraId="0955BEA0" w14:textId="596B9D19" w:rsidR="00747F8D" w:rsidRPr="00C76922" w:rsidRDefault="00747F8D" w:rsidP="00A8011C">
      <w:pPr>
        <w:spacing w:after="240"/>
        <w:jc w:val="both"/>
        <w:rPr>
          <w:rFonts w:cs="Arial"/>
          <w:color w:val="000000" w:themeColor="text1"/>
          <w:szCs w:val="20"/>
          <w:lang w:val="sl-SI"/>
        </w:rPr>
      </w:pPr>
      <w:r w:rsidRPr="00C76922">
        <w:rPr>
          <w:rFonts w:cs="Arial"/>
          <w:color w:val="000000" w:themeColor="text1"/>
          <w:szCs w:val="20"/>
          <w:lang w:val="sl-SI"/>
        </w:rPr>
        <w:t>Ministrstvo  je na podlagi prejete dokumentacije in v skladu s Prilogo 2 Uredbe o posegih v okolje, za katere je treba izvesti presojo vplivov na okolje ugotovilo, da za nameravani poseg, glede na njegove značilnosti, lokacijo in možne vplive,</w:t>
      </w:r>
      <w:r w:rsidRPr="00C76922">
        <w:rPr>
          <w:rFonts w:cs="Arial"/>
          <w:i/>
          <w:color w:val="000000" w:themeColor="text1"/>
          <w:szCs w:val="20"/>
          <w:lang w:val="sl-SI"/>
        </w:rPr>
        <w:t xml:space="preserve"> </w:t>
      </w:r>
      <w:r w:rsidRPr="00C76922">
        <w:rPr>
          <w:rFonts w:cs="Arial"/>
          <w:color w:val="000000" w:themeColor="text1"/>
          <w:szCs w:val="20"/>
          <w:lang w:val="sl-SI"/>
        </w:rPr>
        <w:t>ni treba izvesti presoje vplivov na okolje in pridobiti okoljevarstvenega soglasja.</w:t>
      </w:r>
    </w:p>
    <w:p w14:paraId="397EA644" w14:textId="198319A1" w:rsidR="00747F8D" w:rsidRPr="00C76922" w:rsidRDefault="00647DFB" w:rsidP="00BD053B">
      <w:pPr>
        <w:spacing w:after="120"/>
        <w:jc w:val="both"/>
        <w:rPr>
          <w:rFonts w:cs="Arial"/>
          <w:color w:val="000000" w:themeColor="text1"/>
          <w:szCs w:val="20"/>
          <w:lang w:val="sl-SI"/>
        </w:rPr>
      </w:pPr>
      <w:r w:rsidRPr="00C76922">
        <w:rPr>
          <w:rFonts w:cs="Arial"/>
          <w:color w:val="000000" w:themeColor="text1"/>
          <w:szCs w:val="20"/>
          <w:lang w:val="sl-SI"/>
        </w:rPr>
        <w:t>Ministrstvo</w:t>
      </w:r>
      <w:r w:rsidR="00747F8D" w:rsidRPr="00C76922">
        <w:rPr>
          <w:rFonts w:cs="Arial"/>
          <w:color w:val="000000" w:themeColor="text1"/>
          <w:szCs w:val="20"/>
          <w:lang w:val="sl-SI"/>
        </w:rPr>
        <w:t xml:space="preserve"> je namreč ugotovil</w:t>
      </w:r>
      <w:r w:rsidRPr="00C76922">
        <w:rPr>
          <w:rFonts w:cs="Arial"/>
          <w:color w:val="000000" w:themeColor="text1"/>
          <w:szCs w:val="20"/>
          <w:lang w:val="sl-SI"/>
        </w:rPr>
        <w:t>o</w:t>
      </w:r>
      <w:r w:rsidR="00747F8D" w:rsidRPr="00C76922">
        <w:rPr>
          <w:rFonts w:cs="Arial"/>
          <w:color w:val="000000" w:themeColor="text1"/>
          <w:szCs w:val="20"/>
          <w:lang w:val="sl-SI"/>
        </w:rPr>
        <w:t>:</w:t>
      </w:r>
    </w:p>
    <w:p w14:paraId="4ABD43A3" w14:textId="77777777" w:rsidR="00747F8D" w:rsidRPr="00C76922" w:rsidRDefault="00747F8D" w:rsidP="00BD053B">
      <w:pPr>
        <w:numPr>
          <w:ilvl w:val="0"/>
          <w:numId w:val="15"/>
        </w:numPr>
        <w:jc w:val="both"/>
        <w:rPr>
          <w:rFonts w:cs="Arial"/>
          <w:color w:val="000000" w:themeColor="text1"/>
          <w:szCs w:val="20"/>
          <w:lang w:val="sl-SI"/>
        </w:rPr>
      </w:pPr>
      <w:r w:rsidRPr="00C76922">
        <w:rPr>
          <w:rFonts w:cs="Arial"/>
          <w:color w:val="000000" w:themeColor="text1"/>
          <w:szCs w:val="20"/>
          <w:lang w:val="sl-SI"/>
        </w:rPr>
        <w:t>Značilnosti posega v okolje:</w:t>
      </w:r>
    </w:p>
    <w:p w14:paraId="6910E8CE" w14:textId="3084E49F" w:rsidR="00D03B31" w:rsidRPr="00C76922" w:rsidRDefault="00747F8D" w:rsidP="005C7F65">
      <w:pPr>
        <w:numPr>
          <w:ilvl w:val="0"/>
          <w:numId w:val="16"/>
        </w:numPr>
        <w:ind w:left="709"/>
        <w:jc w:val="both"/>
        <w:rPr>
          <w:rFonts w:cs="Arial"/>
          <w:color w:val="000000" w:themeColor="text1"/>
          <w:szCs w:val="20"/>
          <w:lang w:val="sl-SI"/>
        </w:rPr>
      </w:pPr>
      <w:r w:rsidRPr="00C76922">
        <w:rPr>
          <w:rFonts w:cs="Arial"/>
          <w:color w:val="000000" w:themeColor="text1"/>
          <w:szCs w:val="20"/>
          <w:u w:val="single"/>
          <w:lang w:val="sl-SI"/>
        </w:rPr>
        <w:t>Velikost in zasnova celotnega posega</w:t>
      </w:r>
      <w:r w:rsidRPr="00C76922">
        <w:rPr>
          <w:rFonts w:cs="Arial"/>
          <w:color w:val="000000" w:themeColor="text1"/>
          <w:szCs w:val="20"/>
          <w:lang w:val="sl-SI"/>
        </w:rPr>
        <w:t xml:space="preserve">: nameravani poseg je načrtovan na zemljiščih v </w:t>
      </w:r>
      <w:r w:rsidR="005C7F65" w:rsidRPr="00C76922">
        <w:rPr>
          <w:color w:val="000000" w:themeColor="text1"/>
          <w:lang w:val="sl-SI"/>
        </w:rPr>
        <w:t xml:space="preserve">k.o. Beltinci, </w:t>
      </w:r>
      <w:r w:rsidR="00C76922">
        <w:rPr>
          <w:color w:val="000000" w:themeColor="text1"/>
          <w:lang w:val="sl-SI"/>
        </w:rPr>
        <w:t xml:space="preserve">s parcelnimi </w:t>
      </w:r>
      <w:r w:rsidR="005C7F65" w:rsidRPr="00C76922">
        <w:rPr>
          <w:color w:val="000000" w:themeColor="text1"/>
          <w:lang w:val="sl-SI"/>
        </w:rPr>
        <w:t>št</w:t>
      </w:r>
      <w:r w:rsidR="00C76922">
        <w:rPr>
          <w:color w:val="000000" w:themeColor="text1"/>
          <w:lang w:val="sl-SI"/>
        </w:rPr>
        <w:t>evilkami</w:t>
      </w:r>
      <w:r w:rsidR="005C7F65" w:rsidRPr="00C76922">
        <w:rPr>
          <w:color w:val="000000" w:themeColor="text1"/>
          <w:lang w:val="sl-SI"/>
        </w:rPr>
        <w:t xml:space="preserve"> 2223/1, 2224/4, 2225/1, 2226/1, 2227/1, 2228/1. 2229/1, 2230/1, 2231/1, 2232/1, 2233/1, 2234/1, 2235/1, 2236/1, 2237/1, 2238/1, 2239/1, 2241/1, 2242/1, 2243/1, 2244/1, 2245/1, 2249/1, 2249/4, 2252, 3931/1, 3944, 2391/2, 2399/2, 2390/7, 2390/5, 2389/2, 2380, 3947, 2494/11, 3942, 2417, 2433, 1228, 1246/3, 1219/14, 2408/12, 2408/24, 2408/21, 2406/4, 2406/1, 2407/3, 2408/7, 2408/35, 1246/6, 1262/2, 1259/1, 2369/11, 2293, 2334, 2318/1, 3948, 1670, 1563, 1558/4, 1550, 1528, 1485, 1486/5, 1467/2, 1697, 2359/2, 1505, 1274/5 in 1274/7</w:t>
      </w:r>
      <w:r w:rsidRPr="00C76922">
        <w:rPr>
          <w:rFonts w:cs="Arial"/>
          <w:color w:val="000000" w:themeColor="text1"/>
          <w:szCs w:val="20"/>
          <w:lang w:val="sl-SI"/>
        </w:rPr>
        <w:t xml:space="preserve">. </w:t>
      </w:r>
      <w:r w:rsidR="005C7F65" w:rsidRPr="00C76922">
        <w:rPr>
          <w:rFonts w:cs="Arial"/>
          <w:color w:val="000000" w:themeColor="text1"/>
          <w:szCs w:val="20"/>
          <w:lang w:val="sl-SI"/>
        </w:rPr>
        <w:t>Velikosti in z</w:t>
      </w:r>
      <w:r w:rsidRPr="00C76922">
        <w:rPr>
          <w:rFonts w:cs="Arial"/>
          <w:color w:val="000000" w:themeColor="text1"/>
          <w:szCs w:val="20"/>
          <w:lang w:val="sl-SI"/>
        </w:rPr>
        <w:t xml:space="preserve">asnova nameravanega posega </w:t>
      </w:r>
      <w:r w:rsidR="005C7F65" w:rsidRPr="00C76922">
        <w:rPr>
          <w:rFonts w:cs="Arial"/>
          <w:color w:val="000000" w:themeColor="text1"/>
          <w:szCs w:val="20"/>
          <w:lang w:val="sl-SI"/>
        </w:rPr>
        <w:t xml:space="preserve">sta </w:t>
      </w:r>
      <w:r w:rsidRPr="00C76922">
        <w:rPr>
          <w:rFonts w:cs="Arial"/>
          <w:color w:val="000000" w:themeColor="text1"/>
          <w:szCs w:val="20"/>
          <w:lang w:val="sl-SI"/>
        </w:rPr>
        <w:t>razvidn</w:t>
      </w:r>
      <w:r w:rsidR="005C7F65" w:rsidRPr="00C76922">
        <w:rPr>
          <w:rFonts w:cs="Arial"/>
          <w:color w:val="000000" w:themeColor="text1"/>
          <w:szCs w:val="20"/>
          <w:lang w:val="sl-SI"/>
        </w:rPr>
        <w:t xml:space="preserve">i </w:t>
      </w:r>
      <w:r w:rsidRPr="00C76922">
        <w:rPr>
          <w:rFonts w:cs="Arial"/>
          <w:color w:val="000000" w:themeColor="text1"/>
          <w:szCs w:val="20"/>
          <w:lang w:val="sl-SI"/>
        </w:rPr>
        <w:t>iz predhodno navedenega opisa</w:t>
      </w:r>
      <w:r w:rsidR="005C7F65" w:rsidRPr="00C76922">
        <w:rPr>
          <w:rFonts w:cs="Arial"/>
          <w:color w:val="000000" w:themeColor="text1"/>
          <w:szCs w:val="20"/>
          <w:lang w:val="sl-SI"/>
        </w:rPr>
        <w:t xml:space="preserve"> nameravanega posega</w:t>
      </w:r>
      <w:r w:rsidRPr="00C76922">
        <w:rPr>
          <w:rFonts w:cs="Arial"/>
          <w:color w:val="000000" w:themeColor="text1"/>
          <w:szCs w:val="20"/>
          <w:lang w:val="sl-SI"/>
        </w:rPr>
        <w:t>.</w:t>
      </w:r>
    </w:p>
    <w:p w14:paraId="0910120B" w14:textId="6709CBCF" w:rsidR="00DC7DE5" w:rsidRPr="00C76922" w:rsidRDefault="00747F8D" w:rsidP="0061418A">
      <w:pPr>
        <w:numPr>
          <w:ilvl w:val="0"/>
          <w:numId w:val="16"/>
        </w:numPr>
        <w:ind w:left="709"/>
        <w:jc w:val="both"/>
        <w:rPr>
          <w:rFonts w:cs="Arial"/>
          <w:color w:val="000000" w:themeColor="text1"/>
          <w:szCs w:val="20"/>
          <w:lang w:val="sl-SI"/>
        </w:rPr>
      </w:pPr>
      <w:r w:rsidRPr="00C76922">
        <w:rPr>
          <w:rFonts w:cs="Arial"/>
          <w:color w:val="000000" w:themeColor="text1"/>
          <w:szCs w:val="20"/>
          <w:u w:val="single"/>
          <w:lang w:val="sl-SI"/>
        </w:rPr>
        <w:t>Skupni učinek z drugimi obstoječimi oziroma dovoljenimi posegi</w:t>
      </w:r>
      <w:r w:rsidRPr="00C76922">
        <w:rPr>
          <w:rFonts w:cs="Arial"/>
          <w:color w:val="000000" w:themeColor="text1"/>
          <w:szCs w:val="20"/>
          <w:lang w:val="sl-SI"/>
        </w:rPr>
        <w:t xml:space="preserve">: </w:t>
      </w:r>
      <w:r w:rsidR="00A83EC1" w:rsidRPr="00C76922">
        <w:rPr>
          <w:color w:val="000000" w:themeColor="text1"/>
          <w:lang w:val="sl-SI"/>
        </w:rPr>
        <w:t>nameravani poseg se bo navezoval na obstoječe kanalizacijsko omrežje, in sicer v novem jašku na obstoječem kanalu pri obstoječem črpališču pred mostom čez vodotok Dobel</w:t>
      </w:r>
      <w:r w:rsidR="00170052" w:rsidRPr="00C76922">
        <w:rPr>
          <w:color w:val="000000" w:themeColor="text1"/>
          <w:lang w:val="sl-SI"/>
        </w:rPr>
        <w:t xml:space="preserve">, </w:t>
      </w:r>
      <w:r w:rsidR="00DC7DE5" w:rsidRPr="00C76922">
        <w:rPr>
          <w:color w:val="000000" w:themeColor="text1"/>
          <w:lang w:val="sl-SI"/>
        </w:rPr>
        <w:t>za katero je bilo dne 10. 2. 2014 s strani Upravne enote</w:t>
      </w:r>
      <w:r w:rsidR="00DC7DE5" w:rsidRPr="00C76922">
        <w:rPr>
          <w:rFonts w:cs="Arial"/>
          <w:color w:val="000000"/>
          <w:szCs w:val="20"/>
          <w:lang w:val="sl-SI"/>
        </w:rPr>
        <w:t xml:space="preserve"> </w:t>
      </w:r>
      <w:r w:rsidR="00DC7DE5" w:rsidRPr="00C76922">
        <w:rPr>
          <w:rFonts w:cs="Arial"/>
          <w:color w:val="000000"/>
          <w:szCs w:val="20"/>
          <w:lang w:val="sl-SI"/>
        </w:rPr>
        <w:t>Murska Sobota, Kardoševa ulica 2, 9000 Murska Sobo</w:t>
      </w:r>
      <w:r w:rsidR="00DC7DE5" w:rsidRPr="00C76922">
        <w:rPr>
          <w:rFonts w:cs="Arial"/>
          <w:color w:val="000000"/>
          <w:szCs w:val="20"/>
          <w:lang w:val="sl-SI"/>
        </w:rPr>
        <w:t xml:space="preserve">ta pridobljeno </w:t>
      </w:r>
      <w:r w:rsidR="00DC7DE5" w:rsidRPr="00C76922">
        <w:rPr>
          <w:rFonts w:cs="Arial"/>
          <w:color w:val="000000"/>
          <w:szCs w:val="20"/>
          <w:lang w:val="sl-SI"/>
        </w:rPr>
        <w:t>uporabno dovoljenje št. 351-1266/2013-7(0310</w:t>
      </w:r>
      <w:r w:rsidR="00DC7DE5" w:rsidRPr="00C76922">
        <w:rPr>
          <w:rFonts w:cs="Arial"/>
          <w:color w:val="000000"/>
          <w:szCs w:val="20"/>
          <w:lang w:val="sl-SI"/>
        </w:rPr>
        <w:t>).</w:t>
      </w:r>
    </w:p>
    <w:p w14:paraId="66D54983" w14:textId="7DDCBD78" w:rsidR="00747F8D" w:rsidRPr="00C76922" w:rsidRDefault="00A83EC1" w:rsidP="00DC7DE5">
      <w:pPr>
        <w:ind w:left="709"/>
        <w:jc w:val="both"/>
        <w:rPr>
          <w:rFonts w:cs="Arial"/>
          <w:color w:val="000000" w:themeColor="text1"/>
          <w:szCs w:val="20"/>
          <w:lang w:val="sl-SI"/>
        </w:rPr>
      </w:pPr>
      <w:r w:rsidRPr="00C76922">
        <w:rPr>
          <w:color w:val="000000" w:themeColor="text1"/>
          <w:lang w:val="sl-SI"/>
        </w:rPr>
        <w:t>Nameravani poseg bo ugodno vplival na obstoječo kanalizacijo in čistilno napravo Melinci (Beltinci). Zaradi ločenega odvajanja meteornih in komunalnih odpadnih voda bo preprečeno prehajanje komunalnih odpadnih voda skupaj z meteornimi odpadnimi vodami, skozi cestne požiralnike na površje.</w:t>
      </w:r>
    </w:p>
    <w:p w14:paraId="1F7225BF" w14:textId="7E7597AA" w:rsidR="00747F8D" w:rsidRPr="00C76922" w:rsidRDefault="00747F8D" w:rsidP="00A8011C">
      <w:pPr>
        <w:numPr>
          <w:ilvl w:val="0"/>
          <w:numId w:val="16"/>
        </w:numPr>
        <w:ind w:left="709"/>
        <w:jc w:val="both"/>
        <w:rPr>
          <w:rFonts w:cs="Arial"/>
          <w:color w:val="000000" w:themeColor="text1"/>
          <w:szCs w:val="20"/>
          <w:lang w:val="sl-SI"/>
        </w:rPr>
      </w:pPr>
      <w:r w:rsidRPr="00C76922">
        <w:rPr>
          <w:rFonts w:cs="Arial"/>
          <w:color w:val="000000" w:themeColor="text1"/>
          <w:szCs w:val="20"/>
          <w:u w:val="single"/>
          <w:lang w:val="sl-SI"/>
        </w:rPr>
        <w:t>Uporaba naravnih virov, zlasti tal, prsti, vode in biotske raznovrstnosti</w:t>
      </w:r>
      <w:r w:rsidRPr="00C76922">
        <w:rPr>
          <w:rFonts w:cs="Arial"/>
          <w:color w:val="000000" w:themeColor="text1"/>
          <w:szCs w:val="20"/>
          <w:lang w:val="sl-SI"/>
        </w:rPr>
        <w:t xml:space="preserve">: </w:t>
      </w:r>
      <w:r w:rsidR="00193520" w:rsidRPr="00C76922">
        <w:rPr>
          <w:rFonts w:cs="Arial"/>
          <w:color w:val="000000"/>
          <w:szCs w:val="20"/>
          <w:lang w:val="sl-SI"/>
        </w:rPr>
        <w:t>za izvedbo nameravanega</w:t>
      </w:r>
      <w:r w:rsidR="00193520" w:rsidRPr="00C76922">
        <w:rPr>
          <w:rFonts w:cs="Arial"/>
          <w:szCs w:val="20"/>
          <w:lang w:val="sl-SI"/>
        </w:rPr>
        <w:t xml:space="preserve"> posega se bodo uporabljale mineralne surovine in voda za potrebe gradbišča.</w:t>
      </w:r>
    </w:p>
    <w:p w14:paraId="11F6793C" w14:textId="3795A2C1" w:rsidR="00193520" w:rsidRPr="00C76922" w:rsidRDefault="00747F8D" w:rsidP="001B1CA7">
      <w:pPr>
        <w:numPr>
          <w:ilvl w:val="0"/>
          <w:numId w:val="17"/>
        </w:numPr>
        <w:ind w:left="709" w:hanging="283"/>
        <w:jc w:val="both"/>
        <w:rPr>
          <w:rFonts w:cs="Arial"/>
          <w:color w:val="000000" w:themeColor="text1"/>
          <w:szCs w:val="20"/>
          <w:lang w:val="sl-SI"/>
        </w:rPr>
      </w:pPr>
      <w:r w:rsidRPr="00C76922">
        <w:rPr>
          <w:rFonts w:cs="Arial"/>
          <w:color w:val="000000" w:themeColor="text1"/>
          <w:szCs w:val="20"/>
          <w:u w:val="single"/>
          <w:lang w:val="sl-SI"/>
        </w:rPr>
        <w:t>Emisije onesnaževal ter druge motnje zdravja, počutja ali kakovosti življenja (npr. sevanja, vibracije, smrad, hrup, toplota, svetloba)</w:t>
      </w:r>
      <w:r w:rsidRPr="00C76922">
        <w:rPr>
          <w:rFonts w:cs="Arial"/>
          <w:color w:val="000000" w:themeColor="text1"/>
          <w:szCs w:val="20"/>
          <w:lang w:val="sl-SI"/>
        </w:rPr>
        <w:t>:</w:t>
      </w:r>
      <w:r w:rsidR="00193520" w:rsidRPr="00C76922">
        <w:rPr>
          <w:rFonts w:cs="Arial"/>
          <w:color w:val="000000" w:themeColor="text1"/>
          <w:szCs w:val="20"/>
          <w:lang w:val="sl-SI"/>
        </w:rPr>
        <w:t xml:space="preserve"> </w:t>
      </w:r>
      <w:r w:rsidR="00193520" w:rsidRPr="00C76922">
        <w:rPr>
          <w:rFonts w:cs="Arial"/>
          <w:szCs w:val="20"/>
          <w:lang w:val="sl-SI"/>
        </w:rPr>
        <w:t>nameravani poseg bo v času gradnje imel naslednje vplive na okolje: hrup, emisije onesnaževal v zrak, emisije toplogrednih plinov, izpusti snovi v tla, izpusti snovi v vode, nastajanje odpadkov, vidna izpostavljenost in vibracije.</w:t>
      </w:r>
    </w:p>
    <w:p w14:paraId="2438C023" w14:textId="797E6E41" w:rsidR="00747F8D" w:rsidRPr="00C76922" w:rsidRDefault="00747F8D" w:rsidP="001B1CA7">
      <w:pPr>
        <w:numPr>
          <w:ilvl w:val="0"/>
          <w:numId w:val="17"/>
        </w:numPr>
        <w:ind w:left="709" w:hanging="283"/>
        <w:jc w:val="both"/>
        <w:rPr>
          <w:rFonts w:cs="Arial"/>
          <w:color w:val="000000" w:themeColor="text1"/>
          <w:szCs w:val="20"/>
          <w:lang w:val="sl-SI"/>
        </w:rPr>
      </w:pPr>
      <w:r w:rsidRPr="00C76922">
        <w:rPr>
          <w:rFonts w:cs="Arial"/>
          <w:color w:val="000000" w:themeColor="text1"/>
          <w:szCs w:val="20"/>
          <w:u w:val="single"/>
          <w:lang w:val="sl-SI"/>
        </w:rPr>
        <w:t>Tveganje povzročitve večjih nesreč po predpisih, ki urejajo varstvo okolja, in naravnih nesreč, tudi tistih, ki so v skladu z znanstvenimi spoznanji lahko posledica podnebnih sprememb</w:t>
      </w:r>
      <w:r w:rsidRPr="00C76922">
        <w:rPr>
          <w:rFonts w:cs="Arial"/>
          <w:color w:val="000000" w:themeColor="text1"/>
          <w:szCs w:val="20"/>
          <w:lang w:val="sl-SI"/>
        </w:rPr>
        <w:t>:</w:t>
      </w:r>
      <w:r w:rsidR="003606E5" w:rsidRPr="00C76922">
        <w:rPr>
          <w:rFonts w:cs="Arial"/>
          <w:color w:val="000000" w:themeColor="text1"/>
          <w:szCs w:val="20"/>
          <w:lang w:val="sl-SI"/>
        </w:rPr>
        <w:t xml:space="preserve"> </w:t>
      </w:r>
      <w:r w:rsidR="00193520" w:rsidRPr="00C76922">
        <w:rPr>
          <w:rFonts w:cs="Arial"/>
          <w:szCs w:val="20"/>
          <w:lang w:val="sl-SI"/>
        </w:rPr>
        <w:t>tveganje za nastanek večjih nesreč bo v času obratovanja nameravanega posega neznatno.</w:t>
      </w:r>
      <w:r w:rsidR="00193520" w:rsidRPr="00C76922">
        <w:rPr>
          <w:rFonts w:cs="Arial"/>
          <w:color w:val="000000"/>
          <w:szCs w:val="20"/>
          <w:lang w:val="sl-SI" w:eastAsia="sl-SI" w:bidi="sl-SI"/>
        </w:rPr>
        <w:t xml:space="preserve"> Nameravani poseg bo zgrajen iz ustreznih materialov in vodotesno, pred pričetkom obratovanja pa bo izveden tudi preizkus vodotesnosti v skladu z veljavnimi standardi</w:t>
      </w:r>
      <w:r w:rsidR="00315010" w:rsidRPr="00C76922">
        <w:rPr>
          <w:rFonts w:cs="Arial"/>
          <w:color w:val="000000"/>
          <w:szCs w:val="20"/>
          <w:lang w:val="sl-SI" w:eastAsia="sl-SI" w:bidi="sl-SI"/>
        </w:rPr>
        <w:t xml:space="preserve"> (SIST EN1610)</w:t>
      </w:r>
      <w:r w:rsidR="00193520" w:rsidRPr="00C76922">
        <w:rPr>
          <w:rFonts w:cs="Arial"/>
          <w:color w:val="000000"/>
          <w:szCs w:val="20"/>
          <w:lang w:val="sl-SI" w:eastAsia="sl-SI" w:bidi="sl-SI"/>
        </w:rPr>
        <w:t xml:space="preserve">. </w:t>
      </w:r>
      <w:r w:rsidR="00DC2DD6" w:rsidRPr="00C76922">
        <w:rPr>
          <w:rFonts w:cs="Arial"/>
          <w:color w:val="000000"/>
          <w:szCs w:val="20"/>
          <w:lang w:val="sl-SI" w:eastAsia="sl-SI" w:bidi="sl-SI"/>
        </w:rPr>
        <w:t xml:space="preserve">Ker bo nameravani poseg tangiral </w:t>
      </w:r>
      <w:r w:rsidR="00DC7DE5" w:rsidRPr="00C76922">
        <w:rPr>
          <w:rFonts w:cs="Arial"/>
          <w:color w:val="000000"/>
          <w:szCs w:val="20"/>
          <w:lang w:val="sl-SI" w:eastAsia="sl-SI" w:bidi="sl-SI"/>
        </w:rPr>
        <w:t>obstoječe</w:t>
      </w:r>
      <w:r w:rsidR="00DC2DD6" w:rsidRPr="00C76922">
        <w:rPr>
          <w:rFonts w:cs="Arial"/>
          <w:color w:val="000000"/>
          <w:szCs w:val="20"/>
          <w:lang w:val="sl-SI" w:eastAsia="sl-SI" w:bidi="sl-SI"/>
        </w:rPr>
        <w:t xml:space="preserve"> infrastrukturno omrežje (vodovod, obstoječa mešana kanalizacija, plinovod, elektro in telekomunikacijsko omrežje)  bodo pred pričetkom strojnega izkopa izvedle sonde za ugotovitev točne lege obstoječih instalacij. Z namenom preprečitve nesrečnega </w:t>
      </w:r>
      <w:r w:rsidR="00DC7DE5" w:rsidRPr="00C76922">
        <w:rPr>
          <w:rFonts w:cs="Arial"/>
          <w:color w:val="000000"/>
          <w:szCs w:val="20"/>
          <w:lang w:val="sl-SI" w:eastAsia="sl-SI" w:bidi="sl-SI"/>
        </w:rPr>
        <w:t>dogodka</w:t>
      </w:r>
      <w:r w:rsidR="00DC2DD6" w:rsidRPr="00C76922">
        <w:rPr>
          <w:rFonts w:cs="Arial"/>
          <w:color w:val="000000"/>
          <w:szCs w:val="20"/>
          <w:lang w:val="sl-SI" w:eastAsia="sl-SI" w:bidi="sl-SI"/>
        </w:rPr>
        <w:t xml:space="preserve"> se bodo izkopi bodo pri vseh križanjih oz. približevanju obstoječe podzemne infrastrukture izvedli ročno.</w:t>
      </w:r>
    </w:p>
    <w:p w14:paraId="302FB44A" w14:textId="77777777" w:rsidR="00747F8D" w:rsidRPr="00C76922" w:rsidRDefault="00747F8D" w:rsidP="00A8011C">
      <w:pPr>
        <w:numPr>
          <w:ilvl w:val="0"/>
          <w:numId w:val="17"/>
        </w:numPr>
        <w:spacing w:after="240"/>
        <w:ind w:left="709" w:hanging="283"/>
        <w:jc w:val="both"/>
        <w:rPr>
          <w:rFonts w:cs="Arial"/>
          <w:color w:val="000000" w:themeColor="text1"/>
          <w:szCs w:val="20"/>
          <w:lang w:val="sl-SI"/>
        </w:rPr>
      </w:pPr>
      <w:r w:rsidRPr="00C76922">
        <w:rPr>
          <w:rFonts w:cs="Arial"/>
          <w:color w:val="000000" w:themeColor="text1"/>
          <w:szCs w:val="20"/>
          <w:u w:val="single"/>
          <w:lang w:val="sl-SI"/>
        </w:rPr>
        <w:lastRenderedPageBreak/>
        <w:t>Tveganje za zdravje ljudi</w:t>
      </w:r>
      <w:r w:rsidRPr="00C76922">
        <w:rPr>
          <w:rFonts w:cs="Arial"/>
          <w:color w:val="000000" w:themeColor="text1"/>
          <w:szCs w:val="20"/>
          <w:lang w:val="sl-SI"/>
        </w:rPr>
        <w:t>: glede na ugotovljeno v tem postopku, nameravani poseg ne predstavlja tveganja za zdravje ljudi.</w:t>
      </w:r>
    </w:p>
    <w:p w14:paraId="31244FDA" w14:textId="77777777" w:rsidR="00747F8D" w:rsidRPr="00C76922" w:rsidRDefault="00747F8D" w:rsidP="00BD053B">
      <w:pPr>
        <w:keepNext/>
        <w:numPr>
          <w:ilvl w:val="0"/>
          <w:numId w:val="15"/>
        </w:numPr>
        <w:jc w:val="both"/>
        <w:rPr>
          <w:rFonts w:cs="Arial"/>
          <w:color w:val="000000" w:themeColor="text1"/>
          <w:szCs w:val="20"/>
          <w:lang w:val="sl-SI"/>
        </w:rPr>
      </w:pPr>
      <w:r w:rsidRPr="00C76922">
        <w:rPr>
          <w:rFonts w:cs="Arial"/>
          <w:color w:val="000000" w:themeColor="text1"/>
          <w:szCs w:val="20"/>
          <w:lang w:val="sl-SI"/>
        </w:rPr>
        <w:t>Lokacija posega v okolje:</w:t>
      </w:r>
    </w:p>
    <w:p w14:paraId="59183749" w14:textId="41C6D8F6" w:rsidR="00747F8D" w:rsidRPr="00C76922" w:rsidRDefault="00747F8D" w:rsidP="00A8011C">
      <w:pPr>
        <w:keepNext/>
        <w:ind w:left="720" w:hanging="436"/>
        <w:jc w:val="both"/>
        <w:rPr>
          <w:rFonts w:cs="Arial"/>
          <w:color w:val="000000" w:themeColor="text1"/>
          <w:szCs w:val="20"/>
          <w:lang w:val="sl-SI"/>
        </w:rPr>
      </w:pPr>
      <w:r w:rsidRPr="00C76922">
        <w:rPr>
          <w:rFonts w:cs="Arial"/>
          <w:color w:val="000000" w:themeColor="text1"/>
          <w:szCs w:val="20"/>
          <w:lang w:val="sl-SI"/>
        </w:rPr>
        <w:t>-</w:t>
      </w:r>
      <w:r w:rsidRPr="00C76922">
        <w:rPr>
          <w:rFonts w:cs="Arial"/>
          <w:color w:val="000000" w:themeColor="text1"/>
          <w:szCs w:val="20"/>
          <w:lang w:val="sl-SI"/>
        </w:rPr>
        <w:tab/>
      </w:r>
      <w:r w:rsidRPr="00C76922">
        <w:rPr>
          <w:rFonts w:cs="Arial"/>
          <w:color w:val="000000" w:themeColor="text1"/>
          <w:szCs w:val="20"/>
          <w:u w:val="single"/>
          <w:lang w:val="sl-SI"/>
        </w:rPr>
        <w:t>Namenska in dejanska raba zemljišč</w:t>
      </w:r>
      <w:r w:rsidRPr="00C76922">
        <w:rPr>
          <w:rFonts w:cs="Arial"/>
          <w:color w:val="000000" w:themeColor="text1"/>
          <w:szCs w:val="20"/>
          <w:lang w:val="sl-SI"/>
        </w:rPr>
        <w:t>: območje nameravanega posega se</w:t>
      </w:r>
      <w:r w:rsidR="00703D3E" w:rsidRPr="00C76922">
        <w:rPr>
          <w:rFonts w:cs="Arial"/>
          <w:color w:val="000000" w:themeColor="text1"/>
          <w:szCs w:val="20"/>
          <w:lang w:val="sl-SI"/>
        </w:rPr>
        <w:t xml:space="preserve"> nahaja v Občini Beltinci in se</w:t>
      </w:r>
      <w:r w:rsidRPr="00C76922">
        <w:rPr>
          <w:rFonts w:cs="Arial"/>
          <w:color w:val="000000" w:themeColor="text1"/>
          <w:szCs w:val="20"/>
          <w:lang w:val="sl-SI"/>
        </w:rPr>
        <w:t xml:space="preserve"> ureja z </w:t>
      </w:r>
      <w:r w:rsidR="00A83EC1" w:rsidRPr="00C76922">
        <w:rPr>
          <w:rFonts w:cs="Arial"/>
          <w:color w:val="000000" w:themeColor="text1"/>
          <w:szCs w:val="20"/>
          <w:lang w:val="sl-SI"/>
        </w:rPr>
        <w:t xml:space="preserve">Odlokom o prostorskih ureditvenih pogojih za območje Občine Beltinci (Uradni list RS, št. 40/01, 41/03, 47/05, 78/05, 102/09, 43/11, 75/11, 37/13, 11/15, 47/17), Odlokom o zazidalnem načrtu ob Kmečki ulici v Beltincih (Uradni list RS, št. 67/99, 105/06) in Odlokom o lokacijskem načrtu za poslovno-industrijsko cono v Beltincih (Uradni list RS, št. 122/06, 11/15). </w:t>
      </w:r>
      <w:r w:rsidR="00703D3E" w:rsidRPr="00C76922">
        <w:rPr>
          <w:rFonts w:cs="Arial"/>
          <w:color w:val="000000" w:themeColor="text1"/>
          <w:szCs w:val="20"/>
          <w:lang w:val="sl-SI"/>
        </w:rPr>
        <w:t>Nameravani poseg bo izveden na območju javne občinske cestne infrastrukture ter po poseljenem območju, kjer je d</w:t>
      </w:r>
      <w:r w:rsidRPr="00C76922">
        <w:rPr>
          <w:rFonts w:cs="Arial"/>
          <w:color w:val="000000" w:themeColor="text1"/>
          <w:szCs w:val="20"/>
          <w:lang w:val="sl-SI"/>
        </w:rPr>
        <w:t xml:space="preserve">ejanska raba zemljišč </w:t>
      </w:r>
      <w:r w:rsidR="00703D3E" w:rsidRPr="00C76922">
        <w:rPr>
          <w:rFonts w:cs="Arial"/>
          <w:color w:val="000000" w:themeColor="text1"/>
          <w:szCs w:val="20"/>
          <w:lang w:val="sl-SI"/>
        </w:rPr>
        <w:t>pozidano in sorodno zemljišče (3000)</w:t>
      </w:r>
      <w:r w:rsidRPr="00C76922">
        <w:rPr>
          <w:rFonts w:cs="Arial"/>
          <w:color w:val="000000" w:themeColor="text1"/>
          <w:szCs w:val="20"/>
          <w:lang w:val="sl-SI"/>
        </w:rPr>
        <w:t>.</w:t>
      </w:r>
      <w:r w:rsidR="00703D3E" w:rsidRPr="00C76922">
        <w:rPr>
          <w:rFonts w:cs="Arial"/>
          <w:color w:val="000000" w:themeColor="text1"/>
          <w:szCs w:val="20"/>
          <w:lang w:val="sl-SI"/>
        </w:rPr>
        <w:t xml:space="preserve"> </w:t>
      </w:r>
    </w:p>
    <w:p w14:paraId="7A68A9AF" w14:textId="3386DE1F" w:rsidR="00A953D0" w:rsidRPr="00C76922" w:rsidRDefault="00747F8D" w:rsidP="00A8011C">
      <w:pPr>
        <w:ind w:left="709" w:hanging="425"/>
        <w:jc w:val="both"/>
        <w:rPr>
          <w:rFonts w:cs="Arial"/>
          <w:color w:val="000000" w:themeColor="text1"/>
          <w:szCs w:val="20"/>
          <w:lang w:val="sl-SI"/>
        </w:rPr>
      </w:pPr>
      <w:r w:rsidRPr="00C76922">
        <w:rPr>
          <w:rFonts w:cs="Arial"/>
          <w:color w:val="000000" w:themeColor="text1"/>
          <w:szCs w:val="20"/>
          <w:lang w:val="sl-SI"/>
        </w:rPr>
        <w:t>-</w:t>
      </w:r>
      <w:r w:rsidRPr="00C76922">
        <w:rPr>
          <w:rFonts w:cs="Arial"/>
          <w:color w:val="000000" w:themeColor="text1"/>
          <w:szCs w:val="20"/>
          <w:lang w:val="sl-SI"/>
        </w:rPr>
        <w:tab/>
      </w:r>
      <w:r w:rsidRPr="00C76922">
        <w:rPr>
          <w:rFonts w:cs="Arial"/>
          <w:color w:val="000000" w:themeColor="text1"/>
          <w:szCs w:val="20"/>
          <w:u w:val="single"/>
          <w:lang w:val="sl-SI"/>
        </w:rPr>
        <w:t>Sorazmerne pogostosti, razpoložljivosti, kakovosti in regenerativne sposobnosti naravnih virov (vključno s tlemi, vodo in biotsko raznovrstnostjo) na območju in njegovem podzemlju (zlasti vodovarstvenih območij pitne vode, varovanih kmetijskih zemljišč, najboljših gozdnih rastišč in območij mineralnih surovin v javnem interesu):</w:t>
      </w:r>
      <w:r w:rsidRPr="00C76922">
        <w:rPr>
          <w:rFonts w:cs="Arial"/>
          <w:color w:val="000000" w:themeColor="text1"/>
          <w:szCs w:val="20"/>
          <w:lang w:val="sl-SI"/>
        </w:rPr>
        <w:t xml:space="preserve"> lokacija nameravanega posega se</w:t>
      </w:r>
      <w:r w:rsidR="00A953D0" w:rsidRPr="00C76922">
        <w:rPr>
          <w:rFonts w:cs="Arial"/>
          <w:color w:val="000000" w:themeColor="text1"/>
          <w:szCs w:val="20"/>
          <w:lang w:val="sl-SI"/>
        </w:rPr>
        <w:t xml:space="preserve"> ne</w:t>
      </w:r>
      <w:r w:rsidRPr="00C76922">
        <w:rPr>
          <w:rFonts w:cs="Arial"/>
          <w:color w:val="000000" w:themeColor="text1"/>
          <w:szCs w:val="20"/>
          <w:lang w:val="sl-SI"/>
        </w:rPr>
        <w:t xml:space="preserve"> nahaja na območju najboljših kmetijskih zemljišč</w:t>
      </w:r>
      <w:r w:rsidR="00A953D0" w:rsidRPr="00C76922">
        <w:rPr>
          <w:rFonts w:cs="Arial"/>
          <w:color w:val="000000" w:themeColor="text1"/>
          <w:szCs w:val="20"/>
          <w:lang w:val="sl-SI"/>
        </w:rPr>
        <w:t xml:space="preserve">, </w:t>
      </w:r>
      <w:r w:rsidRPr="00C76922">
        <w:rPr>
          <w:rFonts w:cs="Arial"/>
          <w:color w:val="000000" w:themeColor="text1"/>
          <w:szCs w:val="20"/>
          <w:lang w:val="sl-SI"/>
        </w:rPr>
        <w:t>vodovarstven</w:t>
      </w:r>
      <w:r w:rsidR="00A953D0" w:rsidRPr="00C76922">
        <w:rPr>
          <w:rFonts w:cs="Arial"/>
          <w:color w:val="000000" w:themeColor="text1"/>
          <w:szCs w:val="20"/>
          <w:lang w:val="sl-SI"/>
        </w:rPr>
        <w:t>ih</w:t>
      </w:r>
      <w:r w:rsidRPr="00C76922">
        <w:rPr>
          <w:rFonts w:cs="Arial"/>
          <w:color w:val="000000" w:themeColor="text1"/>
          <w:szCs w:val="20"/>
          <w:lang w:val="sl-SI"/>
        </w:rPr>
        <w:t xml:space="preserve"> območj</w:t>
      </w:r>
      <w:r w:rsidR="00A953D0" w:rsidRPr="00C76922">
        <w:rPr>
          <w:rFonts w:cs="Arial"/>
          <w:color w:val="000000" w:themeColor="text1"/>
          <w:szCs w:val="20"/>
          <w:lang w:val="sl-SI"/>
        </w:rPr>
        <w:t>ih in območjih mineralnih surovin v javnem interesu.</w:t>
      </w:r>
      <w:r w:rsidR="00F317EC" w:rsidRPr="00C76922">
        <w:rPr>
          <w:rFonts w:cs="Arial"/>
          <w:color w:val="000000" w:themeColor="text1"/>
          <w:szCs w:val="20"/>
          <w:lang w:val="sl-SI"/>
        </w:rPr>
        <w:t xml:space="preserve"> Z gradnjo nameravanega posega se ne bo posegalo na varstvena območja vodnih virov in erozijska območja, prav tako se z izvedba nameravanega posega ne predvideva neposredna raba vode iz vodnega vira, za katero bi bilo potrebno pridobiti vodno pravico.</w:t>
      </w:r>
      <w:r w:rsidR="00A953D0" w:rsidRPr="00C76922">
        <w:rPr>
          <w:rFonts w:cs="Arial"/>
          <w:color w:val="000000" w:themeColor="text1"/>
          <w:szCs w:val="20"/>
          <w:lang w:val="sl-SI"/>
        </w:rPr>
        <w:t xml:space="preserve"> Trasa nameravanega posega poteka ob gozdnem robu </w:t>
      </w:r>
      <w:r w:rsidR="00D90CC8" w:rsidRPr="00C76922">
        <w:rPr>
          <w:rFonts w:cs="Arial"/>
          <w:color w:val="000000" w:themeColor="text1"/>
          <w:szCs w:val="20"/>
          <w:lang w:val="sl-SI"/>
        </w:rPr>
        <w:t>oz. ob varovalnem gozdu št. 13002</w:t>
      </w:r>
      <w:r w:rsidR="00DC7DE5" w:rsidRPr="00C76922">
        <w:rPr>
          <w:rFonts w:cs="Arial"/>
          <w:color w:val="000000" w:themeColor="text1"/>
          <w:szCs w:val="20"/>
          <w:lang w:val="sl-SI"/>
        </w:rPr>
        <w:t>, v katerega se z izvedbo nameravanega posega ne bo poseglo.</w:t>
      </w:r>
    </w:p>
    <w:p w14:paraId="1DB0615B" w14:textId="55C88481" w:rsidR="003849E7" w:rsidRPr="00C76922" w:rsidRDefault="00747F8D" w:rsidP="001B1CA7">
      <w:pPr>
        <w:numPr>
          <w:ilvl w:val="0"/>
          <w:numId w:val="18"/>
        </w:numPr>
        <w:spacing w:after="240"/>
        <w:jc w:val="both"/>
        <w:rPr>
          <w:rFonts w:cs="Arial"/>
          <w:color w:val="000000" w:themeColor="text1"/>
          <w:szCs w:val="20"/>
          <w:lang w:val="sl-SI"/>
        </w:rPr>
      </w:pPr>
      <w:r w:rsidRPr="00C76922">
        <w:rPr>
          <w:rFonts w:cs="Arial"/>
          <w:color w:val="000000" w:themeColor="text1"/>
          <w:szCs w:val="20"/>
          <w:u w:val="single"/>
          <w:lang w:val="sl-SI"/>
        </w:rPr>
        <w:t>Absorpcijske sposobnosti naravnega okolja, pri čemer se s posebno pozornostjo obravnavajo naslednja območja tj. vodna in priobalna zemljišča, zemljišča na varstvenih in ogroženih območjih po predpisih, ki urejajo vode, zlasti mokrišča, obrežna območja, rečna ustja, obalna območja in morsko okolje; gorska in gozdna območja; območja, varovana po predpisih, ki urejajo ohranjanje narave; območja, na katerih je že ugotovljena čezmerna obremenitev okolja ali se predvideva, da je okolje čezmerno obremenjeno; gosto poseljena območja; krajine in območja zgodovinskega, kulturnega ali arheološkega pomena, zlasti območja, varovana po predpisih, ki urejajo varstvo kulturne dediščine:</w:t>
      </w:r>
      <w:r w:rsidRPr="00C76922">
        <w:rPr>
          <w:rFonts w:cs="Arial"/>
          <w:color w:val="000000" w:themeColor="text1"/>
          <w:szCs w:val="20"/>
          <w:lang w:val="sl-SI"/>
        </w:rPr>
        <w:t xml:space="preserve"> </w:t>
      </w:r>
      <w:r w:rsidR="00D90CC8" w:rsidRPr="00C76922">
        <w:rPr>
          <w:rFonts w:cs="Arial"/>
          <w:color w:val="000000" w:themeColor="text1"/>
          <w:szCs w:val="20"/>
          <w:lang w:val="sl-SI"/>
        </w:rPr>
        <w:t>n</w:t>
      </w:r>
      <w:r w:rsidR="00F04736" w:rsidRPr="00C76922">
        <w:rPr>
          <w:rFonts w:cs="Arial"/>
          <w:color w:val="000000" w:themeColor="text1"/>
          <w:szCs w:val="20"/>
          <w:lang w:val="sl-SI"/>
        </w:rPr>
        <w:t xml:space="preserve">ameravani poseg se ne nahaja v območju varovalnih gozdov, </w:t>
      </w:r>
      <w:r w:rsidR="003849E7" w:rsidRPr="00C76922">
        <w:rPr>
          <w:rFonts w:cs="Arial"/>
          <w:color w:val="000000" w:themeColor="text1"/>
          <w:szCs w:val="20"/>
          <w:lang w:val="sl-SI"/>
        </w:rPr>
        <w:t>na ekološko pomembnem območju, na območju naravnih vrednot in zavarovanih območjih, prav tako se ne nahaja na območju NATURA 2000. Se pa n</w:t>
      </w:r>
      <w:r w:rsidR="00664318" w:rsidRPr="00C76922">
        <w:rPr>
          <w:rFonts w:cs="Arial"/>
          <w:color w:val="000000" w:themeColor="text1"/>
          <w:szCs w:val="20"/>
          <w:lang w:val="sl-SI"/>
        </w:rPr>
        <w:t>ameravani poseg nahaja</w:t>
      </w:r>
      <w:r w:rsidR="0079045F" w:rsidRPr="00C76922">
        <w:rPr>
          <w:rFonts w:cs="Arial"/>
          <w:color w:val="000000" w:themeColor="text1"/>
          <w:szCs w:val="20"/>
          <w:lang w:val="sl-SI"/>
        </w:rPr>
        <w:t xml:space="preserve"> v bližini spomenika Beltinci – Cerkev Sv. Ladislava (EŠD 2871)</w:t>
      </w:r>
      <w:r w:rsidR="00F45C64" w:rsidRPr="00C76922">
        <w:rPr>
          <w:rFonts w:cs="Arial"/>
          <w:color w:val="000000" w:themeColor="text1"/>
          <w:szCs w:val="20"/>
          <w:lang w:val="sl-SI"/>
        </w:rPr>
        <w:t xml:space="preserve">. Trasa nameravanega posega bo potekala po </w:t>
      </w:r>
      <w:r w:rsidR="00D90CC8" w:rsidRPr="00C76922">
        <w:rPr>
          <w:rFonts w:cs="Arial"/>
          <w:color w:val="000000" w:themeColor="text1"/>
          <w:szCs w:val="20"/>
          <w:lang w:val="sl-SI"/>
        </w:rPr>
        <w:t xml:space="preserve">poplavnem območju (v dolžini 6.494 m), </w:t>
      </w:r>
      <w:r w:rsidR="00F45C64" w:rsidRPr="00C76922">
        <w:rPr>
          <w:rFonts w:cs="Arial"/>
          <w:color w:val="000000" w:themeColor="text1"/>
          <w:szCs w:val="20"/>
          <w:lang w:val="sl-SI"/>
        </w:rPr>
        <w:t>vodnem in priobalnem zemljišču vodotoka Črnec (zemljišče v k.o. Beltinci s parcelno št. 3928/1</w:t>
      </w:r>
      <w:r w:rsidR="00D90CC8" w:rsidRPr="00C76922">
        <w:rPr>
          <w:rFonts w:cs="Arial"/>
          <w:color w:val="000000" w:themeColor="text1"/>
          <w:szCs w:val="20"/>
          <w:lang w:val="sl-SI"/>
        </w:rPr>
        <w:t>, v dolžini 128 m</w:t>
      </w:r>
      <w:r w:rsidR="00F45C64" w:rsidRPr="00C76922">
        <w:rPr>
          <w:rFonts w:cs="Arial"/>
          <w:color w:val="000000" w:themeColor="text1"/>
          <w:szCs w:val="20"/>
          <w:lang w:val="sl-SI"/>
        </w:rPr>
        <w:t>) ter drugih manjših neimenovanih odvodnih jarkov</w:t>
      </w:r>
      <w:r w:rsidR="00D90CC8" w:rsidRPr="00C76922">
        <w:rPr>
          <w:rFonts w:cs="Arial"/>
          <w:color w:val="000000" w:themeColor="text1"/>
          <w:szCs w:val="20"/>
          <w:lang w:val="sl-SI"/>
        </w:rPr>
        <w:t>.</w:t>
      </w:r>
      <w:r w:rsidR="003849E7" w:rsidRPr="00C76922">
        <w:rPr>
          <w:rFonts w:cs="Arial"/>
          <w:color w:val="000000" w:themeColor="text1"/>
          <w:szCs w:val="20"/>
          <w:lang w:val="sl-SI"/>
        </w:rPr>
        <w:t xml:space="preserve"> Nameravani poseg se nahaja na gosto naseljenem območju, in sicer v naselju Beltinci.</w:t>
      </w:r>
    </w:p>
    <w:p w14:paraId="79DD39BF" w14:textId="77777777" w:rsidR="00747F8D" w:rsidRPr="00C76922" w:rsidRDefault="00747F8D" w:rsidP="00BD053B">
      <w:pPr>
        <w:numPr>
          <w:ilvl w:val="0"/>
          <w:numId w:val="11"/>
        </w:numPr>
        <w:jc w:val="both"/>
        <w:rPr>
          <w:rFonts w:cs="Arial"/>
          <w:color w:val="000000" w:themeColor="text1"/>
          <w:szCs w:val="20"/>
          <w:lang w:val="sl-SI"/>
        </w:rPr>
      </w:pPr>
      <w:r w:rsidRPr="00C76922">
        <w:rPr>
          <w:rFonts w:cs="Arial"/>
          <w:color w:val="000000" w:themeColor="text1"/>
          <w:szCs w:val="20"/>
          <w:lang w:val="sl-SI"/>
        </w:rPr>
        <w:t>Vrsta in značilnosti možnih učinkov:</w:t>
      </w:r>
    </w:p>
    <w:p w14:paraId="1C46039F" w14:textId="79F2FCAA" w:rsidR="007918D2" w:rsidRPr="00C76922" w:rsidRDefault="007918D2" w:rsidP="007918D2">
      <w:pPr>
        <w:pStyle w:val="Odstavekseznama"/>
        <w:numPr>
          <w:ilvl w:val="0"/>
          <w:numId w:val="10"/>
        </w:numPr>
        <w:jc w:val="both"/>
        <w:rPr>
          <w:rFonts w:cs="Arial"/>
          <w:szCs w:val="20"/>
          <w:lang w:val="sl-SI"/>
        </w:rPr>
      </w:pPr>
      <w:r w:rsidRPr="00C76922">
        <w:rPr>
          <w:rFonts w:cs="Arial"/>
          <w:szCs w:val="20"/>
          <w:u w:val="single"/>
          <w:lang w:val="sl-SI" w:eastAsia="sl-SI"/>
        </w:rPr>
        <w:t>Vplivi na prebivalstvo in zdravje ljudi</w:t>
      </w:r>
      <w:r w:rsidRPr="00C76922">
        <w:rPr>
          <w:rFonts w:cs="Arial"/>
          <w:szCs w:val="20"/>
          <w:lang w:val="sl-SI" w:eastAsia="sl-SI"/>
        </w:rPr>
        <w:t>: izvedba nameravanega posega bo vplivala na zdravje ljudi predvsem v času gradbenih del v bližini stanovanjskih objektov, in sicer  z emisijami hrupa ter emisijami onesnaževal zraka. Iz nadaljevanja obrazložitve tega sklepa izhaja, da se vplivi ne ocenjujejo kot pomembni.</w:t>
      </w:r>
    </w:p>
    <w:p w14:paraId="3050C836" w14:textId="7861CA42" w:rsidR="007918D2" w:rsidRPr="00C76922" w:rsidRDefault="00747F8D" w:rsidP="001B1CA7">
      <w:pPr>
        <w:numPr>
          <w:ilvl w:val="0"/>
          <w:numId w:val="10"/>
        </w:numPr>
        <w:autoSpaceDE w:val="0"/>
        <w:autoSpaceDN w:val="0"/>
        <w:adjustRightInd w:val="0"/>
        <w:jc w:val="both"/>
        <w:rPr>
          <w:rFonts w:cs="Arial"/>
          <w:color w:val="000000"/>
          <w:szCs w:val="20"/>
          <w:lang w:val="sl-SI" w:eastAsia="sl-SI" w:bidi="sl-SI"/>
        </w:rPr>
      </w:pPr>
      <w:r w:rsidRPr="00C76922">
        <w:rPr>
          <w:rFonts w:cs="Arial"/>
          <w:color w:val="000000" w:themeColor="text1"/>
          <w:szCs w:val="20"/>
          <w:u w:val="single"/>
          <w:lang w:val="sl-SI"/>
        </w:rPr>
        <w:t>Hrup:</w:t>
      </w:r>
      <w:r w:rsidRPr="00C76922">
        <w:rPr>
          <w:rFonts w:cs="Arial"/>
          <w:color w:val="000000" w:themeColor="text1"/>
          <w:szCs w:val="20"/>
          <w:lang w:val="sl-SI"/>
        </w:rPr>
        <w:t xml:space="preserve"> </w:t>
      </w:r>
      <w:r w:rsidR="007918D2" w:rsidRPr="00C76922">
        <w:rPr>
          <w:rFonts w:cs="Arial"/>
          <w:color w:val="000000"/>
          <w:szCs w:val="20"/>
          <w:lang w:val="sl-SI" w:eastAsia="sl-SI" w:bidi="sl-SI"/>
        </w:rPr>
        <w:t xml:space="preserve">v času gradnje bodo v dnevnem času (od ponedeljka do petka med 6. in 18. uro ter ob sobotah med 6. in 16. uro) nastajale emisije hrupa gradbenih strojev in tovornega prometa ter emisije hrupa zaradi gradbenih del, predvsem v času zemeljskih del. </w:t>
      </w:r>
      <w:r w:rsidR="00DE6BF0" w:rsidRPr="00C76922">
        <w:rPr>
          <w:rFonts w:cs="Arial"/>
          <w:color w:val="000000"/>
          <w:szCs w:val="20"/>
          <w:lang w:val="sl-SI" w:eastAsia="sl-SI" w:bidi="sl-SI"/>
        </w:rPr>
        <w:t xml:space="preserve">Gradnja nameravanega posega bo trajala 6 mesecev. </w:t>
      </w:r>
      <w:r w:rsidR="007918D2" w:rsidRPr="00C76922">
        <w:rPr>
          <w:rFonts w:cs="Arial"/>
          <w:color w:val="000000"/>
          <w:szCs w:val="20"/>
          <w:lang w:val="sl-SI" w:eastAsia="sl-SI" w:bidi="sl-SI"/>
        </w:rPr>
        <w:t xml:space="preserve">Glede na predviden obseg del in glede na to, da gre za gradnjo pretežno linijskega objekta, ki se izvaja v dnevnem času, po utečenih gradbenih postopkih po odsekih in poteka relativno hitro, bodo večje obremenitve določenih točk (npr. posameznih stanovanjskih ali drugih za hrup občutljivih objektov) na gradbeni trasi časovno zelo omejene. Na mestih, kjer se bo gradbišče </w:t>
      </w:r>
      <w:r w:rsidR="007918D2" w:rsidRPr="00C76922">
        <w:rPr>
          <w:rFonts w:cs="Arial"/>
          <w:color w:val="000000"/>
          <w:szCs w:val="20"/>
          <w:lang w:val="sl-SI" w:eastAsia="sl-SI" w:bidi="sl-SI"/>
        </w:rPr>
        <w:lastRenderedPageBreak/>
        <w:t>približalo objektom z varovanimi prostori, se bo izvajanje hrupnih operacij omejilo na najmanjšo možno mero, hitrost pa zmanjšala na 10 km/h. Na gradbišču bodo v uporabi naprave in stroji skladni s Pravilnikom o emisiji hrupa strojev, ki se uporabljajo na prostem (Uradni list RS, št. </w:t>
      </w:r>
      <w:hyperlink r:id="rId23" w:tgtFrame="_blank" w:tooltip="Pravilnik o emisiji hrupa strojev, ki se uporabljajo na prostem" w:history="1">
        <w:r w:rsidR="007918D2" w:rsidRPr="00C76922">
          <w:rPr>
            <w:color w:val="000000"/>
            <w:szCs w:val="20"/>
            <w:lang w:val="sl-SI" w:eastAsia="sl-SI" w:bidi="sl-SI"/>
          </w:rPr>
          <w:t>106/02</w:t>
        </w:r>
      </w:hyperlink>
      <w:r w:rsidR="007918D2" w:rsidRPr="00C76922">
        <w:rPr>
          <w:rFonts w:cs="Arial"/>
          <w:color w:val="000000"/>
          <w:szCs w:val="20"/>
          <w:lang w:val="sl-SI" w:eastAsia="sl-SI" w:bidi="sl-SI"/>
        </w:rPr>
        <w:t>, </w:t>
      </w:r>
      <w:hyperlink r:id="rId24" w:tgtFrame="_blank" w:tooltip="Pravilnik o spremembah in dopolnitvah Pravilnika o emisiji hrupa strojev, ki se uporabljajo na prostem" w:history="1">
        <w:r w:rsidR="007918D2" w:rsidRPr="00C76922">
          <w:rPr>
            <w:color w:val="000000"/>
            <w:szCs w:val="20"/>
            <w:lang w:val="sl-SI" w:eastAsia="sl-SI" w:bidi="sl-SI"/>
          </w:rPr>
          <w:t>50/05</w:t>
        </w:r>
      </w:hyperlink>
      <w:r w:rsidR="007918D2" w:rsidRPr="00C76922">
        <w:rPr>
          <w:rFonts w:cs="Arial"/>
          <w:color w:val="000000"/>
          <w:szCs w:val="20"/>
          <w:lang w:val="sl-SI" w:eastAsia="sl-SI" w:bidi="sl-SI"/>
        </w:rPr>
        <w:t>, </w:t>
      </w:r>
      <w:hyperlink r:id="rId25" w:tgtFrame="_blank" w:tooltip="Pravilnik o spremembah in dopolnitvah Pravilnika o emisiji hrupa strojev, ki se uporabljajo na prostem" w:history="1">
        <w:r w:rsidR="007918D2" w:rsidRPr="00C76922">
          <w:rPr>
            <w:color w:val="000000"/>
            <w:szCs w:val="20"/>
            <w:lang w:val="sl-SI" w:eastAsia="sl-SI" w:bidi="sl-SI"/>
          </w:rPr>
          <w:t>49/06</w:t>
        </w:r>
      </w:hyperlink>
      <w:r w:rsidR="007918D2" w:rsidRPr="00C76922">
        <w:rPr>
          <w:rFonts w:cs="Arial"/>
          <w:color w:val="000000"/>
          <w:szCs w:val="20"/>
          <w:lang w:val="sl-SI" w:eastAsia="sl-SI" w:bidi="sl-SI"/>
        </w:rPr>
        <w:t> in </w:t>
      </w:r>
      <w:hyperlink r:id="rId26" w:tgtFrame="_blank" w:tooltip="Zakon o tehničnih zahtevah za proizvode in o ugotavljanju skladnosti" w:history="1">
        <w:r w:rsidR="007918D2" w:rsidRPr="00C76922">
          <w:rPr>
            <w:color w:val="000000"/>
            <w:szCs w:val="20"/>
            <w:lang w:val="sl-SI" w:eastAsia="sl-SI" w:bidi="sl-SI"/>
          </w:rPr>
          <w:t>17/11</w:t>
        </w:r>
      </w:hyperlink>
      <w:r w:rsidR="007918D2" w:rsidRPr="00C76922">
        <w:rPr>
          <w:rFonts w:cs="Arial"/>
          <w:color w:val="000000"/>
          <w:szCs w:val="20"/>
          <w:lang w:val="sl-SI" w:eastAsia="sl-SI" w:bidi="sl-SI"/>
        </w:rPr>
        <w:t xml:space="preserve"> – ZTZPUS-1). Tovrstni vpliv nameravanega posega </w:t>
      </w:r>
      <w:r w:rsidR="00DC7DE5" w:rsidRPr="00C76922">
        <w:rPr>
          <w:rFonts w:cs="Arial"/>
          <w:color w:val="000000"/>
          <w:szCs w:val="20"/>
          <w:lang w:val="sl-SI" w:eastAsia="sl-SI" w:bidi="sl-SI"/>
        </w:rPr>
        <w:t>na</w:t>
      </w:r>
      <w:r w:rsidR="007918D2" w:rsidRPr="00C76922">
        <w:rPr>
          <w:rFonts w:cs="Arial"/>
          <w:color w:val="000000"/>
          <w:szCs w:val="20"/>
          <w:lang w:val="sl-SI" w:eastAsia="sl-SI" w:bidi="sl-SI"/>
        </w:rPr>
        <w:t xml:space="preserve"> okolje v času gradnje se ocenjuje kot manj pomemben.</w:t>
      </w:r>
    </w:p>
    <w:p w14:paraId="0CA851A4" w14:textId="0E6CD0C6" w:rsidR="007918D2" w:rsidRPr="00C76922" w:rsidRDefault="007918D2" w:rsidP="00DE6BF0">
      <w:pPr>
        <w:ind w:left="709"/>
        <w:jc w:val="both"/>
        <w:rPr>
          <w:rFonts w:cs="Arial"/>
          <w:iCs/>
          <w:szCs w:val="20"/>
          <w:lang w:val="sl-SI" w:eastAsia="sl-SI"/>
        </w:rPr>
      </w:pPr>
      <w:r w:rsidRPr="00C76922">
        <w:rPr>
          <w:rFonts w:cs="Arial"/>
          <w:color w:val="000000"/>
          <w:szCs w:val="20"/>
          <w:lang w:val="sl-SI" w:eastAsia="sl-SI" w:bidi="sl-SI"/>
        </w:rPr>
        <w:t>Nameravani</w:t>
      </w:r>
      <w:r w:rsidRPr="00C76922">
        <w:rPr>
          <w:rFonts w:cs="Arial"/>
          <w:iCs/>
          <w:szCs w:val="20"/>
          <w:lang w:val="sl-SI" w:eastAsia="sl-SI"/>
        </w:rPr>
        <w:t xml:space="preserve"> poseg v času obratovanja ne bo vir emisij hrupa.</w:t>
      </w:r>
    </w:p>
    <w:p w14:paraId="00BBA04B" w14:textId="422F469A" w:rsidR="00DE6BF0" w:rsidRPr="00C76922" w:rsidRDefault="00DE6BF0" w:rsidP="001B1CA7">
      <w:pPr>
        <w:numPr>
          <w:ilvl w:val="0"/>
          <w:numId w:val="12"/>
        </w:numPr>
        <w:ind w:left="709" w:hanging="142"/>
        <w:jc w:val="both"/>
        <w:rPr>
          <w:rFonts w:cs="Arial"/>
          <w:color w:val="000000"/>
          <w:szCs w:val="20"/>
          <w:lang w:val="sl-SI" w:eastAsia="sl-SI" w:bidi="sl-SI"/>
        </w:rPr>
      </w:pPr>
      <w:r w:rsidRPr="00C76922">
        <w:rPr>
          <w:rFonts w:cs="Arial"/>
          <w:szCs w:val="20"/>
          <w:u w:val="single"/>
          <w:lang w:val="sl-SI" w:eastAsia="sl-SI"/>
        </w:rPr>
        <w:t>Zrak:</w:t>
      </w:r>
      <w:r w:rsidRPr="00C76922">
        <w:rPr>
          <w:rFonts w:cs="Arial"/>
          <w:szCs w:val="20"/>
          <w:lang w:val="sl-SI" w:eastAsia="sl-SI"/>
        </w:rPr>
        <w:t xml:space="preserve"> </w:t>
      </w:r>
      <w:r w:rsidRPr="00C76922">
        <w:rPr>
          <w:rFonts w:cs="Arial"/>
          <w:szCs w:val="20"/>
          <w:lang w:val="sl-SI"/>
        </w:rPr>
        <w:t xml:space="preserve">pri nameravanem posegu bodo v času izvajanja gradbenih del nastajale emisije onesnaževal v zrak, ki bodo posledica izpušnih plinov gradbene mehanizacije in tovornih vozil za dovoze in odvoze z gradbišča. </w:t>
      </w:r>
      <w:r w:rsidR="00A15834" w:rsidRPr="00C76922">
        <w:rPr>
          <w:rFonts w:cs="Arial"/>
          <w:szCs w:val="20"/>
          <w:lang w:val="sl-SI"/>
        </w:rPr>
        <w:t>V času pripravljalnih in zemeljskih del bodo p</w:t>
      </w:r>
      <w:r w:rsidRPr="00C76922">
        <w:rPr>
          <w:rFonts w:cs="Arial"/>
          <w:szCs w:val="20"/>
          <w:lang w:val="sl-SI"/>
        </w:rPr>
        <w:t xml:space="preserve">risotne </w:t>
      </w:r>
      <w:r w:rsidRPr="00C76922">
        <w:rPr>
          <w:rFonts w:cs="Arial"/>
          <w:color w:val="000000"/>
          <w:szCs w:val="20"/>
          <w:lang w:val="sl-SI" w:eastAsia="sl-SI" w:bidi="sl-SI"/>
        </w:rPr>
        <w:t xml:space="preserve">tudi emisije prahu, ki bodo izrazitejše v suhem in vetrovnem vremenu. </w:t>
      </w:r>
      <w:r w:rsidR="00A15834" w:rsidRPr="00C76922">
        <w:rPr>
          <w:rFonts w:cs="Arial"/>
          <w:color w:val="000000"/>
          <w:szCs w:val="20"/>
          <w:lang w:val="sl-SI" w:eastAsia="sl-SI" w:bidi="sl-SI"/>
        </w:rPr>
        <w:t>Z namenom preprečevanja prašenja se bodo</w:t>
      </w:r>
      <w:r w:rsidRPr="00C76922">
        <w:rPr>
          <w:rFonts w:cs="Arial"/>
          <w:color w:val="000000"/>
          <w:szCs w:val="20"/>
          <w:lang w:val="sl-SI" w:eastAsia="sl-SI" w:bidi="sl-SI"/>
        </w:rPr>
        <w:t xml:space="preserve"> redno či</w:t>
      </w:r>
      <w:r w:rsidR="00A15834" w:rsidRPr="00C76922">
        <w:rPr>
          <w:rFonts w:cs="Arial"/>
          <w:color w:val="000000"/>
          <w:szCs w:val="20"/>
          <w:lang w:val="sl-SI" w:eastAsia="sl-SI" w:bidi="sl-SI"/>
        </w:rPr>
        <w:t>stile</w:t>
      </w:r>
      <w:r w:rsidRPr="00C76922">
        <w:rPr>
          <w:rFonts w:cs="Arial"/>
          <w:color w:val="000000"/>
          <w:szCs w:val="20"/>
          <w:lang w:val="sl-SI" w:eastAsia="sl-SI" w:bidi="sl-SI"/>
        </w:rPr>
        <w:t xml:space="preserve"> </w:t>
      </w:r>
      <w:r w:rsidR="00A15834" w:rsidRPr="00C76922">
        <w:rPr>
          <w:rFonts w:cs="Arial"/>
          <w:color w:val="000000"/>
          <w:szCs w:val="20"/>
          <w:lang w:val="sl-SI" w:eastAsia="sl-SI" w:bidi="sl-SI"/>
        </w:rPr>
        <w:t xml:space="preserve">(vlažile in pometale) </w:t>
      </w:r>
      <w:r w:rsidRPr="00C76922">
        <w:rPr>
          <w:rFonts w:cs="Arial"/>
          <w:color w:val="000000"/>
          <w:szCs w:val="20"/>
          <w:lang w:val="sl-SI" w:eastAsia="sl-SI" w:bidi="sl-SI"/>
        </w:rPr>
        <w:t>dostopne prometne površine do gradbišča</w:t>
      </w:r>
      <w:r w:rsidR="00A15834" w:rsidRPr="00C76922">
        <w:rPr>
          <w:rFonts w:cs="Arial"/>
          <w:color w:val="000000"/>
          <w:szCs w:val="20"/>
          <w:lang w:val="sl-SI" w:eastAsia="sl-SI" w:bidi="sl-SI"/>
        </w:rPr>
        <w:t>.</w:t>
      </w:r>
      <w:r w:rsidR="00DC7DE5" w:rsidRPr="00C76922">
        <w:rPr>
          <w:rFonts w:cs="Arial"/>
          <w:color w:val="000000"/>
          <w:szCs w:val="20"/>
          <w:lang w:val="sl-SI" w:eastAsia="sl-SI" w:bidi="sl-SI"/>
        </w:rPr>
        <w:t xml:space="preserve"> </w:t>
      </w:r>
      <w:r w:rsidRPr="00C76922">
        <w:rPr>
          <w:rFonts w:cs="Arial"/>
          <w:color w:val="000000"/>
          <w:szCs w:val="20"/>
          <w:lang w:val="sl-SI" w:eastAsia="sl-SI" w:bidi="sl-SI"/>
        </w:rPr>
        <w:t xml:space="preserve">Glede na to, da gre za gradnjo pretežno linijskega objekta, ki se izvaja po utečenih gradbenih postopkih, po odsekih in poteka relativno hitro, bodo večje obremenitve določenih točk na gradbeni trasi časovno zelo omejene. Zaradi izvajanja gradnje ni pričakovati pomembnejšega poslabšanja kakovosti zunanjega zraka ob trasi nameravanega posega, na širšem območju pa bo vpliv zanemarljiv. </w:t>
      </w:r>
    </w:p>
    <w:p w14:paraId="7F3ABA97" w14:textId="4746ED4A" w:rsidR="00DE6BF0" w:rsidRPr="00C76922" w:rsidRDefault="00DE6BF0" w:rsidP="00A15834">
      <w:pPr>
        <w:ind w:left="709"/>
        <w:jc w:val="both"/>
        <w:rPr>
          <w:rFonts w:cs="Arial"/>
          <w:color w:val="000000"/>
          <w:szCs w:val="20"/>
          <w:lang w:val="sl-SI" w:eastAsia="sl-SI" w:bidi="sl-SI"/>
        </w:rPr>
      </w:pPr>
      <w:r w:rsidRPr="00C76922">
        <w:rPr>
          <w:rFonts w:cs="Arial"/>
          <w:color w:val="000000"/>
          <w:szCs w:val="20"/>
          <w:lang w:val="sl-SI" w:eastAsia="sl-SI" w:bidi="sl-SI"/>
        </w:rPr>
        <w:t>Nameravani poseg v času obratovanja ne bo vir emisij onesnaževal v zrak.</w:t>
      </w:r>
    </w:p>
    <w:p w14:paraId="0AD86E32" w14:textId="28D07F90" w:rsidR="007B74B2" w:rsidRPr="00C76922" w:rsidRDefault="00747F8D" w:rsidP="001B1CA7">
      <w:pPr>
        <w:numPr>
          <w:ilvl w:val="0"/>
          <w:numId w:val="10"/>
        </w:numPr>
        <w:autoSpaceDE w:val="0"/>
        <w:autoSpaceDN w:val="0"/>
        <w:adjustRightInd w:val="0"/>
        <w:jc w:val="both"/>
        <w:rPr>
          <w:rFonts w:cs="Arial"/>
          <w:color w:val="000000" w:themeColor="text1"/>
          <w:szCs w:val="20"/>
          <w:lang w:val="sl-SI"/>
        </w:rPr>
      </w:pPr>
      <w:r w:rsidRPr="00C76922">
        <w:rPr>
          <w:rFonts w:cs="Arial"/>
          <w:color w:val="000000" w:themeColor="text1"/>
          <w:szCs w:val="20"/>
          <w:u w:val="single"/>
          <w:lang w:val="sl-SI"/>
        </w:rPr>
        <w:t>Emisije snovi v vode</w:t>
      </w:r>
      <w:r w:rsidR="007B74B2" w:rsidRPr="00C76922">
        <w:rPr>
          <w:rFonts w:cs="Arial"/>
          <w:color w:val="000000" w:themeColor="text1"/>
          <w:szCs w:val="20"/>
          <w:u w:val="single"/>
          <w:lang w:val="sl-SI"/>
        </w:rPr>
        <w:t>/tla</w:t>
      </w:r>
      <w:r w:rsidRPr="00C76922">
        <w:rPr>
          <w:rFonts w:cs="Arial"/>
          <w:color w:val="000000" w:themeColor="text1"/>
          <w:szCs w:val="20"/>
          <w:u w:val="single"/>
          <w:lang w:val="sl-SI"/>
        </w:rPr>
        <w:t>:</w:t>
      </w:r>
      <w:r w:rsidRPr="00C76922">
        <w:rPr>
          <w:rFonts w:cs="Arial"/>
          <w:color w:val="000000" w:themeColor="text1"/>
          <w:szCs w:val="20"/>
          <w:lang w:val="sl-SI"/>
        </w:rPr>
        <w:t xml:space="preserve"> </w:t>
      </w:r>
      <w:r w:rsidR="007B74B2" w:rsidRPr="00C76922">
        <w:rPr>
          <w:lang w:val="sl-SI"/>
        </w:rPr>
        <w:t xml:space="preserve">v času gradnje nameravanega posega odpadne vode ne bodo nastajale. Lahko pa v času gradnje pride do nesrečnega dogodka, kot je razlitje goriva, hidravličnega olja ali maziva iz delovnih strojev na gradbišču, ki se bodo uporabljali pri gradnji. Gradbišče bo opremljeno z absorpcijskimi sredstvi, delavci pa seznanjeni z načinom ukrepanja ob tovrstnih nesrečnih situacijah. V primeru eventualnega razlitja se bo območje razlitja nemudoma označilo in zavarovalo, onesnažena zemljina </w:t>
      </w:r>
      <w:r w:rsidR="00E91BE5" w:rsidRPr="00C76922">
        <w:rPr>
          <w:lang w:val="sl-SI"/>
        </w:rPr>
        <w:t xml:space="preserve">pa </w:t>
      </w:r>
      <w:r w:rsidR="007B74B2" w:rsidRPr="00C76922">
        <w:rPr>
          <w:lang w:val="sl-SI"/>
        </w:rPr>
        <w:t>takoj odstranila in oddala kot nevaren odpadek pooblaščenim prevzemnikom te vrste odpadkov.</w:t>
      </w:r>
      <w:r w:rsidR="00E91BE5" w:rsidRPr="00C76922">
        <w:rPr>
          <w:lang w:val="sl-SI"/>
        </w:rPr>
        <w:t xml:space="preserve"> Z namenom preprečitve infiltracije razlitih nevarnih snovi v tla oz. vode se bo območje eventualnega razlitja, posutega z absorbentom, v primeru dežja, prekrilo s PVC folijo. </w:t>
      </w:r>
      <w:r w:rsidR="00DC7DE5" w:rsidRPr="00C76922">
        <w:rPr>
          <w:lang w:val="sl-SI"/>
        </w:rPr>
        <w:t xml:space="preserve">Vpliv gradnje </w:t>
      </w:r>
      <w:r w:rsidR="00E91BE5" w:rsidRPr="00C76922">
        <w:rPr>
          <w:lang w:val="sl-SI"/>
        </w:rPr>
        <w:t>nameravanega posega na okolje se ocenjuje kot manj pomemben.</w:t>
      </w:r>
    </w:p>
    <w:p w14:paraId="636B002F" w14:textId="72E2B33A" w:rsidR="00E91BE5" w:rsidRPr="00C76922" w:rsidRDefault="00E710EE" w:rsidP="00E91BE5">
      <w:pPr>
        <w:autoSpaceDE w:val="0"/>
        <w:autoSpaceDN w:val="0"/>
        <w:adjustRightInd w:val="0"/>
        <w:ind w:left="720"/>
        <w:jc w:val="both"/>
        <w:rPr>
          <w:rFonts w:cs="Arial"/>
          <w:color w:val="000000" w:themeColor="text1"/>
          <w:szCs w:val="20"/>
          <w:lang w:val="sl-SI"/>
        </w:rPr>
      </w:pPr>
      <w:r w:rsidRPr="00C76922">
        <w:rPr>
          <w:rFonts w:cs="Arial"/>
          <w:color w:val="000000"/>
          <w:szCs w:val="20"/>
          <w:lang w:val="sl-SI" w:eastAsia="sl-SI" w:bidi="sl-SI"/>
        </w:rPr>
        <w:t>Nameravani poseg bo izveden kot posledica neustrezno izvedenega obstoječega mešanega kanalizacijskega omrežja, saj ob vsakem močnejšem deževju, skozi cestne po</w:t>
      </w:r>
      <w:r w:rsidR="00A11498" w:rsidRPr="00C76922">
        <w:rPr>
          <w:rFonts w:cs="Arial"/>
          <w:color w:val="000000"/>
          <w:szCs w:val="20"/>
          <w:lang w:val="sl-SI" w:eastAsia="sl-SI" w:bidi="sl-SI"/>
        </w:rPr>
        <w:t>ž</w:t>
      </w:r>
      <w:r w:rsidRPr="00C76922">
        <w:rPr>
          <w:rFonts w:cs="Arial"/>
          <w:color w:val="000000"/>
          <w:szCs w:val="20"/>
          <w:lang w:val="sl-SI" w:eastAsia="sl-SI" w:bidi="sl-SI"/>
        </w:rPr>
        <w:t xml:space="preserve">iralnike, fekalije mešane </w:t>
      </w:r>
      <w:r w:rsidR="00DC7DE5" w:rsidRPr="00C76922">
        <w:rPr>
          <w:rFonts w:cs="Arial"/>
          <w:color w:val="000000"/>
          <w:szCs w:val="20"/>
          <w:lang w:val="sl-SI" w:eastAsia="sl-SI" w:bidi="sl-SI"/>
        </w:rPr>
        <w:t>s padavinskimi</w:t>
      </w:r>
      <w:r w:rsidRPr="00C76922">
        <w:rPr>
          <w:rFonts w:cs="Arial"/>
          <w:color w:val="000000"/>
          <w:szCs w:val="20"/>
          <w:lang w:val="sl-SI" w:eastAsia="sl-SI" w:bidi="sl-SI"/>
        </w:rPr>
        <w:t xml:space="preserve"> vodami, pridejo na površje</w:t>
      </w:r>
      <w:r w:rsidR="00A11498" w:rsidRPr="00C76922">
        <w:rPr>
          <w:rFonts w:cs="Arial"/>
          <w:color w:val="000000"/>
          <w:szCs w:val="20"/>
          <w:lang w:val="sl-SI" w:eastAsia="sl-SI" w:bidi="sl-SI"/>
        </w:rPr>
        <w:t>. Ker</w:t>
      </w:r>
      <w:r w:rsidR="0064292F" w:rsidRPr="00C76922">
        <w:rPr>
          <w:rFonts w:cs="Arial"/>
          <w:color w:val="000000"/>
          <w:szCs w:val="20"/>
          <w:lang w:val="sl-SI" w:eastAsia="sl-SI" w:bidi="sl-SI"/>
        </w:rPr>
        <w:t xml:space="preserve"> se</w:t>
      </w:r>
      <w:r w:rsidR="00A11498" w:rsidRPr="00C76922">
        <w:rPr>
          <w:rFonts w:cs="Arial"/>
          <w:color w:val="000000"/>
          <w:szCs w:val="20"/>
          <w:lang w:val="sl-SI" w:eastAsia="sl-SI" w:bidi="sl-SI"/>
        </w:rPr>
        <w:t xml:space="preserve"> bo</w:t>
      </w:r>
      <w:r w:rsidR="0064292F" w:rsidRPr="00C76922">
        <w:rPr>
          <w:rFonts w:cs="Arial"/>
          <w:color w:val="000000"/>
          <w:szCs w:val="20"/>
          <w:lang w:val="sl-SI" w:eastAsia="sl-SI" w:bidi="sl-SI"/>
        </w:rPr>
        <w:t>do</w:t>
      </w:r>
      <w:r w:rsidR="00A11498" w:rsidRPr="00C76922">
        <w:rPr>
          <w:rFonts w:cs="Arial"/>
          <w:color w:val="000000"/>
          <w:szCs w:val="20"/>
          <w:lang w:val="sl-SI" w:eastAsia="sl-SI" w:bidi="sl-SI"/>
        </w:rPr>
        <w:t xml:space="preserve"> z izvedbo nameravanega posega</w:t>
      </w:r>
      <w:r w:rsidR="0064292F" w:rsidRPr="00C76922">
        <w:rPr>
          <w:rFonts w:cs="Arial"/>
          <w:color w:val="000000"/>
          <w:szCs w:val="20"/>
          <w:lang w:val="sl-SI" w:eastAsia="sl-SI" w:bidi="sl-SI"/>
        </w:rPr>
        <w:t xml:space="preserve"> komunalne odpadne vode odvajale ločeno, bo</w:t>
      </w:r>
      <w:r w:rsidR="00A11498" w:rsidRPr="00C76922">
        <w:rPr>
          <w:rFonts w:cs="Arial"/>
          <w:color w:val="000000"/>
          <w:szCs w:val="20"/>
          <w:lang w:val="sl-SI" w:eastAsia="sl-SI" w:bidi="sl-SI"/>
        </w:rPr>
        <w:t xml:space="preserve"> problematika prehajanja fekalij na površje oz. v okolje odpravljena</w:t>
      </w:r>
      <w:r w:rsidR="00DC7DE5" w:rsidRPr="00C76922">
        <w:rPr>
          <w:rFonts w:cs="Arial"/>
          <w:color w:val="000000"/>
          <w:szCs w:val="20"/>
          <w:lang w:val="sl-SI" w:eastAsia="sl-SI" w:bidi="sl-SI"/>
        </w:rPr>
        <w:t>,</w:t>
      </w:r>
      <w:r w:rsidR="00A11498" w:rsidRPr="00C76922">
        <w:rPr>
          <w:rFonts w:cs="Arial"/>
          <w:color w:val="000000"/>
          <w:szCs w:val="20"/>
          <w:lang w:val="sl-SI" w:eastAsia="sl-SI" w:bidi="sl-SI"/>
        </w:rPr>
        <w:t xml:space="preserve"> gre za pozitiven vpliv na okolje.</w:t>
      </w:r>
      <w:r w:rsidR="00877F91" w:rsidRPr="00C76922">
        <w:rPr>
          <w:rFonts w:cs="Arial"/>
          <w:color w:val="000000"/>
          <w:szCs w:val="20"/>
          <w:lang w:val="sl-SI" w:eastAsia="sl-SI" w:bidi="sl-SI"/>
        </w:rPr>
        <w:t xml:space="preserve"> </w:t>
      </w:r>
      <w:r w:rsidR="00E91BE5" w:rsidRPr="00C76922">
        <w:rPr>
          <w:rFonts w:cs="Arial"/>
          <w:color w:val="000000"/>
          <w:szCs w:val="20"/>
          <w:lang w:val="sl-SI" w:eastAsia="sl-SI" w:bidi="sl-SI"/>
        </w:rPr>
        <w:t xml:space="preserve">V času </w:t>
      </w:r>
      <w:r w:rsidR="0064292F" w:rsidRPr="00C76922">
        <w:rPr>
          <w:rFonts w:cs="Arial"/>
          <w:color w:val="000000"/>
          <w:szCs w:val="20"/>
          <w:lang w:val="sl-SI" w:eastAsia="sl-SI" w:bidi="sl-SI"/>
        </w:rPr>
        <w:t>obratovanja</w:t>
      </w:r>
      <w:r w:rsidR="00E91BE5" w:rsidRPr="00C76922">
        <w:rPr>
          <w:rFonts w:cs="Arial"/>
          <w:color w:val="000000"/>
          <w:szCs w:val="20"/>
          <w:lang w:val="sl-SI" w:eastAsia="sl-SI" w:bidi="sl-SI"/>
        </w:rPr>
        <w:t xml:space="preserve"> nameravanega posega bi lahko prišlo</w:t>
      </w:r>
      <w:r w:rsidR="00DC7DE5" w:rsidRPr="00C76922">
        <w:rPr>
          <w:rFonts w:cs="Arial"/>
          <w:color w:val="000000"/>
          <w:szCs w:val="20"/>
          <w:lang w:val="sl-SI" w:eastAsia="sl-SI" w:bidi="sl-SI"/>
        </w:rPr>
        <w:t xml:space="preserve"> tudi</w:t>
      </w:r>
      <w:r w:rsidR="00E91BE5" w:rsidRPr="00C76922">
        <w:rPr>
          <w:rFonts w:cs="Arial"/>
          <w:color w:val="000000"/>
          <w:szCs w:val="20"/>
          <w:lang w:val="sl-SI" w:eastAsia="sl-SI" w:bidi="sl-SI"/>
        </w:rPr>
        <w:t xml:space="preserve"> do emisij snovi v tla kot </w:t>
      </w:r>
      <w:r w:rsidR="00DC7DE5" w:rsidRPr="00C76922">
        <w:rPr>
          <w:rFonts w:cs="Arial"/>
          <w:color w:val="000000"/>
          <w:szCs w:val="20"/>
          <w:lang w:val="sl-SI" w:eastAsia="sl-SI" w:bidi="sl-SI"/>
        </w:rPr>
        <w:t>posledica</w:t>
      </w:r>
      <w:r w:rsidR="00E91BE5" w:rsidRPr="00C76922">
        <w:rPr>
          <w:rFonts w:cs="Arial"/>
          <w:color w:val="000000"/>
          <w:szCs w:val="20"/>
          <w:lang w:val="sl-SI" w:eastAsia="sl-SI" w:bidi="sl-SI"/>
        </w:rPr>
        <w:t xml:space="preserve"> neustrezne izvedbe cevovoda. Glede na to da bo nameravani poseg zgrajen iz ustreznih materialov in vodotesno, pred pričetkom obratovanja pa bo izveden tudi preizkus vodotesnosti v skladu z veljavnimi standardi, se tovrstni vpliv nameravanega posega na okolje ne ocenjuje kot pomemben.</w:t>
      </w:r>
    </w:p>
    <w:p w14:paraId="38DA51E7" w14:textId="6BF25860" w:rsidR="00A15834" w:rsidRPr="00C76922" w:rsidRDefault="00747F8D" w:rsidP="00A15834">
      <w:pPr>
        <w:numPr>
          <w:ilvl w:val="0"/>
          <w:numId w:val="12"/>
        </w:numPr>
        <w:ind w:left="709" w:hanging="142"/>
        <w:jc w:val="both"/>
        <w:rPr>
          <w:rFonts w:cs="Arial"/>
          <w:szCs w:val="20"/>
          <w:lang w:val="sl-SI"/>
        </w:rPr>
      </w:pPr>
      <w:r w:rsidRPr="00C76922">
        <w:rPr>
          <w:rFonts w:cs="Arial"/>
          <w:color w:val="000000" w:themeColor="text1"/>
          <w:szCs w:val="20"/>
          <w:u w:val="single"/>
          <w:lang w:val="sl-SI"/>
        </w:rPr>
        <w:t>Ravnanje z odpadki:</w:t>
      </w:r>
      <w:r w:rsidRPr="00C76922">
        <w:rPr>
          <w:rFonts w:cs="Arial"/>
          <w:color w:val="000000" w:themeColor="text1"/>
          <w:szCs w:val="20"/>
          <w:lang w:val="sl-SI"/>
        </w:rPr>
        <w:t xml:space="preserve"> </w:t>
      </w:r>
      <w:r w:rsidR="00A15834" w:rsidRPr="00C76922">
        <w:rPr>
          <w:rFonts w:cs="Arial"/>
          <w:szCs w:val="20"/>
          <w:lang w:val="sl-SI"/>
        </w:rPr>
        <w:t>v</w:t>
      </w:r>
      <w:r w:rsidR="00A15834" w:rsidRPr="00C76922">
        <w:rPr>
          <w:rFonts w:cs="Arial"/>
          <w:color w:val="FF0000"/>
          <w:szCs w:val="20"/>
          <w:lang w:val="sl-SI"/>
        </w:rPr>
        <w:t xml:space="preserve"> </w:t>
      </w:r>
      <w:r w:rsidR="00A15834" w:rsidRPr="00C76922">
        <w:rPr>
          <w:rFonts w:cs="Arial"/>
          <w:szCs w:val="20"/>
          <w:lang w:val="sl-SI"/>
        </w:rPr>
        <w:t>času gradnje nameravanega posega bodo nastajali gradbeni odpadki s številko 17</w:t>
      </w:r>
      <w:r w:rsidR="00A15834" w:rsidRPr="00C76922">
        <w:rPr>
          <w:rFonts w:cs="Arial"/>
          <w:color w:val="000000"/>
          <w:szCs w:val="20"/>
          <w:lang w:val="sl-SI" w:eastAsia="sl-SI" w:bidi="sl-SI"/>
        </w:rPr>
        <w:t xml:space="preserve">, ki se bodo ločeno zbirali na gradbišču in oddali pooblaščenemu zbiralcu odpadkov. Z </w:t>
      </w:r>
      <w:r w:rsidR="00A15834" w:rsidRPr="00C76922">
        <w:rPr>
          <w:rFonts w:cs="Arial"/>
          <w:szCs w:val="20"/>
          <w:lang w:val="sl-SI"/>
        </w:rPr>
        <w:t xml:space="preserve">odpadki se bo ravnalo v skladu z določili Uredbe o ravnanju z odpadki, ki nastanejo pri gradbenih delih (Uradni list RS, št. </w:t>
      </w:r>
      <w:hyperlink r:id="rId27" w:tgtFrame="_blank" w:tooltip="Uredba o ravnanju z odpadki, ki nastanejo pri gradbenih delih" w:history="1">
        <w:r w:rsidR="00A15834" w:rsidRPr="00C76922">
          <w:rPr>
            <w:rFonts w:cs="Arial"/>
            <w:szCs w:val="20"/>
            <w:lang w:val="sl-SI"/>
          </w:rPr>
          <w:t>34/08</w:t>
        </w:r>
      </w:hyperlink>
      <w:r w:rsidR="00A15834" w:rsidRPr="00C76922">
        <w:rPr>
          <w:rFonts w:cs="Arial"/>
          <w:szCs w:val="20"/>
          <w:lang w:val="sl-SI"/>
        </w:rPr>
        <w:t xml:space="preserve"> in 103/11). Ministrstvo tovrstni vpliv ocenjuje kot nepomemben.</w:t>
      </w:r>
    </w:p>
    <w:p w14:paraId="2A84DBFF" w14:textId="77777777" w:rsidR="00A15834" w:rsidRPr="00C76922" w:rsidRDefault="00A15834" w:rsidP="00A15834">
      <w:pPr>
        <w:ind w:left="709"/>
        <w:jc w:val="both"/>
        <w:rPr>
          <w:rFonts w:cs="Arial"/>
          <w:szCs w:val="20"/>
          <w:lang w:val="sl-SI"/>
        </w:rPr>
      </w:pPr>
      <w:r w:rsidRPr="00C76922">
        <w:rPr>
          <w:rFonts w:cs="Arial"/>
          <w:szCs w:val="20"/>
          <w:lang w:val="sl-SI"/>
        </w:rPr>
        <w:t>Pri obratovanju nameravanega posega odpadki ne bodo nastajali.</w:t>
      </w:r>
    </w:p>
    <w:p w14:paraId="5558C9F8" w14:textId="529B7111" w:rsidR="00A15834" w:rsidRPr="00C76922" w:rsidRDefault="00193520" w:rsidP="00193520">
      <w:pPr>
        <w:numPr>
          <w:ilvl w:val="0"/>
          <w:numId w:val="10"/>
        </w:numPr>
        <w:autoSpaceDE w:val="0"/>
        <w:autoSpaceDN w:val="0"/>
        <w:adjustRightInd w:val="0"/>
        <w:jc w:val="both"/>
        <w:rPr>
          <w:rFonts w:cs="Arial"/>
          <w:color w:val="000000" w:themeColor="text1"/>
          <w:szCs w:val="20"/>
          <w:lang w:val="sl-SI"/>
        </w:rPr>
      </w:pPr>
      <w:r w:rsidRPr="00C76922">
        <w:rPr>
          <w:rFonts w:cs="Arial"/>
          <w:color w:val="000000" w:themeColor="text1"/>
          <w:szCs w:val="20"/>
          <w:u w:val="single"/>
          <w:lang w:val="sl-SI"/>
        </w:rPr>
        <w:t>Sevanje svetlobe v okolico</w:t>
      </w:r>
      <w:r w:rsidRPr="00C76922">
        <w:rPr>
          <w:rFonts w:cs="Arial"/>
          <w:color w:val="000000" w:themeColor="text1"/>
          <w:szCs w:val="20"/>
          <w:lang w:val="sl-SI"/>
        </w:rPr>
        <w:t xml:space="preserve">: gradnja bo potekala v svetlem obdobju dneva, zato vpliva zaradi sevanje svetlobe v okolico ne bo. V fazi obratovanja nameravanega posega emisij svetlobe ne bo. Iz navedenega izhaja, da vpliva zaradi sevanja svetlobe v okolico ne bo. </w:t>
      </w:r>
    </w:p>
    <w:p w14:paraId="573D9C61" w14:textId="77777777" w:rsidR="00A15834" w:rsidRPr="00C76922" w:rsidRDefault="00A15834" w:rsidP="00A15834">
      <w:pPr>
        <w:numPr>
          <w:ilvl w:val="0"/>
          <w:numId w:val="10"/>
        </w:numPr>
        <w:jc w:val="both"/>
        <w:rPr>
          <w:rFonts w:cs="Arial"/>
          <w:color w:val="000000"/>
          <w:szCs w:val="20"/>
          <w:lang w:val="sl-SI" w:eastAsia="sl-SI" w:bidi="sl-SI"/>
        </w:rPr>
      </w:pPr>
      <w:r w:rsidRPr="00C76922">
        <w:rPr>
          <w:rFonts w:cs="Arial"/>
          <w:szCs w:val="20"/>
          <w:u w:val="single"/>
          <w:lang w:val="sl-SI" w:eastAsia="sl-SI"/>
        </w:rPr>
        <w:t>Vidna izpostavljenost</w:t>
      </w:r>
      <w:r w:rsidRPr="00C76922">
        <w:rPr>
          <w:rFonts w:cs="Arial"/>
          <w:szCs w:val="20"/>
          <w:lang w:val="sl-SI"/>
        </w:rPr>
        <w:t xml:space="preserve">: med gradnjo bo zaradi del in prisotnosti strojev nekoliko spremenjena podoba obravnavanega območja, kar bo opazno le z bližje okolice. Izvedba nameravanega posega po končani gradnji predvideva vzpostavitev obstoječe rabe </w:t>
      </w:r>
      <w:r w:rsidRPr="00C76922">
        <w:rPr>
          <w:rFonts w:cs="Arial"/>
          <w:color w:val="000000"/>
          <w:szCs w:val="20"/>
          <w:lang w:val="sl-SI" w:eastAsia="sl-SI" w:bidi="sl-SI"/>
        </w:rPr>
        <w:t xml:space="preserve">zato nameravani poseg ne bo predstavljal vidne spremembe oz. spremembe krajine. </w:t>
      </w:r>
    </w:p>
    <w:p w14:paraId="71A50B1A" w14:textId="4AC3CF49" w:rsidR="00A15834" w:rsidRPr="00C76922" w:rsidRDefault="00A15834" w:rsidP="00A15834">
      <w:pPr>
        <w:numPr>
          <w:ilvl w:val="0"/>
          <w:numId w:val="10"/>
        </w:numPr>
        <w:jc w:val="both"/>
        <w:rPr>
          <w:rFonts w:cs="Arial"/>
          <w:color w:val="000000"/>
          <w:szCs w:val="20"/>
          <w:lang w:val="sl-SI" w:eastAsia="sl-SI" w:bidi="sl-SI"/>
        </w:rPr>
      </w:pPr>
      <w:r w:rsidRPr="00C76922">
        <w:rPr>
          <w:rFonts w:cs="Arial"/>
          <w:color w:val="000000"/>
          <w:szCs w:val="20"/>
          <w:u w:val="single"/>
          <w:lang w:val="sl-SI" w:eastAsia="sl-SI" w:bidi="sl-SI"/>
        </w:rPr>
        <w:t>Vibracije:</w:t>
      </w:r>
      <w:r w:rsidRPr="00C76922">
        <w:rPr>
          <w:rFonts w:cs="Arial"/>
          <w:color w:val="000000"/>
          <w:szCs w:val="20"/>
          <w:lang w:val="sl-SI" w:eastAsia="sl-SI" w:bidi="sl-SI"/>
        </w:rPr>
        <w:t xml:space="preserve"> v času gradbenih del bodo občasno nastajale vibracije, kot posledica izvajanja nekaterih del, kot npr. utrjevanje nasipov in terena z vibracijskimi stroji ali valjarji</w:t>
      </w:r>
      <w:r w:rsidR="00A32E64" w:rsidRPr="00C76922">
        <w:rPr>
          <w:rFonts w:cs="Arial"/>
          <w:color w:val="000000"/>
          <w:szCs w:val="20"/>
          <w:lang w:val="sl-SI" w:eastAsia="sl-SI" w:bidi="sl-SI"/>
        </w:rPr>
        <w:t xml:space="preserve"> </w:t>
      </w:r>
      <w:r w:rsidRPr="00C76922">
        <w:rPr>
          <w:rFonts w:cs="Arial"/>
          <w:color w:val="000000"/>
          <w:szCs w:val="20"/>
          <w:lang w:val="sl-SI" w:eastAsia="sl-SI" w:bidi="sl-SI"/>
        </w:rPr>
        <w:t xml:space="preserve">in </w:t>
      </w:r>
      <w:r w:rsidRPr="00C76922">
        <w:rPr>
          <w:rFonts w:cs="Arial"/>
          <w:color w:val="000000"/>
          <w:szCs w:val="20"/>
          <w:lang w:val="sl-SI" w:eastAsia="sl-SI" w:bidi="sl-SI"/>
        </w:rPr>
        <w:lastRenderedPageBreak/>
        <w:t>podobno, kot posledica tovornega prometa, povezanega z gradnjo. Ker bo gradnja potekala le v dnevnem času in ker pri tovrstnih linijskih objektih gradnja poteka po odsekih in relativno hitro, gre za začasen vpliv oz. začasno motnjo v bivalnem ali naravnem okolju in ni pričakovati bistvenega poslabšanja bivalne kakovosti ali poškodb objektov ob trasi nameravanega posega in bistvenega poslabšanja življenjskih pogojev za prosto živeče živali v naravnem okolju ob trasi nameravanega posega.</w:t>
      </w:r>
    </w:p>
    <w:p w14:paraId="1D120459" w14:textId="5BC0DF75" w:rsidR="00A15834" w:rsidRPr="00C76922" w:rsidRDefault="00A15834" w:rsidP="00193520">
      <w:pPr>
        <w:ind w:left="709"/>
        <w:jc w:val="both"/>
        <w:rPr>
          <w:rFonts w:cs="Arial"/>
          <w:color w:val="000000"/>
          <w:szCs w:val="20"/>
          <w:lang w:val="sl-SI" w:eastAsia="sl-SI" w:bidi="sl-SI"/>
        </w:rPr>
      </w:pPr>
      <w:r w:rsidRPr="00C76922">
        <w:rPr>
          <w:rFonts w:cs="Arial"/>
          <w:color w:val="000000"/>
          <w:szCs w:val="20"/>
          <w:lang w:val="sl-SI" w:eastAsia="sl-SI" w:bidi="sl-SI"/>
        </w:rPr>
        <w:t>Pri obratovanju nameravanega posega vibracije ne bodo nastajale.</w:t>
      </w:r>
    </w:p>
    <w:p w14:paraId="0E243B33" w14:textId="55B8EF36" w:rsidR="00703D3E" w:rsidRPr="00C76922" w:rsidRDefault="00193520" w:rsidP="00193520">
      <w:pPr>
        <w:numPr>
          <w:ilvl w:val="0"/>
          <w:numId w:val="10"/>
        </w:numPr>
        <w:jc w:val="both"/>
        <w:rPr>
          <w:rFonts w:cs="Arial"/>
          <w:color w:val="000000"/>
          <w:szCs w:val="20"/>
          <w:lang w:val="sl-SI" w:eastAsia="sl-SI" w:bidi="sl-SI"/>
        </w:rPr>
      </w:pPr>
      <w:r w:rsidRPr="00C76922">
        <w:rPr>
          <w:rFonts w:cs="Arial"/>
          <w:color w:val="000000"/>
          <w:szCs w:val="20"/>
          <w:u w:val="single"/>
          <w:lang w:val="sl-SI" w:eastAsia="sl-SI" w:bidi="sl-SI"/>
        </w:rPr>
        <w:t>Emisije neprijetnih vonjav</w:t>
      </w:r>
      <w:r w:rsidR="00747F8D" w:rsidRPr="00C76922">
        <w:rPr>
          <w:rFonts w:cs="Arial"/>
          <w:color w:val="000000"/>
          <w:szCs w:val="20"/>
          <w:u w:val="single"/>
          <w:lang w:val="sl-SI" w:eastAsia="sl-SI" w:bidi="sl-SI"/>
        </w:rPr>
        <w:t>:</w:t>
      </w:r>
      <w:r w:rsidR="00747F8D" w:rsidRPr="00C76922">
        <w:rPr>
          <w:rFonts w:cs="Arial"/>
          <w:color w:val="000000"/>
          <w:szCs w:val="20"/>
          <w:lang w:val="sl-SI" w:eastAsia="sl-SI" w:bidi="sl-SI"/>
        </w:rPr>
        <w:t xml:space="preserve"> vpliva v času gradnje zaradi </w:t>
      </w:r>
      <w:r w:rsidRPr="00C76922">
        <w:rPr>
          <w:rFonts w:cs="Arial"/>
          <w:color w:val="000000"/>
          <w:szCs w:val="20"/>
          <w:lang w:val="sl-SI" w:eastAsia="sl-SI" w:bidi="sl-SI"/>
        </w:rPr>
        <w:t>emisij neprijetnih vonjav</w:t>
      </w:r>
      <w:r w:rsidR="00747F8D" w:rsidRPr="00C76922">
        <w:rPr>
          <w:rFonts w:cs="Arial"/>
          <w:color w:val="000000"/>
          <w:szCs w:val="20"/>
          <w:lang w:val="sl-SI" w:eastAsia="sl-SI" w:bidi="sl-SI"/>
        </w:rPr>
        <w:t xml:space="preserve"> ne bo, razen v minimalni meri zaradi izpušnih plinov delovnih strojev in tovornih vozil. </w:t>
      </w:r>
      <w:r w:rsidR="00703D3E" w:rsidRPr="00C76922">
        <w:rPr>
          <w:rFonts w:cs="Arial"/>
          <w:color w:val="000000"/>
          <w:szCs w:val="20"/>
          <w:lang w:val="sl-SI" w:eastAsia="sl-SI" w:bidi="sl-SI"/>
        </w:rPr>
        <w:t>Nameravani poseg bo iz</w:t>
      </w:r>
      <w:r w:rsidRPr="00C76922">
        <w:rPr>
          <w:rFonts w:cs="Arial"/>
          <w:color w:val="000000"/>
          <w:szCs w:val="20"/>
          <w:lang w:val="sl-SI" w:eastAsia="sl-SI" w:bidi="sl-SI"/>
        </w:rPr>
        <w:t>v</w:t>
      </w:r>
      <w:r w:rsidR="00703D3E" w:rsidRPr="00C76922">
        <w:rPr>
          <w:rFonts w:cs="Arial"/>
          <w:color w:val="000000"/>
          <w:szCs w:val="20"/>
          <w:lang w:val="sl-SI" w:eastAsia="sl-SI" w:bidi="sl-SI"/>
        </w:rPr>
        <w:t xml:space="preserve">eden z namenom preprečitve </w:t>
      </w:r>
      <w:r w:rsidRPr="00C76922">
        <w:rPr>
          <w:rFonts w:cs="Arial"/>
          <w:color w:val="000000"/>
          <w:szCs w:val="20"/>
          <w:lang w:val="sl-SI" w:eastAsia="sl-SI" w:bidi="sl-SI"/>
        </w:rPr>
        <w:t>prehajanja</w:t>
      </w:r>
      <w:r w:rsidR="00703D3E" w:rsidRPr="00C76922">
        <w:rPr>
          <w:rFonts w:cs="Arial"/>
          <w:color w:val="000000"/>
          <w:szCs w:val="20"/>
          <w:lang w:val="sl-SI" w:eastAsia="sl-SI" w:bidi="sl-SI"/>
        </w:rPr>
        <w:t xml:space="preserve"> komunalnih odpadnih voda v času padavin preko jaškov na površje, zato gre za izboljšanje obstoječega stanja. </w:t>
      </w:r>
    </w:p>
    <w:p w14:paraId="783826D4" w14:textId="3106FAD1" w:rsidR="00747F8D" w:rsidRPr="00C76922" w:rsidRDefault="00747F8D" w:rsidP="00193520">
      <w:pPr>
        <w:ind w:left="720"/>
        <w:jc w:val="both"/>
        <w:rPr>
          <w:rFonts w:cs="Arial"/>
          <w:color w:val="000000"/>
          <w:szCs w:val="20"/>
          <w:lang w:val="sl-SI" w:eastAsia="sl-SI" w:bidi="sl-SI"/>
        </w:rPr>
      </w:pPr>
      <w:r w:rsidRPr="00C76922">
        <w:rPr>
          <w:rFonts w:cs="Arial"/>
          <w:color w:val="000000"/>
          <w:szCs w:val="20"/>
          <w:lang w:val="sl-SI" w:eastAsia="sl-SI" w:bidi="sl-SI"/>
        </w:rPr>
        <w:t xml:space="preserve">V času obratovanja nameravanega posega </w:t>
      </w:r>
      <w:r w:rsidR="00703D3E" w:rsidRPr="00C76922">
        <w:rPr>
          <w:rFonts w:cs="Arial"/>
          <w:color w:val="000000"/>
          <w:szCs w:val="20"/>
          <w:lang w:val="sl-SI" w:eastAsia="sl-SI" w:bidi="sl-SI"/>
        </w:rPr>
        <w:t>emisije neprijetnih vonjav ne bodo nastajale</w:t>
      </w:r>
      <w:r w:rsidRPr="00C76922">
        <w:rPr>
          <w:rFonts w:cs="Arial"/>
          <w:color w:val="000000"/>
          <w:szCs w:val="20"/>
          <w:lang w:val="sl-SI" w:eastAsia="sl-SI" w:bidi="sl-SI"/>
        </w:rPr>
        <w:t xml:space="preserve">.  </w:t>
      </w:r>
    </w:p>
    <w:p w14:paraId="1D369C36" w14:textId="14D78D48" w:rsidR="00747F8D" w:rsidRPr="00C76922" w:rsidRDefault="00747F8D" w:rsidP="00A8011C">
      <w:pPr>
        <w:numPr>
          <w:ilvl w:val="0"/>
          <w:numId w:val="10"/>
        </w:numPr>
        <w:autoSpaceDE w:val="0"/>
        <w:autoSpaceDN w:val="0"/>
        <w:adjustRightInd w:val="0"/>
        <w:jc w:val="both"/>
        <w:rPr>
          <w:rFonts w:cs="Arial"/>
          <w:color w:val="000000" w:themeColor="text1"/>
          <w:szCs w:val="20"/>
          <w:lang w:val="sl-SI" w:eastAsia="sl-SI"/>
        </w:rPr>
      </w:pPr>
      <w:r w:rsidRPr="00C76922">
        <w:rPr>
          <w:rFonts w:cs="Arial"/>
          <w:color w:val="000000" w:themeColor="text1"/>
          <w:szCs w:val="20"/>
          <w:u w:val="single"/>
          <w:lang w:val="sl-SI"/>
        </w:rPr>
        <w:t>Sprememba rabe tal:</w:t>
      </w:r>
      <w:r w:rsidRPr="00C76922">
        <w:rPr>
          <w:rFonts w:cs="Arial"/>
          <w:color w:val="000000" w:themeColor="text1"/>
          <w:szCs w:val="20"/>
          <w:lang w:val="sl-SI"/>
        </w:rPr>
        <w:t xml:space="preserve"> </w:t>
      </w:r>
      <w:r w:rsidR="00703D3E" w:rsidRPr="00C76922">
        <w:rPr>
          <w:rFonts w:cs="Arial"/>
          <w:color w:val="000000" w:themeColor="text1"/>
          <w:szCs w:val="20"/>
          <w:lang w:val="sl-SI"/>
        </w:rPr>
        <w:t xml:space="preserve">nameravani poseg bo izveden na območju javne občinske cestne infrastrukture ter po poseljenem območju, kjer je dejanska raba zemljišč pozidano in sorodno zemljišče (3000). Po končanih gradbenih delih bo območje nameravanega posega povrnjeno v obstoječe stanje. </w:t>
      </w:r>
      <w:r w:rsidRPr="00C76922">
        <w:rPr>
          <w:rFonts w:cs="Arial"/>
          <w:color w:val="000000" w:themeColor="text1"/>
          <w:szCs w:val="20"/>
          <w:lang w:val="sl-SI" w:eastAsia="sl-SI"/>
        </w:rPr>
        <w:t>Z nameravanim posegom se raba tal ne bo spremenila</w:t>
      </w:r>
      <w:r w:rsidR="00C76922" w:rsidRPr="00C76922">
        <w:rPr>
          <w:rFonts w:cs="Arial"/>
          <w:color w:val="000000" w:themeColor="text1"/>
          <w:szCs w:val="20"/>
          <w:lang w:val="sl-SI" w:eastAsia="sl-SI"/>
        </w:rPr>
        <w:t>. Tovrstnega vpliva zaradi izvedbe nameravanega posega</w:t>
      </w:r>
      <w:r w:rsidRPr="00C76922">
        <w:rPr>
          <w:rFonts w:cs="Arial"/>
          <w:color w:val="000000" w:themeColor="text1"/>
          <w:szCs w:val="20"/>
          <w:lang w:val="sl-SI"/>
        </w:rPr>
        <w:t xml:space="preserve"> ne bo. </w:t>
      </w:r>
    </w:p>
    <w:p w14:paraId="7C75DDEA" w14:textId="23D1482C" w:rsidR="00747F8D" w:rsidRPr="00C76922" w:rsidRDefault="00747F8D" w:rsidP="00A8011C">
      <w:pPr>
        <w:numPr>
          <w:ilvl w:val="0"/>
          <w:numId w:val="10"/>
        </w:numPr>
        <w:autoSpaceDE w:val="0"/>
        <w:autoSpaceDN w:val="0"/>
        <w:adjustRightInd w:val="0"/>
        <w:jc w:val="both"/>
        <w:rPr>
          <w:rFonts w:cs="Arial"/>
          <w:color w:val="000000" w:themeColor="text1"/>
          <w:szCs w:val="20"/>
          <w:lang w:val="sl-SI"/>
        </w:rPr>
      </w:pPr>
      <w:r w:rsidRPr="00C76922">
        <w:rPr>
          <w:rFonts w:cs="Arial"/>
          <w:color w:val="000000" w:themeColor="text1"/>
          <w:szCs w:val="20"/>
          <w:u w:val="single"/>
          <w:lang w:val="sl-SI"/>
        </w:rPr>
        <w:t>Raba vode:</w:t>
      </w:r>
      <w:r w:rsidR="00193520" w:rsidRPr="00C76922">
        <w:rPr>
          <w:rFonts w:cs="Arial"/>
          <w:color w:val="000000" w:themeColor="text1"/>
          <w:szCs w:val="20"/>
          <w:lang w:val="sl-SI"/>
        </w:rPr>
        <w:t xml:space="preserve"> v času gradnje nameravanega posega bo za potrebe vlaženja in pranja prometnih poti ter za preizkus vodotesnosti v uporabi voda. Gre za manjše količine, ki so z vidika vplivov na okolje nepomembne. V času obratovanja nameravanega </w:t>
      </w:r>
      <w:r w:rsidR="00C76922" w:rsidRPr="00C76922">
        <w:rPr>
          <w:rFonts w:cs="Arial"/>
          <w:color w:val="000000" w:themeColor="text1"/>
          <w:szCs w:val="20"/>
          <w:lang w:val="sl-SI"/>
        </w:rPr>
        <w:t>p</w:t>
      </w:r>
      <w:r w:rsidR="00193520" w:rsidRPr="00C76922">
        <w:rPr>
          <w:rFonts w:cs="Arial"/>
          <w:color w:val="000000" w:themeColor="text1"/>
          <w:szCs w:val="20"/>
          <w:lang w:val="sl-SI"/>
        </w:rPr>
        <w:t>osega voda ne bo v uporabi, vpliva ne bo.</w:t>
      </w:r>
    </w:p>
    <w:p w14:paraId="48D4B7DE" w14:textId="26C63D0B" w:rsidR="0068240C" w:rsidRPr="00C76922" w:rsidRDefault="0068240C" w:rsidP="00DE6BF0">
      <w:pPr>
        <w:pStyle w:val="Odstavekseznama"/>
        <w:numPr>
          <w:ilvl w:val="0"/>
          <w:numId w:val="10"/>
        </w:numPr>
        <w:jc w:val="both"/>
        <w:rPr>
          <w:rFonts w:cs="Arial"/>
          <w:color w:val="000000" w:themeColor="text1"/>
          <w:szCs w:val="20"/>
          <w:lang w:val="sl-SI"/>
        </w:rPr>
      </w:pPr>
      <w:r w:rsidRPr="00C76922">
        <w:rPr>
          <w:rFonts w:cs="Arial"/>
          <w:color w:val="000000" w:themeColor="text1"/>
          <w:szCs w:val="20"/>
          <w:u w:val="single"/>
          <w:lang w:val="sl-SI"/>
        </w:rPr>
        <w:t>Sprememba vegetacije:</w:t>
      </w:r>
      <w:r w:rsidRPr="00C76922">
        <w:rPr>
          <w:rFonts w:cs="Arial"/>
          <w:color w:val="000000" w:themeColor="text1"/>
          <w:szCs w:val="20"/>
          <w:lang w:val="sl-SI"/>
        </w:rPr>
        <w:t xml:space="preserve"> </w:t>
      </w:r>
      <w:r w:rsidR="00DE6BF0" w:rsidRPr="00C76922">
        <w:rPr>
          <w:rFonts w:cs="Arial"/>
          <w:color w:val="000000" w:themeColor="text1"/>
          <w:szCs w:val="20"/>
          <w:lang w:val="sl-SI"/>
        </w:rPr>
        <w:t>zaradi izvedbe nameravanega posega ne bo prišlo do spremembe vegetacije</w:t>
      </w:r>
      <w:r w:rsidR="00DE6BF0" w:rsidRPr="00C76922">
        <w:rPr>
          <w:rFonts w:cs="Arial"/>
          <w:color w:val="000000" w:themeColor="text1"/>
          <w:szCs w:val="20"/>
          <w:lang w:val="sl-SI" w:eastAsia="sl-SI"/>
        </w:rPr>
        <w:t>, saj bo nameravani poseg izveden v obstoječih in predvidenih občinskih cestah ter obstoječih kolesarskih poteh.</w:t>
      </w:r>
      <w:r w:rsidR="00DE6BF0" w:rsidRPr="00C76922">
        <w:rPr>
          <w:rFonts w:cs="Arial"/>
          <w:color w:val="000000" w:themeColor="text1"/>
          <w:szCs w:val="20"/>
          <w:lang w:val="sl-SI"/>
        </w:rPr>
        <w:t xml:space="preserve"> N</w:t>
      </w:r>
      <w:r w:rsidRPr="00C76922">
        <w:rPr>
          <w:rFonts w:cs="Arial"/>
          <w:color w:val="000000" w:themeColor="text1"/>
          <w:szCs w:val="20"/>
          <w:lang w:val="sl-SI"/>
        </w:rPr>
        <w:t xml:space="preserve">ameravani poseg se ne nahaja v območju varovalnih gozdov, v južnem delu, kjer trasa poteka v telesu kolesarske poti, </w:t>
      </w:r>
      <w:r w:rsidR="00DE6BF0" w:rsidRPr="00C76922">
        <w:rPr>
          <w:rFonts w:cs="Arial"/>
          <w:color w:val="000000" w:themeColor="text1"/>
          <w:szCs w:val="20"/>
          <w:lang w:val="sl-SI"/>
        </w:rPr>
        <w:t xml:space="preserve">pa </w:t>
      </w:r>
      <w:r w:rsidRPr="00C76922">
        <w:rPr>
          <w:rFonts w:cs="Arial"/>
          <w:color w:val="000000" w:themeColor="text1"/>
          <w:szCs w:val="20"/>
          <w:lang w:val="sl-SI"/>
        </w:rPr>
        <w:t xml:space="preserve">deloma poteka ob gozdnem robu. Za nameravani poseg je bilo s strani </w:t>
      </w:r>
      <w:r w:rsidRPr="00C76922">
        <w:rPr>
          <w:rFonts w:cs="Arial"/>
          <w:color w:val="000000"/>
          <w:szCs w:val="20"/>
          <w:lang w:val="sl-SI"/>
        </w:rPr>
        <w:t xml:space="preserve">Zavoda za gozdove Slovenije, Območne enote Murska Sobota, Ul. Arhitekta Novaka 17, 9000 Murska Sobota, pridobljeno mnenje št. 3407-34/2021 z dne 13. 4. 2021, iz katerega izhaja, da nameravani poseg ne bo negativno vplival na gozd in funkcije gozdov ter, da je </w:t>
      </w:r>
      <w:r w:rsidR="00C76922" w:rsidRPr="00C76922">
        <w:rPr>
          <w:rFonts w:cs="Arial"/>
          <w:color w:val="000000"/>
          <w:szCs w:val="20"/>
          <w:lang w:val="sl-SI"/>
        </w:rPr>
        <w:t xml:space="preserve">nameravani poseg </w:t>
      </w:r>
      <w:r w:rsidRPr="00C76922">
        <w:rPr>
          <w:rFonts w:cs="Arial"/>
          <w:color w:val="000000"/>
          <w:szCs w:val="20"/>
          <w:lang w:val="sl-SI"/>
        </w:rPr>
        <w:t>sprejemljiv z vidika gozdarstva.</w:t>
      </w:r>
      <w:r w:rsidR="00DE6BF0" w:rsidRPr="00C76922">
        <w:rPr>
          <w:rFonts w:cs="Arial"/>
          <w:color w:val="000000"/>
          <w:szCs w:val="20"/>
          <w:lang w:val="sl-SI"/>
        </w:rPr>
        <w:t xml:space="preserve"> Glede na navedeno ministrstvo tovrstni vpliv ocenjuje kot manj pomemben.</w:t>
      </w:r>
    </w:p>
    <w:p w14:paraId="0636B843" w14:textId="16E4D1D4" w:rsidR="009140EB" w:rsidRPr="00C76922" w:rsidRDefault="009140EB" w:rsidP="001B1CA7">
      <w:pPr>
        <w:numPr>
          <w:ilvl w:val="0"/>
          <w:numId w:val="10"/>
        </w:numPr>
        <w:autoSpaceDE w:val="0"/>
        <w:autoSpaceDN w:val="0"/>
        <w:adjustRightInd w:val="0"/>
        <w:jc w:val="both"/>
        <w:rPr>
          <w:rFonts w:cs="Arial"/>
          <w:color w:val="000000" w:themeColor="text1"/>
          <w:szCs w:val="20"/>
          <w:lang w:val="sl-SI"/>
        </w:rPr>
      </w:pPr>
      <w:r w:rsidRPr="00C76922">
        <w:rPr>
          <w:rFonts w:cs="Arial"/>
          <w:iCs/>
          <w:color w:val="000000" w:themeColor="text1"/>
          <w:szCs w:val="20"/>
          <w:u w:val="single"/>
          <w:lang w:val="sl-SI" w:eastAsia="sl-SI"/>
        </w:rPr>
        <w:t>Kulturna dediščina:</w:t>
      </w:r>
      <w:r w:rsidRPr="00C76922">
        <w:rPr>
          <w:rFonts w:cs="Arial"/>
          <w:iCs/>
          <w:color w:val="000000" w:themeColor="text1"/>
          <w:szCs w:val="20"/>
          <w:lang w:val="sl-SI" w:eastAsia="sl-SI"/>
        </w:rPr>
        <w:t xml:space="preserve"> n</w:t>
      </w:r>
      <w:r w:rsidR="00664318" w:rsidRPr="00C76922">
        <w:rPr>
          <w:rFonts w:cs="Arial"/>
          <w:color w:val="000000" w:themeColor="text1"/>
          <w:szCs w:val="20"/>
          <w:lang w:val="sl-SI"/>
        </w:rPr>
        <w:t xml:space="preserve">ameravani poseg se nahaja v bližini spomenika Beltinci – Cerkev Sv. Ladislava (EŠD 2871; v nadaljevanju: spomenik). Deset dni pred pričetkom gradbenih del bo nosilka nameravanega posega pisno obvestila Zavoda za varstvo kulturne dediščine Slovenije (v nadaljevanju ZVKDS). V času gradnje nameravanega posega bo zagotovljena prisotnost konzervatorja arheologa ZVKDS, ki bo nadzoroval izvedbo gradbenih del na območju spomenika. Izkopi na območju spomenika se bodo izvaljali delno strojno (odstranitev asfalta, tampona in posteljice), delno ročno (odstranitev nasipa in zemljine). Strojni izkop se bo izvajal z nenazobčano škarpirno žlico. Vsi izkopi na območju spomenika se bodo izvajali ob stalni prisotnosti in v skladu z navodili konzervatorja arheologa ZVKDS. V primeru, da se med izvajanjem gradbenih del odkrije arheološke ostaline, se bo izkop zaustavil in se bo poiskala druga tehnična rešitev (lokacija ali nadzorovana odstranitev ostalin) v skladu z navodili konzervatorja arheologa ZVKDS. Če </w:t>
      </w:r>
      <w:r w:rsidRPr="00C76922">
        <w:rPr>
          <w:rFonts w:cs="Arial"/>
          <w:color w:val="000000" w:themeColor="text1"/>
          <w:szCs w:val="20"/>
          <w:lang w:val="sl-SI"/>
        </w:rPr>
        <w:t xml:space="preserve">se </w:t>
      </w:r>
      <w:r w:rsidR="00C76922" w:rsidRPr="00C76922">
        <w:rPr>
          <w:rFonts w:cs="Arial"/>
          <w:color w:val="000000" w:themeColor="text1"/>
          <w:szCs w:val="20"/>
          <w:lang w:val="sl-SI"/>
        </w:rPr>
        <w:t xml:space="preserve">bodo </w:t>
      </w:r>
      <w:r w:rsidRPr="00C76922">
        <w:rPr>
          <w:rFonts w:cs="Arial"/>
          <w:color w:val="000000" w:themeColor="text1"/>
          <w:szCs w:val="20"/>
          <w:lang w:val="sl-SI"/>
        </w:rPr>
        <w:t xml:space="preserve">med gradnjo </w:t>
      </w:r>
      <w:r w:rsidR="00664318" w:rsidRPr="00C76922">
        <w:rPr>
          <w:rFonts w:cs="Arial"/>
          <w:color w:val="000000" w:themeColor="text1"/>
          <w:szCs w:val="20"/>
          <w:lang w:val="sl-SI"/>
        </w:rPr>
        <w:t>odkri</w:t>
      </w:r>
      <w:r w:rsidR="00C76922" w:rsidRPr="00C76922">
        <w:rPr>
          <w:rFonts w:cs="Arial"/>
          <w:color w:val="000000" w:themeColor="text1"/>
          <w:szCs w:val="20"/>
          <w:lang w:val="sl-SI"/>
        </w:rPr>
        <w:t>le</w:t>
      </w:r>
      <w:r w:rsidR="00664318" w:rsidRPr="00C76922">
        <w:rPr>
          <w:rFonts w:cs="Arial"/>
          <w:color w:val="000000" w:themeColor="text1"/>
          <w:szCs w:val="20"/>
          <w:lang w:val="sl-SI"/>
        </w:rPr>
        <w:t xml:space="preserve"> ostaline, bosta </w:t>
      </w:r>
      <w:r w:rsidRPr="00C76922">
        <w:rPr>
          <w:rFonts w:cs="Arial"/>
          <w:color w:val="000000" w:themeColor="text1"/>
          <w:szCs w:val="20"/>
          <w:lang w:val="sl-SI"/>
        </w:rPr>
        <w:t>nosilka nameravanega posega</w:t>
      </w:r>
      <w:r w:rsidR="00664318" w:rsidRPr="00C76922">
        <w:rPr>
          <w:rFonts w:cs="Arial"/>
          <w:color w:val="000000" w:themeColor="text1"/>
          <w:szCs w:val="20"/>
          <w:lang w:val="sl-SI"/>
        </w:rPr>
        <w:t xml:space="preserve"> in odgovorni vodja </w:t>
      </w:r>
      <w:r w:rsidRPr="00C76922">
        <w:rPr>
          <w:rFonts w:cs="Arial"/>
          <w:color w:val="000000" w:themeColor="text1"/>
          <w:szCs w:val="20"/>
          <w:lang w:val="sl-SI"/>
        </w:rPr>
        <w:t xml:space="preserve">gradbenih </w:t>
      </w:r>
      <w:r w:rsidR="00664318" w:rsidRPr="00C76922">
        <w:rPr>
          <w:rFonts w:cs="Arial"/>
          <w:color w:val="000000" w:themeColor="text1"/>
          <w:szCs w:val="20"/>
          <w:lang w:val="sl-SI"/>
        </w:rPr>
        <w:t>del poskrbela, da le</w:t>
      </w:r>
      <w:r w:rsidR="00C76922" w:rsidRPr="00C76922">
        <w:rPr>
          <w:rFonts w:cs="Arial"/>
          <w:color w:val="000000" w:themeColor="text1"/>
          <w:szCs w:val="20"/>
          <w:lang w:val="sl-SI"/>
        </w:rPr>
        <w:t>-</w:t>
      </w:r>
      <w:r w:rsidR="00664318" w:rsidRPr="00C76922">
        <w:rPr>
          <w:rFonts w:cs="Arial"/>
          <w:color w:val="000000" w:themeColor="text1"/>
          <w:szCs w:val="20"/>
          <w:lang w:val="sl-SI"/>
        </w:rPr>
        <w:t>t</w:t>
      </w:r>
      <w:r w:rsidRPr="00C76922">
        <w:rPr>
          <w:rFonts w:cs="Arial"/>
          <w:color w:val="000000" w:themeColor="text1"/>
          <w:szCs w:val="20"/>
          <w:lang w:val="sl-SI"/>
        </w:rPr>
        <w:t>e</w:t>
      </w:r>
      <w:r w:rsidR="00664318" w:rsidRPr="00C76922">
        <w:rPr>
          <w:rFonts w:cs="Arial"/>
          <w:color w:val="000000" w:themeColor="text1"/>
          <w:szCs w:val="20"/>
          <w:lang w:val="sl-SI"/>
        </w:rPr>
        <w:t xml:space="preserve"> ostane</w:t>
      </w:r>
      <w:r w:rsidRPr="00C76922">
        <w:rPr>
          <w:rFonts w:cs="Arial"/>
          <w:color w:val="000000" w:themeColor="text1"/>
          <w:szCs w:val="20"/>
          <w:lang w:val="sl-SI"/>
        </w:rPr>
        <w:t>jo</w:t>
      </w:r>
      <w:r w:rsidR="00664318" w:rsidRPr="00C76922">
        <w:rPr>
          <w:rFonts w:cs="Arial"/>
          <w:color w:val="000000" w:themeColor="text1"/>
          <w:szCs w:val="20"/>
          <w:lang w:val="sl-SI"/>
        </w:rPr>
        <w:t xml:space="preserve"> nepoškodovan</w:t>
      </w:r>
      <w:r w:rsidRPr="00C76922">
        <w:rPr>
          <w:rFonts w:cs="Arial"/>
          <w:color w:val="000000" w:themeColor="text1"/>
          <w:szCs w:val="20"/>
          <w:lang w:val="sl-SI"/>
        </w:rPr>
        <w:t>e</w:t>
      </w:r>
      <w:r w:rsidR="00664318" w:rsidRPr="00C76922">
        <w:rPr>
          <w:rFonts w:cs="Arial"/>
          <w:color w:val="000000" w:themeColor="text1"/>
          <w:szCs w:val="20"/>
          <w:lang w:val="sl-SI"/>
        </w:rPr>
        <w:t xml:space="preserve"> ter na mestu in v položaju, kot </w:t>
      </w:r>
      <w:r w:rsidRPr="00C76922">
        <w:rPr>
          <w:rFonts w:cs="Arial"/>
          <w:color w:val="000000" w:themeColor="text1"/>
          <w:szCs w:val="20"/>
          <w:lang w:val="sl-SI"/>
        </w:rPr>
        <w:t>so bile</w:t>
      </w:r>
      <w:r w:rsidR="00664318" w:rsidRPr="00C76922">
        <w:rPr>
          <w:rFonts w:cs="Arial"/>
          <w:color w:val="000000" w:themeColor="text1"/>
          <w:szCs w:val="20"/>
          <w:lang w:val="sl-SI"/>
        </w:rPr>
        <w:t xml:space="preserve"> odkrit</w:t>
      </w:r>
      <w:r w:rsidRPr="00C76922">
        <w:rPr>
          <w:rFonts w:cs="Arial"/>
          <w:color w:val="000000" w:themeColor="text1"/>
          <w:szCs w:val="20"/>
          <w:lang w:val="sl-SI"/>
        </w:rPr>
        <w:t>e</w:t>
      </w:r>
      <w:r w:rsidR="00664318" w:rsidRPr="00C76922">
        <w:rPr>
          <w:rFonts w:cs="Arial"/>
          <w:color w:val="000000" w:themeColor="text1"/>
          <w:szCs w:val="20"/>
          <w:lang w:val="sl-SI"/>
        </w:rPr>
        <w:t xml:space="preserve"> ter</w:t>
      </w:r>
      <w:r w:rsidRPr="00C76922">
        <w:rPr>
          <w:rFonts w:cs="Arial"/>
          <w:color w:val="000000" w:themeColor="text1"/>
          <w:szCs w:val="20"/>
          <w:lang w:val="sl-SI"/>
        </w:rPr>
        <w:t xml:space="preserve"> bosta</w:t>
      </w:r>
      <w:r w:rsidR="00664318" w:rsidRPr="00C76922">
        <w:rPr>
          <w:rFonts w:cs="Arial"/>
          <w:color w:val="000000" w:themeColor="text1"/>
          <w:szCs w:val="20"/>
          <w:lang w:val="sl-SI"/>
        </w:rPr>
        <w:t xml:space="preserve"> o tem najpozneje naslednji delovni dan obves</w:t>
      </w:r>
      <w:r w:rsidRPr="00C76922">
        <w:rPr>
          <w:rFonts w:cs="Arial"/>
          <w:color w:val="000000" w:themeColor="text1"/>
          <w:szCs w:val="20"/>
          <w:lang w:val="sl-SI"/>
        </w:rPr>
        <w:t>tila</w:t>
      </w:r>
      <w:r w:rsidR="00664318" w:rsidRPr="00C76922">
        <w:rPr>
          <w:rFonts w:cs="Arial"/>
          <w:color w:val="000000" w:themeColor="text1"/>
          <w:szCs w:val="20"/>
          <w:lang w:val="sl-SI"/>
        </w:rPr>
        <w:t xml:space="preserve"> ZVKDS.</w:t>
      </w:r>
      <w:r w:rsidRPr="00C76922">
        <w:rPr>
          <w:rFonts w:cs="Arial"/>
          <w:color w:val="000000" w:themeColor="text1"/>
          <w:szCs w:val="20"/>
          <w:lang w:val="sl-SI"/>
        </w:rPr>
        <w:t xml:space="preserve"> Glede na navedeno ministrstvo ocenjuje tovrstni vpliv nameravanega posega na enoto kulturne dediščine, kot manj pomemben.</w:t>
      </w:r>
    </w:p>
    <w:p w14:paraId="4B1A8BD5" w14:textId="289291F2" w:rsidR="00664318" w:rsidRPr="00C76922" w:rsidRDefault="009140EB" w:rsidP="009140EB">
      <w:pPr>
        <w:ind w:left="720"/>
        <w:jc w:val="both"/>
        <w:rPr>
          <w:rFonts w:cs="Arial"/>
          <w:color w:val="000000" w:themeColor="text1"/>
          <w:szCs w:val="20"/>
          <w:lang w:val="sl-SI"/>
        </w:rPr>
      </w:pPr>
      <w:r w:rsidRPr="00C76922">
        <w:rPr>
          <w:rFonts w:cs="Arial"/>
          <w:color w:val="000000" w:themeColor="text1"/>
          <w:szCs w:val="20"/>
          <w:lang w:val="sl-SI"/>
        </w:rPr>
        <w:t>V času obratovanja nameravanega posega se zaradi njegovih lastnosti ne pričakuje vpliva na enoto kulturne dediščine, zato ministrstvo tovrstni vpliv ocenjuje kot nepomemben.</w:t>
      </w:r>
    </w:p>
    <w:p w14:paraId="35E04CCA" w14:textId="5101A9DF" w:rsidR="0064292F" w:rsidRPr="00C76922" w:rsidRDefault="00F45C64" w:rsidP="00BD053B">
      <w:pPr>
        <w:numPr>
          <w:ilvl w:val="0"/>
          <w:numId w:val="10"/>
        </w:numPr>
        <w:autoSpaceDE w:val="0"/>
        <w:autoSpaceDN w:val="0"/>
        <w:adjustRightInd w:val="0"/>
        <w:ind w:left="714" w:hanging="357"/>
        <w:jc w:val="both"/>
        <w:rPr>
          <w:rFonts w:cs="Arial"/>
          <w:color w:val="000000" w:themeColor="text1"/>
          <w:szCs w:val="20"/>
          <w:lang w:val="sl-SI"/>
        </w:rPr>
      </w:pPr>
      <w:r w:rsidRPr="00C76922">
        <w:rPr>
          <w:rFonts w:cs="Arial"/>
          <w:iCs/>
          <w:color w:val="000000" w:themeColor="text1"/>
          <w:szCs w:val="20"/>
          <w:u w:val="single"/>
          <w:lang w:val="sl-SI" w:eastAsia="sl-SI"/>
        </w:rPr>
        <w:lastRenderedPageBreak/>
        <w:t>Vodna, priobalna in poplavno ogrožena zemljišča</w:t>
      </w:r>
      <w:r w:rsidR="00A32E64" w:rsidRPr="00C76922">
        <w:rPr>
          <w:rFonts w:cs="Arial"/>
          <w:iCs/>
          <w:color w:val="000000" w:themeColor="text1"/>
          <w:szCs w:val="20"/>
          <w:u w:val="single"/>
          <w:lang w:val="sl-SI" w:eastAsia="sl-SI"/>
        </w:rPr>
        <w:t>:</w:t>
      </w:r>
      <w:r w:rsidR="00A32E64" w:rsidRPr="00C76922">
        <w:rPr>
          <w:rFonts w:cs="Arial"/>
          <w:color w:val="00B050"/>
          <w:szCs w:val="20"/>
          <w:lang w:val="sl-SI"/>
        </w:rPr>
        <w:t xml:space="preserve"> </w:t>
      </w:r>
      <w:r w:rsidR="00A32E64" w:rsidRPr="00C76922">
        <w:rPr>
          <w:rFonts w:cs="Arial"/>
          <w:color w:val="000000" w:themeColor="text1"/>
          <w:szCs w:val="20"/>
          <w:lang w:val="sl-SI"/>
        </w:rPr>
        <w:t xml:space="preserve">nameravani poseg se nahaja na poplavnem območju. </w:t>
      </w:r>
      <w:r w:rsidRPr="00C76922">
        <w:rPr>
          <w:rFonts w:cs="Arial"/>
          <w:color w:val="000000" w:themeColor="text1"/>
          <w:szCs w:val="20"/>
          <w:lang w:val="sl-SI"/>
        </w:rPr>
        <w:t>Trasa nameravanega posega</w:t>
      </w:r>
      <w:r w:rsidR="000631AB" w:rsidRPr="00C76922">
        <w:rPr>
          <w:rFonts w:cs="Arial"/>
          <w:color w:val="000000" w:themeColor="text1"/>
          <w:szCs w:val="20"/>
          <w:lang w:val="sl-SI"/>
        </w:rPr>
        <w:t xml:space="preserve"> ne bo tangirala vodotoka Črnec, ki je vodotok drugega reda,</w:t>
      </w:r>
      <w:r w:rsidRPr="00C76922">
        <w:rPr>
          <w:rFonts w:cs="Arial"/>
          <w:color w:val="000000" w:themeColor="text1"/>
          <w:szCs w:val="20"/>
          <w:lang w:val="sl-SI"/>
        </w:rPr>
        <w:t xml:space="preserve"> bo</w:t>
      </w:r>
      <w:r w:rsidR="000631AB" w:rsidRPr="00C76922">
        <w:rPr>
          <w:rFonts w:cs="Arial"/>
          <w:color w:val="000000" w:themeColor="text1"/>
          <w:szCs w:val="20"/>
          <w:lang w:val="sl-SI"/>
        </w:rPr>
        <w:t xml:space="preserve"> pa</w:t>
      </w:r>
      <w:r w:rsidRPr="00C76922">
        <w:rPr>
          <w:rFonts w:cs="Arial"/>
          <w:color w:val="000000" w:themeColor="text1"/>
          <w:szCs w:val="20"/>
          <w:lang w:val="sl-SI"/>
        </w:rPr>
        <w:t xml:space="preserve"> potekala po</w:t>
      </w:r>
      <w:r w:rsidR="000631AB" w:rsidRPr="00C76922">
        <w:rPr>
          <w:rFonts w:cs="Arial"/>
          <w:color w:val="000000" w:themeColor="text1"/>
          <w:szCs w:val="20"/>
          <w:lang w:val="sl-SI"/>
        </w:rPr>
        <w:t xml:space="preserve"> njegovem</w:t>
      </w:r>
      <w:r w:rsidRPr="00C76922">
        <w:rPr>
          <w:rFonts w:cs="Arial"/>
          <w:color w:val="000000" w:themeColor="text1"/>
          <w:szCs w:val="20"/>
          <w:lang w:val="sl-SI"/>
        </w:rPr>
        <w:t xml:space="preserve"> vodnem in priobalnem zemljišču (zemljišče v k.o. Beltinci s parcelno št. 3928/1) ter </w:t>
      </w:r>
      <w:r w:rsidR="000631AB" w:rsidRPr="00C76922">
        <w:rPr>
          <w:rFonts w:cs="Arial"/>
          <w:color w:val="000000" w:themeColor="text1"/>
          <w:szCs w:val="20"/>
          <w:lang w:val="sl-SI"/>
        </w:rPr>
        <w:t xml:space="preserve">po vodnih in priobalnih zemljiščih vodotokov </w:t>
      </w:r>
      <w:r w:rsidRPr="00C76922">
        <w:rPr>
          <w:rFonts w:cs="Arial"/>
          <w:color w:val="000000" w:themeColor="text1"/>
          <w:szCs w:val="20"/>
          <w:lang w:val="sl-SI"/>
        </w:rPr>
        <w:t>neimenovanih odvodnih jarkov.</w:t>
      </w:r>
      <w:r w:rsidR="0039291E" w:rsidRPr="00C76922">
        <w:rPr>
          <w:rFonts w:cs="Arial"/>
          <w:color w:val="000000" w:themeColor="text1"/>
          <w:szCs w:val="20"/>
          <w:lang w:val="sl-SI"/>
        </w:rPr>
        <w:t xml:space="preserve"> N</w:t>
      </w:r>
      <w:r w:rsidR="002C32D6" w:rsidRPr="00C76922">
        <w:rPr>
          <w:rFonts w:cs="Arial"/>
          <w:color w:val="000000" w:themeColor="text1"/>
          <w:szCs w:val="20"/>
          <w:lang w:val="sl-SI"/>
        </w:rPr>
        <w:t>ameravani poseg bo v območju priobalnega zemljišča izveden na način, da ne bo poslabšal stanja voda in bo omogočil varstvo pred škodljivim delovanjem voda, ohranjal naravne procese, naravna ravnovesja vodnih in obvodnih ekosistemov, saj bo od zgornjega roba brežine vodotoka Črnec oddaljen najmanj 3 m in bo izveden v obstoječem cestnem telesu.</w:t>
      </w:r>
      <w:r w:rsidR="002C32D6" w:rsidRPr="00C76922">
        <w:rPr>
          <w:rFonts w:cs="Arial"/>
          <w:color w:val="000000" w:themeColor="text1"/>
          <w:szCs w:val="20"/>
          <w:lang w:val="sl-SI"/>
        </w:rPr>
        <w:t xml:space="preserve"> </w:t>
      </w:r>
      <w:r w:rsidR="002C32D6" w:rsidRPr="00C76922">
        <w:rPr>
          <w:rFonts w:cs="Arial"/>
          <w:color w:val="000000" w:themeColor="text1"/>
          <w:szCs w:val="20"/>
          <w:lang w:val="sl-SI"/>
        </w:rPr>
        <w:t>Na vodnem in priobalnem zemljišču</w:t>
      </w:r>
      <w:r w:rsidR="00C76922" w:rsidRPr="00C76922">
        <w:rPr>
          <w:rFonts w:cs="Arial"/>
          <w:color w:val="000000" w:themeColor="text1"/>
          <w:szCs w:val="20"/>
          <w:lang w:val="sl-SI"/>
        </w:rPr>
        <w:t xml:space="preserve"> se ne bodo izvajale </w:t>
      </w:r>
      <w:r w:rsidR="002C32D6" w:rsidRPr="00C76922">
        <w:rPr>
          <w:rFonts w:cs="Arial"/>
          <w:color w:val="000000" w:themeColor="text1"/>
          <w:szCs w:val="20"/>
          <w:lang w:val="sl-SI"/>
        </w:rPr>
        <w:t>dejavnosti in poseg</w:t>
      </w:r>
      <w:r w:rsidR="00C76922" w:rsidRPr="00C76922">
        <w:rPr>
          <w:rFonts w:cs="Arial"/>
          <w:color w:val="000000" w:themeColor="text1"/>
          <w:szCs w:val="20"/>
          <w:lang w:val="sl-SI"/>
        </w:rPr>
        <w:t>i</w:t>
      </w:r>
      <w:r w:rsidR="002C32D6" w:rsidRPr="00C76922">
        <w:rPr>
          <w:rFonts w:cs="Arial"/>
          <w:color w:val="000000" w:themeColor="text1"/>
          <w:szCs w:val="20"/>
          <w:lang w:val="sl-SI"/>
        </w:rPr>
        <w:t>, ki bi lahko ogrožali stabilnost vodnih in priobalnih zemljišč, zmanjševali varnost pred škodljivim delovanjem voda, ovirali normalen pretok vode, plavin in plavja, onemogočili obstoj in razmnoževanje vodnih in odvodnih organizmov.</w:t>
      </w:r>
      <w:r w:rsidR="002C32D6" w:rsidRPr="00C76922">
        <w:rPr>
          <w:rFonts w:cs="Arial"/>
          <w:color w:val="000000" w:themeColor="text1"/>
          <w:szCs w:val="20"/>
          <w:lang w:val="sl-SI"/>
        </w:rPr>
        <w:t xml:space="preserve"> </w:t>
      </w:r>
      <w:r w:rsidR="0039291E" w:rsidRPr="00C76922">
        <w:rPr>
          <w:rFonts w:cs="Arial"/>
          <w:color w:val="000000" w:themeColor="text1"/>
          <w:szCs w:val="20"/>
          <w:lang w:val="sl-SI"/>
        </w:rPr>
        <w:t xml:space="preserve">V času gradnje se v vode ne bo izlivalo, odlagalo ali odmetavalo </w:t>
      </w:r>
      <w:r w:rsidR="0039291E" w:rsidRPr="00C76922">
        <w:rPr>
          <w:rFonts w:cs="Arial"/>
          <w:color w:val="000000" w:themeColor="text1"/>
          <w:szCs w:val="20"/>
          <w:lang w:val="sl-SI"/>
        </w:rPr>
        <w:t>izkopov</w:t>
      </w:r>
      <w:r w:rsidR="0039291E" w:rsidRPr="00C76922">
        <w:rPr>
          <w:rFonts w:cs="Arial"/>
          <w:color w:val="000000" w:themeColor="text1"/>
          <w:szCs w:val="20"/>
          <w:lang w:val="sl-SI"/>
        </w:rPr>
        <w:t xml:space="preserve"> ali odpad</w:t>
      </w:r>
      <w:r w:rsidR="0039291E" w:rsidRPr="00C76922">
        <w:rPr>
          <w:rFonts w:cs="Arial"/>
          <w:color w:val="000000" w:themeColor="text1"/>
          <w:szCs w:val="20"/>
          <w:lang w:val="sl-SI"/>
        </w:rPr>
        <w:t>nih</w:t>
      </w:r>
      <w:r w:rsidR="0039291E" w:rsidRPr="00C76922">
        <w:rPr>
          <w:rFonts w:cs="Arial"/>
          <w:color w:val="000000" w:themeColor="text1"/>
          <w:szCs w:val="20"/>
          <w:lang w:val="sl-SI"/>
        </w:rPr>
        <w:t xml:space="preserve"> material</w:t>
      </w:r>
      <w:r w:rsidR="0039291E" w:rsidRPr="00C76922">
        <w:rPr>
          <w:rFonts w:cs="Arial"/>
          <w:color w:val="000000" w:themeColor="text1"/>
          <w:szCs w:val="20"/>
          <w:lang w:val="sl-SI"/>
        </w:rPr>
        <w:t>ov</w:t>
      </w:r>
      <w:r w:rsidR="0039291E" w:rsidRPr="00C76922">
        <w:rPr>
          <w:rFonts w:cs="Arial"/>
          <w:color w:val="000000" w:themeColor="text1"/>
          <w:szCs w:val="20"/>
          <w:lang w:val="sl-SI"/>
        </w:rPr>
        <w:t>, odpad</w:t>
      </w:r>
      <w:r w:rsidR="0039291E" w:rsidRPr="00C76922">
        <w:rPr>
          <w:rFonts w:cs="Arial"/>
          <w:color w:val="000000" w:themeColor="text1"/>
          <w:szCs w:val="20"/>
          <w:lang w:val="sl-SI"/>
        </w:rPr>
        <w:t>kov</w:t>
      </w:r>
      <w:r w:rsidR="0039291E" w:rsidRPr="00C76922">
        <w:rPr>
          <w:rFonts w:cs="Arial"/>
          <w:color w:val="000000" w:themeColor="text1"/>
          <w:szCs w:val="20"/>
          <w:lang w:val="sl-SI"/>
        </w:rPr>
        <w:t xml:space="preserve"> ter drug</w:t>
      </w:r>
      <w:r w:rsidR="0039291E" w:rsidRPr="00C76922">
        <w:rPr>
          <w:rFonts w:cs="Arial"/>
          <w:color w:val="000000" w:themeColor="text1"/>
          <w:szCs w:val="20"/>
          <w:lang w:val="sl-SI"/>
        </w:rPr>
        <w:t>ih</w:t>
      </w:r>
      <w:r w:rsidR="0039291E" w:rsidRPr="00C76922">
        <w:rPr>
          <w:rFonts w:cs="Arial"/>
          <w:color w:val="000000" w:themeColor="text1"/>
          <w:szCs w:val="20"/>
          <w:lang w:val="sl-SI"/>
        </w:rPr>
        <w:t xml:space="preserve"> snovi ali predme</w:t>
      </w:r>
      <w:r w:rsidR="0039291E" w:rsidRPr="00C76922">
        <w:rPr>
          <w:rFonts w:cs="Arial"/>
          <w:color w:val="000000" w:themeColor="text1"/>
          <w:szCs w:val="20"/>
          <w:lang w:val="sl-SI"/>
        </w:rPr>
        <w:t>tov</w:t>
      </w:r>
      <w:r w:rsidR="0039291E" w:rsidRPr="00C76922">
        <w:rPr>
          <w:rFonts w:cs="Arial"/>
          <w:color w:val="000000" w:themeColor="text1"/>
          <w:szCs w:val="20"/>
          <w:lang w:val="sl-SI"/>
        </w:rPr>
        <w:t>, ki bi zaradi svoje oblike, fizikalnih, kemijskih ali bioloških lastnosti, količine ali drugih lastnosti lahko ogrožali življenje in zdravje ljudi, vodnih in obvodnih organizmov, ovirali pretok vode ali ogrožali vodne objekte in naprave</w:t>
      </w:r>
      <w:r w:rsidR="0039291E" w:rsidRPr="00C76922">
        <w:rPr>
          <w:rFonts w:cs="Arial"/>
          <w:color w:val="000000" w:themeColor="text1"/>
          <w:szCs w:val="20"/>
          <w:lang w:val="sl-SI"/>
        </w:rPr>
        <w:t>,</w:t>
      </w:r>
      <w:r w:rsidR="0039291E" w:rsidRPr="00C76922">
        <w:rPr>
          <w:rFonts w:cs="Arial"/>
          <w:color w:val="000000" w:themeColor="text1"/>
          <w:szCs w:val="20"/>
          <w:lang w:val="sl-SI"/>
        </w:rPr>
        <w:t xml:space="preserve"> le-ti se bodo sproti oddajali pooblaščenim prevzemnikom tovrstnih odpadkov. Prav tako se odpadki na vodnih ali priobalnih zemljiščih ne bodo trajno odlagali. Začasne deponije zemeljskega materiala za zasip se bo uredilo tako, da se ne bo pojavila erozija in ne bo oviran odtok zalednih voda. Po končani gradnji se bodo odstranile začasne </w:t>
      </w:r>
      <w:r w:rsidR="00C76922" w:rsidRPr="00C76922">
        <w:rPr>
          <w:rFonts w:cs="Arial"/>
          <w:color w:val="000000" w:themeColor="text1"/>
          <w:szCs w:val="20"/>
          <w:lang w:val="sl-SI"/>
        </w:rPr>
        <w:t>lokacije izkopanega materiala</w:t>
      </w:r>
      <w:r w:rsidR="0039291E" w:rsidRPr="00C76922">
        <w:rPr>
          <w:rFonts w:cs="Arial"/>
          <w:color w:val="000000" w:themeColor="text1"/>
          <w:szCs w:val="20"/>
          <w:lang w:val="sl-SI"/>
        </w:rPr>
        <w:t>, vse prizadet</w:t>
      </w:r>
      <w:r w:rsidR="00C76922" w:rsidRPr="00C76922">
        <w:rPr>
          <w:rFonts w:cs="Arial"/>
          <w:color w:val="000000" w:themeColor="text1"/>
          <w:szCs w:val="20"/>
          <w:lang w:val="sl-SI"/>
        </w:rPr>
        <w:t>e</w:t>
      </w:r>
      <w:r w:rsidR="0039291E" w:rsidRPr="00C76922">
        <w:rPr>
          <w:rFonts w:cs="Arial"/>
          <w:color w:val="000000" w:themeColor="text1"/>
          <w:szCs w:val="20"/>
          <w:lang w:val="sl-SI"/>
        </w:rPr>
        <w:t xml:space="preserve"> površine pa </w:t>
      </w:r>
      <w:r w:rsidR="00C76922" w:rsidRPr="00C76922">
        <w:rPr>
          <w:rFonts w:cs="Arial"/>
          <w:color w:val="000000" w:themeColor="text1"/>
          <w:szCs w:val="20"/>
          <w:lang w:val="sl-SI"/>
        </w:rPr>
        <w:t xml:space="preserve">se bodo </w:t>
      </w:r>
      <w:r w:rsidR="0039291E" w:rsidRPr="00C76922">
        <w:rPr>
          <w:rFonts w:cs="Arial"/>
          <w:color w:val="000000" w:themeColor="text1"/>
          <w:szCs w:val="20"/>
          <w:lang w:val="sl-SI"/>
        </w:rPr>
        <w:t>ustrezno krajinsko uredile.</w:t>
      </w:r>
      <w:r w:rsidR="0039291E" w:rsidRPr="00C76922">
        <w:rPr>
          <w:rFonts w:cs="Arial"/>
          <w:color w:val="000000" w:themeColor="text1"/>
          <w:szCs w:val="20"/>
          <w:lang w:val="sl-SI"/>
        </w:rPr>
        <w:t xml:space="preserve"> </w:t>
      </w:r>
      <w:r w:rsidR="002C32D6" w:rsidRPr="00C76922">
        <w:rPr>
          <w:rFonts w:cs="Arial"/>
          <w:color w:val="000000" w:themeColor="text1"/>
          <w:szCs w:val="20"/>
          <w:lang w:val="sl-SI"/>
        </w:rPr>
        <w:t>Na vodnem in priobalnem zemljišču ne bodo postavljeni objekti in druge ovire, ki bi preprečevale prost prehod ob vodotoku.</w:t>
      </w:r>
      <w:r w:rsidR="0039291E" w:rsidRPr="00C76922">
        <w:rPr>
          <w:rFonts w:cs="Arial"/>
          <w:color w:val="000000" w:themeColor="text1"/>
          <w:szCs w:val="20"/>
          <w:lang w:val="sl-SI"/>
        </w:rPr>
        <w:t xml:space="preserve"> </w:t>
      </w:r>
      <w:r w:rsidR="002C32D6" w:rsidRPr="00C76922">
        <w:rPr>
          <w:rFonts w:cs="Arial"/>
          <w:color w:val="000000" w:themeColor="text1"/>
          <w:szCs w:val="20"/>
          <w:lang w:val="sl-SI"/>
        </w:rPr>
        <w:t>Nameravani poseg bo dimenzioniran na podlagi hidravličnega izračuna za perspektivno območje poselitve, ki gravitira na projektirano kanalizacijo.</w:t>
      </w:r>
      <w:r w:rsidR="0039291E" w:rsidRPr="00C76922">
        <w:rPr>
          <w:rFonts w:cs="Arial"/>
          <w:color w:val="000000" w:themeColor="text1"/>
          <w:szCs w:val="20"/>
          <w:lang w:val="sl-SI"/>
        </w:rPr>
        <w:t xml:space="preserve"> </w:t>
      </w:r>
      <w:r w:rsidR="002C32D6" w:rsidRPr="00C76922">
        <w:rPr>
          <w:rFonts w:cs="Arial"/>
          <w:color w:val="000000" w:themeColor="text1"/>
          <w:szCs w:val="20"/>
          <w:lang w:val="sl-SI"/>
        </w:rPr>
        <w:t xml:space="preserve">Za območje nameravanega posega bo izdelano </w:t>
      </w:r>
      <w:r w:rsidR="002C32D6" w:rsidRPr="00C76922">
        <w:rPr>
          <w:rFonts w:cs="Arial"/>
          <w:color w:val="000000" w:themeColor="text1"/>
          <w:szCs w:val="20"/>
          <w:lang w:val="sl-SI"/>
        </w:rPr>
        <w:t xml:space="preserve">hidrološko-hidrotehnično poročilo s karto poplavne nevarnosti, iz katere </w:t>
      </w:r>
      <w:r w:rsidR="002C32D6" w:rsidRPr="00C76922">
        <w:rPr>
          <w:rFonts w:cs="Arial"/>
          <w:color w:val="000000" w:themeColor="text1"/>
          <w:szCs w:val="20"/>
          <w:lang w:val="sl-SI"/>
        </w:rPr>
        <w:t>bo</w:t>
      </w:r>
      <w:r w:rsidR="002C32D6" w:rsidRPr="00C76922">
        <w:rPr>
          <w:rFonts w:cs="Arial"/>
          <w:color w:val="000000" w:themeColor="text1"/>
          <w:szCs w:val="20"/>
          <w:lang w:val="sl-SI"/>
        </w:rPr>
        <w:t xml:space="preserve"> mogoče oceniti razred poplavne nevarnosti </w:t>
      </w:r>
      <w:r w:rsidR="002C32D6" w:rsidRPr="00C76922">
        <w:rPr>
          <w:rFonts w:cs="Arial"/>
          <w:color w:val="000000" w:themeColor="text1"/>
          <w:szCs w:val="20"/>
          <w:lang w:val="sl-SI"/>
        </w:rPr>
        <w:t>ter</w:t>
      </w:r>
      <w:r w:rsidR="002C32D6" w:rsidRPr="00C76922">
        <w:rPr>
          <w:rFonts w:cs="Arial"/>
          <w:color w:val="000000" w:themeColor="text1"/>
          <w:szCs w:val="20"/>
          <w:lang w:val="sl-SI"/>
        </w:rPr>
        <w:t xml:space="preserve"> načrt omilitvenih ukrepov, ki bodo izvedeni pred in med gradnjo ter bodo zagotavljali sprejemljivo stopnjo poplavne ogroženosti.</w:t>
      </w:r>
      <w:r w:rsidR="0039291E" w:rsidRPr="00C76922">
        <w:rPr>
          <w:rFonts w:cs="Arial"/>
          <w:color w:val="000000" w:themeColor="text1"/>
          <w:szCs w:val="20"/>
          <w:lang w:val="sl-SI"/>
        </w:rPr>
        <w:t xml:space="preserve"> Glede na navedeno se tovrstni vpliv, v času gradnje in obratovanja, nameravanega posega ocenjuje kot manj pomemben.</w:t>
      </w:r>
    </w:p>
    <w:p w14:paraId="2C2A26DE" w14:textId="2811FFC6" w:rsidR="00647DFB" w:rsidRPr="00C76922" w:rsidRDefault="00747F8D" w:rsidP="00BD053B">
      <w:pPr>
        <w:numPr>
          <w:ilvl w:val="0"/>
          <w:numId w:val="10"/>
        </w:numPr>
        <w:autoSpaceDE w:val="0"/>
        <w:autoSpaceDN w:val="0"/>
        <w:adjustRightInd w:val="0"/>
        <w:spacing w:after="480"/>
        <w:ind w:left="714" w:hanging="357"/>
        <w:jc w:val="both"/>
        <w:rPr>
          <w:rFonts w:cs="Arial"/>
          <w:color w:val="000000" w:themeColor="text1"/>
          <w:szCs w:val="20"/>
          <w:lang w:val="sl-SI"/>
        </w:rPr>
      </w:pPr>
      <w:r w:rsidRPr="00C76922">
        <w:rPr>
          <w:rFonts w:cs="Arial"/>
          <w:iCs/>
          <w:color w:val="000000" w:themeColor="text1"/>
          <w:szCs w:val="20"/>
          <w:lang w:val="sl-SI" w:eastAsia="sl-SI"/>
        </w:rPr>
        <w:t>Drugi vplivi nameravanega posega (</w:t>
      </w:r>
      <w:r w:rsidRPr="00C76922">
        <w:rPr>
          <w:rFonts w:cs="Arial"/>
          <w:color w:val="000000" w:themeColor="text1"/>
          <w:szCs w:val="20"/>
          <w:lang w:val="sl-SI"/>
        </w:rPr>
        <w:t>npr. radioaktivno sevanje, elektromagnetno sevanje, segrevanje ozračja/vode, eksplozij</w:t>
      </w:r>
      <w:r w:rsidR="00193520" w:rsidRPr="00C76922">
        <w:rPr>
          <w:rFonts w:cs="Arial"/>
          <w:color w:val="000000" w:themeColor="text1"/>
          <w:szCs w:val="20"/>
          <w:lang w:val="sl-SI"/>
        </w:rPr>
        <w:t>e, fizična sprememba oz. preoblikovanje površine</w:t>
      </w:r>
      <w:r w:rsidRPr="00C76922">
        <w:rPr>
          <w:rFonts w:cs="Arial"/>
          <w:color w:val="000000" w:themeColor="text1"/>
          <w:szCs w:val="20"/>
          <w:lang w:val="sl-SI"/>
        </w:rPr>
        <w:t>)</w:t>
      </w:r>
      <w:r w:rsidR="004A33EE" w:rsidRPr="00C76922">
        <w:rPr>
          <w:rFonts w:cs="Arial"/>
          <w:color w:val="000000" w:themeColor="text1"/>
          <w:szCs w:val="20"/>
          <w:lang w:val="sl-SI"/>
        </w:rPr>
        <w:t>,</w:t>
      </w:r>
      <w:r w:rsidRPr="00C76922">
        <w:rPr>
          <w:rFonts w:cs="Arial"/>
          <w:color w:val="000000" w:themeColor="text1"/>
          <w:szCs w:val="20"/>
          <w:lang w:val="sl-SI"/>
        </w:rPr>
        <w:t xml:space="preserve"> upoštevajoč merila za ugotavljanje, ali je za nameravani poseg v okolje treba izvesti presojo vplivov na okolje, ki so v prilogi 2 Uredbe o posegih v okolje, za katere je treba izvesti presojo vplivov na okolje, ne bodo pomembni oziroma jih ne bo.</w:t>
      </w:r>
    </w:p>
    <w:p w14:paraId="73FD3E27" w14:textId="22088FB6" w:rsidR="00747F8D" w:rsidRPr="00C76922" w:rsidRDefault="00747F8D" w:rsidP="00A8011C">
      <w:pPr>
        <w:spacing w:after="240"/>
        <w:jc w:val="both"/>
        <w:rPr>
          <w:rFonts w:cs="Arial"/>
          <w:color w:val="000000" w:themeColor="text1"/>
          <w:szCs w:val="20"/>
          <w:lang w:val="sl-SI"/>
        </w:rPr>
      </w:pPr>
      <w:r w:rsidRPr="00C76922">
        <w:rPr>
          <w:rFonts w:cs="Arial"/>
          <w:color w:val="000000" w:themeColor="text1"/>
          <w:szCs w:val="20"/>
          <w:lang w:val="sl-SI"/>
        </w:rPr>
        <w:t xml:space="preserve">Na podlagi zgoraj navedenih dejstev </w:t>
      </w:r>
      <w:r w:rsidR="00647DFB" w:rsidRPr="00C76922">
        <w:rPr>
          <w:rFonts w:cs="Arial"/>
          <w:color w:val="000000" w:themeColor="text1"/>
          <w:szCs w:val="20"/>
          <w:lang w:val="sl-SI"/>
        </w:rPr>
        <w:t>ministrstvo</w:t>
      </w:r>
      <w:r w:rsidRPr="00C76922">
        <w:rPr>
          <w:rFonts w:cs="Arial"/>
          <w:color w:val="000000" w:themeColor="text1"/>
          <w:szCs w:val="20"/>
          <w:lang w:val="sl-SI"/>
        </w:rPr>
        <w:t xml:space="preserve"> v skladu z določili 51.a člena ZVO-1 ugotavlja, da za nameravani poseg ni treba izvesti presoje vplivov na okolje ter pridobiti okoljevarstvenega soglasja, saj nameravani poseg ne bo imel pomembnih vplivov na okolje, zato je bilo odločeno, kot izhaja iz 1. točke izreka tega sklepa.</w:t>
      </w:r>
    </w:p>
    <w:p w14:paraId="554657ED" w14:textId="77777777" w:rsidR="00747F8D" w:rsidRPr="00C76922" w:rsidRDefault="00747F8D" w:rsidP="00A8011C">
      <w:pPr>
        <w:widowControl w:val="0"/>
        <w:autoSpaceDE w:val="0"/>
        <w:autoSpaceDN w:val="0"/>
        <w:adjustRightInd w:val="0"/>
        <w:spacing w:after="240"/>
        <w:jc w:val="both"/>
        <w:rPr>
          <w:rFonts w:cs="Arial"/>
          <w:color w:val="000000" w:themeColor="text1"/>
          <w:szCs w:val="20"/>
          <w:lang w:val="sl-SI"/>
        </w:rPr>
      </w:pPr>
      <w:r w:rsidRPr="00C76922">
        <w:rPr>
          <w:rFonts w:cs="Arial"/>
          <w:color w:val="000000" w:themeColor="text1"/>
          <w:szCs w:val="20"/>
          <w:lang w:val="sl-SI"/>
        </w:rPr>
        <w:t>Skladno z določbo petega odstavka 51.a člena ZVO-1 pritožba zoper sklep ne zadrži njegove izvršitve, kot izhaja iz 2. točke izreka tega sklepa.</w:t>
      </w:r>
    </w:p>
    <w:p w14:paraId="4CC6A39D" w14:textId="2AB46932" w:rsidR="004A33EE" w:rsidRPr="00C76922" w:rsidRDefault="004A33EE" w:rsidP="00A80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cs="Arial"/>
          <w:szCs w:val="20"/>
          <w:lang w:val="sl-SI"/>
        </w:rPr>
      </w:pPr>
      <w:r w:rsidRPr="00C76922">
        <w:rPr>
          <w:rFonts w:cs="Arial"/>
          <w:szCs w:val="20"/>
          <w:lang w:val="sl-SI"/>
        </w:rPr>
        <w:t>V skladu z določbami petega odstavka 213. člena v povezavi s 118. členom Zakona o splošnem upravnem postopku (Uradni list RS, št. 24/06-ZUP-UPB2, 105/06-ZUS-1, 126/07, 65/08, 8/10</w:t>
      </w:r>
      <w:r w:rsidRPr="00C76922">
        <w:rPr>
          <w:rFonts w:cs="Arial"/>
          <w:color w:val="000000"/>
          <w:szCs w:val="20"/>
          <w:lang w:val="sl-SI"/>
        </w:rPr>
        <w:t>, 82/13 in 175/20-ZIUOPDVE</w:t>
      </w:r>
      <w:r w:rsidRPr="00C76922">
        <w:rPr>
          <w:rFonts w:cs="Arial"/>
          <w:szCs w:val="20"/>
          <w:lang w:val="sl-SI"/>
        </w:rPr>
        <w:t>) je bilo potrebno v izreku tega sklepa odločiti tudi o stroških postopka. Glede na to, da v tem postopku stroški niso nastali, je bilo odločeno, kot izhaja iz 3. točke izreka tega sklepa.</w:t>
      </w:r>
    </w:p>
    <w:p w14:paraId="7B7FA894" w14:textId="77777777" w:rsidR="004A33EE" w:rsidRPr="00C76922" w:rsidRDefault="004A33EE" w:rsidP="00A8011C">
      <w:pPr>
        <w:tabs>
          <w:tab w:val="right" w:pos="7797"/>
        </w:tabs>
        <w:autoSpaceDE w:val="0"/>
        <w:autoSpaceDN w:val="0"/>
        <w:adjustRightInd w:val="0"/>
        <w:jc w:val="both"/>
        <w:rPr>
          <w:rFonts w:cs="Arial"/>
          <w:b/>
          <w:bCs/>
          <w:szCs w:val="20"/>
          <w:lang w:val="sl-SI"/>
        </w:rPr>
      </w:pPr>
      <w:r w:rsidRPr="00C76922">
        <w:rPr>
          <w:rFonts w:cs="Arial"/>
          <w:szCs w:val="20"/>
          <w:lang w:val="sl-SI"/>
        </w:rPr>
        <w:lastRenderedPageBreak/>
        <w:t>Iz drugega odstavka 230. člena ZUP izhaja, da je zoper odločbo, ki jo izda na prvi stopnji ministrstvo, dovoljena pritožba samo takrat, kadar je to z zakonom določeno. Takšen zakon mora določiti tudi, kateri organ je pristojen za odločanje o pritožbi, sicer o pritožbi odloča vlada.</w:t>
      </w:r>
    </w:p>
    <w:p w14:paraId="46A0117E" w14:textId="42E98340" w:rsidR="004A33EE" w:rsidRPr="00C76922" w:rsidRDefault="004A33EE" w:rsidP="00BD053B">
      <w:pPr>
        <w:tabs>
          <w:tab w:val="right" w:pos="7797"/>
        </w:tabs>
        <w:autoSpaceDE w:val="0"/>
        <w:autoSpaceDN w:val="0"/>
        <w:adjustRightInd w:val="0"/>
        <w:spacing w:after="360"/>
        <w:jc w:val="both"/>
        <w:rPr>
          <w:rFonts w:cs="Arial"/>
          <w:color w:val="000000" w:themeColor="text1"/>
          <w:szCs w:val="20"/>
          <w:lang w:val="sl-SI"/>
        </w:rPr>
      </w:pPr>
      <w:r w:rsidRPr="00C76922">
        <w:rPr>
          <w:rFonts w:cs="Arial"/>
          <w:bCs/>
          <w:szCs w:val="20"/>
          <w:lang w:val="sl-SI"/>
        </w:rPr>
        <w:t>Glede na dejstvo, da se v postopku prijave spremembe smiselno uporablja določila 51.a člena ZVO-1 ter glede na to, da ZVO-1 v petem odstavku 51.a členu določa, da je zoper sklep, izdan v predhodnem postopku, možno podati pritožbo, ne določa pa, kateri organ je pristojen za odločanje o pritožbi, o pritožbi zoper ta sklep odloča Vlada RS.</w:t>
      </w:r>
    </w:p>
    <w:p w14:paraId="0937C3E9" w14:textId="77777777" w:rsidR="00747F8D" w:rsidRPr="00C76922" w:rsidRDefault="00747F8D" w:rsidP="00F9182A">
      <w:pPr>
        <w:keepNext/>
        <w:keepLines/>
        <w:tabs>
          <w:tab w:val="right" w:pos="7797"/>
        </w:tabs>
        <w:autoSpaceDE w:val="0"/>
        <w:autoSpaceDN w:val="0"/>
        <w:adjustRightInd w:val="0"/>
        <w:jc w:val="both"/>
        <w:rPr>
          <w:rFonts w:cs="Arial"/>
          <w:bCs/>
          <w:szCs w:val="20"/>
          <w:lang w:val="sl-SI"/>
        </w:rPr>
      </w:pPr>
      <w:r w:rsidRPr="00C76922">
        <w:rPr>
          <w:rFonts w:cs="Arial"/>
          <w:b/>
          <w:bCs/>
          <w:szCs w:val="20"/>
          <w:lang w:val="sl-SI"/>
        </w:rPr>
        <w:t>Pouk o pravnem sredstvu:</w:t>
      </w:r>
      <w:r w:rsidRPr="00C76922">
        <w:rPr>
          <w:rFonts w:cs="Arial"/>
          <w:bCs/>
          <w:szCs w:val="20"/>
          <w:lang w:val="sl-SI"/>
        </w:rPr>
        <w:t xml:space="preserve"> </w:t>
      </w:r>
    </w:p>
    <w:p w14:paraId="3B6389CD" w14:textId="77777777" w:rsidR="00747F8D" w:rsidRPr="00C76922" w:rsidRDefault="00747F8D" w:rsidP="00BD053B">
      <w:pPr>
        <w:keepNext/>
        <w:keepLines/>
        <w:autoSpaceDE w:val="0"/>
        <w:autoSpaceDN w:val="0"/>
        <w:adjustRightInd w:val="0"/>
        <w:spacing w:after="1800"/>
        <w:jc w:val="both"/>
        <w:rPr>
          <w:rFonts w:eastAsia="@Arial Unicode MS" w:cs="Arial"/>
          <w:color w:val="000000"/>
          <w:szCs w:val="20"/>
          <w:lang w:val="sl-SI" w:eastAsia="sl-SI"/>
        </w:rPr>
      </w:pPr>
      <w:r w:rsidRPr="00C76922">
        <w:rPr>
          <w:rFonts w:eastAsia="@Arial Unicode MS" w:cs="Arial"/>
          <w:color w:val="000000"/>
          <w:szCs w:val="20"/>
          <w:lang w:val="sl-SI" w:eastAsia="sl-SI"/>
        </w:rPr>
        <w:t>Zoper ta sklep je dovoljena pritožba na Vlado Republike Slovenije v roku 15 dni po vročitvi tega sklepa. Pritožba se pošlje pisno po pošti ali poda ustno na zapisnik na Ministrstvo za okolje in prostor, Dunajska 48, Ljubljana</w:t>
      </w:r>
      <w:r w:rsidRPr="00C76922">
        <w:rPr>
          <w:rFonts w:eastAsia="@Arial Unicode MS" w:cs="Arial"/>
          <w:szCs w:val="20"/>
          <w:lang w:val="sl-SI" w:eastAsia="sl-SI"/>
        </w:rPr>
        <w:t xml:space="preserve">. </w:t>
      </w:r>
      <w:r w:rsidRPr="00C76922">
        <w:rPr>
          <w:rFonts w:cs="Arial"/>
          <w:szCs w:val="20"/>
          <w:lang w:val="sl-SI"/>
        </w:rPr>
        <w:t>Za pritožbo se plača upravna taksa v višini 18,10 EUR. Upravno takso se plača v gotovini ali z drugimi veljavnimi plačilnimi instrumenti in o plačilu predloži ustrezno potrdilo. Upravna taksa se lahko plača na podračun javnofinančnih prihodkov z nazivom: Upravne takse – državne in številko računa: 0110 0100 0315 637 z navedbo reference: 11 </w:t>
      </w:r>
      <w:r w:rsidRPr="00C76922">
        <w:rPr>
          <w:rFonts w:cs="Arial"/>
          <w:szCs w:val="20"/>
          <w:lang w:val="sl-SI" w:eastAsia="sl-SI"/>
        </w:rPr>
        <w:t>25500</w:t>
      </w:r>
      <w:r w:rsidRPr="00C76922">
        <w:rPr>
          <w:rFonts w:cs="Arial"/>
          <w:szCs w:val="20"/>
          <w:lang w:val="sl-SI"/>
        </w:rPr>
        <w:t>-7111002-35400021.</w:t>
      </w:r>
    </w:p>
    <w:p w14:paraId="74AA543D" w14:textId="4B42BEEF" w:rsidR="00747F8D" w:rsidRPr="00C76922" w:rsidRDefault="00747F8D" w:rsidP="00F9182A">
      <w:pPr>
        <w:pStyle w:val="podpisi"/>
        <w:keepNext/>
        <w:tabs>
          <w:tab w:val="clear" w:pos="3402"/>
          <w:tab w:val="left" w:pos="5245"/>
        </w:tabs>
        <w:rPr>
          <w:rFonts w:cs="Arial"/>
          <w:color w:val="000000" w:themeColor="text1"/>
          <w:szCs w:val="20"/>
          <w:lang w:val="sl-SI"/>
        </w:rPr>
      </w:pPr>
      <w:r w:rsidRPr="00C76922">
        <w:rPr>
          <w:rFonts w:cs="Arial"/>
          <w:color w:val="000000" w:themeColor="text1"/>
          <w:szCs w:val="20"/>
          <w:lang w:val="sl-SI"/>
        </w:rPr>
        <w:t>Klavdija Šilc Trlep</w:t>
      </w:r>
      <w:r w:rsidRPr="00C76922">
        <w:rPr>
          <w:rFonts w:cs="Arial"/>
          <w:color w:val="000000" w:themeColor="text1"/>
          <w:szCs w:val="20"/>
          <w:lang w:val="sl-SI"/>
        </w:rPr>
        <w:tab/>
        <w:t xml:space="preserve">mag. Vesna Kolar Planinšič </w:t>
      </w:r>
    </w:p>
    <w:p w14:paraId="456E8F09" w14:textId="52E63518" w:rsidR="00747F8D" w:rsidRPr="00C76922" w:rsidRDefault="00647DFB" w:rsidP="00F77231">
      <w:pPr>
        <w:pStyle w:val="podpisi"/>
        <w:tabs>
          <w:tab w:val="clear" w:pos="3402"/>
          <w:tab w:val="left" w:pos="4962"/>
          <w:tab w:val="left" w:pos="5245"/>
        </w:tabs>
        <w:spacing w:after="2400"/>
        <w:rPr>
          <w:rFonts w:cs="Arial"/>
          <w:color w:val="000000" w:themeColor="text1"/>
          <w:szCs w:val="20"/>
          <w:lang w:val="sl-SI"/>
        </w:rPr>
      </w:pPr>
      <w:r w:rsidRPr="00C76922">
        <w:rPr>
          <w:rFonts w:cs="Arial"/>
          <w:color w:val="000000" w:themeColor="text1"/>
          <w:szCs w:val="20"/>
          <w:lang w:val="sl-SI"/>
        </w:rPr>
        <w:t>V</w:t>
      </w:r>
      <w:r w:rsidR="00747F8D" w:rsidRPr="00C76922">
        <w:rPr>
          <w:rFonts w:cs="Arial"/>
          <w:color w:val="000000" w:themeColor="text1"/>
          <w:szCs w:val="20"/>
          <w:lang w:val="sl-SI"/>
        </w:rPr>
        <w:t>išja svetovalka III</w:t>
      </w:r>
      <w:r w:rsidR="00747F8D" w:rsidRPr="00C76922">
        <w:rPr>
          <w:rFonts w:cs="Arial"/>
          <w:color w:val="000000" w:themeColor="text1"/>
          <w:szCs w:val="20"/>
          <w:lang w:val="sl-SI"/>
        </w:rPr>
        <w:tab/>
        <w:t>Vodja Sektorja za okoljske presoje</w:t>
      </w:r>
    </w:p>
    <w:p w14:paraId="3D72353F" w14:textId="77777777" w:rsidR="00747F8D" w:rsidRPr="00C76922" w:rsidRDefault="00747F8D" w:rsidP="00A8011C">
      <w:pPr>
        <w:rPr>
          <w:rFonts w:cs="Arial"/>
          <w:color w:val="000000" w:themeColor="text1"/>
          <w:szCs w:val="20"/>
          <w:lang w:val="sl-SI"/>
        </w:rPr>
      </w:pPr>
      <w:r w:rsidRPr="00C76922">
        <w:rPr>
          <w:rFonts w:cs="Arial"/>
          <w:color w:val="000000" w:themeColor="text1"/>
          <w:szCs w:val="20"/>
          <w:lang w:val="sl-SI"/>
        </w:rPr>
        <w:t>Vročiti:</w:t>
      </w:r>
    </w:p>
    <w:p w14:paraId="617177B8" w14:textId="680A8F5D" w:rsidR="00747F8D" w:rsidRPr="00C76922" w:rsidRDefault="00C75AA3" w:rsidP="00A8011C">
      <w:pPr>
        <w:numPr>
          <w:ilvl w:val="0"/>
          <w:numId w:val="6"/>
        </w:numPr>
        <w:spacing w:after="360"/>
        <w:ind w:left="714" w:hanging="357"/>
        <w:jc w:val="both"/>
        <w:rPr>
          <w:rFonts w:cs="Arial"/>
          <w:color w:val="000000" w:themeColor="text1"/>
          <w:szCs w:val="20"/>
          <w:lang w:val="sl-SI"/>
        </w:rPr>
      </w:pPr>
      <w:r w:rsidRPr="00C76922">
        <w:rPr>
          <w:rFonts w:cs="Arial"/>
          <w:szCs w:val="20"/>
          <w:lang w:val="sl-SI"/>
        </w:rPr>
        <w:t>Občina Beltinci, Mladinska ulica 2, 9231 Beltinci</w:t>
      </w:r>
      <w:r w:rsidRPr="00C76922">
        <w:rPr>
          <w:rFonts w:cs="Arial"/>
          <w:color w:val="000000"/>
          <w:szCs w:val="20"/>
          <w:lang w:val="sl-SI"/>
        </w:rPr>
        <w:t xml:space="preserve"> </w:t>
      </w:r>
      <w:r w:rsidR="00E01D89" w:rsidRPr="00C76922">
        <w:rPr>
          <w:rFonts w:cs="Arial"/>
          <w:color w:val="000000" w:themeColor="text1"/>
          <w:szCs w:val="20"/>
          <w:lang w:val="sl-SI"/>
        </w:rPr>
        <w:t>–</w:t>
      </w:r>
      <w:r w:rsidR="00747F8D" w:rsidRPr="00C76922">
        <w:rPr>
          <w:rFonts w:cs="Arial"/>
          <w:color w:val="000000" w:themeColor="text1"/>
          <w:szCs w:val="20"/>
          <w:lang w:val="sl-SI"/>
        </w:rPr>
        <w:t xml:space="preserve"> osebno</w:t>
      </w:r>
      <w:r w:rsidR="00E01D89" w:rsidRPr="00C76922">
        <w:rPr>
          <w:rFonts w:cs="Arial"/>
          <w:color w:val="000000" w:themeColor="text1"/>
          <w:szCs w:val="20"/>
          <w:lang w:val="sl-SI"/>
        </w:rPr>
        <w:t>.</w:t>
      </w:r>
    </w:p>
    <w:p w14:paraId="590AB2C5" w14:textId="77777777" w:rsidR="00747F8D" w:rsidRPr="00C76922" w:rsidRDefault="00747F8D" w:rsidP="00A8011C">
      <w:pPr>
        <w:jc w:val="both"/>
        <w:rPr>
          <w:rFonts w:cs="Arial"/>
          <w:color w:val="000000" w:themeColor="text1"/>
          <w:szCs w:val="20"/>
          <w:lang w:val="sl-SI"/>
        </w:rPr>
      </w:pPr>
      <w:r w:rsidRPr="00C76922">
        <w:rPr>
          <w:rFonts w:cs="Arial"/>
          <w:color w:val="000000" w:themeColor="text1"/>
          <w:szCs w:val="20"/>
          <w:lang w:val="sl-SI"/>
        </w:rPr>
        <w:t>Poslati:</w:t>
      </w:r>
    </w:p>
    <w:p w14:paraId="0A79231C" w14:textId="77777777" w:rsidR="00747F8D" w:rsidRPr="00C76922" w:rsidRDefault="00747F8D" w:rsidP="00A8011C">
      <w:pPr>
        <w:numPr>
          <w:ilvl w:val="0"/>
          <w:numId w:val="14"/>
        </w:numPr>
        <w:jc w:val="both"/>
        <w:rPr>
          <w:rFonts w:cs="Arial"/>
          <w:color w:val="000000" w:themeColor="text1"/>
          <w:szCs w:val="20"/>
          <w:lang w:val="sl-SI"/>
        </w:rPr>
      </w:pPr>
      <w:r w:rsidRPr="00C76922">
        <w:rPr>
          <w:rFonts w:cs="Arial"/>
          <w:color w:val="000000" w:themeColor="text1"/>
          <w:szCs w:val="20"/>
          <w:lang w:val="sl-SI"/>
        </w:rPr>
        <w:t>enotni državni portal e-uprava,</w:t>
      </w:r>
    </w:p>
    <w:p w14:paraId="10B4D9F7" w14:textId="15816F35" w:rsidR="007D75CF" w:rsidRPr="00C76922" w:rsidRDefault="00747F8D" w:rsidP="00A8011C">
      <w:pPr>
        <w:numPr>
          <w:ilvl w:val="0"/>
          <w:numId w:val="14"/>
        </w:numPr>
        <w:jc w:val="both"/>
        <w:rPr>
          <w:rFonts w:cs="Arial"/>
          <w:color w:val="000000" w:themeColor="text1"/>
          <w:szCs w:val="20"/>
          <w:lang w:val="sl-SI"/>
        </w:rPr>
      </w:pPr>
      <w:r w:rsidRPr="00C76922">
        <w:rPr>
          <w:rFonts w:cs="Arial"/>
          <w:color w:val="000000" w:themeColor="text1"/>
          <w:szCs w:val="20"/>
          <w:lang w:val="sl-SI"/>
        </w:rPr>
        <w:t xml:space="preserve">Inšpektorat Republike Slovenije za okolje in prostor, Inšpekcija za okolje in naravo, </w:t>
      </w:r>
      <w:r w:rsidRPr="00C76922">
        <w:rPr>
          <w:rFonts w:cs="Arial"/>
          <w:bCs/>
          <w:color w:val="000000" w:themeColor="text1"/>
          <w:szCs w:val="20"/>
          <w:lang w:val="sl-SI"/>
        </w:rPr>
        <w:t xml:space="preserve">Dunajska cesta 58, </w:t>
      </w:r>
      <w:r w:rsidRPr="00C76922">
        <w:rPr>
          <w:rFonts w:cs="Arial"/>
          <w:color w:val="000000" w:themeColor="text1"/>
          <w:szCs w:val="20"/>
          <w:lang w:val="sl-SI"/>
        </w:rPr>
        <w:t xml:space="preserve">1000 Ljubljana </w:t>
      </w:r>
      <w:r w:rsidR="00E01D89" w:rsidRPr="00C76922">
        <w:rPr>
          <w:rFonts w:cs="Arial"/>
          <w:color w:val="000000" w:themeColor="text1"/>
          <w:szCs w:val="20"/>
          <w:lang w:val="sl-SI"/>
        </w:rPr>
        <w:t>–</w:t>
      </w:r>
      <w:r w:rsidRPr="00C76922">
        <w:rPr>
          <w:rFonts w:cs="Arial"/>
          <w:color w:val="000000" w:themeColor="text1"/>
          <w:szCs w:val="20"/>
          <w:lang w:val="sl-SI"/>
        </w:rPr>
        <w:t xml:space="preserve"> po elektronski pošti (gp.irsop@gov.si)</w:t>
      </w:r>
      <w:r w:rsidR="00647DFB" w:rsidRPr="00C76922">
        <w:rPr>
          <w:rFonts w:cs="Arial"/>
          <w:color w:val="000000" w:themeColor="text1"/>
          <w:szCs w:val="20"/>
          <w:lang w:val="sl-SI"/>
        </w:rPr>
        <w:t>.</w:t>
      </w:r>
    </w:p>
    <w:sectPr w:rsidR="007D75CF" w:rsidRPr="00C76922" w:rsidSect="008C1278">
      <w:headerReference w:type="default" r:id="rId28"/>
      <w:footerReference w:type="default" r:id="rId29"/>
      <w:headerReference w:type="first" r:id="rId3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7D55F" w14:textId="77777777" w:rsidR="00720B23" w:rsidRDefault="00720B23">
      <w:r>
        <w:separator/>
      </w:r>
    </w:p>
  </w:endnote>
  <w:endnote w:type="continuationSeparator" w:id="0">
    <w:p w14:paraId="315BE17B" w14:textId="77777777" w:rsidR="00720B23" w:rsidRDefault="0072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091170"/>
      <w:docPartObj>
        <w:docPartGallery w:val="Page Numbers (Bottom of Page)"/>
        <w:docPartUnique/>
      </w:docPartObj>
    </w:sdtPr>
    <w:sdtEndPr/>
    <w:sdtContent>
      <w:p w14:paraId="53E0C47E" w14:textId="36B48804" w:rsidR="001B1CA7" w:rsidRDefault="001B1CA7">
        <w:pPr>
          <w:pStyle w:val="Noga"/>
          <w:jc w:val="center"/>
        </w:pPr>
        <w:r>
          <w:fldChar w:fldCharType="begin"/>
        </w:r>
        <w:r>
          <w:instrText>PAGE   \* MERGEFORMAT</w:instrText>
        </w:r>
        <w:r>
          <w:fldChar w:fldCharType="separate"/>
        </w:r>
        <w:r>
          <w:rPr>
            <w:lang w:val="sl-SI"/>
          </w:rPr>
          <w:t>2</w:t>
        </w:r>
        <w:r>
          <w:fldChar w:fldCharType="end"/>
        </w:r>
      </w:p>
    </w:sdtContent>
  </w:sdt>
  <w:p w14:paraId="1B587E9D" w14:textId="77777777" w:rsidR="001B1CA7" w:rsidRDefault="001B1C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C1E63" w14:textId="77777777" w:rsidR="00720B23" w:rsidRDefault="00720B23">
      <w:r>
        <w:separator/>
      </w:r>
    </w:p>
  </w:footnote>
  <w:footnote w:type="continuationSeparator" w:id="0">
    <w:p w14:paraId="70DDC2DA" w14:textId="77777777" w:rsidR="00720B23" w:rsidRDefault="0072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CE1E" w14:textId="77777777" w:rsidR="001B1CA7" w:rsidRPr="00110CBD" w:rsidRDefault="001B1C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B1CA7" w:rsidRPr="008F3500" w14:paraId="0FFEF80F" w14:textId="77777777">
      <w:trPr>
        <w:cantSplit/>
        <w:trHeight w:hRule="exact" w:val="847"/>
      </w:trPr>
      <w:tc>
        <w:tcPr>
          <w:tcW w:w="567" w:type="dxa"/>
        </w:tcPr>
        <w:p w14:paraId="4520A24B" w14:textId="45EDC8A8" w:rsidR="001B1CA7" w:rsidRPr="008F3500" w:rsidRDefault="001B1CA7" w:rsidP="00D248DE">
          <w:pPr>
            <w:autoSpaceDE w:val="0"/>
            <w:autoSpaceDN w:val="0"/>
            <w:adjustRightInd w:val="0"/>
            <w:spacing w:line="240" w:lineRule="auto"/>
            <w:rPr>
              <w:rFonts w:ascii="Republika" w:hAnsi="Republika"/>
              <w:color w:val="529DBA"/>
              <w:sz w:val="60"/>
              <w:szCs w:val="60"/>
              <w:lang w:val="sl-SI"/>
            </w:rPr>
          </w:pPr>
        </w:p>
      </w:tc>
    </w:tr>
  </w:tbl>
  <w:p w14:paraId="437EFEA3" w14:textId="7C51EFB5" w:rsidR="001B1CA7" w:rsidRPr="008F3500" w:rsidRDefault="001B1CA7"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3E70A78A" wp14:editId="12B67277">
          <wp:simplePos x="0" y="0"/>
          <wp:positionH relativeFrom="page">
            <wp:posOffset>0</wp:posOffset>
          </wp:positionH>
          <wp:positionV relativeFrom="page">
            <wp:posOffset>0</wp:posOffset>
          </wp:positionV>
          <wp:extent cx="4321810" cy="972185"/>
          <wp:effectExtent l="0" t="0" r="0" b="0"/>
          <wp:wrapSquare wrapText="bothSides"/>
          <wp:docPr id="20" name="Slika 20" descr="Logotip Ministrstva za okolje in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tip Ministrstva za okolje in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Dunajska c. 48</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01 478 70 00</w:t>
    </w:r>
  </w:p>
  <w:p w14:paraId="79FB8CFA" w14:textId="77777777" w:rsidR="001B1CA7" w:rsidRPr="008F3500" w:rsidRDefault="001B1CA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01 478 74 25</w:t>
    </w:r>
    <w:r w:rsidRPr="008F3500">
      <w:rPr>
        <w:rFonts w:cs="Arial"/>
        <w:sz w:val="16"/>
        <w:lang w:val="sl-SI"/>
      </w:rPr>
      <w:t xml:space="preserve"> </w:t>
    </w:r>
  </w:p>
  <w:p w14:paraId="425C43E3" w14:textId="77777777" w:rsidR="001B1CA7" w:rsidRPr="008F3500" w:rsidRDefault="001B1CA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gp.mop@gov.si</w:t>
    </w:r>
  </w:p>
  <w:p w14:paraId="68A5390C" w14:textId="77777777" w:rsidR="001B1CA7" w:rsidRPr="008F3500" w:rsidRDefault="001B1CA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www.mop.gov.si</w:t>
    </w:r>
  </w:p>
  <w:p w14:paraId="258A7C8B" w14:textId="77777777" w:rsidR="001B1CA7" w:rsidRPr="008F3500" w:rsidRDefault="001B1CA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C62"/>
    <w:multiLevelType w:val="hybridMultilevel"/>
    <w:tmpl w:val="CAA01250"/>
    <w:lvl w:ilvl="0" w:tplc="DAEE85A2">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0E78D7"/>
    <w:multiLevelType w:val="hybridMultilevel"/>
    <w:tmpl w:val="44C219CE"/>
    <w:lvl w:ilvl="0" w:tplc="8FE8478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FC7152"/>
    <w:multiLevelType w:val="hybridMultilevel"/>
    <w:tmpl w:val="CCCA0A0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DF7AB8"/>
    <w:multiLevelType w:val="hybridMultilevel"/>
    <w:tmpl w:val="68481930"/>
    <w:lvl w:ilvl="0" w:tplc="A2923DF8">
      <w:start w:val="323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4B963C4"/>
    <w:multiLevelType w:val="hybridMultilevel"/>
    <w:tmpl w:val="A296E4BA"/>
    <w:lvl w:ilvl="0" w:tplc="2F7E7FF6">
      <w:numFmt w:val="bullet"/>
      <w:lvlText w:val="-"/>
      <w:lvlJc w:val="left"/>
      <w:pPr>
        <w:ind w:left="1440" w:hanging="360"/>
      </w:pPr>
      <w:rPr>
        <w:rFonts w:ascii="Times New Roman" w:eastAsia="Times New Roman" w:hAnsi="Times New Roman" w:cs="Times New Roman"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9DF6A83"/>
    <w:multiLevelType w:val="hybridMultilevel"/>
    <w:tmpl w:val="D8AE05B8"/>
    <w:lvl w:ilvl="0" w:tplc="8FE8478A">
      <w:numFmt w:val="bullet"/>
      <w:lvlText w:val="-"/>
      <w:lvlJc w:val="left"/>
      <w:pPr>
        <w:ind w:left="2279" w:hanging="360"/>
      </w:pPr>
      <w:rPr>
        <w:rFonts w:ascii="Times New Roman" w:eastAsia="Times New Roman" w:hAnsi="Times New Roman" w:cs="Times New Roman" w:hint="default"/>
      </w:rPr>
    </w:lvl>
    <w:lvl w:ilvl="1" w:tplc="04240003" w:tentative="1">
      <w:start w:val="1"/>
      <w:numFmt w:val="bullet"/>
      <w:lvlText w:val="o"/>
      <w:lvlJc w:val="left"/>
      <w:pPr>
        <w:ind w:left="2999" w:hanging="360"/>
      </w:pPr>
      <w:rPr>
        <w:rFonts w:ascii="Courier New" w:hAnsi="Courier New" w:cs="Courier New" w:hint="default"/>
      </w:rPr>
    </w:lvl>
    <w:lvl w:ilvl="2" w:tplc="04240005" w:tentative="1">
      <w:start w:val="1"/>
      <w:numFmt w:val="bullet"/>
      <w:lvlText w:val=""/>
      <w:lvlJc w:val="left"/>
      <w:pPr>
        <w:ind w:left="3719" w:hanging="360"/>
      </w:pPr>
      <w:rPr>
        <w:rFonts w:ascii="Wingdings" w:hAnsi="Wingdings" w:hint="default"/>
      </w:rPr>
    </w:lvl>
    <w:lvl w:ilvl="3" w:tplc="04240001" w:tentative="1">
      <w:start w:val="1"/>
      <w:numFmt w:val="bullet"/>
      <w:lvlText w:val=""/>
      <w:lvlJc w:val="left"/>
      <w:pPr>
        <w:ind w:left="4439" w:hanging="360"/>
      </w:pPr>
      <w:rPr>
        <w:rFonts w:ascii="Symbol" w:hAnsi="Symbol" w:hint="default"/>
      </w:rPr>
    </w:lvl>
    <w:lvl w:ilvl="4" w:tplc="04240003" w:tentative="1">
      <w:start w:val="1"/>
      <w:numFmt w:val="bullet"/>
      <w:lvlText w:val="o"/>
      <w:lvlJc w:val="left"/>
      <w:pPr>
        <w:ind w:left="5159" w:hanging="360"/>
      </w:pPr>
      <w:rPr>
        <w:rFonts w:ascii="Courier New" w:hAnsi="Courier New" w:cs="Courier New" w:hint="default"/>
      </w:rPr>
    </w:lvl>
    <w:lvl w:ilvl="5" w:tplc="04240005" w:tentative="1">
      <w:start w:val="1"/>
      <w:numFmt w:val="bullet"/>
      <w:lvlText w:val=""/>
      <w:lvlJc w:val="left"/>
      <w:pPr>
        <w:ind w:left="5879" w:hanging="360"/>
      </w:pPr>
      <w:rPr>
        <w:rFonts w:ascii="Wingdings" w:hAnsi="Wingdings" w:hint="default"/>
      </w:rPr>
    </w:lvl>
    <w:lvl w:ilvl="6" w:tplc="04240001" w:tentative="1">
      <w:start w:val="1"/>
      <w:numFmt w:val="bullet"/>
      <w:lvlText w:val=""/>
      <w:lvlJc w:val="left"/>
      <w:pPr>
        <w:ind w:left="6599" w:hanging="360"/>
      </w:pPr>
      <w:rPr>
        <w:rFonts w:ascii="Symbol" w:hAnsi="Symbol" w:hint="default"/>
      </w:rPr>
    </w:lvl>
    <w:lvl w:ilvl="7" w:tplc="04240003" w:tentative="1">
      <w:start w:val="1"/>
      <w:numFmt w:val="bullet"/>
      <w:lvlText w:val="o"/>
      <w:lvlJc w:val="left"/>
      <w:pPr>
        <w:ind w:left="7319" w:hanging="360"/>
      </w:pPr>
      <w:rPr>
        <w:rFonts w:ascii="Courier New" w:hAnsi="Courier New" w:cs="Courier New" w:hint="default"/>
      </w:rPr>
    </w:lvl>
    <w:lvl w:ilvl="8" w:tplc="04240005" w:tentative="1">
      <w:start w:val="1"/>
      <w:numFmt w:val="bullet"/>
      <w:lvlText w:val=""/>
      <w:lvlJc w:val="left"/>
      <w:pPr>
        <w:ind w:left="8039" w:hanging="360"/>
      </w:pPr>
      <w:rPr>
        <w:rFonts w:ascii="Wingdings" w:hAnsi="Wingdings" w:hint="default"/>
      </w:rPr>
    </w:lvl>
  </w:abstractNum>
  <w:abstractNum w:abstractNumId="9" w15:restartNumberingAfterBreak="0">
    <w:nsid w:val="40A25A89"/>
    <w:multiLevelType w:val="hybridMultilevel"/>
    <w:tmpl w:val="F02A158E"/>
    <w:lvl w:ilvl="0" w:tplc="55F88380">
      <w:numFmt w:val="bullet"/>
      <w:lvlText w:val="-"/>
      <w:lvlJc w:val="left"/>
      <w:pPr>
        <w:ind w:left="720" w:hanging="360"/>
      </w:pPr>
      <w:rPr>
        <w:rFonts w:ascii="Arial" w:eastAsia="Times New Roman" w:hAnsi="Arial" w:cs="Arial" w:hint="default"/>
      </w:rPr>
    </w:lvl>
    <w:lvl w:ilvl="1" w:tplc="0CA8DD1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310EB6"/>
    <w:multiLevelType w:val="hybridMultilevel"/>
    <w:tmpl w:val="74927086"/>
    <w:lvl w:ilvl="0" w:tplc="55F88380">
      <w:numFmt w:val="bullet"/>
      <w:lvlText w:val="-"/>
      <w:lvlJc w:val="left"/>
      <w:pPr>
        <w:ind w:left="1429" w:hanging="360"/>
      </w:pPr>
      <w:rPr>
        <w:rFonts w:ascii="Arial" w:eastAsia="Times New Roman" w:hAnsi="Arial" w:cs="Aria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2" w15:restartNumberingAfterBreak="0">
    <w:nsid w:val="4B2B7F38"/>
    <w:multiLevelType w:val="hybridMultilevel"/>
    <w:tmpl w:val="DCDA4DC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254240B"/>
    <w:multiLevelType w:val="hybridMultilevel"/>
    <w:tmpl w:val="FEC4408A"/>
    <w:lvl w:ilvl="0" w:tplc="55F883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FC1F38"/>
    <w:multiLevelType w:val="hybridMultilevel"/>
    <w:tmpl w:val="77EAF0CE"/>
    <w:lvl w:ilvl="0" w:tplc="A5703A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B864C6"/>
    <w:multiLevelType w:val="hybridMultilevel"/>
    <w:tmpl w:val="3746C0D4"/>
    <w:lvl w:ilvl="0" w:tplc="8FE8478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5B312650"/>
    <w:multiLevelType w:val="hybridMultilevel"/>
    <w:tmpl w:val="61020180"/>
    <w:lvl w:ilvl="0" w:tplc="8FE8478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EE36BC"/>
    <w:multiLevelType w:val="hybridMultilevel"/>
    <w:tmpl w:val="1F58E9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0DB0840"/>
    <w:multiLevelType w:val="hybridMultilevel"/>
    <w:tmpl w:val="181A1ADE"/>
    <w:lvl w:ilvl="0" w:tplc="04240003">
      <w:numFmt w:val="bullet"/>
      <w:lvlText w:val="-"/>
      <w:lvlJc w:val="left"/>
      <w:pPr>
        <w:ind w:left="1070" w:hanging="360"/>
      </w:pPr>
      <w:rPr>
        <w:rFonts w:ascii="Times New Roman" w:eastAsia="Times New Roman" w:hAnsi="Times New Roman" w:cs="Times New Roman" w:hint="default"/>
        <w:b/>
        <w:color w:val="auto"/>
      </w:rPr>
    </w:lvl>
    <w:lvl w:ilvl="1" w:tplc="04240003">
      <w:numFmt w:val="bullet"/>
      <w:lvlText w:val="-"/>
      <w:lvlJc w:val="left"/>
      <w:pPr>
        <w:ind w:left="2160" w:hanging="360"/>
      </w:pPr>
      <w:rPr>
        <w:rFonts w:ascii="Times New Roman" w:eastAsia="Times New Roman" w:hAnsi="Times New Roman" w:cs="Times New Roman" w:hint="default"/>
        <w:b/>
        <w:color w:val="auto"/>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50C4301"/>
    <w:multiLevelType w:val="hybridMultilevel"/>
    <w:tmpl w:val="A230A18C"/>
    <w:lvl w:ilvl="0" w:tplc="45E60AE8">
      <w:start w:val="3000"/>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10"/>
  </w:num>
  <w:num w:numId="4">
    <w:abstractNumId w:val="2"/>
  </w:num>
  <w:num w:numId="5">
    <w:abstractNumId w:val="4"/>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num>
  <w:num w:numId="10">
    <w:abstractNumId w:val="16"/>
  </w:num>
  <w:num w:numId="11">
    <w:abstractNumId w:val="12"/>
  </w:num>
  <w:num w:numId="12">
    <w:abstractNumId w:val="18"/>
  </w:num>
  <w:num w:numId="13">
    <w:abstractNumId w:val="11"/>
  </w:num>
  <w:num w:numId="14">
    <w:abstractNumId w:val="13"/>
  </w:num>
  <w:num w:numId="15">
    <w:abstractNumId w:val="17"/>
  </w:num>
  <w:num w:numId="16">
    <w:abstractNumId w:val="7"/>
  </w:num>
  <w:num w:numId="17">
    <w:abstractNumId w:val="8"/>
  </w:num>
  <w:num w:numId="18">
    <w:abstractNumId w:val="0"/>
  </w:num>
  <w:num w:numId="19">
    <w:abstractNumId w:val="14"/>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E"/>
    <w:rsid w:val="00023A88"/>
    <w:rsid w:val="0003133C"/>
    <w:rsid w:val="000631AB"/>
    <w:rsid w:val="0007719A"/>
    <w:rsid w:val="0008150C"/>
    <w:rsid w:val="000A7238"/>
    <w:rsid w:val="000D7B31"/>
    <w:rsid w:val="000E02CA"/>
    <w:rsid w:val="00102C01"/>
    <w:rsid w:val="001357B2"/>
    <w:rsid w:val="00170052"/>
    <w:rsid w:val="00170771"/>
    <w:rsid w:val="0017478F"/>
    <w:rsid w:val="00193520"/>
    <w:rsid w:val="001B0564"/>
    <w:rsid w:val="001B1CA7"/>
    <w:rsid w:val="00202A77"/>
    <w:rsid w:val="00220D31"/>
    <w:rsid w:val="00271CE5"/>
    <w:rsid w:val="00274B35"/>
    <w:rsid w:val="00282020"/>
    <w:rsid w:val="002A2B69"/>
    <w:rsid w:val="002C32D6"/>
    <w:rsid w:val="002F0897"/>
    <w:rsid w:val="002F2E0E"/>
    <w:rsid w:val="00315010"/>
    <w:rsid w:val="00344149"/>
    <w:rsid w:val="00353522"/>
    <w:rsid w:val="003606E5"/>
    <w:rsid w:val="003636BF"/>
    <w:rsid w:val="00371442"/>
    <w:rsid w:val="003845B4"/>
    <w:rsid w:val="003849E7"/>
    <w:rsid w:val="00387B1A"/>
    <w:rsid w:val="0039291E"/>
    <w:rsid w:val="003C5EE5"/>
    <w:rsid w:val="003E1C74"/>
    <w:rsid w:val="0043785D"/>
    <w:rsid w:val="00442A50"/>
    <w:rsid w:val="00461408"/>
    <w:rsid w:val="004657EE"/>
    <w:rsid w:val="004A33EE"/>
    <w:rsid w:val="00526246"/>
    <w:rsid w:val="0052741A"/>
    <w:rsid w:val="00567106"/>
    <w:rsid w:val="00590A6C"/>
    <w:rsid w:val="005C7F65"/>
    <w:rsid w:val="005D7CA1"/>
    <w:rsid w:val="005E1D3C"/>
    <w:rsid w:val="00625AE6"/>
    <w:rsid w:val="00632253"/>
    <w:rsid w:val="00642714"/>
    <w:rsid w:val="0064292F"/>
    <w:rsid w:val="006455CE"/>
    <w:rsid w:val="00647DFB"/>
    <w:rsid w:val="00655841"/>
    <w:rsid w:val="00657DE6"/>
    <w:rsid w:val="00664318"/>
    <w:rsid w:val="006767A2"/>
    <w:rsid w:val="0068240C"/>
    <w:rsid w:val="0069022F"/>
    <w:rsid w:val="006A18F1"/>
    <w:rsid w:val="006A2F70"/>
    <w:rsid w:val="006C4689"/>
    <w:rsid w:val="006D09E2"/>
    <w:rsid w:val="006D795C"/>
    <w:rsid w:val="006E1DD3"/>
    <w:rsid w:val="00703D3E"/>
    <w:rsid w:val="00720B23"/>
    <w:rsid w:val="00733017"/>
    <w:rsid w:val="00747F8D"/>
    <w:rsid w:val="00783310"/>
    <w:rsid w:val="0079045F"/>
    <w:rsid w:val="007918D2"/>
    <w:rsid w:val="007A4A6D"/>
    <w:rsid w:val="007B74B2"/>
    <w:rsid w:val="007D1BCF"/>
    <w:rsid w:val="007D75CF"/>
    <w:rsid w:val="007E0440"/>
    <w:rsid w:val="007E6DC5"/>
    <w:rsid w:val="007F57FE"/>
    <w:rsid w:val="007F6EB6"/>
    <w:rsid w:val="008155B6"/>
    <w:rsid w:val="00877F91"/>
    <w:rsid w:val="0088043C"/>
    <w:rsid w:val="00884889"/>
    <w:rsid w:val="008906C9"/>
    <w:rsid w:val="008C1278"/>
    <w:rsid w:val="008C5738"/>
    <w:rsid w:val="008D04F0"/>
    <w:rsid w:val="008F3500"/>
    <w:rsid w:val="00906CB3"/>
    <w:rsid w:val="009140EB"/>
    <w:rsid w:val="00924E3C"/>
    <w:rsid w:val="009433E5"/>
    <w:rsid w:val="009477CA"/>
    <w:rsid w:val="00955C5A"/>
    <w:rsid w:val="009612BB"/>
    <w:rsid w:val="00981DF5"/>
    <w:rsid w:val="009C2837"/>
    <w:rsid w:val="009C740A"/>
    <w:rsid w:val="009E4025"/>
    <w:rsid w:val="00A10C08"/>
    <w:rsid w:val="00A11498"/>
    <w:rsid w:val="00A125C5"/>
    <w:rsid w:val="00A15834"/>
    <w:rsid w:val="00A2451C"/>
    <w:rsid w:val="00A27DBD"/>
    <w:rsid w:val="00A32E64"/>
    <w:rsid w:val="00A65EE7"/>
    <w:rsid w:val="00A70133"/>
    <w:rsid w:val="00A770A6"/>
    <w:rsid w:val="00A8011C"/>
    <w:rsid w:val="00A813B1"/>
    <w:rsid w:val="00A83EC1"/>
    <w:rsid w:val="00A953D0"/>
    <w:rsid w:val="00AB36C4"/>
    <w:rsid w:val="00AC32B2"/>
    <w:rsid w:val="00B041F8"/>
    <w:rsid w:val="00B17141"/>
    <w:rsid w:val="00B31575"/>
    <w:rsid w:val="00B8547D"/>
    <w:rsid w:val="00BB0E17"/>
    <w:rsid w:val="00BB22DE"/>
    <w:rsid w:val="00BB7FE6"/>
    <w:rsid w:val="00BD053B"/>
    <w:rsid w:val="00BD7069"/>
    <w:rsid w:val="00C250D5"/>
    <w:rsid w:val="00C35666"/>
    <w:rsid w:val="00C416C8"/>
    <w:rsid w:val="00C53BFE"/>
    <w:rsid w:val="00C75AA3"/>
    <w:rsid w:val="00C76922"/>
    <w:rsid w:val="00C92898"/>
    <w:rsid w:val="00CA4340"/>
    <w:rsid w:val="00CB640E"/>
    <w:rsid w:val="00CC2C22"/>
    <w:rsid w:val="00CE0AA7"/>
    <w:rsid w:val="00CE5238"/>
    <w:rsid w:val="00CE7514"/>
    <w:rsid w:val="00D03B31"/>
    <w:rsid w:val="00D248DE"/>
    <w:rsid w:val="00D44832"/>
    <w:rsid w:val="00D8542D"/>
    <w:rsid w:val="00D90CC8"/>
    <w:rsid w:val="00D966D3"/>
    <w:rsid w:val="00DC2DD6"/>
    <w:rsid w:val="00DC6A71"/>
    <w:rsid w:val="00DC7DE5"/>
    <w:rsid w:val="00DE41C0"/>
    <w:rsid w:val="00DE6BF0"/>
    <w:rsid w:val="00E01D89"/>
    <w:rsid w:val="00E0357D"/>
    <w:rsid w:val="00E06BA0"/>
    <w:rsid w:val="00E21908"/>
    <w:rsid w:val="00E26EA8"/>
    <w:rsid w:val="00E44245"/>
    <w:rsid w:val="00E710EE"/>
    <w:rsid w:val="00E80383"/>
    <w:rsid w:val="00E83F41"/>
    <w:rsid w:val="00E91BE5"/>
    <w:rsid w:val="00ED1C3E"/>
    <w:rsid w:val="00F04736"/>
    <w:rsid w:val="00F141FC"/>
    <w:rsid w:val="00F240BB"/>
    <w:rsid w:val="00F317EC"/>
    <w:rsid w:val="00F3316D"/>
    <w:rsid w:val="00F45C64"/>
    <w:rsid w:val="00F53704"/>
    <w:rsid w:val="00F57FED"/>
    <w:rsid w:val="00F77231"/>
    <w:rsid w:val="00F9182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2DC90C6F"/>
  <w15:chartTrackingRefBased/>
  <w15:docId w15:val="{9A037135-1C5B-40B8-BAC7-B973166F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uiPriority w:val="99"/>
    <w:unhideWhenUsed/>
    <w:rsid w:val="00747F8D"/>
    <w:rPr>
      <w:sz w:val="16"/>
      <w:szCs w:val="16"/>
    </w:rPr>
  </w:style>
  <w:style w:type="paragraph" w:styleId="Pripombabesedilo">
    <w:name w:val="annotation text"/>
    <w:basedOn w:val="Navaden"/>
    <w:link w:val="PripombabesediloZnak"/>
    <w:uiPriority w:val="99"/>
    <w:unhideWhenUsed/>
    <w:rsid w:val="00747F8D"/>
    <w:rPr>
      <w:szCs w:val="20"/>
    </w:rPr>
  </w:style>
  <w:style w:type="character" w:customStyle="1" w:styleId="PripombabesediloZnak">
    <w:name w:val="Pripomba – besedilo Znak"/>
    <w:basedOn w:val="Privzetapisavaodstavka"/>
    <w:link w:val="Pripombabesedilo"/>
    <w:uiPriority w:val="99"/>
    <w:rsid w:val="00747F8D"/>
    <w:rPr>
      <w:rFonts w:ascii="Arial" w:hAnsi="Arial"/>
      <w:lang w:val="en-US" w:eastAsia="en-US"/>
    </w:rPr>
  </w:style>
  <w:style w:type="paragraph" w:styleId="Odstavekseznama">
    <w:name w:val="List Paragraph"/>
    <w:basedOn w:val="Navaden"/>
    <w:link w:val="OdstavekseznamaZnak"/>
    <w:uiPriority w:val="34"/>
    <w:qFormat/>
    <w:rsid w:val="00747F8D"/>
    <w:pPr>
      <w:ind w:left="720"/>
      <w:contextualSpacing/>
    </w:pPr>
    <w:rPr>
      <w:lang w:val="x-none"/>
    </w:rPr>
  </w:style>
  <w:style w:type="character" w:customStyle="1" w:styleId="OdstavekseznamaZnak">
    <w:name w:val="Odstavek seznama Znak"/>
    <w:link w:val="Odstavekseznama"/>
    <w:uiPriority w:val="34"/>
    <w:rsid w:val="00747F8D"/>
    <w:rPr>
      <w:rFonts w:ascii="Arial" w:hAnsi="Arial"/>
      <w:szCs w:val="24"/>
      <w:lang w:val="x-none" w:eastAsia="en-US"/>
    </w:rPr>
  </w:style>
  <w:style w:type="character" w:customStyle="1" w:styleId="NogaZnak">
    <w:name w:val="Noga Znak"/>
    <w:basedOn w:val="Privzetapisavaodstavka"/>
    <w:link w:val="Noga"/>
    <w:uiPriority w:val="99"/>
    <w:rsid w:val="00C416C8"/>
    <w:rPr>
      <w:rFonts w:ascii="Arial" w:hAnsi="Arial"/>
      <w:szCs w:val="24"/>
      <w:lang w:val="en-US" w:eastAsia="en-US"/>
    </w:rPr>
  </w:style>
  <w:style w:type="paragraph" w:styleId="Zadevapripombe">
    <w:name w:val="annotation subject"/>
    <w:basedOn w:val="Pripombabesedilo"/>
    <w:next w:val="Pripombabesedilo"/>
    <w:link w:val="ZadevapripombeZnak"/>
    <w:rsid w:val="00170771"/>
    <w:pPr>
      <w:spacing w:line="240" w:lineRule="auto"/>
    </w:pPr>
    <w:rPr>
      <w:b/>
      <w:bCs/>
    </w:rPr>
  </w:style>
  <w:style w:type="character" w:customStyle="1" w:styleId="ZadevapripombeZnak">
    <w:name w:val="Zadeva pripombe Znak"/>
    <w:basedOn w:val="PripombabesediloZnak"/>
    <w:link w:val="Zadevapripombe"/>
    <w:rsid w:val="00170771"/>
    <w:rPr>
      <w:rFonts w:ascii="Arial" w:hAnsi="Arial"/>
      <w:b/>
      <w:bCs/>
      <w:lang w:val="en-US" w:eastAsia="en-US"/>
    </w:rPr>
  </w:style>
  <w:style w:type="paragraph" w:styleId="Brezrazmikov">
    <w:name w:val="No Spacing"/>
    <w:basedOn w:val="Navaden"/>
    <w:uiPriority w:val="1"/>
    <w:qFormat/>
    <w:rsid w:val="00CC2C22"/>
    <w:pPr>
      <w:spacing w:line="240" w:lineRule="auto"/>
    </w:pPr>
    <w:rPr>
      <w:rFonts w:ascii="Calibri" w:eastAsiaTheme="minorHAnsi" w:hAnsi="Calibri" w:cs="Calibri"/>
      <w:sz w:val="22"/>
      <w:szCs w:val="22"/>
      <w:lang w:val="sl-SI"/>
    </w:rPr>
  </w:style>
  <w:style w:type="character" w:customStyle="1" w:styleId="Bodytext2">
    <w:name w:val="Body text|2_"/>
    <w:basedOn w:val="Privzetapisavaodstavka"/>
    <w:link w:val="Bodytext21"/>
    <w:uiPriority w:val="99"/>
    <w:rsid w:val="000D7B31"/>
    <w:rPr>
      <w:rFonts w:ascii="Arial" w:hAnsi="Arial" w:cs="Arial"/>
      <w:sz w:val="18"/>
      <w:szCs w:val="18"/>
      <w:shd w:val="clear" w:color="auto" w:fill="FFFFFF"/>
    </w:rPr>
  </w:style>
  <w:style w:type="paragraph" w:customStyle="1" w:styleId="Bodytext21">
    <w:name w:val="Body text|21"/>
    <w:basedOn w:val="Navaden"/>
    <w:link w:val="Bodytext2"/>
    <w:uiPriority w:val="99"/>
    <w:qFormat/>
    <w:rsid w:val="000D7B31"/>
    <w:pPr>
      <w:widowControl w:val="0"/>
      <w:shd w:val="clear" w:color="auto" w:fill="FFFFFF"/>
      <w:spacing w:before="160" w:after="160" w:line="200" w:lineRule="exact"/>
    </w:pPr>
    <w:rPr>
      <w:rFonts w:cs="Arial"/>
      <w:sz w:val="18"/>
      <w:szCs w:val="18"/>
      <w:lang w:val="sl-SI" w:eastAsia="sl-SI"/>
    </w:rPr>
  </w:style>
  <w:style w:type="character" w:styleId="Nerazreenaomemba">
    <w:name w:val="Unresolved Mention"/>
    <w:basedOn w:val="Privzetapisavaodstavka"/>
    <w:uiPriority w:val="99"/>
    <w:semiHidden/>
    <w:unhideWhenUsed/>
    <w:rsid w:val="00A10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5101">
      <w:bodyDiv w:val="1"/>
      <w:marLeft w:val="0"/>
      <w:marRight w:val="0"/>
      <w:marTop w:val="0"/>
      <w:marBottom w:val="0"/>
      <w:divBdr>
        <w:top w:val="none" w:sz="0" w:space="0" w:color="auto"/>
        <w:left w:val="none" w:sz="0" w:space="0" w:color="auto"/>
        <w:bottom w:val="none" w:sz="0" w:space="0" w:color="auto"/>
        <w:right w:val="none" w:sz="0" w:space="0" w:color="auto"/>
      </w:divBdr>
    </w:div>
    <w:div w:id="158273807">
      <w:bodyDiv w:val="1"/>
      <w:marLeft w:val="0"/>
      <w:marRight w:val="0"/>
      <w:marTop w:val="0"/>
      <w:marBottom w:val="0"/>
      <w:divBdr>
        <w:top w:val="none" w:sz="0" w:space="0" w:color="auto"/>
        <w:left w:val="none" w:sz="0" w:space="0" w:color="auto"/>
        <w:bottom w:val="none" w:sz="0" w:space="0" w:color="auto"/>
        <w:right w:val="none" w:sz="0" w:space="0" w:color="auto"/>
      </w:divBdr>
    </w:div>
    <w:div w:id="211429658">
      <w:bodyDiv w:val="1"/>
      <w:marLeft w:val="0"/>
      <w:marRight w:val="0"/>
      <w:marTop w:val="0"/>
      <w:marBottom w:val="0"/>
      <w:divBdr>
        <w:top w:val="none" w:sz="0" w:space="0" w:color="auto"/>
        <w:left w:val="none" w:sz="0" w:space="0" w:color="auto"/>
        <w:bottom w:val="none" w:sz="0" w:space="0" w:color="auto"/>
        <w:right w:val="none" w:sz="0" w:space="0" w:color="auto"/>
      </w:divBdr>
    </w:div>
    <w:div w:id="655916562">
      <w:bodyDiv w:val="1"/>
      <w:marLeft w:val="0"/>
      <w:marRight w:val="0"/>
      <w:marTop w:val="0"/>
      <w:marBottom w:val="0"/>
      <w:divBdr>
        <w:top w:val="none" w:sz="0" w:space="0" w:color="auto"/>
        <w:left w:val="none" w:sz="0" w:space="0" w:color="auto"/>
        <w:bottom w:val="none" w:sz="0" w:space="0" w:color="auto"/>
        <w:right w:val="none" w:sz="0" w:space="0" w:color="auto"/>
      </w:divBdr>
    </w:div>
    <w:div w:id="994915276">
      <w:bodyDiv w:val="1"/>
      <w:marLeft w:val="0"/>
      <w:marRight w:val="0"/>
      <w:marTop w:val="0"/>
      <w:marBottom w:val="0"/>
      <w:divBdr>
        <w:top w:val="none" w:sz="0" w:space="0" w:color="auto"/>
        <w:left w:val="none" w:sz="0" w:space="0" w:color="auto"/>
        <w:bottom w:val="none" w:sz="0" w:space="0" w:color="auto"/>
        <w:right w:val="none" w:sz="0" w:space="0" w:color="auto"/>
      </w:divBdr>
    </w:div>
    <w:div w:id="1136600903">
      <w:bodyDiv w:val="1"/>
      <w:marLeft w:val="0"/>
      <w:marRight w:val="0"/>
      <w:marTop w:val="0"/>
      <w:marBottom w:val="0"/>
      <w:divBdr>
        <w:top w:val="none" w:sz="0" w:space="0" w:color="auto"/>
        <w:left w:val="none" w:sz="0" w:space="0" w:color="auto"/>
        <w:bottom w:val="none" w:sz="0" w:space="0" w:color="auto"/>
        <w:right w:val="none" w:sz="0" w:space="0" w:color="auto"/>
      </w:divBdr>
    </w:div>
    <w:div w:id="1940285612">
      <w:bodyDiv w:val="1"/>
      <w:marLeft w:val="0"/>
      <w:marRight w:val="0"/>
      <w:marTop w:val="0"/>
      <w:marBottom w:val="0"/>
      <w:divBdr>
        <w:top w:val="none" w:sz="0" w:space="0" w:color="auto"/>
        <w:left w:val="none" w:sz="0" w:space="0" w:color="auto"/>
        <w:bottom w:val="none" w:sz="0" w:space="0" w:color="auto"/>
        <w:right w:val="none" w:sz="0" w:space="0" w:color="auto"/>
      </w:divBdr>
      <w:divsChild>
        <w:div w:id="1098453233">
          <w:marLeft w:val="-150"/>
          <w:marRight w:val="0"/>
          <w:marTop w:val="0"/>
          <w:marBottom w:val="0"/>
          <w:divBdr>
            <w:top w:val="none" w:sz="0" w:space="0" w:color="auto"/>
            <w:left w:val="none" w:sz="0" w:space="0" w:color="auto"/>
            <w:bottom w:val="none" w:sz="0" w:space="0" w:color="auto"/>
            <w:right w:val="none" w:sz="0" w:space="0" w:color="auto"/>
          </w:divBdr>
        </w:div>
        <w:div w:id="138811072">
          <w:marLeft w:val="-150"/>
          <w:marRight w:val="0"/>
          <w:marTop w:val="0"/>
          <w:marBottom w:val="0"/>
          <w:divBdr>
            <w:top w:val="none" w:sz="0" w:space="0" w:color="auto"/>
            <w:left w:val="none" w:sz="0" w:space="0" w:color="auto"/>
            <w:bottom w:val="none" w:sz="0" w:space="0" w:color="auto"/>
            <w:right w:val="none" w:sz="0" w:space="0" w:color="auto"/>
          </w:divBdr>
        </w:div>
        <w:div w:id="1168639968">
          <w:marLeft w:val="-150"/>
          <w:marRight w:val="0"/>
          <w:marTop w:val="0"/>
          <w:marBottom w:val="0"/>
          <w:divBdr>
            <w:top w:val="none" w:sz="0" w:space="0" w:color="auto"/>
            <w:left w:val="none" w:sz="0" w:space="0" w:color="auto"/>
            <w:bottom w:val="none" w:sz="0" w:space="0" w:color="auto"/>
            <w:right w:val="none" w:sz="0" w:space="0" w:color="auto"/>
          </w:divBdr>
        </w:div>
        <w:div w:id="440490031">
          <w:marLeft w:val="-150"/>
          <w:marRight w:val="0"/>
          <w:marTop w:val="0"/>
          <w:marBottom w:val="0"/>
          <w:divBdr>
            <w:top w:val="none" w:sz="0" w:space="0" w:color="auto"/>
            <w:left w:val="none" w:sz="0" w:space="0" w:color="auto"/>
            <w:bottom w:val="none" w:sz="0" w:space="0" w:color="auto"/>
            <w:right w:val="none" w:sz="0" w:space="0" w:color="auto"/>
          </w:divBdr>
        </w:div>
        <w:div w:id="497427599">
          <w:marLeft w:val="-150"/>
          <w:marRight w:val="0"/>
          <w:marTop w:val="0"/>
          <w:marBottom w:val="0"/>
          <w:divBdr>
            <w:top w:val="none" w:sz="0" w:space="0" w:color="auto"/>
            <w:left w:val="none" w:sz="0" w:space="0" w:color="auto"/>
            <w:bottom w:val="none" w:sz="0" w:space="0" w:color="auto"/>
            <w:right w:val="none" w:sz="0" w:space="0" w:color="auto"/>
          </w:divBdr>
        </w:div>
        <w:div w:id="31630306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9-01-2380" TargetMode="External"/><Relationship Id="rId18" Type="http://schemas.openxmlformats.org/officeDocument/2006/relationships/hyperlink" Target="http://www.uradni-list.si/1/objava.jsp?sop=2014-01-0304" TargetMode="External"/><Relationship Id="rId26" Type="http://schemas.openxmlformats.org/officeDocument/2006/relationships/hyperlink" Target="http://www.uradni-list.si/1/objava.jsp?sop=2011-01-0691" TargetMode="External"/><Relationship Id="rId3" Type="http://schemas.openxmlformats.org/officeDocument/2006/relationships/customXml" Target="../customXml/item3.xml"/><Relationship Id="rId21" Type="http://schemas.openxmlformats.org/officeDocument/2006/relationships/hyperlink" Target="http://www.uradni-list.si/1/objava.jsp?sop=2021-01-0716" TargetMode="External"/><Relationship Id="rId7" Type="http://schemas.openxmlformats.org/officeDocument/2006/relationships/settings" Target="settings.xml"/><Relationship Id="rId12" Type="http://schemas.openxmlformats.org/officeDocument/2006/relationships/hyperlink" Target="http://www.uradni-list.si/1/objava.jsp?sop=2007-01-6415" TargetMode="External"/><Relationship Id="rId17" Type="http://schemas.openxmlformats.org/officeDocument/2006/relationships/hyperlink" Target="http://www.uradni-list.si/1/objava.jsp?sop=2013-01-1783" TargetMode="External"/><Relationship Id="rId25" Type="http://schemas.openxmlformats.org/officeDocument/2006/relationships/hyperlink" Target="http://www.uradni-list.si/1/objava.jsp?sop=2006-01-2098" TargetMode="External"/><Relationship Id="rId2" Type="http://schemas.openxmlformats.org/officeDocument/2006/relationships/customXml" Target="../customXml/item2.xml"/><Relationship Id="rId16" Type="http://schemas.openxmlformats.org/officeDocument/2006/relationships/hyperlink" Target="http://www.uradni-list.si/1/objava.jsp?sop=2012-01-0815" TargetMode="External"/><Relationship Id="rId20" Type="http://schemas.openxmlformats.org/officeDocument/2006/relationships/hyperlink" Target="http://www.uradni-list.si/1/objava.jsp?sop=2016-01-224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4388" TargetMode="External"/><Relationship Id="rId24" Type="http://schemas.openxmlformats.org/officeDocument/2006/relationships/hyperlink" Target="http://www.uradni-list.si/1/objava.jsp?sop=2005-01-202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12-01-0268" TargetMode="External"/><Relationship Id="rId23" Type="http://schemas.openxmlformats.org/officeDocument/2006/relationships/hyperlink" Target="http://www.uradni-list.si/1/objava.jsp?sop=2002-01-5269"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radni-list.si/1/objava.jsp?sop=2014-01-364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0-01-0251" TargetMode="External"/><Relationship Id="rId22" Type="http://schemas.openxmlformats.org/officeDocument/2006/relationships/hyperlink" Target="http://www.uradni-list.si/1/objava.jsp?sop=2021-01-1758" TargetMode="External"/><Relationship Id="rId27" Type="http://schemas.openxmlformats.org/officeDocument/2006/relationships/hyperlink" Target="http://www.uradni-list.si/1/objava.jsp?sop=2008-01-1360"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SilcK74\predloge%20MOP\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90B6A8432AC045847B531430367F28" ma:contentTypeVersion="2" ma:contentTypeDescription="Create a new document." ma:contentTypeScope="" ma:versionID="f43a6c709f2bc4073101c6d266741ae7">
  <xsd:schema xmlns:xsd="http://www.w3.org/2001/XMLSchema" xmlns:xs="http://www.w3.org/2001/XMLSchema" xmlns:p="http://schemas.microsoft.com/office/2006/metadata/properties" xmlns:ns3="19835222-9c68-460b-b0ad-a97a6058d386" targetNamespace="http://schemas.microsoft.com/office/2006/metadata/properties" ma:root="true" ma:fieldsID="530de4096a61147bbacfe5b56f35f03d" ns3:_="">
    <xsd:import namespace="19835222-9c68-460b-b0ad-a97a6058d38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5222-9c68-460b-b0ad-a97a6058d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9C9E9-B401-4F38-A238-FD59C4D87324}">
  <ds:schemaRefs>
    <ds:schemaRef ds:uri="http://schemas.openxmlformats.org/officeDocument/2006/bibliography"/>
  </ds:schemaRefs>
</ds:datastoreItem>
</file>

<file path=customXml/itemProps2.xml><?xml version="1.0" encoding="utf-8"?>
<ds:datastoreItem xmlns:ds="http://schemas.openxmlformats.org/officeDocument/2006/customXml" ds:itemID="{3C8FE55D-5434-4B60-BBD8-794F3C38542D}">
  <ds:schemaRefs>
    <ds:schemaRef ds:uri="http://schemas.microsoft.com/sharepoint/v3/contenttype/forms"/>
  </ds:schemaRefs>
</ds:datastoreItem>
</file>

<file path=customXml/itemProps3.xml><?xml version="1.0" encoding="utf-8"?>
<ds:datastoreItem xmlns:ds="http://schemas.openxmlformats.org/officeDocument/2006/customXml" ds:itemID="{A7F42A00-2521-4515-B4D5-7989B90B65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835222-9c68-460b-b0ad-a97a6058d386"/>
    <ds:schemaRef ds:uri="http://www.w3.org/XML/1998/namespace"/>
    <ds:schemaRef ds:uri="http://purl.org/dc/dcmitype/"/>
  </ds:schemaRefs>
</ds:datastoreItem>
</file>

<file path=customXml/itemProps4.xml><?xml version="1.0" encoding="utf-8"?>
<ds:datastoreItem xmlns:ds="http://schemas.openxmlformats.org/officeDocument/2006/customXml" ds:itemID="{02A57827-7FD7-43E9-9DBE-F64F90D1A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5222-9c68-460b-b0ad-a97a6058d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MOP</Template>
  <TotalTime>1</TotalTime>
  <Pages>8</Pages>
  <Words>4511</Words>
  <Characters>25714</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Klavdija Šilc Trlep</dc:creator>
  <cp:keywords/>
  <cp:lastModifiedBy>Klavdija Šilc Trlep</cp:lastModifiedBy>
  <cp:revision>2</cp:revision>
  <cp:lastPrinted>2021-10-20T08:24:00Z</cp:lastPrinted>
  <dcterms:created xsi:type="dcterms:W3CDTF">2021-10-20T08:25:00Z</dcterms:created>
  <dcterms:modified xsi:type="dcterms:W3CDTF">2021-10-20T08:25:00Z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0x010100D490B6A8432AC045847B531430367F28</vt:lpwstr>
  </property>
</Properties>
</file>