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8D4FE1" w14:textId="57E6D8A5" w:rsidR="007D75CF" w:rsidRPr="00202A77" w:rsidRDefault="007D75CF" w:rsidP="00FE64EC">
      <w:pPr>
        <w:pStyle w:val="datumtevilka"/>
        <w:tabs>
          <w:tab w:val="clear" w:pos="1701"/>
          <w:tab w:val="left" w:pos="993"/>
        </w:tabs>
      </w:pPr>
      <w:r w:rsidRPr="00202A77">
        <w:t xml:space="preserve">Številka: </w:t>
      </w:r>
      <w:r w:rsidR="00FE64EC">
        <w:tab/>
      </w:r>
      <w:r w:rsidR="00E0155A">
        <w:t>35431-7/2021-2550-</w:t>
      </w:r>
      <w:r w:rsidR="00FE64EC">
        <w:t>8</w:t>
      </w:r>
    </w:p>
    <w:p w14:paraId="4CBAC517" w14:textId="5850D659" w:rsidR="00515FB0" w:rsidRPr="00DC0167" w:rsidRDefault="00C250D5" w:rsidP="0044683D">
      <w:pPr>
        <w:pStyle w:val="datumtevilka"/>
        <w:tabs>
          <w:tab w:val="clear" w:pos="1701"/>
          <w:tab w:val="left" w:pos="993"/>
        </w:tabs>
        <w:spacing w:after="360"/>
      </w:pPr>
      <w:r w:rsidRPr="00202A77">
        <w:t xml:space="preserve">Datum: </w:t>
      </w:r>
      <w:r w:rsidR="00FE64EC">
        <w:tab/>
        <w:t>28. 9. 2021</w:t>
      </w:r>
    </w:p>
    <w:p w14:paraId="6A141AF2" w14:textId="5B0E10B1" w:rsidR="00E0155A" w:rsidRPr="00CC778F" w:rsidRDefault="00515FB0" w:rsidP="00E0155A">
      <w:pPr>
        <w:spacing w:after="480" w:line="260" w:lineRule="exact"/>
        <w:jc w:val="both"/>
        <w:rPr>
          <w:rFonts w:cs="Arial"/>
          <w:szCs w:val="20"/>
          <w:lang w:val="sl-SI"/>
        </w:rPr>
      </w:pPr>
      <w:r w:rsidRPr="00664AA7">
        <w:rPr>
          <w:rFonts w:cs="Arial"/>
          <w:szCs w:val="20"/>
          <w:lang w:val="sl-SI"/>
        </w:rPr>
        <w:t xml:space="preserve">Ministrstvo za okolje in prostor izdaja na podlagi 38.a člena Zakona o državni upravi </w:t>
      </w:r>
      <w:r w:rsidRPr="00664AA7">
        <w:rPr>
          <w:lang w:val="sl-SI"/>
        </w:rPr>
        <w:t xml:space="preserve">(Uradni list RS, št. </w:t>
      </w:r>
      <w:hyperlink r:id="rId7" w:tgtFrame="_blank" w:tooltip="Zakon o državni upravi (uradno prečiščeno besedilo)" w:history="1">
        <w:r w:rsidRPr="00664AA7">
          <w:rPr>
            <w:rStyle w:val="Hiperpovezava"/>
            <w:color w:val="auto"/>
            <w:u w:val="none"/>
          </w:rPr>
          <w:t>113/05</w:t>
        </w:r>
      </w:hyperlink>
      <w:r w:rsidRPr="00664AA7">
        <w:t xml:space="preserve"> – </w:t>
      </w:r>
      <w:proofErr w:type="spellStart"/>
      <w:r w:rsidRPr="00664AA7">
        <w:t>uradno</w:t>
      </w:r>
      <w:proofErr w:type="spellEnd"/>
      <w:r w:rsidRPr="00664AA7">
        <w:t xml:space="preserve"> </w:t>
      </w:r>
      <w:proofErr w:type="spellStart"/>
      <w:r w:rsidRPr="00664AA7">
        <w:t>prečiščeno</w:t>
      </w:r>
      <w:proofErr w:type="spellEnd"/>
      <w:r w:rsidRPr="00664AA7">
        <w:t xml:space="preserve"> </w:t>
      </w:r>
      <w:proofErr w:type="spellStart"/>
      <w:r w:rsidRPr="00664AA7">
        <w:t>besedilo</w:t>
      </w:r>
      <w:proofErr w:type="spellEnd"/>
      <w:r w:rsidRPr="00664AA7">
        <w:t xml:space="preserve">, </w:t>
      </w:r>
      <w:hyperlink r:id="rId8" w:tgtFrame="_blank" w:tooltip="Odločba o razveljavitvi 2. člena Zakona o spremembah in dopolnitvah Zakona o državni upravi" w:history="1">
        <w:r w:rsidRPr="00664AA7">
          <w:rPr>
            <w:rStyle w:val="Hiperpovezava"/>
            <w:color w:val="auto"/>
            <w:u w:val="none"/>
          </w:rPr>
          <w:t>89/07</w:t>
        </w:r>
      </w:hyperlink>
      <w:r w:rsidRPr="00664AA7">
        <w:t xml:space="preserve"> – </w:t>
      </w:r>
      <w:proofErr w:type="spellStart"/>
      <w:r w:rsidRPr="00664AA7">
        <w:t>odl</w:t>
      </w:r>
      <w:proofErr w:type="spellEnd"/>
      <w:r w:rsidRPr="00664AA7">
        <w:t xml:space="preserve">. US, </w:t>
      </w:r>
      <w:hyperlink r:id="rId9" w:tgtFrame="_blank" w:tooltip="Zakon o spremembah in dopolnitvah Zakona o splošnem upravnem postopku" w:history="1">
        <w:r w:rsidRPr="00664AA7">
          <w:rPr>
            <w:rStyle w:val="Hiperpovezava"/>
            <w:color w:val="auto"/>
            <w:u w:val="none"/>
          </w:rPr>
          <w:t>126/07</w:t>
        </w:r>
      </w:hyperlink>
      <w:r w:rsidRPr="00664AA7">
        <w:t xml:space="preserve"> – ZUP-E, </w:t>
      </w:r>
      <w:hyperlink r:id="rId10" w:tgtFrame="_blank" w:tooltip="Zakon o spremembah in dopolnitvah Zakona o državni upravi" w:history="1">
        <w:r w:rsidRPr="00664AA7">
          <w:rPr>
            <w:rStyle w:val="Hiperpovezava"/>
            <w:color w:val="auto"/>
            <w:u w:val="none"/>
          </w:rPr>
          <w:t>48/09</w:t>
        </w:r>
      </w:hyperlink>
      <w:r w:rsidRPr="00664AA7">
        <w:t xml:space="preserve">, </w:t>
      </w:r>
      <w:hyperlink r:id="rId11" w:tgtFrame="_blank" w:tooltip="Zakon o spremembah in dopolnitvah Zakona o splošnem upravnem postopku" w:history="1">
        <w:r w:rsidRPr="00664AA7">
          <w:rPr>
            <w:rStyle w:val="Hiperpovezava"/>
            <w:color w:val="auto"/>
            <w:u w:val="none"/>
          </w:rPr>
          <w:t>8/10</w:t>
        </w:r>
      </w:hyperlink>
      <w:r w:rsidRPr="00664AA7">
        <w:t xml:space="preserve"> – ZUP-G, </w:t>
      </w:r>
      <w:hyperlink r:id="rId12" w:tgtFrame="_blank" w:tooltip="Zakon o spremembah in dopolnitvah Zakona o Vladi Republike Slovenije" w:history="1">
        <w:r w:rsidRPr="00664AA7">
          <w:rPr>
            <w:rStyle w:val="Hiperpovezava"/>
            <w:color w:val="auto"/>
            <w:u w:val="none"/>
          </w:rPr>
          <w:t>8/12</w:t>
        </w:r>
      </w:hyperlink>
      <w:r w:rsidRPr="00664AA7">
        <w:t xml:space="preserve"> – ZVRS-F, </w:t>
      </w:r>
      <w:hyperlink r:id="rId13" w:tgtFrame="_blank" w:tooltip="Zakon o spremembah in dopolnitvah Zakona o državni upravi" w:history="1">
        <w:r w:rsidRPr="00664AA7">
          <w:rPr>
            <w:rStyle w:val="Hiperpovezava"/>
            <w:color w:val="auto"/>
            <w:u w:val="none"/>
          </w:rPr>
          <w:t>21/12</w:t>
        </w:r>
      </w:hyperlink>
      <w:r w:rsidRPr="00664AA7">
        <w:t xml:space="preserve">, </w:t>
      </w:r>
      <w:hyperlink r:id="rId14" w:tgtFrame="_blank" w:tooltip="Zakon o spremembah in dopolnitvah Zakona o državni upravi" w:history="1">
        <w:r w:rsidRPr="00664AA7">
          <w:rPr>
            <w:rStyle w:val="Hiperpovezava"/>
            <w:color w:val="auto"/>
            <w:u w:val="none"/>
          </w:rPr>
          <w:t>47/13</w:t>
        </w:r>
      </w:hyperlink>
      <w:r w:rsidRPr="00664AA7">
        <w:t xml:space="preserve">, </w:t>
      </w:r>
      <w:hyperlink r:id="rId15" w:tgtFrame="_blank" w:tooltip="Zakon o spremembi Zakona o državni upravi" w:history="1">
        <w:r w:rsidRPr="00664AA7">
          <w:rPr>
            <w:rStyle w:val="Hiperpovezava"/>
            <w:color w:val="auto"/>
            <w:u w:val="none"/>
          </w:rPr>
          <w:t>12/14</w:t>
        </w:r>
      </w:hyperlink>
      <w:r w:rsidRPr="00664AA7">
        <w:t xml:space="preserve">, </w:t>
      </w:r>
      <w:hyperlink r:id="rId16" w:tgtFrame="_blank" w:tooltip="Zakon o spremembah in dopolnitvah Zakona o državni upravi" w:history="1">
        <w:r w:rsidRPr="00664AA7">
          <w:rPr>
            <w:rStyle w:val="Hiperpovezava"/>
            <w:color w:val="auto"/>
            <w:u w:val="none"/>
          </w:rPr>
          <w:t>90/14</w:t>
        </w:r>
      </w:hyperlink>
      <w:r w:rsidRPr="00664AA7">
        <w:t xml:space="preserve">, </w:t>
      </w:r>
      <w:hyperlink r:id="rId17" w:tgtFrame="_blank" w:tooltip="Zakon o spremembah in dopolnitvah Zakona o državni upravi" w:history="1">
        <w:r w:rsidRPr="00664AA7">
          <w:rPr>
            <w:rStyle w:val="Hiperpovezava"/>
            <w:color w:val="auto"/>
            <w:u w:val="none"/>
          </w:rPr>
          <w:t>51/16</w:t>
        </w:r>
      </w:hyperlink>
      <w:r w:rsidRPr="00664AA7">
        <w:t xml:space="preserve">, </w:t>
      </w:r>
      <w:hyperlink r:id="rId18" w:tgtFrame="_blank" w:tooltip="Zakon o spremembah in dopolnitvi Zakona o državni upravi" w:history="1">
        <w:r w:rsidRPr="00664AA7">
          <w:rPr>
            <w:rStyle w:val="Hiperpovezava"/>
            <w:color w:val="auto"/>
            <w:u w:val="none"/>
          </w:rPr>
          <w:t>36/21</w:t>
        </w:r>
      </w:hyperlink>
      <w:r w:rsidRPr="00664AA7">
        <w:t xml:space="preserve"> in </w:t>
      </w:r>
      <w:hyperlink r:id="rId19" w:tgtFrame="_blank" w:tooltip="Zakon o spremembi in dopolnitvi Zakona o državni upravi" w:history="1">
        <w:r w:rsidRPr="00664AA7">
          <w:rPr>
            <w:rStyle w:val="Hiperpovezava"/>
            <w:color w:val="auto"/>
            <w:u w:val="none"/>
          </w:rPr>
          <w:t>82/21</w:t>
        </w:r>
      </w:hyperlink>
      <w:r w:rsidRPr="00664AA7">
        <w:t>)</w:t>
      </w:r>
      <w:r w:rsidR="00664AA7" w:rsidRPr="00664AA7">
        <w:rPr>
          <w:rFonts w:cs="Arial"/>
          <w:szCs w:val="20"/>
          <w:lang w:val="sl-SI"/>
        </w:rPr>
        <w:t xml:space="preserve"> in</w:t>
      </w:r>
      <w:r w:rsidR="00E0155A" w:rsidRPr="00004D3F">
        <w:rPr>
          <w:rFonts w:cs="Arial"/>
          <w:szCs w:val="20"/>
          <w:lang w:val="sl-SI"/>
        </w:rPr>
        <w:t xml:space="preserve"> petega odstavka 51.a člena Zakona o varstvu okolja (Uradni list RS, št. 39/06-ZVO-1-UPB1, 49/09-ZMetD, 66/06-OdlUS, 33/07-ZPNačrt, 57/08-ZFO-1A, 70/08, 108/09, 108/09-ZPNačrt-A, 48/12, 57/12, 92/13, 56/15, 102/15, 30/16, 61/17-GZ, 21/18-ZNOrg, 84/18-ZIURKOE in 158/20) v predhodnem postopku za nameravani poseg: </w:t>
      </w:r>
      <w:r w:rsidR="00E0155A">
        <w:rPr>
          <w:rFonts w:cs="Arial"/>
          <w:szCs w:val="20"/>
          <w:lang w:val="sl-SI"/>
        </w:rPr>
        <w:t>novogradnja in nadgradnja objektov v podjetju INCOM</w:t>
      </w:r>
      <w:r w:rsidR="00E0155A" w:rsidRPr="00004D3F">
        <w:rPr>
          <w:rFonts w:cs="Arial"/>
          <w:szCs w:val="20"/>
          <w:lang w:val="sl-SI"/>
        </w:rPr>
        <w:t xml:space="preserve">, nosilcu nameravanega posega </w:t>
      </w:r>
      <w:r w:rsidR="00E0155A">
        <w:rPr>
          <w:rFonts w:cs="Arial"/>
          <w:szCs w:val="20"/>
          <w:lang w:val="sl-SI"/>
        </w:rPr>
        <w:t xml:space="preserve">INCOM Proizvodno trgovsko podjetje </w:t>
      </w:r>
      <w:proofErr w:type="spellStart"/>
      <w:r w:rsidR="00E0155A">
        <w:rPr>
          <w:rFonts w:cs="Arial"/>
          <w:szCs w:val="20"/>
          <w:lang w:val="sl-SI"/>
        </w:rPr>
        <w:t>d.o.o</w:t>
      </w:r>
      <w:proofErr w:type="spellEnd"/>
      <w:r w:rsidR="00E0155A">
        <w:rPr>
          <w:rFonts w:cs="Arial"/>
          <w:szCs w:val="20"/>
          <w:lang w:val="sl-SI"/>
        </w:rPr>
        <w:t xml:space="preserve">. Ajdovščina, Tovarniška cesta 6A, 5270 Ajdovščina, ki ga po pooblastilu direktorja Boštjana Jerončiča zastopa Inštitut za varnost LOZEJ </w:t>
      </w:r>
      <w:proofErr w:type="spellStart"/>
      <w:r w:rsidR="00E0155A">
        <w:rPr>
          <w:rFonts w:cs="Arial"/>
          <w:szCs w:val="20"/>
          <w:lang w:val="sl-SI"/>
        </w:rPr>
        <w:t>d.o.o</w:t>
      </w:r>
      <w:proofErr w:type="spellEnd"/>
      <w:r w:rsidR="00E0155A">
        <w:rPr>
          <w:rFonts w:cs="Arial"/>
          <w:szCs w:val="20"/>
          <w:lang w:val="sl-SI"/>
        </w:rPr>
        <w:t>. Ajdovščina, Goriška cesta 62, 5270 Ajdovščina</w:t>
      </w:r>
      <w:r w:rsidR="00E0155A" w:rsidRPr="00004D3F">
        <w:rPr>
          <w:rFonts w:cs="Arial"/>
          <w:szCs w:val="20"/>
          <w:lang w:val="sl-SI"/>
        </w:rPr>
        <w:t>, naslednji</w:t>
      </w:r>
    </w:p>
    <w:p w14:paraId="090F896D" w14:textId="23C2E31A" w:rsidR="00DC0167" w:rsidRPr="00DC0167" w:rsidRDefault="00E0155A" w:rsidP="00DC0167">
      <w:pPr>
        <w:spacing w:after="360" w:line="260" w:lineRule="exact"/>
        <w:jc w:val="center"/>
        <w:rPr>
          <w:rFonts w:cs="Arial"/>
          <w:b/>
          <w:szCs w:val="20"/>
          <w:lang w:val="sl-SI"/>
        </w:rPr>
      </w:pPr>
      <w:r w:rsidRPr="00004D3F">
        <w:rPr>
          <w:rFonts w:cs="Arial"/>
          <w:b/>
          <w:szCs w:val="20"/>
          <w:lang w:val="sl-SI"/>
        </w:rPr>
        <w:t>S K L E P</w:t>
      </w:r>
    </w:p>
    <w:p w14:paraId="72CA08DD" w14:textId="299ADA15" w:rsidR="00E0155A" w:rsidRPr="00004D3F" w:rsidRDefault="00E0155A" w:rsidP="00E0155A">
      <w:pPr>
        <w:numPr>
          <w:ilvl w:val="0"/>
          <w:numId w:val="10"/>
        </w:numPr>
        <w:spacing w:line="260" w:lineRule="exact"/>
        <w:jc w:val="both"/>
        <w:rPr>
          <w:rFonts w:cs="Arial"/>
          <w:szCs w:val="20"/>
          <w:lang w:val="sl-SI"/>
        </w:rPr>
      </w:pPr>
      <w:r w:rsidRPr="00004D3F">
        <w:rPr>
          <w:rFonts w:cs="Arial"/>
          <w:szCs w:val="20"/>
          <w:lang w:val="sl-SI"/>
        </w:rPr>
        <w:t xml:space="preserve">Za nameravani poseg: </w:t>
      </w:r>
      <w:r>
        <w:rPr>
          <w:rFonts w:cs="Arial"/>
          <w:szCs w:val="20"/>
          <w:lang w:val="sl-SI"/>
        </w:rPr>
        <w:t>novogradnja in nadgradnja objektov v podjetju INCOM</w:t>
      </w:r>
      <w:r w:rsidRPr="00004D3F">
        <w:rPr>
          <w:rFonts w:cs="Arial"/>
          <w:szCs w:val="20"/>
          <w:lang w:val="sl-SI"/>
        </w:rPr>
        <w:t xml:space="preserve"> na zemljiščih v </w:t>
      </w:r>
      <w:proofErr w:type="spellStart"/>
      <w:r>
        <w:rPr>
          <w:rFonts w:cs="Arial"/>
          <w:szCs w:val="20"/>
          <w:lang w:val="sl-SI"/>
        </w:rPr>
        <w:t>k.o</w:t>
      </w:r>
      <w:proofErr w:type="spellEnd"/>
      <w:r>
        <w:rPr>
          <w:rFonts w:cs="Arial"/>
          <w:szCs w:val="20"/>
          <w:lang w:val="sl-SI"/>
        </w:rPr>
        <w:t xml:space="preserve">. 2391 Vipavski Križ s parcelnimi št. 2875/3, 2875/4, 2875/5 in 2875/6 in v </w:t>
      </w:r>
      <w:proofErr w:type="spellStart"/>
      <w:r>
        <w:rPr>
          <w:rFonts w:cs="Arial"/>
          <w:szCs w:val="20"/>
          <w:lang w:val="sl-SI"/>
        </w:rPr>
        <w:t>k.o</w:t>
      </w:r>
      <w:proofErr w:type="spellEnd"/>
      <w:r>
        <w:rPr>
          <w:rFonts w:cs="Arial"/>
          <w:szCs w:val="20"/>
          <w:lang w:val="sl-SI"/>
        </w:rPr>
        <w:t xml:space="preserve">. 2392 Ajdovščina s parcelnimi št. 1713/3, 1713/4, 1713/5, 1713/7, 1713/8, 1713/9, 1713/10, 1713/11, 1714/3, 1714/4, 1714/5, 1714/6, 1714/7, 1739/4, 1739/5, 1471/9, 1473/21, 1468/1, 1473/20 in </w:t>
      </w:r>
      <w:r w:rsidR="00F13CF3">
        <w:rPr>
          <w:rFonts w:cs="Arial"/>
          <w:szCs w:val="20"/>
          <w:lang w:val="sl-SI"/>
        </w:rPr>
        <w:t>1473/21</w:t>
      </w:r>
      <w:r w:rsidRPr="00004D3F">
        <w:rPr>
          <w:rFonts w:cs="Arial"/>
          <w:szCs w:val="20"/>
          <w:lang w:val="sl-SI"/>
        </w:rPr>
        <w:t xml:space="preserve">, nosilcu nameravanega posega </w:t>
      </w:r>
      <w:r w:rsidR="00F13CF3">
        <w:rPr>
          <w:rFonts w:cs="Arial"/>
          <w:szCs w:val="20"/>
          <w:lang w:val="sl-SI"/>
        </w:rPr>
        <w:t xml:space="preserve">INCOM Proizvodno trgovsko podjetje </w:t>
      </w:r>
      <w:proofErr w:type="spellStart"/>
      <w:r w:rsidR="00F13CF3">
        <w:rPr>
          <w:rFonts w:cs="Arial"/>
          <w:szCs w:val="20"/>
          <w:lang w:val="sl-SI"/>
        </w:rPr>
        <w:t>d.o.o</w:t>
      </w:r>
      <w:proofErr w:type="spellEnd"/>
      <w:r w:rsidR="00F13CF3">
        <w:rPr>
          <w:rFonts w:cs="Arial"/>
          <w:szCs w:val="20"/>
          <w:lang w:val="sl-SI"/>
        </w:rPr>
        <w:t>. Ajdovščina, Tovarniška cesta 6A, 5270 Ajdovščina</w:t>
      </w:r>
      <w:r w:rsidRPr="00004D3F">
        <w:rPr>
          <w:rFonts w:cs="Arial"/>
          <w:szCs w:val="20"/>
          <w:lang w:val="sl-SI"/>
        </w:rPr>
        <w:t>, ni potrebno izvesti presoje vplivov na okolje in pridobiti okoljevarstvenega soglasja.</w:t>
      </w:r>
    </w:p>
    <w:p w14:paraId="4BC2F960" w14:textId="77777777" w:rsidR="00E0155A" w:rsidRPr="00004D3F" w:rsidRDefault="00E0155A" w:rsidP="00E0155A">
      <w:pPr>
        <w:spacing w:line="260" w:lineRule="exact"/>
        <w:ind w:left="360"/>
        <w:jc w:val="both"/>
        <w:rPr>
          <w:rFonts w:cs="Arial"/>
          <w:szCs w:val="20"/>
          <w:lang w:val="sl-SI"/>
        </w:rPr>
      </w:pPr>
    </w:p>
    <w:p w14:paraId="11E5B1B8" w14:textId="77777777" w:rsidR="00E0155A" w:rsidRPr="00004D3F" w:rsidRDefault="00E0155A" w:rsidP="00E0155A">
      <w:pPr>
        <w:numPr>
          <w:ilvl w:val="0"/>
          <w:numId w:val="10"/>
        </w:numPr>
        <w:spacing w:line="260" w:lineRule="exact"/>
        <w:jc w:val="both"/>
        <w:rPr>
          <w:rFonts w:cs="Arial"/>
          <w:szCs w:val="20"/>
          <w:lang w:val="sl-SI"/>
        </w:rPr>
      </w:pPr>
      <w:r w:rsidRPr="00004D3F">
        <w:rPr>
          <w:rFonts w:cs="Arial"/>
          <w:szCs w:val="20"/>
          <w:lang w:val="sl-SI"/>
        </w:rPr>
        <w:t>Pritožba zoper ta sklep ne zadrži njegove izvršitve.</w:t>
      </w:r>
    </w:p>
    <w:p w14:paraId="33DF8B27" w14:textId="77777777" w:rsidR="00E0155A" w:rsidRPr="00004D3F" w:rsidRDefault="00E0155A" w:rsidP="00E0155A">
      <w:pPr>
        <w:spacing w:line="260" w:lineRule="exact"/>
        <w:rPr>
          <w:rFonts w:cs="Arial"/>
          <w:szCs w:val="20"/>
          <w:lang w:val="sl-SI"/>
        </w:rPr>
      </w:pPr>
    </w:p>
    <w:p w14:paraId="21EA308F" w14:textId="77777777" w:rsidR="00E0155A" w:rsidRPr="00CC778F" w:rsidRDefault="00E0155A" w:rsidP="00E0155A">
      <w:pPr>
        <w:numPr>
          <w:ilvl w:val="0"/>
          <w:numId w:val="10"/>
        </w:numPr>
        <w:spacing w:after="360" w:line="260" w:lineRule="exact"/>
        <w:ind w:left="357" w:hanging="357"/>
        <w:jc w:val="both"/>
        <w:rPr>
          <w:rFonts w:cs="Arial"/>
          <w:b/>
          <w:szCs w:val="20"/>
          <w:lang w:val="sl-SI"/>
        </w:rPr>
      </w:pPr>
      <w:r w:rsidRPr="00004D3F">
        <w:rPr>
          <w:rFonts w:cs="Arial"/>
          <w:szCs w:val="20"/>
          <w:lang w:val="sl-SI"/>
        </w:rPr>
        <w:t>V tem postopku stroški niso nastali.</w:t>
      </w:r>
    </w:p>
    <w:p w14:paraId="3055AC2D" w14:textId="77777777" w:rsidR="00E0155A" w:rsidRPr="00004D3F" w:rsidRDefault="00E0155A" w:rsidP="00E0155A">
      <w:pPr>
        <w:spacing w:line="260" w:lineRule="exact"/>
        <w:ind w:left="360"/>
        <w:jc w:val="center"/>
        <w:rPr>
          <w:rFonts w:cs="Arial"/>
          <w:b/>
          <w:szCs w:val="20"/>
          <w:lang w:val="sl-SI"/>
        </w:rPr>
      </w:pPr>
      <w:r w:rsidRPr="00004D3F">
        <w:rPr>
          <w:rFonts w:cs="Arial"/>
          <w:b/>
          <w:szCs w:val="20"/>
          <w:lang w:val="sl-SI"/>
        </w:rPr>
        <w:t>O b r a z l o ž i t e v:</w:t>
      </w:r>
    </w:p>
    <w:p w14:paraId="61BB0619" w14:textId="77777777" w:rsidR="00E0155A" w:rsidRPr="00004D3F" w:rsidRDefault="00E0155A" w:rsidP="00E0155A">
      <w:pPr>
        <w:spacing w:line="260" w:lineRule="exact"/>
        <w:rPr>
          <w:rFonts w:cs="Arial"/>
          <w:szCs w:val="20"/>
          <w:lang w:val="sl-SI"/>
        </w:rPr>
      </w:pPr>
    </w:p>
    <w:p w14:paraId="5EE5DF6C" w14:textId="1D7C87F3" w:rsidR="00E0155A" w:rsidRPr="00004D3F" w:rsidRDefault="0015645B" w:rsidP="00E0155A">
      <w:pPr>
        <w:spacing w:line="260" w:lineRule="exact"/>
        <w:jc w:val="both"/>
        <w:rPr>
          <w:rFonts w:cs="Arial"/>
          <w:szCs w:val="20"/>
          <w:lang w:val="sl-SI"/>
        </w:rPr>
      </w:pPr>
      <w:r w:rsidRPr="00064FE7">
        <w:rPr>
          <w:rFonts w:cs="Arial"/>
          <w:lang w:val="sl-SI"/>
        </w:rPr>
        <w:t xml:space="preserve">Ministrstvo za okolje in prostor, Direktorat za okolje </w:t>
      </w:r>
      <w:r w:rsidR="00E0155A" w:rsidRPr="00004D3F">
        <w:rPr>
          <w:rFonts w:cs="Arial"/>
          <w:szCs w:val="20"/>
          <w:lang w:val="sl-SI"/>
        </w:rPr>
        <w:t xml:space="preserve">(v nadaljevanju naslovni organ), je dne </w:t>
      </w:r>
      <w:r w:rsidR="00F13CF3">
        <w:rPr>
          <w:rFonts w:cs="Arial"/>
          <w:szCs w:val="20"/>
          <w:lang w:val="sl-SI"/>
        </w:rPr>
        <w:t>17</w:t>
      </w:r>
      <w:r w:rsidR="00E0155A" w:rsidRPr="00004D3F">
        <w:rPr>
          <w:rFonts w:cs="Arial"/>
          <w:szCs w:val="20"/>
          <w:lang w:val="sl-SI"/>
        </w:rPr>
        <w:t xml:space="preserve">. </w:t>
      </w:r>
      <w:r w:rsidR="00F13CF3">
        <w:rPr>
          <w:rFonts w:cs="Arial"/>
          <w:szCs w:val="20"/>
          <w:lang w:val="sl-SI"/>
        </w:rPr>
        <w:t>9</w:t>
      </w:r>
      <w:r w:rsidR="00E0155A" w:rsidRPr="00004D3F">
        <w:rPr>
          <w:rFonts w:cs="Arial"/>
          <w:szCs w:val="20"/>
          <w:lang w:val="sl-SI"/>
        </w:rPr>
        <w:t>. 2021 s strani nosilca nameravanega posega</w:t>
      </w:r>
      <w:r w:rsidR="00E0155A" w:rsidRPr="00064FE7">
        <w:rPr>
          <w:rFonts w:cs="Arial"/>
          <w:szCs w:val="20"/>
          <w:lang w:val="sl-SI"/>
        </w:rPr>
        <w:t xml:space="preserve"> </w:t>
      </w:r>
      <w:r w:rsidR="00F13CF3">
        <w:rPr>
          <w:rFonts w:cs="Arial"/>
          <w:szCs w:val="20"/>
          <w:lang w:val="sl-SI"/>
        </w:rPr>
        <w:t xml:space="preserve">INCOM Proizvodno trgovsko podjetje </w:t>
      </w:r>
      <w:proofErr w:type="spellStart"/>
      <w:r w:rsidR="00F13CF3">
        <w:rPr>
          <w:rFonts w:cs="Arial"/>
          <w:szCs w:val="20"/>
          <w:lang w:val="sl-SI"/>
        </w:rPr>
        <w:t>d.o.o</w:t>
      </w:r>
      <w:proofErr w:type="spellEnd"/>
      <w:r w:rsidR="00F13CF3">
        <w:rPr>
          <w:rFonts w:cs="Arial"/>
          <w:szCs w:val="20"/>
          <w:lang w:val="sl-SI"/>
        </w:rPr>
        <w:t xml:space="preserve">. Ajdovščina, Tovarniška cesta 6A, 5270 Ajdovščina, ki ga po pooblastilu direktorja Boštjana Jerončiča zastopa Inštitut za varnost LOZEJ </w:t>
      </w:r>
      <w:proofErr w:type="spellStart"/>
      <w:r w:rsidR="00F13CF3">
        <w:rPr>
          <w:rFonts w:cs="Arial"/>
          <w:szCs w:val="20"/>
          <w:lang w:val="sl-SI"/>
        </w:rPr>
        <w:t>d.o.o</w:t>
      </w:r>
      <w:proofErr w:type="spellEnd"/>
      <w:r w:rsidR="00F13CF3">
        <w:rPr>
          <w:rFonts w:cs="Arial"/>
          <w:szCs w:val="20"/>
          <w:lang w:val="sl-SI"/>
        </w:rPr>
        <w:t>. Ajdovščina, Goriška cesta 62, 5270 Ajdovščina</w:t>
      </w:r>
      <w:r w:rsidR="00F13CF3" w:rsidRPr="00004D3F">
        <w:rPr>
          <w:rFonts w:cs="Arial"/>
          <w:szCs w:val="20"/>
          <w:lang w:val="sl-SI"/>
        </w:rPr>
        <w:t xml:space="preserve"> </w:t>
      </w:r>
      <w:r w:rsidR="00E0155A" w:rsidRPr="00004D3F">
        <w:rPr>
          <w:rFonts w:cs="Arial"/>
          <w:szCs w:val="20"/>
          <w:lang w:val="sl-SI"/>
        </w:rPr>
        <w:t xml:space="preserve">(v nadaljevanju nosilec nameravanega posega), prejela zahtevo za izvedbo predhodnega postopka za nameravani poseg: </w:t>
      </w:r>
      <w:r w:rsidR="00F13CF3">
        <w:rPr>
          <w:rFonts w:cs="Arial"/>
          <w:szCs w:val="20"/>
          <w:lang w:val="sl-SI"/>
        </w:rPr>
        <w:t>novogradnja in nadgradnja objektov v podjetju INCOM</w:t>
      </w:r>
      <w:r w:rsidR="00F13CF3" w:rsidRPr="00004D3F">
        <w:rPr>
          <w:rFonts w:cs="Arial"/>
          <w:szCs w:val="20"/>
          <w:lang w:val="sl-SI"/>
        </w:rPr>
        <w:t xml:space="preserve"> na zemljiščih v </w:t>
      </w:r>
      <w:proofErr w:type="spellStart"/>
      <w:r w:rsidR="00F13CF3">
        <w:rPr>
          <w:rFonts w:cs="Arial"/>
          <w:szCs w:val="20"/>
          <w:lang w:val="sl-SI"/>
        </w:rPr>
        <w:t>k.o</w:t>
      </w:r>
      <w:proofErr w:type="spellEnd"/>
      <w:r w:rsidR="00F13CF3">
        <w:rPr>
          <w:rFonts w:cs="Arial"/>
          <w:szCs w:val="20"/>
          <w:lang w:val="sl-SI"/>
        </w:rPr>
        <w:t xml:space="preserve">. 2391 Vipavski Križ s parcelnimi št. 2875/3, 2875/4, 2875/5 in 2875/6 in v </w:t>
      </w:r>
      <w:proofErr w:type="spellStart"/>
      <w:r w:rsidR="00F13CF3">
        <w:rPr>
          <w:rFonts w:cs="Arial"/>
          <w:szCs w:val="20"/>
          <w:lang w:val="sl-SI"/>
        </w:rPr>
        <w:t>k.o</w:t>
      </w:r>
      <w:proofErr w:type="spellEnd"/>
      <w:r w:rsidR="00F13CF3">
        <w:rPr>
          <w:rFonts w:cs="Arial"/>
          <w:szCs w:val="20"/>
          <w:lang w:val="sl-SI"/>
        </w:rPr>
        <w:t>. 2392 Ajdovščina s parcelnimi št. 1713/3, 1713/4, 1713/5, 1713/7, 1713/8, 1713/9, 1713/10, 1713/11, 1714/3, 1714/4, 1714/5, 1714/6, 1714/7, 1739/4, 1739/5, 1471/9, 1473/21, 1468/1, 1473/20 in 1473/21</w:t>
      </w:r>
      <w:r w:rsidR="00E0155A" w:rsidRPr="00004D3F">
        <w:rPr>
          <w:rFonts w:cs="Arial"/>
          <w:szCs w:val="20"/>
          <w:lang w:val="sl-SI"/>
        </w:rPr>
        <w:t>, v skladu z 51.a členom Zakona o varstvu okolja (Uradni list RS, št. 39/06-ZVO-1-UPB1, 49/09-ZMetD, 66/06-OdlUS, 33/07-ZPNačrt, 57/08-ZFO-1A, 70/08, 108/09, 108/09-ZPNačrt-A, 48/12, 57/12, 92/13, 56/15, 102/15, 30/16, 61/17-GZ, 21/18-ZNOrg, 84/18-ZIURKOE in 158/20, v nadaljevanju ZVO-1).</w:t>
      </w:r>
    </w:p>
    <w:p w14:paraId="5E1F3A6B" w14:textId="173DF12F" w:rsidR="00E0155A" w:rsidRPr="00004D3F" w:rsidRDefault="00E0155A" w:rsidP="00E0155A">
      <w:pPr>
        <w:spacing w:line="260" w:lineRule="exact"/>
        <w:jc w:val="both"/>
        <w:rPr>
          <w:rFonts w:cs="Arial"/>
          <w:szCs w:val="20"/>
          <w:lang w:val="sl-SI"/>
        </w:rPr>
      </w:pPr>
      <w:r w:rsidRPr="00004D3F">
        <w:rPr>
          <w:rFonts w:cs="Arial"/>
          <w:szCs w:val="20"/>
          <w:lang w:val="sl-SI"/>
        </w:rPr>
        <w:lastRenderedPageBreak/>
        <w:t>K zahtevi je nosilec nameravanega posega priložil:</w:t>
      </w:r>
    </w:p>
    <w:p w14:paraId="6F10F083" w14:textId="4D92637C" w:rsidR="00E0155A" w:rsidRDefault="00E0155A" w:rsidP="00E0155A">
      <w:pPr>
        <w:numPr>
          <w:ilvl w:val="0"/>
          <w:numId w:val="17"/>
        </w:numPr>
        <w:spacing w:line="260" w:lineRule="exact"/>
        <w:jc w:val="both"/>
        <w:rPr>
          <w:rFonts w:cs="Arial"/>
          <w:szCs w:val="20"/>
          <w:lang w:val="sl-SI"/>
        </w:rPr>
      </w:pPr>
      <w:r w:rsidRPr="00004D3F">
        <w:rPr>
          <w:rFonts w:cs="Arial"/>
          <w:szCs w:val="20"/>
          <w:lang w:val="sl-SI"/>
        </w:rPr>
        <w:t xml:space="preserve">Obrazec zahteve za začetek predhodnega postopka z dne </w:t>
      </w:r>
      <w:r w:rsidR="00F13CF3">
        <w:rPr>
          <w:rFonts w:cs="Arial"/>
          <w:szCs w:val="20"/>
          <w:lang w:val="sl-SI"/>
        </w:rPr>
        <w:t>14. 9. 2021</w:t>
      </w:r>
      <w:r w:rsidRPr="00004D3F">
        <w:rPr>
          <w:rFonts w:cs="Arial"/>
          <w:szCs w:val="20"/>
          <w:lang w:val="sl-SI"/>
        </w:rPr>
        <w:t>;</w:t>
      </w:r>
    </w:p>
    <w:p w14:paraId="03FF5DB9" w14:textId="78863A3A" w:rsidR="00F13CF3" w:rsidRDefault="00F13CF3" w:rsidP="00E0155A">
      <w:pPr>
        <w:numPr>
          <w:ilvl w:val="0"/>
          <w:numId w:val="17"/>
        </w:numPr>
        <w:spacing w:line="260" w:lineRule="exact"/>
        <w:jc w:val="both"/>
        <w:rPr>
          <w:rFonts w:cs="Arial"/>
          <w:szCs w:val="20"/>
          <w:lang w:val="sl-SI"/>
        </w:rPr>
      </w:pPr>
      <w:r>
        <w:rPr>
          <w:rFonts w:cs="Arial"/>
          <w:szCs w:val="20"/>
          <w:lang w:val="sl-SI"/>
        </w:rPr>
        <w:t>Strokovn</w:t>
      </w:r>
      <w:r w:rsidR="003D25F1">
        <w:rPr>
          <w:rFonts w:cs="Arial"/>
          <w:szCs w:val="20"/>
          <w:lang w:val="sl-SI"/>
        </w:rPr>
        <w:t>o</w:t>
      </w:r>
      <w:r>
        <w:rPr>
          <w:rFonts w:cs="Arial"/>
          <w:szCs w:val="20"/>
          <w:lang w:val="sl-SI"/>
        </w:rPr>
        <w:t xml:space="preserve"> ocen</w:t>
      </w:r>
      <w:r w:rsidR="003D25F1">
        <w:rPr>
          <w:rFonts w:cs="Arial"/>
          <w:szCs w:val="20"/>
          <w:lang w:val="sl-SI"/>
        </w:rPr>
        <w:t>o</w:t>
      </w:r>
      <w:r>
        <w:rPr>
          <w:rFonts w:cs="Arial"/>
          <w:szCs w:val="20"/>
          <w:lang w:val="sl-SI"/>
        </w:rPr>
        <w:t xml:space="preserve"> o možnih pomembnih vplivih posega na okolje, ki jo je pod št. 17/21-VO dne 14. 9. 2021 izdelal zastopa Inštitut za varnost LOZEJ </w:t>
      </w:r>
      <w:proofErr w:type="spellStart"/>
      <w:r>
        <w:rPr>
          <w:rFonts w:cs="Arial"/>
          <w:szCs w:val="20"/>
          <w:lang w:val="sl-SI"/>
        </w:rPr>
        <w:t>d.o.o</w:t>
      </w:r>
      <w:proofErr w:type="spellEnd"/>
      <w:r>
        <w:rPr>
          <w:rFonts w:cs="Arial"/>
          <w:szCs w:val="20"/>
          <w:lang w:val="sl-SI"/>
        </w:rPr>
        <w:t>. Ajdovščina, Goriška cesta 62, 5270 Ajdovščina</w:t>
      </w:r>
      <w:r w:rsidR="00B218FA">
        <w:rPr>
          <w:rFonts w:cs="Arial"/>
          <w:szCs w:val="20"/>
          <w:lang w:val="sl-SI"/>
        </w:rPr>
        <w:t xml:space="preserve"> (v nadaljevanju Strokovna ocena)</w:t>
      </w:r>
      <w:r>
        <w:rPr>
          <w:rFonts w:cs="Arial"/>
          <w:szCs w:val="20"/>
          <w:lang w:val="sl-SI"/>
        </w:rPr>
        <w:t>;</w:t>
      </w:r>
    </w:p>
    <w:p w14:paraId="69CC00E1" w14:textId="0304228B" w:rsidR="00F13CF3" w:rsidRDefault="00F13CF3" w:rsidP="00E0155A">
      <w:pPr>
        <w:numPr>
          <w:ilvl w:val="0"/>
          <w:numId w:val="17"/>
        </w:numPr>
        <w:spacing w:line="260" w:lineRule="exact"/>
        <w:jc w:val="both"/>
        <w:rPr>
          <w:rFonts w:cs="Arial"/>
          <w:szCs w:val="20"/>
          <w:lang w:val="sl-SI"/>
        </w:rPr>
      </w:pPr>
      <w:r>
        <w:rPr>
          <w:rFonts w:cs="Arial"/>
          <w:szCs w:val="20"/>
          <w:lang w:val="sl-SI"/>
        </w:rPr>
        <w:t>Pooblastilo za zastopanje št. UD-2021-08 z dne 13. 9. 2021</w:t>
      </w:r>
      <w:r w:rsidR="003D25F1">
        <w:rPr>
          <w:rFonts w:cs="Arial"/>
          <w:szCs w:val="20"/>
          <w:lang w:val="sl-SI"/>
        </w:rPr>
        <w:t xml:space="preserve"> in</w:t>
      </w:r>
    </w:p>
    <w:p w14:paraId="79D884A8" w14:textId="3A72373E" w:rsidR="00F13CF3" w:rsidRDefault="00F13CF3" w:rsidP="00E0155A">
      <w:pPr>
        <w:numPr>
          <w:ilvl w:val="0"/>
          <w:numId w:val="17"/>
        </w:numPr>
        <w:spacing w:line="260" w:lineRule="exact"/>
        <w:jc w:val="both"/>
        <w:rPr>
          <w:rFonts w:cs="Arial"/>
          <w:szCs w:val="20"/>
          <w:lang w:val="sl-SI"/>
        </w:rPr>
      </w:pPr>
      <w:r>
        <w:rPr>
          <w:rFonts w:cs="Arial"/>
          <w:szCs w:val="20"/>
          <w:lang w:val="sl-SI"/>
        </w:rPr>
        <w:t>Potrdilo o plačilu upravne takse v višini 22,60 EUR z dne 13. 9. 2021</w:t>
      </w:r>
      <w:r w:rsidR="003D25F1">
        <w:rPr>
          <w:rFonts w:cs="Arial"/>
          <w:szCs w:val="20"/>
          <w:lang w:val="sl-SI"/>
        </w:rPr>
        <w:t>.</w:t>
      </w:r>
    </w:p>
    <w:p w14:paraId="4206679E" w14:textId="77777777" w:rsidR="00E0155A" w:rsidRPr="00004D3F" w:rsidRDefault="00E0155A" w:rsidP="00E0155A">
      <w:pPr>
        <w:spacing w:line="260" w:lineRule="exact"/>
        <w:ind w:left="720"/>
        <w:jc w:val="both"/>
        <w:rPr>
          <w:rFonts w:cs="Arial"/>
          <w:szCs w:val="20"/>
          <w:lang w:val="sl-SI"/>
        </w:rPr>
      </w:pPr>
    </w:p>
    <w:p w14:paraId="0AC1E847" w14:textId="1E7AF9E9" w:rsidR="00E0155A" w:rsidRPr="00004D3F" w:rsidRDefault="00E0155A" w:rsidP="00E0155A">
      <w:pPr>
        <w:spacing w:line="260" w:lineRule="exact"/>
        <w:jc w:val="both"/>
        <w:rPr>
          <w:rFonts w:cs="Arial"/>
          <w:szCs w:val="20"/>
          <w:lang w:val="sl-SI"/>
        </w:rPr>
      </w:pPr>
      <w:r w:rsidRPr="00004D3F">
        <w:rPr>
          <w:rFonts w:cs="Arial"/>
          <w:szCs w:val="20"/>
          <w:lang w:val="sl-SI"/>
        </w:rPr>
        <w:t>V skladu s prvim odstavkom 51.a člena ZVO-1 mora nosilec nameravanega posega v okolje iz tretjega odstavka 51. člena tega zakona od ministrstva zahtevati, da ugotovi, ali je za nameravani poseg treba izvesti presojo vplivov na okolje in pridobiti okoljevarstveno soglasje. Pri ugotovitvi iz prvega odstavka 51.a člena ZVO-1 ministrstvo upošteva merila, ki se nanašajo na značilnosti nameravanega posega v okolje, njegovo lokacijo in značilnosti možnih vplivov posega na okolje.</w:t>
      </w:r>
    </w:p>
    <w:p w14:paraId="4BF89108" w14:textId="77777777" w:rsidR="00E0155A" w:rsidRPr="00004D3F" w:rsidRDefault="00E0155A" w:rsidP="00E0155A">
      <w:pPr>
        <w:spacing w:line="260" w:lineRule="exact"/>
        <w:jc w:val="both"/>
        <w:rPr>
          <w:rFonts w:cs="Arial"/>
          <w:szCs w:val="20"/>
          <w:lang w:val="sl-SI"/>
        </w:rPr>
      </w:pPr>
    </w:p>
    <w:p w14:paraId="19E0C450" w14:textId="6ED222B4" w:rsidR="00E0155A" w:rsidRPr="00004D3F" w:rsidRDefault="00E0155A" w:rsidP="00E0155A">
      <w:pPr>
        <w:spacing w:line="260" w:lineRule="exact"/>
        <w:jc w:val="both"/>
        <w:rPr>
          <w:rFonts w:cs="Arial"/>
          <w:szCs w:val="20"/>
          <w:lang w:val="sl-SI"/>
        </w:rPr>
      </w:pPr>
      <w:r w:rsidRPr="00004D3F">
        <w:rPr>
          <w:rFonts w:cs="Arial"/>
          <w:szCs w:val="20"/>
          <w:lang w:val="sl-SI"/>
        </w:rPr>
        <w:t>Obveznost presoje vplivov na okolje se ugotavlja v skladu z Uredbo o posegih v okolje, za katere je treba izvesti presojo vplivov na okolje (Uradni list RS, št. 51/14, 57/15, 26/17 in 105/20). Prvi odstavek 3. člena Uredbe o posegih v okolje, za katere je treba izvesti presojo vplivov na okolje, določa, da so vrste posegov v okolje, za katere je presoja vplivov v okolje obvezna, če se zanje v predhodnem postopku ugotovi, da bi lahko imeli pomembne vplive na okolje navedene v Prilogi 1 te uredbe in označeni z oznako X v stolpcu PP. Podrobnejša merila za ugotovitev o potrebnosti izvedbe presoje vplivov na okolje in izdaje okoljevarstvenega soglasja so določena v Prilogi 2 Uredbe o posegih v okolje, za katere je treba izvesti presojo vplivov na okolje.</w:t>
      </w:r>
    </w:p>
    <w:p w14:paraId="5ED7F3D2" w14:textId="77777777" w:rsidR="00E0155A" w:rsidRPr="00004D3F" w:rsidRDefault="00E0155A" w:rsidP="00E0155A">
      <w:pPr>
        <w:spacing w:line="260" w:lineRule="exact"/>
        <w:jc w:val="both"/>
        <w:rPr>
          <w:rFonts w:cs="Arial"/>
          <w:szCs w:val="20"/>
          <w:lang w:val="sl-SI"/>
        </w:rPr>
      </w:pPr>
    </w:p>
    <w:p w14:paraId="1DB1B96D" w14:textId="77777777" w:rsidR="00E0155A" w:rsidRPr="00004D3F" w:rsidRDefault="00E0155A" w:rsidP="00E0155A">
      <w:pPr>
        <w:spacing w:line="260" w:lineRule="exact"/>
        <w:jc w:val="both"/>
        <w:rPr>
          <w:rFonts w:cs="Arial"/>
          <w:szCs w:val="20"/>
          <w:lang w:val="sl-SI"/>
        </w:rPr>
      </w:pPr>
      <w:r w:rsidRPr="00004D3F">
        <w:rPr>
          <w:rFonts w:cs="Arial"/>
          <w:szCs w:val="20"/>
          <w:lang w:val="sl-SI"/>
        </w:rPr>
        <w:t>V skladu s točko G Urbanizem in gradbeništvo, G.II, Graditev objektov, G.II.1.1 priloge 1 Uredbe o posegih v okolje, za katere je treba izvesti presojo vplivov na okolje, je izvedba predhodnega postopka obvezna, če gre za stavbo, ki presega bruto tlorisno površino 10.000 m</w:t>
      </w:r>
      <w:r w:rsidRPr="00004D3F">
        <w:rPr>
          <w:rFonts w:cs="Arial"/>
          <w:szCs w:val="20"/>
          <w:vertAlign w:val="superscript"/>
          <w:lang w:val="sl-SI"/>
        </w:rPr>
        <w:t>2</w:t>
      </w:r>
      <w:r w:rsidRPr="00004D3F">
        <w:rPr>
          <w:rFonts w:cs="Arial"/>
          <w:szCs w:val="20"/>
          <w:lang w:val="sl-SI"/>
        </w:rPr>
        <w:t xml:space="preserve"> ali nadzemno višino 50 m ali podzemno globino 10 m.</w:t>
      </w:r>
    </w:p>
    <w:p w14:paraId="462340EC" w14:textId="77777777" w:rsidR="00E0155A" w:rsidRPr="00004D3F" w:rsidRDefault="00E0155A" w:rsidP="00E0155A">
      <w:pPr>
        <w:spacing w:line="260" w:lineRule="exact"/>
        <w:jc w:val="both"/>
        <w:rPr>
          <w:rFonts w:cs="Arial"/>
          <w:szCs w:val="20"/>
          <w:lang w:val="sl-SI"/>
        </w:rPr>
      </w:pPr>
    </w:p>
    <w:p w14:paraId="517E6BA9" w14:textId="4391AAE5" w:rsidR="00E0155A" w:rsidRPr="00004D3F" w:rsidRDefault="00E0155A" w:rsidP="00E0155A">
      <w:pPr>
        <w:spacing w:line="260" w:lineRule="exact"/>
        <w:jc w:val="both"/>
        <w:rPr>
          <w:rFonts w:cs="Arial"/>
          <w:color w:val="000000"/>
          <w:szCs w:val="20"/>
          <w:lang w:val="sl-SI" w:eastAsia="sl-SI"/>
        </w:rPr>
      </w:pPr>
      <w:r w:rsidRPr="00004D3F">
        <w:rPr>
          <w:rFonts w:cs="Arial"/>
          <w:szCs w:val="20"/>
          <w:lang w:val="sl-SI" w:eastAsia="sl-SI"/>
        </w:rPr>
        <w:t xml:space="preserve">Iz predložene dokumentacije izhaja, da nameravani poseg obsega </w:t>
      </w:r>
      <w:r w:rsidRPr="00004D3F">
        <w:rPr>
          <w:rFonts w:cs="Arial"/>
          <w:color w:val="000000"/>
          <w:szCs w:val="20"/>
          <w:lang w:val="sl-SI" w:eastAsia="sl-SI"/>
        </w:rPr>
        <w:t xml:space="preserve">izgradnjo </w:t>
      </w:r>
      <w:r w:rsidR="00D971FD">
        <w:rPr>
          <w:rFonts w:cs="Arial"/>
          <w:color w:val="000000"/>
          <w:szCs w:val="20"/>
          <w:lang w:val="sl-SI" w:eastAsia="sl-SI"/>
        </w:rPr>
        <w:t>avtomatiziranega visoko regalnega skladišča VRS oz. hladilnice s pripadajočo strojnico, ekspeditom</w:t>
      </w:r>
      <w:r w:rsidR="00FE64EC">
        <w:rPr>
          <w:rFonts w:cs="Arial"/>
          <w:color w:val="000000"/>
          <w:szCs w:val="20"/>
          <w:lang w:val="sl-SI" w:eastAsia="sl-SI"/>
        </w:rPr>
        <w:t xml:space="preserve"> (v nadaljevanju: odpravni oddelek)</w:t>
      </w:r>
      <w:r w:rsidR="00D971FD">
        <w:rPr>
          <w:rFonts w:cs="Arial"/>
          <w:color w:val="000000"/>
          <w:szCs w:val="20"/>
          <w:lang w:val="sl-SI" w:eastAsia="sl-SI"/>
        </w:rPr>
        <w:t>, sortirnico odpadkov s transformatorsko postajo, novega skladišča in tehnološko razvojnega centra ter 2. nadstropja upravne stavbe v skupni bruto tlorisni površini 11.140 m</w:t>
      </w:r>
      <w:r w:rsidR="00D971FD">
        <w:rPr>
          <w:rFonts w:cs="Arial"/>
          <w:color w:val="000000"/>
          <w:szCs w:val="20"/>
          <w:vertAlign w:val="superscript"/>
          <w:lang w:val="sl-SI" w:eastAsia="sl-SI"/>
        </w:rPr>
        <w:t>2</w:t>
      </w:r>
      <w:r w:rsidR="00D971FD">
        <w:rPr>
          <w:rFonts w:cs="Arial"/>
          <w:color w:val="000000"/>
          <w:szCs w:val="20"/>
          <w:lang w:val="sl-SI" w:eastAsia="sl-SI"/>
        </w:rPr>
        <w:t xml:space="preserve">. </w:t>
      </w:r>
      <w:r w:rsidR="002B49E9">
        <w:rPr>
          <w:rFonts w:cs="Arial"/>
          <w:color w:val="000000"/>
          <w:szCs w:val="20"/>
          <w:lang w:val="sl-SI" w:eastAsia="sl-SI"/>
        </w:rPr>
        <w:t>Bruto tlorisna površina obstoječih stavb zgrajenih v obdobju od 2003 do 2019 znaša 17.818 m</w:t>
      </w:r>
      <w:r w:rsidR="002B49E9">
        <w:rPr>
          <w:rFonts w:cs="Arial"/>
          <w:color w:val="000000"/>
          <w:szCs w:val="20"/>
          <w:vertAlign w:val="superscript"/>
          <w:lang w:val="sl-SI" w:eastAsia="sl-SI"/>
        </w:rPr>
        <w:t>2</w:t>
      </w:r>
      <w:r w:rsidR="002B49E9">
        <w:rPr>
          <w:rFonts w:cs="Arial"/>
          <w:color w:val="000000"/>
          <w:szCs w:val="20"/>
          <w:lang w:val="sl-SI" w:eastAsia="sl-SI"/>
        </w:rPr>
        <w:t xml:space="preserve">. Višina stavbe hladilnice nad koto terena je 20 m, globina pod koto terena je 5 m. Višina stavbe strojnice je 6 m nad koto terena, globina pod koto terena je 4 m. Višina stavbe </w:t>
      </w:r>
      <w:r w:rsidR="00FE64EC">
        <w:rPr>
          <w:rFonts w:cs="Arial"/>
          <w:color w:val="000000"/>
          <w:szCs w:val="20"/>
          <w:lang w:val="sl-SI" w:eastAsia="sl-SI"/>
        </w:rPr>
        <w:t>odpravnega oddelka</w:t>
      </w:r>
      <w:r w:rsidR="002B49E9">
        <w:rPr>
          <w:rFonts w:cs="Arial"/>
          <w:color w:val="000000"/>
          <w:szCs w:val="20"/>
          <w:lang w:val="sl-SI" w:eastAsia="sl-SI"/>
        </w:rPr>
        <w:t xml:space="preserve"> je 20 m nad koto terena, globina pod koto terena je 1,2 m. Višina sortirnice s transformatorsko postajo je 6 m nad koto terena, pod koto terena je 0 m. Višina stavbe novega skladišča je 10 m, pod koto terena je 0 m. Višina stavbe tehnološko razvojnega centra – 2. del je 10 m, pod koto terena je 0 m. Nadzidava upravne stavbe pomeni z obstoječo stavbo višino 11 m nad koto terena. </w:t>
      </w:r>
      <w:r w:rsidRPr="00004D3F">
        <w:rPr>
          <w:rFonts w:cs="Arial"/>
          <w:color w:val="000000"/>
          <w:szCs w:val="20"/>
          <w:lang w:val="sl-SI" w:eastAsia="sl-SI"/>
        </w:rPr>
        <w:t xml:space="preserve">Glede na to, da bruto tlorisna površina nameravanega posega </w:t>
      </w:r>
      <w:r w:rsidR="00762E4F">
        <w:rPr>
          <w:rFonts w:cs="Arial"/>
          <w:color w:val="000000"/>
          <w:szCs w:val="20"/>
          <w:lang w:val="sl-SI" w:eastAsia="sl-SI"/>
        </w:rPr>
        <w:t>znaša 11.140 m</w:t>
      </w:r>
      <w:r w:rsidR="00762E4F">
        <w:rPr>
          <w:rFonts w:cs="Arial"/>
          <w:color w:val="000000"/>
          <w:szCs w:val="20"/>
          <w:vertAlign w:val="superscript"/>
          <w:lang w:val="sl-SI" w:eastAsia="sl-SI"/>
        </w:rPr>
        <w:t>2</w:t>
      </w:r>
      <w:r w:rsidR="00762E4F">
        <w:rPr>
          <w:rFonts w:cs="Arial"/>
          <w:color w:val="000000"/>
          <w:szCs w:val="20"/>
          <w:lang w:val="sl-SI" w:eastAsia="sl-SI"/>
        </w:rPr>
        <w:t xml:space="preserve"> in </w:t>
      </w:r>
      <w:r w:rsidRPr="00004D3F">
        <w:rPr>
          <w:rFonts w:cs="Arial"/>
          <w:color w:val="000000"/>
          <w:szCs w:val="20"/>
          <w:lang w:val="sl-SI" w:eastAsia="sl-SI"/>
        </w:rPr>
        <w:t>presega prag 10.000 m</w:t>
      </w:r>
      <w:r w:rsidRPr="00004D3F">
        <w:rPr>
          <w:rFonts w:cs="Arial"/>
          <w:color w:val="000000"/>
          <w:szCs w:val="20"/>
          <w:vertAlign w:val="superscript"/>
          <w:lang w:val="sl-SI" w:eastAsia="sl-SI"/>
        </w:rPr>
        <w:t>2</w:t>
      </w:r>
      <w:r w:rsidRPr="00004D3F">
        <w:rPr>
          <w:rFonts w:cs="Arial"/>
          <w:color w:val="000000"/>
          <w:szCs w:val="20"/>
          <w:lang w:val="sl-SI" w:eastAsia="sl-SI"/>
        </w:rPr>
        <w:t xml:space="preserve"> bruto tlorisne površine, je za nameravani poseg v skladu s točko G.II.1.1 Priloge 1 </w:t>
      </w:r>
      <w:r w:rsidRPr="00004D3F">
        <w:rPr>
          <w:rFonts w:cs="Arial"/>
          <w:szCs w:val="20"/>
          <w:lang w:val="sl-SI"/>
        </w:rPr>
        <w:t>Uredbe o posegih v okolje, za katere je treba izvesti presojo vplivov na okolje,</w:t>
      </w:r>
      <w:r w:rsidRPr="00004D3F">
        <w:rPr>
          <w:rFonts w:cs="Arial"/>
          <w:color w:val="000000"/>
          <w:szCs w:val="20"/>
          <w:lang w:val="sl-SI" w:eastAsia="sl-SI"/>
        </w:rPr>
        <w:t xml:space="preserve"> potrebno izvesti predhodni postopek</w:t>
      </w:r>
      <w:r w:rsidRPr="00004D3F">
        <w:rPr>
          <w:rFonts w:cs="Arial"/>
          <w:szCs w:val="20"/>
          <w:lang w:val="sl-SI"/>
        </w:rPr>
        <w:t>.</w:t>
      </w:r>
    </w:p>
    <w:p w14:paraId="79F508A2" w14:textId="26FA3B5C" w:rsidR="00E0155A" w:rsidRDefault="00E0155A" w:rsidP="00E0155A">
      <w:pPr>
        <w:spacing w:line="260" w:lineRule="exact"/>
        <w:jc w:val="both"/>
        <w:rPr>
          <w:rFonts w:cs="Arial"/>
          <w:szCs w:val="20"/>
          <w:lang w:val="sl-SI"/>
        </w:rPr>
      </w:pPr>
    </w:p>
    <w:p w14:paraId="485931AD" w14:textId="77777777" w:rsidR="00E0155A" w:rsidRPr="00FF619D" w:rsidRDefault="00E0155A" w:rsidP="00E0155A">
      <w:pPr>
        <w:spacing w:line="260" w:lineRule="exact"/>
        <w:jc w:val="both"/>
        <w:rPr>
          <w:rFonts w:cs="Arial"/>
          <w:i/>
          <w:szCs w:val="20"/>
          <w:u w:val="single"/>
          <w:lang w:val="sl-SI"/>
        </w:rPr>
      </w:pPr>
      <w:r w:rsidRPr="00FF619D">
        <w:rPr>
          <w:rFonts w:cs="Arial"/>
          <w:i/>
          <w:szCs w:val="20"/>
          <w:u w:val="single"/>
          <w:lang w:val="sl-SI"/>
        </w:rPr>
        <w:t>Opis nameravanega posega</w:t>
      </w:r>
    </w:p>
    <w:p w14:paraId="387C5B6F" w14:textId="11364C28" w:rsidR="00FF619D" w:rsidRDefault="009E3392" w:rsidP="00E0155A">
      <w:pPr>
        <w:spacing w:line="260" w:lineRule="exact"/>
        <w:jc w:val="both"/>
        <w:rPr>
          <w:lang w:val="sl-SI"/>
        </w:rPr>
      </w:pPr>
      <w:r w:rsidRPr="00FF619D">
        <w:rPr>
          <w:lang w:val="sl-SI"/>
        </w:rPr>
        <w:t xml:space="preserve">Nosilec nameravanega posega namerava zgraditi novo avtomatizirano visoko regalno skladišče VRS oz. hladilnico s pripadajočo strojnico, </w:t>
      </w:r>
      <w:r w:rsidR="00FE64EC">
        <w:rPr>
          <w:lang w:val="sl-SI"/>
        </w:rPr>
        <w:t>odpravni oddelek</w:t>
      </w:r>
      <w:r w:rsidRPr="00FF619D">
        <w:rPr>
          <w:lang w:val="sl-SI"/>
        </w:rPr>
        <w:t>, sortirnico odpadkov s transformatorsko postajo, novo skladišče in tehnološko razvojni center ter 2. nadstropje upravne stavbe v skupni bruto tlorisni površini 11.140,00 m</w:t>
      </w:r>
      <w:r w:rsidRPr="00FF619D">
        <w:rPr>
          <w:vertAlign w:val="superscript"/>
          <w:lang w:val="sl-SI"/>
        </w:rPr>
        <w:t>2</w:t>
      </w:r>
      <w:r w:rsidR="00FF619D">
        <w:rPr>
          <w:lang w:val="sl-SI"/>
        </w:rPr>
        <w:t>.</w:t>
      </w:r>
      <w:r w:rsidRPr="00FF619D">
        <w:rPr>
          <w:lang w:val="sl-SI"/>
        </w:rPr>
        <w:t xml:space="preserve"> Stavbe VRS Hladilnica</w:t>
      </w:r>
      <w:r w:rsidR="00FE64EC">
        <w:rPr>
          <w:lang w:val="sl-SI"/>
        </w:rPr>
        <w:t>,</w:t>
      </w:r>
      <w:r w:rsidR="00FE64EC" w:rsidRPr="00FE64EC">
        <w:rPr>
          <w:lang w:val="sl-SI"/>
        </w:rPr>
        <w:t xml:space="preserve"> </w:t>
      </w:r>
      <w:r w:rsidR="00FE64EC">
        <w:rPr>
          <w:lang w:val="sl-SI"/>
        </w:rPr>
        <w:t xml:space="preserve">odpravni oddelek </w:t>
      </w:r>
      <w:r w:rsidR="00762E4F">
        <w:rPr>
          <w:lang w:val="sl-SI"/>
        </w:rPr>
        <w:t>in</w:t>
      </w:r>
      <w:r w:rsidRPr="00FF619D">
        <w:rPr>
          <w:lang w:val="sl-SI"/>
        </w:rPr>
        <w:t xml:space="preserve"> sortirnica odpadkov s transformatorsko postajo bodo postavljene vzdolžno ob obstoječem tovarniškem kompleksu </w:t>
      </w:r>
      <w:proofErr w:type="spellStart"/>
      <w:r w:rsidRPr="00FF619D">
        <w:rPr>
          <w:lang w:val="sl-SI"/>
        </w:rPr>
        <w:t>Incom</w:t>
      </w:r>
      <w:proofErr w:type="spellEnd"/>
      <w:r w:rsidRPr="00FF619D">
        <w:rPr>
          <w:lang w:val="sl-SI"/>
        </w:rPr>
        <w:t xml:space="preserve"> oz. vzdolž železniške postaje</w:t>
      </w:r>
      <w:r w:rsidR="00FF619D" w:rsidRPr="00FF619D">
        <w:rPr>
          <w:lang w:val="sl-SI"/>
        </w:rPr>
        <w:t>.</w:t>
      </w:r>
      <w:r w:rsidR="0097318E">
        <w:rPr>
          <w:lang w:val="sl-SI"/>
        </w:rPr>
        <w:t xml:space="preserve"> </w:t>
      </w:r>
      <w:r w:rsidR="00FF619D" w:rsidRPr="00FF619D">
        <w:rPr>
          <w:lang w:val="sl-SI"/>
        </w:rPr>
        <w:t xml:space="preserve">Poleg tega se bo do hladilnice zgradila dostopna cesta v dolžini 200 m. </w:t>
      </w:r>
    </w:p>
    <w:p w14:paraId="0882416D" w14:textId="0B0C1E1E" w:rsidR="00D754FB" w:rsidRDefault="0097318E" w:rsidP="00E0155A">
      <w:pPr>
        <w:spacing w:line="260" w:lineRule="exact"/>
        <w:jc w:val="both"/>
        <w:rPr>
          <w:lang w:val="sl-SI"/>
        </w:rPr>
      </w:pPr>
      <w:r>
        <w:rPr>
          <w:lang w:val="sl-SI"/>
        </w:rPr>
        <w:lastRenderedPageBreak/>
        <w:t xml:space="preserve">Gradbena dela bodo potekala ob delavnikih, med 6 h in 18 h. Gradnja objektov hladilnice, strojnice, </w:t>
      </w:r>
      <w:r w:rsidR="00FE64EC">
        <w:rPr>
          <w:lang w:val="sl-SI"/>
        </w:rPr>
        <w:t>odpravnega oddelka</w:t>
      </w:r>
      <w:r w:rsidR="00762E4F">
        <w:rPr>
          <w:lang w:val="sl-SI"/>
        </w:rPr>
        <w:t xml:space="preserve"> in</w:t>
      </w:r>
      <w:r>
        <w:rPr>
          <w:lang w:val="sl-SI"/>
        </w:rPr>
        <w:t xml:space="preserve"> sortirnice</w:t>
      </w:r>
      <w:r w:rsidR="00BB0A13">
        <w:rPr>
          <w:lang w:val="sl-SI"/>
        </w:rPr>
        <w:t xml:space="preserve"> </w:t>
      </w:r>
      <w:r>
        <w:rPr>
          <w:lang w:val="sl-SI"/>
        </w:rPr>
        <w:t xml:space="preserve">bo trajala eno leto in dovozne ceste nekaj mesecev. </w:t>
      </w:r>
      <w:r w:rsidR="00BB0A13">
        <w:rPr>
          <w:lang w:val="sl-SI"/>
        </w:rPr>
        <w:t xml:space="preserve">Po terminskem planu je predviden zaključek teh del v letu 2022. </w:t>
      </w:r>
      <w:r w:rsidR="00D754FB">
        <w:rPr>
          <w:lang w:val="sl-SI"/>
        </w:rPr>
        <w:t xml:space="preserve">Območje gradbišča hladilnice, strojnice, </w:t>
      </w:r>
      <w:r w:rsidR="00FE64EC">
        <w:rPr>
          <w:lang w:val="sl-SI"/>
        </w:rPr>
        <w:t>odpravnega oddelka</w:t>
      </w:r>
      <w:r w:rsidR="00D754FB">
        <w:rPr>
          <w:lang w:val="sl-SI"/>
        </w:rPr>
        <w:t>, sortirnice in dovozne ceste za tovorna vozila bo obsegalo površino 15.254 m</w:t>
      </w:r>
      <w:r w:rsidR="00D754FB">
        <w:rPr>
          <w:vertAlign w:val="superscript"/>
          <w:lang w:val="sl-SI"/>
        </w:rPr>
        <w:t>2</w:t>
      </w:r>
      <w:r w:rsidR="00D754FB">
        <w:rPr>
          <w:lang w:val="sl-SI"/>
        </w:rPr>
        <w:t xml:space="preserve">. </w:t>
      </w:r>
    </w:p>
    <w:p w14:paraId="25186D04" w14:textId="76AC246B" w:rsidR="0097318E" w:rsidRDefault="00D754FB" w:rsidP="00E0155A">
      <w:pPr>
        <w:spacing w:line="260" w:lineRule="exact"/>
        <w:jc w:val="both"/>
        <w:rPr>
          <w:lang w:val="sl-SI"/>
        </w:rPr>
      </w:pPr>
      <w:r>
        <w:rPr>
          <w:lang w:val="sl-SI"/>
        </w:rPr>
        <w:t>V letu 2023 je predvidena nadgradnja upravne stavbe, tehnološkega razvojnega centra in novega skladišča. Površina območja gradbišča nadgradnje</w:t>
      </w:r>
      <w:r w:rsidR="00762E4F">
        <w:rPr>
          <w:lang w:val="sl-SI"/>
        </w:rPr>
        <w:t xml:space="preserve"> upravne stavbe</w:t>
      </w:r>
      <w:r>
        <w:rPr>
          <w:lang w:val="sl-SI"/>
        </w:rPr>
        <w:t xml:space="preserve"> znaša 600 </w:t>
      </w:r>
      <w:r w:rsidRPr="00D754FB">
        <w:rPr>
          <w:lang w:val="sl-SI"/>
        </w:rPr>
        <w:t>m</w:t>
      </w:r>
      <w:r w:rsidRPr="00D754FB">
        <w:rPr>
          <w:vertAlign w:val="superscript"/>
          <w:lang w:val="sl-SI"/>
        </w:rPr>
        <w:t>2</w:t>
      </w:r>
      <w:r>
        <w:rPr>
          <w:lang w:val="sl-SI"/>
        </w:rPr>
        <w:t xml:space="preserve"> in novega skladišča ter tehnološkega razvojnega centra 1800 m</w:t>
      </w:r>
      <w:r w:rsidRPr="00D754FB">
        <w:rPr>
          <w:vertAlign w:val="superscript"/>
          <w:lang w:val="sl-SI"/>
        </w:rPr>
        <w:t>2</w:t>
      </w:r>
      <w:r>
        <w:rPr>
          <w:lang w:val="sl-SI"/>
        </w:rPr>
        <w:t xml:space="preserve">. </w:t>
      </w:r>
      <w:r w:rsidR="00BB0A13" w:rsidRPr="00D754FB">
        <w:rPr>
          <w:lang w:val="sl-SI"/>
        </w:rPr>
        <w:t>Tudi</w:t>
      </w:r>
      <w:r w:rsidR="00BB0A13">
        <w:rPr>
          <w:lang w:val="sl-SI"/>
        </w:rPr>
        <w:t xml:space="preserve"> ta gradbena dela bodo potekala ob delavnikih, med 6 h in 18 h in bodo predvidoma trajala pol leta.</w:t>
      </w:r>
    </w:p>
    <w:p w14:paraId="0392B0B6" w14:textId="485F6E76" w:rsidR="0097318E" w:rsidRDefault="0097318E" w:rsidP="00E0155A">
      <w:pPr>
        <w:spacing w:line="260" w:lineRule="exact"/>
        <w:jc w:val="both"/>
        <w:rPr>
          <w:lang w:val="sl-SI"/>
        </w:rPr>
      </w:pPr>
    </w:p>
    <w:p w14:paraId="101D91E4" w14:textId="09154D64" w:rsidR="0063023F" w:rsidRDefault="0063023F" w:rsidP="00E0155A">
      <w:pPr>
        <w:spacing w:line="260" w:lineRule="exact"/>
        <w:jc w:val="both"/>
        <w:rPr>
          <w:lang w:val="sl-SI"/>
        </w:rPr>
      </w:pPr>
      <w:r>
        <w:rPr>
          <w:lang w:val="sl-SI"/>
        </w:rPr>
        <w:t>Gradbeno dovoljenje za gradnjo temeljnega platoja za visoko regalno skladišče, gradbeni del strojnice in gradbeni del stavbe sortirnice odpadkov, kot prvo</w:t>
      </w:r>
      <w:r w:rsidR="001D5FF7">
        <w:rPr>
          <w:lang w:val="sl-SI"/>
        </w:rPr>
        <w:t xml:space="preserve"> </w:t>
      </w:r>
      <w:r>
        <w:rPr>
          <w:lang w:val="sl-SI"/>
        </w:rPr>
        <w:t xml:space="preserve">fazo gradnje visoko regalnega skladišča </w:t>
      </w:r>
      <w:r w:rsidR="001D5FF7">
        <w:rPr>
          <w:lang w:val="sl-SI"/>
        </w:rPr>
        <w:t>je nosilec nameravanega posega že pridobil</w:t>
      </w:r>
      <w:r w:rsidR="00762E4F">
        <w:rPr>
          <w:lang w:val="sl-SI"/>
        </w:rPr>
        <w:t xml:space="preserve"> s strani Upravne enote Ajdovščina (Gradbeno dovoljenje št. 351-122/2021 z dne 16. 4. 2021, sprememba gradbenega dovoljenja št. 351-289/2021 z dne 6. 9. 2021, Uporabno dovoljenje št. 351-289/2021 z dne 6. 9. 2021). Gradbena dela na lokaciji, skladno z izdanim gradbenim dovoljenjem že potekajo.</w:t>
      </w:r>
    </w:p>
    <w:p w14:paraId="756D2A70" w14:textId="77777777" w:rsidR="00AF6721" w:rsidRPr="0097318E" w:rsidRDefault="00AF6721" w:rsidP="00E0155A">
      <w:pPr>
        <w:spacing w:line="260" w:lineRule="exact"/>
        <w:jc w:val="both"/>
        <w:rPr>
          <w:lang w:val="sl-SI"/>
        </w:rPr>
      </w:pPr>
    </w:p>
    <w:p w14:paraId="51CCE6D6" w14:textId="77777777" w:rsidR="00FF619D" w:rsidRDefault="00FF619D" w:rsidP="00E0155A">
      <w:pPr>
        <w:spacing w:line="260" w:lineRule="exact"/>
        <w:jc w:val="both"/>
        <w:rPr>
          <w:lang w:val="sl-SI"/>
        </w:rPr>
      </w:pPr>
      <w:r>
        <w:rPr>
          <w:lang w:val="sl-SI"/>
        </w:rPr>
        <w:t>Nameravani poseg torej obsega izgradnjo naslednjih stavb:</w:t>
      </w:r>
    </w:p>
    <w:p w14:paraId="62AA3FD2" w14:textId="0C7BF512" w:rsidR="00FF619D" w:rsidRDefault="00762E4F" w:rsidP="00FF619D">
      <w:pPr>
        <w:pStyle w:val="Odstavekseznama"/>
        <w:numPr>
          <w:ilvl w:val="0"/>
          <w:numId w:val="22"/>
        </w:numPr>
        <w:spacing w:line="260" w:lineRule="exact"/>
        <w:jc w:val="both"/>
        <w:rPr>
          <w:lang w:val="sl-SI"/>
        </w:rPr>
      </w:pPr>
      <w:r>
        <w:rPr>
          <w:lang w:val="sl-SI"/>
        </w:rPr>
        <w:t>Visoko regalnega skladiščnega objekta</w:t>
      </w:r>
      <w:r w:rsidR="00FF619D">
        <w:rPr>
          <w:lang w:val="sl-SI"/>
        </w:rPr>
        <w:t xml:space="preserve"> hladilnice,</w:t>
      </w:r>
    </w:p>
    <w:p w14:paraId="64035AD3" w14:textId="7C1447B4" w:rsidR="00FF619D" w:rsidRDefault="00FE64EC" w:rsidP="00FF619D">
      <w:pPr>
        <w:pStyle w:val="Odstavekseznama"/>
        <w:numPr>
          <w:ilvl w:val="0"/>
          <w:numId w:val="22"/>
        </w:numPr>
        <w:spacing w:line="260" w:lineRule="exact"/>
        <w:jc w:val="both"/>
        <w:rPr>
          <w:lang w:val="sl-SI"/>
        </w:rPr>
      </w:pPr>
      <w:r>
        <w:rPr>
          <w:lang w:val="sl-SI"/>
        </w:rPr>
        <w:t>odpravnega oddelka</w:t>
      </w:r>
      <w:r w:rsidR="00FF619D">
        <w:rPr>
          <w:lang w:val="sl-SI"/>
        </w:rPr>
        <w:t>,</w:t>
      </w:r>
    </w:p>
    <w:p w14:paraId="4089CBA0" w14:textId="77777777" w:rsidR="00FF619D" w:rsidRDefault="00FF619D" w:rsidP="00FF619D">
      <w:pPr>
        <w:pStyle w:val="Odstavekseznama"/>
        <w:numPr>
          <w:ilvl w:val="0"/>
          <w:numId w:val="22"/>
        </w:numPr>
        <w:spacing w:line="260" w:lineRule="exact"/>
        <w:jc w:val="both"/>
        <w:rPr>
          <w:lang w:val="sl-SI"/>
        </w:rPr>
      </w:pPr>
      <w:r>
        <w:rPr>
          <w:lang w:val="sl-SI"/>
        </w:rPr>
        <w:t>Strojnice,</w:t>
      </w:r>
    </w:p>
    <w:p w14:paraId="74B977D5" w14:textId="77777777" w:rsidR="00FF619D" w:rsidRDefault="00FF619D" w:rsidP="00FF619D">
      <w:pPr>
        <w:pStyle w:val="Odstavekseznama"/>
        <w:numPr>
          <w:ilvl w:val="0"/>
          <w:numId w:val="22"/>
        </w:numPr>
        <w:spacing w:line="260" w:lineRule="exact"/>
        <w:jc w:val="both"/>
        <w:rPr>
          <w:lang w:val="sl-SI"/>
        </w:rPr>
      </w:pPr>
      <w:r>
        <w:rPr>
          <w:lang w:val="sl-SI"/>
        </w:rPr>
        <w:t>Sortirnice odpadkov in transformatorske postaje,</w:t>
      </w:r>
    </w:p>
    <w:p w14:paraId="13297020" w14:textId="77777777" w:rsidR="00FF619D" w:rsidRDefault="00FF619D" w:rsidP="00FF619D">
      <w:pPr>
        <w:pStyle w:val="Odstavekseznama"/>
        <w:numPr>
          <w:ilvl w:val="0"/>
          <w:numId w:val="22"/>
        </w:numPr>
        <w:spacing w:line="260" w:lineRule="exact"/>
        <w:jc w:val="both"/>
        <w:rPr>
          <w:lang w:val="sl-SI"/>
        </w:rPr>
      </w:pPr>
      <w:r>
        <w:rPr>
          <w:lang w:val="sl-SI"/>
        </w:rPr>
        <w:t>Novega skladišča,</w:t>
      </w:r>
    </w:p>
    <w:p w14:paraId="6BB87036" w14:textId="77777777" w:rsidR="00FF619D" w:rsidRDefault="00FF619D" w:rsidP="00FF619D">
      <w:pPr>
        <w:pStyle w:val="Odstavekseznama"/>
        <w:numPr>
          <w:ilvl w:val="0"/>
          <w:numId w:val="22"/>
        </w:numPr>
        <w:spacing w:line="260" w:lineRule="exact"/>
        <w:jc w:val="both"/>
        <w:rPr>
          <w:lang w:val="sl-SI"/>
        </w:rPr>
      </w:pPr>
      <w:r>
        <w:rPr>
          <w:lang w:val="sl-SI"/>
        </w:rPr>
        <w:t>Nadgradnjo upravne stavbe.</w:t>
      </w:r>
    </w:p>
    <w:p w14:paraId="1A6C60B6" w14:textId="77777777" w:rsidR="00FF619D" w:rsidRDefault="00FF619D" w:rsidP="00FF619D">
      <w:pPr>
        <w:spacing w:line="260" w:lineRule="exact"/>
        <w:jc w:val="both"/>
        <w:rPr>
          <w:lang w:val="sl-SI"/>
        </w:rPr>
      </w:pPr>
    </w:p>
    <w:p w14:paraId="1B18692B" w14:textId="7A558AD4" w:rsidR="00FF619D" w:rsidRPr="002B49E9" w:rsidRDefault="00FF619D" w:rsidP="00FF619D">
      <w:pPr>
        <w:spacing w:line="260" w:lineRule="exact"/>
        <w:jc w:val="both"/>
        <w:rPr>
          <w:lang w:val="sl-SI"/>
        </w:rPr>
      </w:pPr>
      <w:r>
        <w:rPr>
          <w:lang w:val="sl-SI"/>
        </w:rPr>
        <w:t>V</w:t>
      </w:r>
      <w:r w:rsidR="00762E4F">
        <w:rPr>
          <w:lang w:val="sl-SI"/>
        </w:rPr>
        <w:t>isoko regalni skladiščni (v nadaljevanju VRS) objekt</w:t>
      </w:r>
      <w:r>
        <w:rPr>
          <w:lang w:val="sl-SI"/>
        </w:rPr>
        <w:t xml:space="preserve"> hladilnic</w:t>
      </w:r>
      <w:r w:rsidR="00762E4F">
        <w:rPr>
          <w:lang w:val="sl-SI"/>
        </w:rPr>
        <w:t>e</w:t>
      </w:r>
      <w:r>
        <w:rPr>
          <w:lang w:val="sl-SI"/>
        </w:rPr>
        <w:t xml:space="preserve"> bo največja stavba, ki se bo gradila. Stavba bo skladiščni objekt, po višini pritličen, osnova bo samonosna jeklena konstrukcija, sestavljena iz regalnih nosilcev. Fasada objekta bo iz </w:t>
      </w:r>
      <w:r w:rsidRPr="00FF619D">
        <w:rPr>
          <w:lang w:val="sl-SI"/>
        </w:rPr>
        <w:t>fasadnih izolacijskih panelov debeline 0</w:t>
      </w:r>
      <w:r w:rsidRPr="002B49E9">
        <w:rPr>
          <w:lang w:val="sl-SI"/>
        </w:rPr>
        <w:t>,24 m, dimenzije objekta bodo 28,00 m x 170,11 m, s podzemno školjko dimenzij 171,36 m x 29,45 m. Višina hladilnice bo 20 m nad koto terena. Delovanje v VRS bo avtomatsko. Ker se bo izvajalo skladiščenje v VRS Hladilnica, se obstoječi prostor Skladišče-hladilnica za namene skladiščenja ukine, nova uporaba pa še ni določena.</w:t>
      </w:r>
    </w:p>
    <w:p w14:paraId="6AF33599" w14:textId="77777777" w:rsidR="00FF619D" w:rsidRPr="002B49E9" w:rsidRDefault="00FF619D" w:rsidP="00FF619D">
      <w:pPr>
        <w:spacing w:line="260" w:lineRule="exact"/>
        <w:jc w:val="both"/>
        <w:rPr>
          <w:lang w:val="sl-SI"/>
        </w:rPr>
      </w:pPr>
    </w:p>
    <w:p w14:paraId="35C0F981" w14:textId="77C14D3A" w:rsidR="00FF619D" w:rsidRPr="002B49E9" w:rsidRDefault="00FE64EC" w:rsidP="00FF619D">
      <w:pPr>
        <w:spacing w:line="260" w:lineRule="exact"/>
        <w:jc w:val="both"/>
        <w:rPr>
          <w:lang w:val="sl-SI"/>
        </w:rPr>
      </w:pPr>
      <w:r>
        <w:rPr>
          <w:lang w:val="sl-SI"/>
        </w:rPr>
        <w:t>Odpravni oddelek</w:t>
      </w:r>
      <w:r w:rsidR="00FF619D" w:rsidRPr="002B49E9">
        <w:rPr>
          <w:lang w:val="sl-SI"/>
        </w:rPr>
        <w:t xml:space="preserve"> z nakladalnimi rampami je tehnično in funkcionalno povezan z VRS – hladilnico, maksimalnih dimenzij 29,20 m x 17,10 m ter stopniščem v razširitvi 2,20 m. Pomožni prostor je dimenzij 9,60 m x 9,60 m. Višina </w:t>
      </w:r>
      <w:r>
        <w:rPr>
          <w:lang w:val="sl-SI"/>
        </w:rPr>
        <w:t>odpravnega oddelka</w:t>
      </w:r>
      <w:r w:rsidR="00FF619D" w:rsidRPr="002B49E9">
        <w:rPr>
          <w:lang w:val="sl-SI"/>
        </w:rPr>
        <w:t xml:space="preserve"> bo 20 m nad koto terena. Po višini bo </w:t>
      </w:r>
      <w:r>
        <w:rPr>
          <w:lang w:val="sl-SI"/>
        </w:rPr>
        <w:t>odpravni oddelek</w:t>
      </w:r>
      <w:r w:rsidR="00FF619D" w:rsidRPr="002B49E9">
        <w:rPr>
          <w:lang w:val="sl-SI"/>
        </w:rPr>
        <w:t xml:space="preserve"> funkcionalno razdeljen po etažah (K+P+3). V kleti bo arhiv, v pritličju </w:t>
      </w:r>
      <w:r>
        <w:rPr>
          <w:lang w:val="sl-SI"/>
        </w:rPr>
        <w:t>odpravni oddelek</w:t>
      </w:r>
      <w:r w:rsidR="00FF619D" w:rsidRPr="002B49E9">
        <w:rPr>
          <w:lang w:val="sl-SI"/>
        </w:rPr>
        <w:t>. V 1., 2. in 3. nadstropju bodo pisarne. Nakladalna rampa bo 1,20 m pod koto pritličja. Dostop do štirih razkladalnih ramp z avtomatskimi vrati bo mogoč preko zunanje klančine</w:t>
      </w:r>
      <w:r w:rsidR="007E7472">
        <w:rPr>
          <w:lang w:val="sl-SI"/>
        </w:rPr>
        <w:t>,</w:t>
      </w:r>
      <w:r w:rsidR="00FF619D" w:rsidRPr="002B49E9">
        <w:rPr>
          <w:lang w:val="sl-SI"/>
        </w:rPr>
        <w:t xml:space="preserve"> preko urejenega krožnega križišča. Vertikalne komunikacije bodo v komunikacijskem boksu, kjer bo poleg stopnic instalirano tudi tovorno dvigalo.</w:t>
      </w:r>
    </w:p>
    <w:p w14:paraId="2BF470E1" w14:textId="77777777" w:rsidR="00FF619D" w:rsidRPr="002B49E9" w:rsidRDefault="00FF619D" w:rsidP="00FF619D">
      <w:pPr>
        <w:spacing w:line="260" w:lineRule="exact"/>
        <w:jc w:val="both"/>
        <w:rPr>
          <w:lang w:val="sl-SI"/>
        </w:rPr>
      </w:pPr>
    </w:p>
    <w:p w14:paraId="3AAB51D3" w14:textId="693A7C9F" w:rsidR="00AA6D4E" w:rsidRPr="002B49E9" w:rsidRDefault="00FF619D" w:rsidP="00FF619D">
      <w:pPr>
        <w:spacing w:line="260" w:lineRule="exact"/>
        <w:jc w:val="both"/>
        <w:rPr>
          <w:lang w:val="sl-SI"/>
        </w:rPr>
      </w:pPr>
      <w:r w:rsidRPr="002B49E9">
        <w:rPr>
          <w:lang w:val="sl-SI"/>
        </w:rPr>
        <w:t>V strojnico bo vgrajena hladilna tehnika. Objekt bo dimenzij 20,50 m x 11,20 m. Pod koto strojnice 0,00 m bodo rezervoarji (zalogovnik vode in zalogovnik hladilnega sredstva)</w:t>
      </w:r>
      <w:r w:rsidR="007E7472">
        <w:rPr>
          <w:lang w:val="sl-SI"/>
        </w:rPr>
        <w:t>,</w:t>
      </w:r>
      <w:r w:rsidRPr="002B49E9">
        <w:rPr>
          <w:lang w:val="sl-SI"/>
        </w:rPr>
        <w:t xml:space="preserve"> dimenzij 3,50 m x 13,75 m, globine 4,00 m.</w:t>
      </w:r>
    </w:p>
    <w:p w14:paraId="0B4AA846" w14:textId="77777777" w:rsidR="00AA6D4E" w:rsidRPr="002B49E9" w:rsidRDefault="00AA6D4E" w:rsidP="00FF619D">
      <w:pPr>
        <w:spacing w:line="260" w:lineRule="exact"/>
        <w:jc w:val="both"/>
        <w:rPr>
          <w:lang w:val="sl-SI"/>
        </w:rPr>
      </w:pPr>
    </w:p>
    <w:p w14:paraId="1DE4C70B" w14:textId="03CBBD20" w:rsidR="00AA6D4E" w:rsidRDefault="00FF619D" w:rsidP="00FF619D">
      <w:pPr>
        <w:spacing w:line="260" w:lineRule="exact"/>
        <w:jc w:val="both"/>
        <w:rPr>
          <w:lang w:val="sl-SI"/>
        </w:rPr>
      </w:pPr>
      <w:r w:rsidRPr="002B49E9">
        <w:rPr>
          <w:lang w:val="sl-SI"/>
        </w:rPr>
        <w:t>Sortirnica odpadkov in transformatorska postaja se nahaja kot samostojna stavba vzhodno od strojnice. Dimenzije so 25 m × 12 m in višin</w:t>
      </w:r>
      <w:r w:rsidR="007E7472">
        <w:rPr>
          <w:lang w:val="sl-SI"/>
        </w:rPr>
        <w:t>a</w:t>
      </w:r>
      <w:r w:rsidRPr="002B49E9">
        <w:rPr>
          <w:lang w:val="sl-SI"/>
        </w:rPr>
        <w:t xml:space="preserve"> 6 m. </w:t>
      </w:r>
      <w:r w:rsidR="007E7472">
        <w:rPr>
          <w:lang w:val="sl-SI"/>
        </w:rPr>
        <w:t>V objektu</w:t>
      </w:r>
      <w:r w:rsidRPr="002B49E9">
        <w:rPr>
          <w:lang w:val="sl-SI"/>
        </w:rPr>
        <w:t xml:space="preserve"> se bodo odpadki le sortirali pred oddajo prevzemnikom odpadkov. Transformatorska postaja je namenjena za potrebe hladilnice. Gre za dodatno 20kV transformatorsko postajo</w:t>
      </w:r>
      <w:r w:rsidRPr="00FF619D">
        <w:rPr>
          <w:lang w:val="sl-SI"/>
        </w:rPr>
        <w:t>, nazivne moči 3,83 MVA. Umeščena bo znotraj novega prostostoječega transformatorskega objekta.</w:t>
      </w:r>
    </w:p>
    <w:p w14:paraId="6D9FD361" w14:textId="77777777" w:rsidR="00AA6D4E" w:rsidRDefault="00AA6D4E" w:rsidP="00FF619D">
      <w:pPr>
        <w:spacing w:line="260" w:lineRule="exact"/>
        <w:jc w:val="both"/>
        <w:rPr>
          <w:lang w:val="sl-SI"/>
        </w:rPr>
      </w:pPr>
    </w:p>
    <w:p w14:paraId="62DFB585" w14:textId="3A23348A" w:rsidR="00AA6D4E" w:rsidRDefault="00FF619D" w:rsidP="00FF619D">
      <w:pPr>
        <w:spacing w:line="260" w:lineRule="exact"/>
        <w:jc w:val="both"/>
        <w:rPr>
          <w:lang w:val="sl-SI"/>
        </w:rPr>
      </w:pPr>
      <w:r w:rsidRPr="00FF619D">
        <w:rPr>
          <w:lang w:val="sl-SI"/>
        </w:rPr>
        <w:lastRenderedPageBreak/>
        <w:t xml:space="preserve">Novo skladišče bo namenjeno skladiščenju embalaže za izdelke in raznega </w:t>
      </w:r>
      <w:proofErr w:type="spellStart"/>
      <w:r w:rsidRPr="00FF619D">
        <w:rPr>
          <w:lang w:val="sl-SI"/>
        </w:rPr>
        <w:t>repromateriala</w:t>
      </w:r>
      <w:proofErr w:type="spellEnd"/>
      <w:r w:rsidRPr="00FF619D">
        <w:rPr>
          <w:lang w:val="sl-SI"/>
        </w:rPr>
        <w:t xml:space="preserve"> (npr. korneti za sladoled). </w:t>
      </w:r>
      <w:proofErr w:type="spellStart"/>
      <w:r w:rsidRPr="00FF619D">
        <w:rPr>
          <w:lang w:val="sl-SI"/>
        </w:rPr>
        <w:t>Etažnost</w:t>
      </w:r>
      <w:proofErr w:type="spellEnd"/>
      <w:r w:rsidRPr="00FF619D">
        <w:rPr>
          <w:lang w:val="sl-SI"/>
        </w:rPr>
        <w:t xml:space="preserve"> bo P+1, dimenzije pa 43 m (daljša stranica) × 35 m (daljša stranica).</w:t>
      </w:r>
    </w:p>
    <w:p w14:paraId="2D2D4473" w14:textId="77777777" w:rsidR="00AA6D4E" w:rsidRDefault="00AA6D4E" w:rsidP="00FF619D">
      <w:pPr>
        <w:spacing w:line="260" w:lineRule="exact"/>
        <w:jc w:val="both"/>
        <w:rPr>
          <w:lang w:val="sl-SI"/>
        </w:rPr>
      </w:pPr>
    </w:p>
    <w:p w14:paraId="090045D4" w14:textId="73A369A5" w:rsidR="00AA6D4E" w:rsidRDefault="00FF619D" w:rsidP="00FF619D">
      <w:pPr>
        <w:spacing w:line="260" w:lineRule="exact"/>
        <w:jc w:val="both"/>
        <w:rPr>
          <w:lang w:val="sl-SI"/>
        </w:rPr>
      </w:pPr>
      <w:r w:rsidRPr="00FF619D">
        <w:rPr>
          <w:lang w:val="sl-SI"/>
        </w:rPr>
        <w:t>Tehnološko razvojni center TRC-2.del se bo držal novega skladišča. V pritličju bodo delavnice</w:t>
      </w:r>
      <w:r w:rsidR="00AA6D4E">
        <w:rPr>
          <w:lang w:val="sl-SI"/>
        </w:rPr>
        <w:t>,</w:t>
      </w:r>
      <w:r w:rsidRPr="00FF619D">
        <w:rPr>
          <w:lang w:val="sl-SI"/>
        </w:rPr>
        <w:t xml:space="preserve"> v dveh nadstropjih pa pisarne. Dimenzije stavbe bodo 43 m × 9 m.</w:t>
      </w:r>
    </w:p>
    <w:p w14:paraId="5363D6C3" w14:textId="77777777" w:rsidR="00AA6D4E" w:rsidRDefault="00AA6D4E" w:rsidP="00FF619D">
      <w:pPr>
        <w:spacing w:line="260" w:lineRule="exact"/>
        <w:jc w:val="both"/>
        <w:rPr>
          <w:lang w:val="sl-SI"/>
        </w:rPr>
      </w:pPr>
    </w:p>
    <w:p w14:paraId="19909C62" w14:textId="5F18E523" w:rsidR="00AA6D4E" w:rsidRDefault="00FF619D" w:rsidP="00FF619D">
      <w:pPr>
        <w:spacing w:line="260" w:lineRule="exact"/>
        <w:jc w:val="both"/>
        <w:rPr>
          <w:lang w:val="sl-SI"/>
        </w:rPr>
      </w:pPr>
      <w:r w:rsidRPr="00FF619D">
        <w:rPr>
          <w:lang w:val="sl-SI"/>
        </w:rPr>
        <w:t xml:space="preserve">Nadgradnja upravne stavbe pomeni dodatek novega nadstropja s pisarnami. Dimenzije stavbe bodo 35 m (daljša stranica) × 13 m (daljša stranica). </w:t>
      </w:r>
      <w:proofErr w:type="spellStart"/>
      <w:r w:rsidRPr="00FF619D">
        <w:rPr>
          <w:lang w:val="sl-SI"/>
        </w:rPr>
        <w:t>Etažnost</w:t>
      </w:r>
      <w:proofErr w:type="spellEnd"/>
      <w:r w:rsidRPr="00FF619D">
        <w:rPr>
          <w:lang w:val="sl-SI"/>
        </w:rPr>
        <w:t xml:space="preserve"> bo P+2. V novem nadstropju bodo pisarne.</w:t>
      </w:r>
    </w:p>
    <w:p w14:paraId="40E6875B" w14:textId="77777777" w:rsidR="00AA6D4E" w:rsidRDefault="00AA6D4E" w:rsidP="00FF619D">
      <w:pPr>
        <w:spacing w:line="260" w:lineRule="exact"/>
        <w:jc w:val="both"/>
        <w:rPr>
          <w:lang w:val="sl-SI"/>
        </w:rPr>
      </w:pPr>
    </w:p>
    <w:p w14:paraId="2A3E1CF0" w14:textId="591B55D7" w:rsidR="00AA6D4E" w:rsidRDefault="00FF619D" w:rsidP="00FF619D">
      <w:pPr>
        <w:spacing w:line="260" w:lineRule="exact"/>
        <w:jc w:val="both"/>
        <w:rPr>
          <w:lang w:val="sl-SI"/>
        </w:rPr>
      </w:pPr>
      <w:r w:rsidRPr="00FF619D">
        <w:rPr>
          <w:lang w:val="sl-SI"/>
        </w:rPr>
        <w:t xml:space="preserve">Zunanje enote hladilnega sistema bodo nameščene na streho strojnice. Manjši vodni stolp se </w:t>
      </w:r>
      <w:r w:rsidR="007E7472">
        <w:rPr>
          <w:lang w:val="sl-SI"/>
        </w:rPr>
        <w:t xml:space="preserve">bo </w:t>
      </w:r>
      <w:r w:rsidRPr="00FF619D">
        <w:rPr>
          <w:lang w:val="sl-SI"/>
        </w:rPr>
        <w:t>premesti</w:t>
      </w:r>
      <w:r w:rsidR="007E7472">
        <w:rPr>
          <w:lang w:val="sl-SI"/>
        </w:rPr>
        <w:t>l</w:t>
      </w:r>
      <w:r w:rsidRPr="00FF619D">
        <w:rPr>
          <w:lang w:val="sl-SI"/>
        </w:rPr>
        <w:t xml:space="preserve"> iz lokacije ob obstoječem objektu in postavi</w:t>
      </w:r>
      <w:r w:rsidR="007E7472">
        <w:rPr>
          <w:lang w:val="sl-SI"/>
        </w:rPr>
        <w:t>l</w:t>
      </w:r>
      <w:r w:rsidRPr="00FF619D">
        <w:rPr>
          <w:lang w:val="sl-SI"/>
        </w:rPr>
        <w:t xml:space="preserve"> na streho strojnice.</w:t>
      </w:r>
    </w:p>
    <w:p w14:paraId="239BEE97" w14:textId="77777777" w:rsidR="00AA6D4E" w:rsidRDefault="00AA6D4E" w:rsidP="00FF619D">
      <w:pPr>
        <w:spacing w:line="260" w:lineRule="exact"/>
        <w:jc w:val="both"/>
        <w:rPr>
          <w:lang w:val="sl-SI"/>
        </w:rPr>
      </w:pPr>
    </w:p>
    <w:p w14:paraId="07A086B8" w14:textId="41AA8069" w:rsidR="00AA6D4E" w:rsidRDefault="00AA6D4E" w:rsidP="00FF619D">
      <w:pPr>
        <w:spacing w:line="260" w:lineRule="exact"/>
        <w:jc w:val="both"/>
        <w:rPr>
          <w:lang w:val="sl-SI"/>
        </w:rPr>
      </w:pPr>
      <w:r>
        <w:rPr>
          <w:lang w:val="sl-SI"/>
        </w:rPr>
        <w:t>Nameravani p</w:t>
      </w:r>
      <w:r w:rsidR="00FF619D" w:rsidRPr="00FF619D">
        <w:rPr>
          <w:lang w:val="sl-SI"/>
        </w:rPr>
        <w:t>oseg bo priključen na javno kanalizacijo preko interne kanalizacije. Padavinske odpadne vode se bodo vodile preko lovilnika olj in po interni kanalizaciji v javno meteorno kanalizacijo. Komunalne odpadne vode se bodo odvajale v javno komunalno kanalizacijo, ki se konča s komunalno čistilno napravo CČN Ajdovščina. Industrijska odpadna voda se vodi preko interne kanalizacije v javno meteorno kanalizacijo. V sklopu interne meteorne kanalizacije bo tudi lovilnik olj, skladen s standardom SIST EN 858. Nahajal se bo na parkirišču za tovornjake. Glede na velikost parkirišča (2500 m</w:t>
      </w:r>
      <w:r w:rsidR="00FF619D" w:rsidRPr="00AA6D4E">
        <w:rPr>
          <w:vertAlign w:val="superscript"/>
          <w:lang w:val="sl-SI"/>
        </w:rPr>
        <w:t>2</w:t>
      </w:r>
      <w:r w:rsidR="00FF619D" w:rsidRPr="00FF619D">
        <w:rPr>
          <w:lang w:val="sl-SI"/>
        </w:rPr>
        <w:t>)</w:t>
      </w:r>
      <w:r>
        <w:rPr>
          <w:lang w:val="sl-SI"/>
        </w:rPr>
        <w:t>,</w:t>
      </w:r>
      <w:r w:rsidR="00FF619D" w:rsidRPr="00FF619D">
        <w:rPr>
          <w:lang w:val="sl-SI"/>
        </w:rPr>
        <w:t xml:space="preserve"> se bo vgradil lovilnik olj NS 20/100 (V zadrževalnika 1000 l, V usedalnika 6000 l) z </w:t>
      </w:r>
      <w:proofErr w:type="spellStart"/>
      <w:r w:rsidR="00FF619D" w:rsidRPr="00FF619D">
        <w:rPr>
          <w:lang w:val="sl-SI"/>
        </w:rPr>
        <w:t>bypasom</w:t>
      </w:r>
      <w:proofErr w:type="spellEnd"/>
      <w:r w:rsidR="00FF619D" w:rsidRPr="00FF619D">
        <w:rPr>
          <w:lang w:val="sl-SI"/>
        </w:rPr>
        <w:t xml:space="preserve"> in </w:t>
      </w:r>
      <w:proofErr w:type="spellStart"/>
      <w:r w:rsidR="00FF619D" w:rsidRPr="00FF619D">
        <w:rPr>
          <w:lang w:val="sl-SI"/>
        </w:rPr>
        <w:t>koalescenčnim</w:t>
      </w:r>
      <w:proofErr w:type="spellEnd"/>
      <w:r w:rsidR="00FF619D" w:rsidRPr="00FF619D">
        <w:rPr>
          <w:lang w:val="sl-SI"/>
        </w:rPr>
        <w:t xml:space="preserve"> filtrom (npr. proizvajalec ALPRO)</w:t>
      </w:r>
      <w:r>
        <w:rPr>
          <w:lang w:val="sl-SI"/>
        </w:rPr>
        <w:t>.</w:t>
      </w:r>
    </w:p>
    <w:p w14:paraId="1F007987" w14:textId="77777777" w:rsidR="007E7472" w:rsidRDefault="007E7472" w:rsidP="00FF619D">
      <w:pPr>
        <w:spacing w:line="260" w:lineRule="exact"/>
        <w:jc w:val="both"/>
        <w:rPr>
          <w:lang w:val="sl-SI"/>
        </w:rPr>
      </w:pPr>
    </w:p>
    <w:p w14:paraId="4017FB7F" w14:textId="08B9090D" w:rsidR="00FF619D" w:rsidRPr="00FF619D" w:rsidRDefault="00FF619D" w:rsidP="00FF619D">
      <w:pPr>
        <w:spacing w:line="260" w:lineRule="exact"/>
        <w:jc w:val="both"/>
        <w:rPr>
          <w:lang w:val="sl-SI"/>
        </w:rPr>
      </w:pPr>
      <w:r w:rsidRPr="00FF619D">
        <w:rPr>
          <w:lang w:val="sl-SI"/>
        </w:rPr>
        <w:t xml:space="preserve">Dostop bo znotraj OIC </w:t>
      </w:r>
      <w:proofErr w:type="spellStart"/>
      <w:r w:rsidRPr="00FF619D">
        <w:rPr>
          <w:lang w:val="sl-SI"/>
        </w:rPr>
        <w:t>Mirce</w:t>
      </w:r>
      <w:proofErr w:type="spellEnd"/>
      <w:r w:rsidRPr="00FF619D">
        <w:rPr>
          <w:lang w:val="sl-SI"/>
        </w:rPr>
        <w:t xml:space="preserve"> zahod. Dovoz na območje bo sicer iz ajdovske obvoznice in Tovarniške ceste potekal preko rekonstrukcije </w:t>
      </w:r>
      <w:proofErr w:type="spellStart"/>
      <w:r w:rsidRPr="00FF619D">
        <w:rPr>
          <w:lang w:val="sl-SI"/>
        </w:rPr>
        <w:t>nekategorizirane</w:t>
      </w:r>
      <w:proofErr w:type="spellEnd"/>
      <w:r w:rsidRPr="00FF619D">
        <w:rPr>
          <w:lang w:val="sl-SI"/>
        </w:rPr>
        <w:t xml:space="preserve"> poti v cesto za dvosmeren promet</w:t>
      </w:r>
      <w:r w:rsidR="007E7472">
        <w:rPr>
          <w:lang w:val="sl-SI"/>
        </w:rPr>
        <w:t>.</w:t>
      </w:r>
      <w:r w:rsidRPr="00FF619D">
        <w:rPr>
          <w:lang w:val="sl-SI"/>
        </w:rPr>
        <w:t xml:space="preserve"> Cesta bo tvorila glavno prometnico za potrebe OIC </w:t>
      </w:r>
      <w:proofErr w:type="spellStart"/>
      <w:r w:rsidRPr="00FF619D">
        <w:rPr>
          <w:lang w:val="sl-SI"/>
        </w:rPr>
        <w:t>Mirce</w:t>
      </w:r>
      <w:proofErr w:type="spellEnd"/>
      <w:r w:rsidRPr="00FF619D">
        <w:rPr>
          <w:lang w:val="sl-SI"/>
        </w:rPr>
        <w:t xml:space="preserve"> zahod. Na skrajnem severnem delu OIC bo potekla cesta za dovoz do VRS hladilnica. Od te ceste se bo odcepila intervencijska cesta, ki bo potekala vzporedno z železniškim tirom, vendar pa ni predmet posega </w:t>
      </w:r>
      <w:r w:rsidR="00AA6D4E">
        <w:rPr>
          <w:lang w:val="sl-SI"/>
        </w:rPr>
        <w:t>nosilca nameravanega posega.</w:t>
      </w:r>
      <w:r w:rsidRPr="00FF619D">
        <w:rPr>
          <w:lang w:val="sl-SI"/>
        </w:rPr>
        <w:t>.</w:t>
      </w:r>
    </w:p>
    <w:p w14:paraId="6050D948" w14:textId="18AC97A5" w:rsidR="00FF619D" w:rsidRPr="00FF619D" w:rsidRDefault="00FF619D" w:rsidP="00E0155A">
      <w:pPr>
        <w:spacing w:line="260" w:lineRule="exact"/>
        <w:jc w:val="both"/>
        <w:rPr>
          <w:lang w:val="sl-SI"/>
        </w:rPr>
      </w:pPr>
    </w:p>
    <w:p w14:paraId="11ACB300" w14:textId="77777777" w:rsidR="00AA6D4E" w:rsidRDefault="00FF619D" w:rsidP="00E0155A">
      <w:pPr>
        <w:spacing w:line="260" w:lineRule="exact"/>
        <w:jc w:val="both"/>
        <w:rPr>
          <w:lang w:val="sl-SI"/>
        </w:rPr>
      </w:pPr>
      <w:r w:rsidRPr="00FF619D">
        <w:rPr>
          <w:lang w:val="sl-SI"/>
        </w:rPr>
        <w:t xml:space="preserve">Tehnične in tehnološke značilnosti </w:t>
      </w:r>
      <w:r w:rsidR="00AA6D4E">
        <w:rPr>
          <w:lang w:val="sl-SI"/>
        </w:rPr>
        <w:t xml:space="preserve">nameravanega </w:t>
      </w:r>
      <w:r w:rsidRPr="00FF619D">
        <w:rPr>
          <w:lang w:val="sl-SI"/>
        </w:rPr>
        <w:t>posega obsegajo predvsem:</w:t>
      </w:r>
    </w:p>
    <w:p w14:paraId="0E55C61C" w14:textId="77777777" w:rsidR="00AA6D4E" w:rsidRDefault="00FF619D" w:rsidP="00AA6D4E">
      <w:pPr>
        <w:pStyle w:val="Odstavekseznama"/>
        <w:numPr>
          <w:ilvl w:val="0"/>
          <w:numId w:val="23"/>
        </w:numPr>
        <w:spacing w:line="260" w:lineRule="exact"/>
        <w:jc w:val="both"/>
        <w:rPr>
          <w:lang w:val="sl-SI"/>
        </w:rPr>
      </w:pPr>
      <w:r w:rsidRPr="00AA6D4E">
        <w:rPr>
          <w:lang w:val="sl-SI"/>
        </w:rPr>
        <w:t>skladiščenje v VRS hladilnici;</w:t>
      </w:r>
    </w:p>
    <w:p w14:paraId="1693A10D" w14:textId="77777777" w:rsidR="00AA6D4E" w:rsidRDefault="00FF619D" w:rsidP="00AA6D4E">
      <w:pPr>
        <w:pStyle w:val="Odstavekseznama"/>
        <w:numPr>
          <w:ilvl w:val="0"/>
          <w:numId w:val="23"/>
        </w:numPr>
        <w:spacing w:line="260" w:lineRule="exact"/>
        <w:jc w:val="both"/>
        <w:rPr>
          <w:lang w:val="sl-SI"/>
        </w:rPr>
      </w:pPr>
      <w:r w:rsidRPr="00AA6D4E">
        <w:rPr>
          <w:lang w:val="sl-SI"/>
        </w:rPr>
        <w:t>obratovanje hladilne tehnike v zvezi z VRS hladilnico</w:t>
      </w:r>
      <w:r w:rsidR="00AA6D4E">
        <w:rPr>
          <w:lang w:val="sl-SI"/>
        </w:rPr>
        <w:t>;</w:t>
      </w:r>
    </w:p>
    <w:p w14:paraId="7585EE07" w14:textId="3D9CF96F" w:rsidR="00AA6D4E" w:rsidRDefault="00FF619D" w:rsidP="00AA6D4E">
      <w:pPr>
        <w:pStyle w:val="Odstavekseznama"/>
        <w:numPr>
          <w:ilvl w:val="0"/>
          <w:numId w:val="23"/>
        </w:numPr>
        <w:spacing w:line="260" w:lineRule="exact"/>
        <w:jc w:val="both"/>
        <w:rPr>
          <w:lang w:val="sl-SI"/>
        </w:rPr>
      </w:pPr>
      <w:r w:rsidRPr="00AA6D4E">
        <w:rPr>
          <w:lang w:val="sl-SI"/>
        </w:rPr>
        <w:t>obdelava drenažne vode.</w:t>
      </w:r>
    </w:p>
    <w:p w14:paraId="1C25CA98" w14:textId="77777777" w:rsidR="00AA6D4E" w:rsidRDefault="00AA6D4E" w:rsidP="00AA6D4E">
      <w:pPr>
        <w:spacing w:line="260" w:lineRule="exact"/>
        <w:jc w:val="both"/>
        <w:rPr>
          <w:lang w:val="sl-SI"/>
        </w:rPr>
      </w:pPr>
    </w:p>
    <w:p w14:paraId="53D2C799" w14:textId="18721687" w:rsidR="00AA6D4E" w:rsidRDefault="00FF619D" w:rsidP="00AA6D4E">
      <w:pPr>
        <w:spacing w:line="260" w:lineRule="exact"/>
        <w:jc w:val="both"/>
        <w:rPr>
          <w:lang w:val="sl-SI"/>
        </w:rPr>
      </w:pPr>
      <w:r w:rsidRPr="00AA6D4E">
        <w:rPr>
          <w:lang w:val="sl-SI"/>
        </w:rPr>
        <w:t>Skladiščenje v VRS hladilnici</w:t>
      </w:r>
      <w:r w:rsidR="00AA6D4E">
        <w:rPr>
          <w:lang w:val="sl-SI"/>
        </w:rPr>
        <w:t>: n</w:t>
      </w:r>
      <w:r w:rsidRPr="00AA6D4E">
        <w:rPr>
          <w:lang w:val="sl-SI"/>
        </w:rPr>
        <w:t>amestit</w:t>
      </w:r>
      <w:r w:rsidR="007E7472">
        <w:rPr>
          <w:lang w:val="sl-SI"/>
        </w:rPr>
        <w:t>ev</w:t>
      </w:r>
      <w:r w:rsidRPr="00AA6D4E">
        <w:rPr>
          <w:lang w:val="sl-SI"/>
        </w:rPr>
        <w:t xml:space="preserve"> regalov</w:t>
      </w:r>
      <w:r w:rsidR="00AA6D4E">
        <w:rPr>
          <w:lang w:val="sl-SI"/>
        </w:rPr>
        <w:t>,</w:t>
      </w:r>
      <w:r w:rsidRPr="00AA6D4E">
        <w:rPr>
          <w:lang w:val="sl-SI"/>
        </w:rPr>
        <w:t xml:space="preserve"> namestitev opreme, ki je potrebna za avtomatizacijo hladilnice. Med to opremo sodijo transportni valji in verige, tračnice, avtomatski nakladalni žerjavi ter programska oprema za upravljanje žerjavov, transportnih valjev in verig ter celotne hladilnice. Sistem avtomatskega upravljanja hladilnice omogoča skladiščenje 1.000 palet na dan (</w:t>
      </w:r>
      <w:r w:rsidR="00AA6D4E">
        <w:rPr>
          <w:lang w:val="sl-SI"/>
        </w:rPr>
        <w:t>ca.</w:t>
      </w:r>
      <w:r w:rsidRPr="00AA6D4E">
        <w:rPr>
          <w:lang w:val="sl-SI"/>
        </w:rPr>
        <w:t xml:space="preserve"> 67 palet na uro) ter odpremo 1.000 palet na dan. Avtomatski žerjav zmore opraviti 40 preprostih ciklov na uro (žerjav prenese paleto in od razložitvi palete ne naloži druge, temveč se vrne nazaj prazno) ter 25 kombiniranih ciklov (žerjav prenese paleto in jo razloži ter takoj zatem naloži drugo paleto, ki jo razloži na poti nazaj). Transportni valji in verige, ki so gnani na električno motorno gonilo, so namenjen</w:t>
      </w:r>
      <w:r w:rsidR="007E7472">
        <w:rPr>
          <w:lang w:val="sl-SI"/>
        </w:rPr>
        <w:t>i</w:t>
      </w:r>
      <w:r w:rsidRPr="00AA6D4E">
        <w:rPr>
          <w:lang w:val="sl-SI"/>
        </w:rPr>
        <w:t xml:space="preserve"> transportu palet iz oddelka za </w:t>
      </w:r>
      <w:proofErr w:type="spellStart"/>
      <w:r w:rsidRPr="00AA6D4E">
        <w:rPr>
          <w:lang w:val="sl-SI"/>
        </w:rPr>
        <w:t>paletizacijo</w:t>
      </w:r>
      <w:proofErr w:type="spellEnd"/>
      <w:r w:rsidRPr="00AA6D4E">
        <w:rPr>
          <w:lang w:val="sl-SI"/>
        </w:rPr>
        <w:t xml:space="preserve"> do avtomatskih nakladalnih žerjavov ter transportu palet iz dvigal do predprostora za nakladanje v katerem so palete nato naložene na tovorna vozila. Za projekt hladilnice so potrebni </w:t>
      </w:r>
      <w:r w:rsidR="007E7472">
        <w:rPr>
          <w:lang w:val="sl-SI"/>
        </w:rPr>
        <w:t xml:space="preserve">naslednji </w:t>
      </w:r>
      <w:r w:rsidRPr="00AA6D4E">
        <w:rPr>
          <w:lang w:val="sl-SI"/>
        </w:rPr>
        <w:t>tipi transportnih valjev in verig ter druge opreme:</w:t>
      </w:r>
    </w:p>
    <w:p w14:paraId="13A60686" w14:textId="31C8FEA2" w:rsidR="00AA6D4E" w:rsidRDefault="007E7472" w:rsidP="00AA6D4E">
      <w:pPr>
        <w:pStyle w:val="Odstavekseznama"/>
        <w:numPr>
          <w:ilvl w:val="0"/>
          <w:numId w:val="24"/>
        </w:numPr>
        <w:spacing w:line="260" w:lineRule="exact"/>
        <w:jc w:val="both"/>
        <w:rPr>
          <w:lang w:val="sl-SI"/>
        </w:rPr>
      </w:pPr>
      <w:r>
        <w:rPr>
          <w:lang w:val="sl-SI"/>
        </w:rPr>
        <w:t>v</w:t>
      </w:r>
      <w:r w:rsidR="00FF619D" w:rsidRPr="00AA6D4E">
        <w:rPr>
          <w:lang w:val="sl-SI"/>
        </w:rPr>
        <w:t>aljčni/verižni transporter (namestitev v tlak),</w:t>
      </w:r>
    </w:p>
    <w:p w14:paraId="598B11A3" w14:textId="7474C018" w:rsidR="00AA6D4E" w:rsidRDefault="007E7472" w:rsidP="00AA6D4E">
      <w:pPr>
        <w:pStyle w:val="Odstavekseznama"/>
        <w:numPr>
          <w:ilvl w:val="0"/>
          <w:numId w:val="24"/>
        </w:numPr>
        <w:spacing w:line="260" w:lineRule="exact"/>
        <w:jc w:val="both"/>
        <w:rPr>
          <w:lang w:val="sl-SI"/>
        </w:rPr>
      </w:pPr>
      <w:r>
        <w:rPr>
          <w:lang w:val="sl-SI"/>
        </w:rPr>
        <w:t>v</w:t>
      </w:r>
      <w:r w:rsidR="00FF619D" w:rsidRPr="00AA6D4E">
        <w:rPr>
          <w:lang w:val="sl-SI"/>
        </w:rPr>
        <w:t>erižni transporter z dvema motoriziranima verigama,</w:t>
      </w:r>
    </w:p>
    <w:p w14:paraId="13D3E0BD" w14:textId="46663C2C" w:rsidR="00AA6D4E" w:rsidRDefault="007E7472" w:rsidP="00AA6D4E">
      <w:pPr>
        <w:pStyle w:val="Odstavekseznama"/>
        <w:numPr>
          <w:ilvl w:val="0"/>
          <w:numId w:val="24"/>
        </w:numPr>
        <w:spacing w:line="260" w:lineRule="exact"/>
        <w:jc w:val="both"/>
        <w:rPr>
          <w:lang w:val="sl-SI"/>
        </w:rPr>
      </w:pPr>
      <w:r>
        <w:rPr>
          <w:lang w:val="sl-SI"/>
        </w:rPr>
        <w:t>v</w:t>
      </w:r>
      <w:r w:rsidR="00FF619D" w:rsidRPr="00AA6D4E">
        <w:rPr>
          <w:lang w:val="sl-SI"/>
        </w:rPr>
        <w:t>aljčni transporter/poravnalnik z dvižnimi valji,</w:t>
      </w:r>
    </w:p>
    <w:p w14:paraId="644D28F8" w14:textId="5AA1A1A8" w:rsidR="00AA6D4E" w:rsidRDefault="007E7472" w:rsidP="00AA6D4E">
      <w:pPr>
        <w:pStyle w:val="Odstavekseznama"/>
        <w:numPr>
          <w:ilvl w:val="0"/>
          <w:numId w:val="24"/>
        </w:numPr>
        <w:spacing w:line="260" w:lineRule="exact"/>
        <w:jc w:val="both"/>
        <w:rPr>
          <w:lang w:val="sl-SI"/>
        </w:rPr>
      </w:pPr>
      <w:r>
        <w:rPr>
          <w:lang w:val="sl-SI"/>
        </w:rPr>
        <w:t>v</w:t>
      </w:r>
      <w:r w:rsidR="00FF619D" w:rsidRPr="00AA6D4E">
        <w:rPr>
          <w:lang w:val="sl-SI"/>
        </w:rPr>
        <w:t>aljčni transporter z motoriziranimi valji,</w:t>
      </w:r>
    </w:p>
    <w:p w14:paraId="28EFE43A" w14:textId="3A8C9DD4" w:rsidR="00AA6D4E" w:rsidRDefault="007E7472" w:rsidP="00AA6D4E">
      <w:pPr>
        <w:pStyle w:val="Odstavekseznama"/>
        <w:numPr>
          <w:ilvl w:val="0"/>
          <w:numId w:val="24"/>
        </w:numPr>
        <w:spacing w:line="260" w:lineRule="exact"/>
        <w:jc w:val="both"/>
        <w:rPr>
          <w:lang w:val="sl-SI"/>
        </w:rPr>
      </w:pPr>
      <w:r>
        <w:rPr>
          <w:lang w:val="sl-SI"/>
        </w:rPr>
        <w:t>t</w:t>
      </w:r>
      <w:r w:rsidR="00FF619D" w:rsidRPr="00AA6D4E">
        <w:rPr>
          <w:lang w:val="sl-SI"/>
        </w:rPr>
        <w:t>alna vodila (tračnice),</w:t>
      </w:r>
    </w:p>
    <w:p w14:paraId="7C6CC5F2" w14:textId="0432F93A" w:rsidR="00AA6D4E" w:rsidRDefault="007E7472" w:rsidP="00AA6D4E">
      <w:pPr>
        <w:pStyle w:val="Odstavekseznama"/>
        <w:numPr>
          <w:ilvl w:val="0"/>
          <w:numId w:val="24"/>
        </w:numPr>
        <w:spacing w:line="260" w:lineRule="exact"/>
        <w:jc w:val="both"/>
        <w:rPr>
          <w:lang w:val="sl-SI"/>
        </w:rPr>
      </w:pPr>
      <w:r>
        <w:rPr>
          <w:lang w:val="sl-SI"/>
        </w:rPr>
        <w:t>n</w:t>
      </w:r>
      <w:r w:rsidR="00FF619D" w:rsidRPr="00AA6D4E">
        <w:rPr>
          <w:lang w:val="sl-SI"/>
        </w:rPr>
        <w:t>akladalni žerjav za ravno traso “T/UC/BF/10/24/FTTP”(slika 10),</w:t>
      </w:r>
    </w:p>
    <w:p w14:paraId="30424B6A" w14:textId="5448F9A4" w:rsidR="00FF619D" w:rsidRPr="00AA6D4E" w:rsidRDefault="007E7472" w:rsidP="00AA6D4E">
      <w:pPr>
        <w:pStyle w:val="Odstavekseznama"/>
        <w:numPr>
          <w:ilvl w:val="0"/>
          <w:numId w:val="24"/>
        </w:numPr>
        <w:spacing w:line="260" w:lineRule="exact"/>
        <w:jc w:val="both"/>
        <w:rPr>
          <w:lang w:val="sl-SI"/>
        </w:rPr>
      </w:pPr>
      <w:r>
        <w:rPr>
          <w:lang w:val="sl-SI"/>
        </w:rPr>
        <w:lastRenderedPageBreak/>
        <w:t>t</w:t>
      </w:r>
      <w:r w:rsidR="00FF619D" w:rsidRPr="00AA6D4E">
        <w:rPr>
          <w:lang w:val="sl-SI"/>
        </w:rPr>
        <w:t>eleskopske vilice za žerjav.</w:t>
      </w:r>
    </w:p>
    <w:p w14:paraId="655E9E7B" w14:textId="77777777" w:rsidR="00AA6D4E" w:rsidRDefault="00AA6D4E" w:rsidP="00E0155A">
      <w:pPr>
        <w:spacing w:line="260" w:lineRule="exact"/>
        <w:jc w:val="both"/>
        <w:rPr>
          <w:lang w:val="sl-SI"/>
        </w:rPr>
      </w:pPr>
    </w:p>
    <w:p w14:paraId="59CA87F5" w14:textId="664ED06A" w:rsidR="00AA6D4E" w:rsidRDefault="00FF619D" w:rsidP="00E0155A">
      <w:pPr>
        <w:spacing w:line="260" w:lineRule="exact"/>
        <w:jc w:val="both"/>
        <w:rPr>
          <w:lang w:val="sl-SI"/>
        </w:rPr>
      </w:pPr>
      <w:r w:rsidRPr="00FF619D">
        <w:rPr>
          <w:lang w:val="sl-SI"/>
        </w:rPr>
        <w:t>Obratovanje hladilne tehnike v zvezi z VRS hladilnico</w:t>
      </w:r>
      <w:r w:rsidR="00AA6D4E">
        <w:rPr>
          <w:lang w:val="sl-SI"/>
        </w:rPr>
        <w:t>:</w:t>
      </w:r>
      <w:r w:rsidRPr="00FF619D">
        <w:rPr>
          <w:lang w:val="sl-SI"/>
        </w:rPr>
        <w:t xml:space="preserve"> </w:t>
      </w:r>
      <w:r w:rsidR="00AA6D4E">
        <w:rPr>
          <w:lang w:val="sl-SI"/>
        </w:rPr>
        <w:t>h</w:t>
      </w:r>
      <w:r w:rsidRPr="00FF619D">
        <w:rPr>
          <w:lang w:val="sl-SI"/>
        </w:rPr>
        <w:t xml:space="preserve">ladilna oprema se </w:t>
      </w:r>
      <w:r w:rsidR="007E7472">
        <w:rPr>
          <w:lang w:val="sl-SI"/>
        </w:rPr>
        <w:t xml:space="preserve">bo </w:t>
      </w:r>
      <w:r w:rsidRPr="00FF619D">
        <w:rPr>
          <w:lang w:val="sl-SI"/>
        </w:rPr>
        <w:t>namesti</w:t>
      </w:r>
      <w:r w:rsidR="007E7472">
        <w:rPr>
          <w:lang w:val="sl-SI"/>
        </w:rPr>
        <w:t>la</w:t>
      </w:r>
      <w:r w:rsidRPr="00FF619D">
        <w:rPr>
          <w:lang w:val="sl-SI"/>
        </w:rPr>
        <w:t xml:space="preserve"> na naslednjih lokacijah:</w:t>
      </w:r>
    </w:p>
    <w:p w14:paraId="09282213" w14:textId="77777777" w:rsidR="00AA6D4E" w:rsidRDefault="00FF619D" w:rsidP="00AA6D4E">
      <w:pPr>
        <w:pStyle w:val="Odstavekseznama"/>
        <w:numPr>
          <w:ilvl w:val="0"/>
          <w:numId w:val="25"/>
        </w:numPr>
        <w:spacing w:line="260" w:lineRule="exact"/>
        <w:jc w:val="both"/>
        <w:rPr>
          <w:lang w:val="sl-SI"/>
        </w:rPr>
      </w:pPr>
      <w:r w:rsidRPr="00AA6D4E">
        <w:rPr>
          <w:lang w:val="sl-SI"/>
        </w:rPr>
        <w:t>Hladilnica, -25°C, prostornina prostora: 109.418 m</w:t>
      </w:r>
      <w:r w:rsidRPr="00AA6D4E">
        <w:rPr>
          <w:vertAlign w:val="superscript"/>
          <w:lang w:val="sl-SI"/>
        </w:rPr>
        <w:t>3</w:t>
      </w:r>
      <w:r w:rsidRPr="00AA6D4E">
        <w:rPr>
          <w:lang w:val="sl-SI"/>
        </w:rPr>
        <w:t>,</w:t>
      </w:r>
    </w:p>
    <w:p w14:paraId="4A01CC73" w14:textId="5968520B" w:rsidR="00AA6D4E" w:rsidRDefault="00FF619D" w:rsidP="00AA6D4E">
      <w:pPr>
        <w:pStyle w:val="Odstavekseznama"/>
        <w:numPr>
          <w:ilvl w:val="0"/>
          <w:numId w:val="25"/>
        </w:numPr>
        <w:spacing w:line="260" w:lineRule="exact"/>
        <w:jc w:val="both"/>
        <w:rPr>
          <w:lang w:val="sl-SI"/>
        </w:rPr>
      </w:pPr>
      <w:r w:rsidRPr="00AA6D4E">
        <w:rPr>
          <w:lang w:val="sl-SI"/>
        </w:rPr>
        <w:t>Predprostor, -25°C, prostornina prostora: 510 m</w:t>
      </w:r>
      <w:r w:rsidRPr="00AA6D4E">
        <w:rPr>
          <w:vertAlign w:val="superscript"/>
          <w:lang w:val="sl-SI"/>
        </w:rPr>
        <w:t>3</w:t>
      </w:r>
      <w:r w:rsidR="00AA6D4E">
        <w:rPr>
          <w:lang w:val="sl-SI"/>
        </w:rPr>
        <w:t>,</w:t>
      </w:r>
    </w:p>
    <w:p w14:paraId="4A1161F3" w14:textId="77777777" w:rsidR="00AA6D4E" w:rsidRDefault="00FF619D" w:rsidP="00AA6D4E">
      <w:pPr>
        <w:pStyle w:val="Odstavekseznama"/>
        <w:numPr>
          <w:ilvl w:val="0"/>
          <w:numId w:val="25"/>
        </w:numPr>
        <w:spacing w:line="260" w:lineRule="exact"/>
        <w:jc w:val="both"/>
        <w:rPr>
          <w:lang w:val="sl-SI"/>
        </w:rPr>
      </w:pPr>
      <w:r w:rsidRPr="00AA6D4E">
        <w:rPr>
          <w:lang w:val="sl-SI"/>
        </w:rPr>
        <w:t>Nakladalni prostor (nakladalne rampe), +4°C, prostornina: 1.225 m</w:t>
      </w:r>
      <w:r w:rsidRPr="00AA6D4E">
        <w:rPr>
          <w:vertAlign w:val="superscript"/>
          <w:lang w:val="sl-SI"/>
        </w:rPr>
        <w:t>3</w:t>
      </w:r>
      <w:r w:rsidRPr="00AA6D4E">
        <w:rPr>
          <w:lang w:val="sl-SI"/>
        </w:rPr>
        <w:t>,</w:t>
      </w:r>
    </w:p>
    <w:p w14:paraId="510968F9" w14:textId="77777777" w:rsidR="00AA6D4E" w:rsidRDefault="00FF619D" w:rsidP="00AA6D4E">
      <w:pPr>
        <w:pStyle w:val="Odstavekseznama"/>
        <w:numPr>
          <w:ilvl w:val="0"/>
          <w:numId w:val="25"/>
        </w:numPr>
        <w:spacing w:line="260" w:lineRule="exact"/>
        <w:jc w:val="both"/>
        <w:rPr>
          <w:lang w:val="sl-SI"/>
        </w:rPr>
      </w:pPr>
      <w:r w:rsidRPr="00AA6D4E">
        <w:rPr>
          <w:lang w:val="sl-SI"/>
        </w:rPr>
        <w:t>Prehod iz proizvodnje v hladilnico, -25°C, prostornina: 210 m</w:t>
      </w:r>
      <w:r w:rsidRPr="00AA6D4E">
        <w:rPr>
          <w:vertAlign w:val="superscript"/>
          <w:lang w:val="sl-SI"/>
        </w:rPr>
        <w:t>3</w:t>
      </w:r>
      <w:r w:rsidRPr="00AA6D4E">
        <w:rPr>
          <w:lang w:val="sl-SI"/>
        </w:rPr>
        <w:t>,</w:t>
      </w:r>
    </w:p>
    <w:p w14:paraId="17427019" w14:textId="77777777" w:rsidR="00AA6D4E" w:rsidRDefault="00FF619D" w:rsidP="00AA6D4E">
      <w:pPr>
        <w:pStyle w:val="Odstavekseznama"/>
        <w:numPr>
          <w:ilvl w:val="0"/>
          <w:numId w:val="25"/>
        </w:numPr>
        <w:spacing w:line="260" w:lineRule="exact"/>
        <w:jc w:val="both"/>
        <w:rPr>
          <w:lang w:val="sl-SI"/>
        </w:rPr>
      </w:pPr>
      <w:r w:rsidRPr="00AA6D4E">
        <w:rPr>
          <w:lang w:val="sl-SI"/>
        </w:rPr>
        <w:t xml:space="preserve">Strojnica (kompresorji). </w:t>
      </w:r>
    </w:p>
    <w:p w14:paraId="7AC073CB" w14:textId="77777777" w:rsidR="00AA6D4E" w:rsidRDefault="00AA6D4E" w:rsidP="00AA6D4E">
      <w:pPr>
        <w:spacing w:line="260" w:lineRule="exact"/>
        <w:jc w:val="both"/>
        <w:rPr>
          <w:lang w:val="sl-SI"/>
        </w:rPr>
      </w:pPr>
    </w:p>
    <w:p w14:paraId="6C0CE23E" w14:textId="6C28C0E6" w:rsidR="00AA6D4E" w:rsidRDefault="00FF619D" w:rsidP="00AA6D4E">
      <w:pPr>
        <w:spacing w:line="260" w:lineRule="exact"/>
        <w:jc w:val="both"/>
        <w:rPr>
          <w:lang w:val="sl-SI"/>
        </w:rPr>
      </w:pPr>
      <w:r w:rsidRPr="00AA6D4E">
        <w:rPr>
          <w:lang w:val="sl-SI"/>
        </w:rPr>
        <w:t xml:space="preserve">Uparjalniki </w:t>
      </w:r>
      <w:r w:rsidR="00BB0A13">
        <w:rPr>
          <w:lang w:val="sl-SI"/>
        </w:rPr>
        <w:t>bodo</w:t>
      </w:r>
      <w:r w:rsidRPr="00AA6D4E">
        <w:rPr>
          <w:lang w:val="sl-SI"/>
        </w:rPr>
        <w:t xml:space="preserve"> nameščeni v podstrešju centralnega dela hladilnic</w:t>
      </w:r>
      <w:r w:rsidR="007E7472">
        <w:rPr>
          <w:lang w:val="sl-SI"/>
        </w:rPr>
        <w:t>e</w:t>
      </w:r>
      <w:r w:rsidRPr="00AA6D4E">
        <w:rPr>
          <w:lang w:val="sl-SI"/>
        </w:rPr>
        <w:t xml:space="preserve">, v predprostoru ter v nakladalnem prostoru. Teh je 6. Ohlajen zrak </w:t>
      </w:r>
      <w:r w:rsidR="00BB0A13">
        <w:rPr>
          <w:lang w:val="sl-SI"/>
        </w:rPr>
        <w:t xml:space="preserve">bo </w:t>
      </w:r>
      <w:r w:rsidRPr="00AA6D4E">
        <w:rPr>
          <w:lang w:val="sl-SI"/>
        </w:rPr>
        <w:t>s pomočjo zračnikov kroži</w:t>
      </w:r>
      <w:r w:rsidR="00BB0A13">
        <w:rPr>
          <w:lang w:val="sl-SI"/>
        </w:rPr>
        <w:t>l</w:t>
      </w:r>
      <w:r w:rsidRPr="00AA6D4E">
        <w:rPr>
          <w:lang w:val="sl-SI"/>
        </w:rPr>
        <w:t xml:space="preserve"> skozi celotno hladilnico. Hladilni snovi sta amonijak NH</w:t>
      </w:r>
      <w:r w:rsidRPr="00AA6D4E">
        <w:rPr>
          <w:vertAlign w:val="subscript"/>
          <w:lang w:val="sl-SI"/>
        </w:rPr>
        <w:t>3</w:t>
      </w:r>
      <w:r w:rsidRPr="00AA6D4E">
        <w:rPr>
          <w:lang w:val="sl-SI"/>
        </w:rPr>
        <w:t xml:space="preserve"> ter </w:t>
      </w:r>
      <w:proofErr w:type="spellStart"/>
      <w:r w:rsidRPr="00AA6D4E">
        <w:rPr>
          <w:lang w:val="sl-SI"/>
        </w:rPr>
        <w:t>etilenglikol</w:t>
      </w:r>
      <w:proofErr w:type="spellEnd"/>
      <w:r w:rsidRPr="00AA6D4E">
        <w:rPr>
          <w:lang w:val="sl-SI"/>
        </w:rPr>
        <w:t xml:space="preserve"> (CH</w:t>
      </w:r>
      <w:r w:rsidRPr="00AA6D4E">
        <w:rPr>
          <w:vertAlign w:val="subscript"/>
          <w:lang w:val="sl-SI"/>
        </w:rPr>
        <w:t>2</w:t>
      </w:r>
      <w:r w:rsidRPr="00AA6D4E">
        <w:rPr>
          <w:lang w:val="sl-SI"/>
        </w:rPr>
        <w:t>OH)</w:t>
      </w:r>
      <w:r w:rsidRPr="00AA6D4E">
        <w:rPr>
          <w:vertAlign w:val="subscript"/>
          <w:lang w:val="sl-SI"/>
        </w:rPr>
        <w:t>2</w:t>
      </w:r>
      <w:r w:rsidRPr="00AA6D4E">
        <w:rPr>
          <w:lang w:val="sl-SI"/>
        </w:rPr>
        <w:t xml:space="preserve">. Sistem poganjajo kompresorji, ki </w:t>
      </w:r>
      <w:r w:rsidR="00BB0A13">
        <w:rPr>
          <w:lang w:val="sl-SI"/>
        </w:rPr>
        <w:t>bodo</w:t>
      </w:r>
      <w:r w:rsidRPr="00AA6D4E">
        <w:rPr>
          <w:lang w:val="sl-SI"/>
        </w:rPr>
        <w:t xml:space="preserve"> nameščeni takoj za hladilnico v strojnici. Vsak uparjalnik ima moč hlajenja 170 kW, kot hladilno sredstvo pa služi amonijak. V predprostoru je še en uparjalnik, trije so tudi v prostoru za nakladanje. </w:t>
      </w:r>
    </w:p>
    <w:p w14:paraId="1B096A67" w14:textId="77777777" w:rsidR="00AA6D4E" w:rsidRDefault="00FF619D" w:rsidP="00AA6D4E">
      <w:pPr>
        <w:spacing w:line="260" w:lineRule="exact"/>
        <w:jc w:val="both"/>
        <w:rPr>
          <w:lang w:val="sl-SI"/>
        </w:rPr>
      </w:pPr>
      <w:r w:rsidRPr="00AA6D4E">
        <w:rPr>
          <w:lang w:val="sl-SI"/>
        </w:rPr>
        <w:t>Oprema prehoda iz proizvodnje v hladilnico je naslednja:</w:t>
      </w:r>
    </w:p>
    <w:p w14:paraId="54047F5B" w14:textId="45728605" w:rsidR="00AA6D4E" w:rsidRDefault="007E7472" w:rsidP="00AA6D4E">
      <w:pPr>
        <w:pStyle w:val="Odstavekseznama"/>
        <w:numPr>
          <w:ilvl w:val="0"/>
          <w:numId w:val="26"/>
        </w:numPr>
        <w:spacing w:line="260" w:lineRule="exact"/>
        <w:jc w:val="both"/>
        <w:rPr>
          <w:lang w:val="sl-SI"/>
        </w:rPr>
      </w:pPr>
      <w:proofErr w:type="spellStart"/>
      <w:r>
        <w:rPr>
          <w:lang w:val="sl-SI"/>
        </w:rPr>
        <w:t>o</w:t>
      </w:r>
      <w:r w:rsidR="00FF619D" w:rsidRPr="00AA6D4E">
        <w:rPr>
          <w:lang w:val="sl-SI"/>
        </w:rPr>
        <w:t>dsesovalnik</w:t>
      </w:r>
      <w:proofErr w:type="spellEnd"/>
      <w:r w:rsidR="00FF619D" w:rsidRPr="00AA6D4E">
        <w:rPr>
          <w:lang w:val="sl-SI"/>
        </w:rPr>
        <w:t xml:space="preserve"> zraka prilagojen za delovanje pri nizki temperaturi</w:t>
      </w:r>
    </w:p>
    <w:p w14:paraId="62B2C933" w14:textId="03F02F53" w:rsidR="00AA6D4E" w:rsidRDefault="007E7472" w:rsidP="00AA6D4E">
      <w:pPr>
        <w:pStyle w:val="Odstavekseznama"/>
        <w:numPr>
          <w:ilvl w:val="0"/>
          <w:numId w:val="26"/>
        </w:numPr>
        <w:spacing w:line="260" w:lineRule="exact"/>
        <w:jc w:val="both"/>
        <w:rPr>
          <w:lang w:val="sl-SI"/>
        </w:rPr>
      </w:pPr>
      <w:r>
        <w:rPr>
          <w:lang w:val="sl-SI"/>
        </w:rPr>
        <w:t>s</w:t>
      </w:r>
      <w:r w:rsidR="00FF619D" w:rsidRPr="00AA6D4E">
        <w:rPr>
          <w:lang w:val="sl-SI"/>
        </w:rPr>
        <w:t>istem rešetk za dovod zraka iz hladilnice</w:t>
      </w:r>
    </w:p>
    <w:p w14:paraId="771D7F42" w14:textId="2A2DCB3F" w:rsidR="00AA6D4E" w:rsidRDefault="007E7472" w:rsidP="00AA6D4E">
      <w:pPr>
        <w:pStyle w:val="Odstavekseznama"/>
        <w:numPr>
          <w:ilvl w:val="0"/>
          <w:numId w:val="26"/>
        </w:numPr>
        <w:spacing w:line="260" w:lineRule="exact"/>
        <w:jc w:val="both"/>
        <w:rPr>
          <w:lang w:val="sl-SI"/>
        </w:rPr>
      </w:pPr>
      <w:r>
        <w:rPr>
          <w:lang w:val="sl-SI"/>
        </w:rPr>
        <w:t>t</w:t>
      </w:r>
      <w:r w:rsidR="00FF619D" w:rsidRPr="00AA6D4E">
        <w:rPr>
          <w:lang w:val="sl-SI"/>
        </w:rPr>
        <w:t>emperaturna sonda</w:t>
      </w:r>
    </w:p>
    <w:p w14:paraId="2A739C3D" w14:textId="2286FC74" w:rsidR="00AA6D4E" w:rsidRDefault="007E7472" w:rsidP="00AA6D4E">
      <w:pPr>
        <w:pStyle w:val="Odstavekseznama"/>
        <w:numPr>
          <w:ilvl w:val="0"/>
          <w:numId w:val="26"/>
        </w:numPr>
        <w:spacing w:line="260" w:lineRule="exact"/>
        <w:jc w:val="both"/>
        <w:rPr>
          <w:lang w:val="sl-SI"/>
        </w:rPr>
      </w:pPr>
      <w:r>
        <w:rPr>
          <w:lang w:val="sl-SI"/>
        </w:rPr>
        <w:t>s</w:t>
      </w:r>
      <w:r w:rsidR="00FF619D" w:rsidRPr="00AA6D4E">
        <w:rPr>
          <w:lang w:val="sl-SI"/>
        </w:rPr>
        <w:t>onda vlažnosti</w:t>
      </w:r>
    </w:p>
    <w:p w14:paraId="46AFEAB1" w14:textId="350CB280" w:rsidR="00AA6D4E" w:rsidRDefault="007E7472" w:rsidP="00AA6D4E">
      <w:pPr>
        <w:pStyle w:val="Odstavekseznama"/>
        <w:numPr>
          <w:ilvl w:val="0"/>
          <w:numId w:val="26"/>
        </w:numPr>
        <w:spacing w:line="260" w:lineRule="exact"/>
        <w:jc w:val="both"/>
        <w:rPr>
          <w:lang w:val="sl-SI"/>
        </w:rPr>
      </w:pPr>
      <w:r>
        <w:rPr>
          <w:lang w:val="sl-SI"/>
        </w:rPr>
        <w:t>s</w:t>
      </w:r>
      <w:r w:rsidR="00FF619D" w:rsidRPr="00AA6D4E">
        <w:rPr>
          <w:lang w:val="sl-SI"/>
        </w:rPr>
        <w:t xml:space="preserve">pecializiran </w:t>
      </w:r>
      <w:proofErr w:type="spellStart"/>
      <w:r w:rsidR="00FF619D" w:rsidRPr="00AA6D4E">
        <w:rPr>
          <w:lang w:val="sl-SI"/>
        </w:rPr>
        <w:t>razvlaževalec</w:t>
      </w:r>
      <w:proofErr w:type="spellEnd"/>
      <w:r w:rsidR="00FF619D" w:rsidRPr="00AA6D4E">
        <w:rPr>
          <w:lang w:val="sl-SI"/>
        </w:rPr>
        <w:t xml:space="preserve"> </w:t>
      </w:r>
    </w:p>
    <w:p w14:paraId="75AAE668" w14:textId="4A19FCA1" w:rsidR="00AA6D4E" w:rsidRDefault="00FF619D" w:rsidP="00AA6D4E">
      <w:pPr>
        <w:spacing w:line="260" w:lineRule="exact"/>
        <w:jc w:val="both"/>
        <w:rPr>
          <w:lang w:val="sl-SI"/>
        </w:rPr>
      </w:pPr>
      <w:r w:rsidRPr="00AA6D4E">
        <w:rPr>
          <w:lang w:val="sl-SI"/>
        </w:rPr>
        <w:t>V novo strojnico bodo premeščeni 2 obstoječa kompresorja in 3 novi vijačni kompresorji (NH3). Na streho strojnice bosta nameščena dva vodna stolpa: en bo obstoječi.</w:t>
      </w:r>
    </w:p>
    <w:p w14:paraId="498CF252" w14:textId="4328B3D6" w:rsidR="002B49E9" w:rsidRDefault="00BB0A13" w:rsidP="00E0155A">
      <w:pPr>
        <w:spacing w:line="260" w:lineRule="exact"/>
        <w:jc w:val="both"/>
        <w:rPr>
          <w:rFonts w:cs="Arial"/>
          <w:i/>
          <w:szCs w:val="20"/>
          <w:u w:val="single"/>
          <w:lang w:val="sl-SI"/>
        </w:rPr>
      </w:pPr>
      <w:r>
        <w:rPr>
          <w:lang w:val="sl-SI"/>
        </w:rPr>
        <w:t>Obdelava načrpane drenažne vode bo fizikalna in kemijska. Voda bo</w:t>
      </w:r>
      <w:r w:rsidR="007E7472">
        <w:rPr>
          <w:lang w:val="sl-SI"/>
        </w:rPr>
        <w:t xml:space="preserve"> </w:t>
      </w:r>
      <w:r>
        <w:rPr>
          <w:lang w:val="sl-SI"/>
        </w:rPr>
        <w:t>po izvedeni pripravi odtekala v podzemne zalogovnike vode in bo služila za namen oskrbe oz. delovanja dveh vodnih stolpov hladilnice in dveh vodnih stolpov, ki služita za namen tehnologije v proizvodnem delu.</w:t>
      </w:r>
    </w:p>
    <w:p w14:paraId="7BDC13FE" w14:textId="77777777" w:rsidR="007E7472" w:rsidRDefault="007E7472" w:rsidP="00E0155A">
      <w:pPr>
        <w:spacing w:line="260" w:lineRule="exact"/>
        <w:jc w:val="both"/>
        <w:rPr>
          <w:rFonts w:cs="Arial"/>
          <w:i/>
          <w:szCs w:val="20"/>
          <w:u w:val="single"/>
          <w:lang w:val="sl-SI"/>
        </w:rPr>
      </w:pPr>
    </w:p>
    <w:p w14:paraId="706CC78D" w14:textId="0B8802B2" w:rsidR="00E0155A" w:rsidRPr="00FF619D" w:rsidRDefault="00E0155A" w:rsidP="00E0155A">
      <w:pPr>
        <w:spacing w:line="260" w:lineRule="exact"/>
        <w:jc w:val="both"/>
        <w:rPr>
          <w:rFonts w:cs="Arial"/>
          <w:i/>
          <w:szCs w:val="20"/>
          <w:u w:val="single"/>
          <w:lang w:val="sl-SI"/>
        </w:rPr>
      </w:pPr>
      <w:r w:rsidRPr="00FF619D">
        <w:rPr>
          <w:rFonts w:cs="Arial"/>
          <w:i/>
          <w:szCs w:val="20"/>
          <w:u w:val="single"/>
          <w:lang w:val="sl-SI"/>
        </w:rPr>
        <w:t>Odločitev</w:t>
      </w:r>
    </w:p>
    <w:p w14:paraId="18305114" w14:textId="77777777" w:rsidR="00E0155A" w:rsidRPr="00FF619D" w:rsidRDefault="00E0155A" w:rsidP="00E0155A">
      <w:pPr>
        <w:spacing w:line="260" w:lineRule="exact"/>
        <w:jc w:val="both"/>
        <w:rPr>
          <w:rFonts w:cs="Arial"/>
          <w:szCs w:val="20"/>
          <w:lang w:val="sl-SI"/>
        </w:rPr>
      </w:pPr>
      <w:r w:rsidRPr="00FF619D">
        <w:rPr>
          <w:rFonts w:cs="Arial"/>
          <w:szCs w:val="20"/>
          <w:lang w:val="sl-SI"/>
        </w:rPr>
        <w:t>Naslovni organ je na podlagi prejete dokumentacije in v skladu s Prilogo 2 Uredbe o posegih v okolje, za katere je treba izvesti presojo vplivov na okolje, ugotovil, da za nameravani poseg, glede na njegove značilnosti, lokacijo in možne vplive,</w:t>
      </w:r>
      <w:r w:rsidRPr="00FF619D">
        <w:rPr>
          <w:rFonts w:cs="Arial"/>
          <w:i/>
          <w:szCs w:val="20"/>
          <w:lang w:val="sl-SI"/>
        </w:rPr>
        <w:t xml:space="preserve"> </w:t>
      </w:r>
      <w:r w:rsidRPr="00FF619D">
        <w:rPr>
          <w:rFonts w:cs="Arial"/>
          <w:szCs w:val="20"/>
          <w:lang w:val="sl-SI"/>
        </w:rPr>
        <w:t>ni treba izvesti presoje vplivov na okolje in pridobiti okoljevarstvenega soglasja.</w:t>
      </w:r>
    </w:p>
    <w:p w14:paraId="10A332A0" w14:textId="77777777" w:rsidR="00E0155A" w:rsidRPr="00FF619D" w:rsidRDefault="00E0155A" w:rsidP="00E0155A">
      <w:pPr>
        <w:spacing w:line="260" w:lineRule="exact"/>
        <w:jc w:val="both"/>
        <w:rPr>
          <w:rFonts w:cs="Arial"/>
          <w:szCs w:val="20"/>
          <w:lang w:val="sl-SI"/>
        </w:rPr>
      </w:pPr>
    </w:p>
    <w:p w14:paraId="5FD9ED1B" w14:textId="77777777" w:rsidR="00E0155A" w:rsidRPr="00FF619D" w:rsidRDefault="00E0155A" w:rsidP="00E0155A">
      <w:pPr>
        <w:spacing w:line="260" w:lineRule="exact"/>
        <w:jc w:val="both"/>
        <w:rPr>
          <w:rFonts w:cs="Arial"/>
          <w:szCs w:val="20"/>
          <w:lang w:val="sl-SI"/>
        </w:rPr>
      </w:pPr>
      <w:r w:rsidRPr="00FF619D">
        <w:rPr>
          <w:rFonts w:cs="Arial"/>
          <w:szCs w:val="20"/>
          <w:lang w:val="sl-SI"/>
        </w:rPr>
        <w:t>Naslovni organ je namreč ugotovil, da:</w:t>
      </w:r>
    </w:p>
    <w:p w14:paraId="4669FB80" w14:textId="77777777" w:rsidR="00E0155A" w:rsidRPr="00004D3F" w:rsidRDefault="00E0155A" w:rsidP="00E0155A">
      <w:pPr>
        <w:spacing w:line="260" w:lineRule="exact"/>
        <w:jc w:val="both"/>
        <w:rPr>
          <w:rFonts w:cs="Arial"/>
          <w:szCs w:val="20"/>
          <w:lang w:val="sl-SI"/>
        </w:rPr>
      </w:pPr>
    </w:p>
    <w:p w14:paraId="6AE23D68" w14:textId="77777777" w:rsidR="00E0155A" w:rsidRPr="007E7472" w:rsidRDefault="00E0155A" w:rsidP="00E0155A">
      <w:pPr>
        <w:numPr>
          <w:ilvl w:val="0"/>
          <w:numId w:val="11"/>
        </w:numPr>
        <w:spacing w:line="260" w:lineRule="exact"/>
        <w:ind w:left="426" w:hanging="426"/>
        <w:jc w:val="both"/>
        <w:rPr>
          <w:rFonts w:cs="Arial"/>
          <w:szCs w:val="20"/>
          <w:lang w:val="sl-SI"/>
        </w:rPr>
      </w:pPr>
      <w:r w:rsidRPr="007E7472">
        <w:rPr>
          <w:rFonts w:cs="Arial"/>
          <w:szCs w:val="20"/>
          <w:lang w:val="sl-SI"/>
        </w:rPr>
        <w:t xml:space="preserve">Značilnosti posega </w:t>
      </w:r>
    </w:p>
    <w:p w14:paraId="045AABCE" w14:textId="62D5720D" w:rsidR="00E0155A" w:rsidRPr="007E7472" w:rsidRDefault="00E0155A" w:rsidP="00E0155A">
      <w:pPr>
        <w:numPr>
          <w:ilvl w:val="0"/>
          <w:numId w:val="12"/>
        </w:numPr>
        <w:spacing w:line="260" w:lineRule="exact"/>
        <w:jc w:val="both"/>
        <w:rPr>
          <w:rFonts w:cs="Arial"/>
          <w:szCs w:val="20"/>
          <w:lang w:val="sl-SI"/>
        </w:rPr>
      </w:pPr>
      <w:r w:rsidRPr="007E7472">
        <w:rPr>
          <w:rFonts w:cs="Arial"/>
          <w:szCs w:val="20"/>
          <w:u w:val="single"/>
          <w:lang w:val="sl-SI"/>
        </w:rPr>
        <w:t>Velikost in zasnova celotnega posega:</w:t>
      </w:r>
      <w:r w:rsidRPr="007E7472">
        <w:rPr>
          <w:rFonts w:cs="Arial"/>
          <w:szCs w:val="20"/>
          <w:lang w:val="sl-SI"/>
        </w:rPr>
        <w:t xml:space="preserve"> lokacija nameravanega posega je načrtovana na zemljiščih </w:t>
      </w:r>
      <w:r w:rsidR="002B49E9" w:rsidRPr="007E7472">
        <w:rPr>
          <w:rFonts w:cs="Arial"/>
          <w:szCs w:val="20"/>
          <w:lang w:val="sl-SI"/>
        </w:rPr>
        <w:t xml:space="preserve">v </w:t>
      </w:r>
      <w:proofErr w:type="spellStart"/>
      <w:r w:rsidR="002B49E9" w:rsidRPr="007E7472">
        <w:rPr>
          <w:rFonts w:cs="Arial"/>
          <w:szCs w:val="20"/>
          <w:lang w:val="sl-SI"/>
        </w:rPr>
        <w:t>k.o</w:t>
      </w:r>
      <w:proofErr w:type="spellEnd"/>
      <w:r w:rsidR="002B49E9" w:rsidRPr="007E7472">
        <w:rPr>
          <w:rFonts w:cs="Arial"/>
          <w:szCs w:val="20"/>
          <w:lang w:val="sl-SI"/>
        </w:rPr>
        <w:t xml:space="preserve">. 2391 Vipavski Križ s parcelnimi št. 2875/3, 2875/4, 2875/5 in 2875/6 in v </w:t>
      </w:r>
      <w:proofErr w:type="spellStart"/>
      <w:r w:rsidR="002B49E9" w:rsidRPr="007E7472">
        <w:rPr>
          <w:rFonts w:cs="Arial"/>
          <w:szCs w:val="20"/>
          <w:lang w:val="sl-SI"/>
        </w:rPr>
        <w:t>k.o</w:t>
      </w:r>
      <w:proofErr w:type="spellEnd"/>
      <w:r w:rsidR="002B49E9" w:rsidRPr="007E7472">
        <w:rPr>
          <w:rFonts w:cs="Arial"/>
          <w:szCs w:val="20"/>
          <w:lang w:val="sl-SI"/>
        </w:rPr>
        <w:t xml:space="preserve">. 2392 Ajdovščina s parcelnimi št. 1713/3, 1713/4, 1713/5, 1713/7, 1713/8, 1713/9, 1713/10, 1713/11, 1714/3, 1714/4, 1714/5, 1714/6, 1714/7, 1739/4, 1739/5, 1471/9, 1473/21, 1468/1, 1473/20 in 1473/21. </w:t>
      </w:r>
      <w:r w:rsidRPr="007E7472">
        <w:rPr>
          <w:rFonts w:cs="Arial"/>
          <w:iCs/>
          <w:szCs w:val="20"/>
          <w:lang w:val="sl-SI" w:eastAsia="sl-SI"/>
        </w:rPr>
        <w:t>Zasnova nameravanega posega je razvidna iz predhodno navedenega opisa.</w:t>
      </w:r>
    </w:p>
    <w:p w14:paraId="257DBC67" w14:textId="61FD7624" w:rsidR="00E0155A" w:rsidRPr="007E7472" w:rsidRDefault="00E0155A" w:rsidP="003D25F1">
      <w:pPr>
        <w:numPr>
          <w:ilvl w:val="0"/>
          <w:numId w:val="12"/>
        </w:numPr>
        <w:spacing w:line="260" w:lineRule="exact"/>
        <w:jc w:val="both"/>
        <w:rPr>
          <w:rFonts w:cs="Arial"/>
          <w:szCs w:val="20"/>
          <w:lang w:val="sl-SI"/>
        </w:rPr>
      </w:pPr>
      <w:r w:rsidRPr="007E7472">
        <w:rPr>
          <w:rFonts w:cs="Arial"/>
          <w:szCs w:val="20"/>
          <w:u w:val="single"/>
          <w:lang w:val="sl-SI"/>
        </w:rPr>
        <w:t>S</w:t>
      </w:r>
      <w:r w:rsidRPr="007E7472">
        <w:rPr>
          <w:rFonts w:cs="Arial"/>
          <w:szCs w:val="20"/>
          <w:u w:val="single"/>
          <w:lang w:val="sl-SI" w:eastAsia="sl-SI"/>
        </w:rPr>
        <w:t>kupni učinek z drugimi obstoječimi oziroma dovoljenimi posegi</w:t>
      </w:r>
      <w:r w:rsidRPr="007E7472">
        <w:rPr>
          <w:rFonts w:cs="Arial"/>
          <w:szCs w:val="20"/>
          <w:lang w:val="sl-SI" w:eastAsia="sl-SI"/>
        </w:rPr>
        <w:t xml:space="preserve">: </w:t>
      </w:r>
      <w:r w:rsidR="00BB0A13" w:rsidRPr="007E7472">
        <w:rPr>
          <w:lang w:val="sl-SI"/>
        </w:rPr>
        <w:t>n</w:t>
      </w:r>
      <w:r w:rsidR="002B49E9" w:rsidRPr="007E7472">
        <w:rPr>
          <w:lang w:val="sl-SI"/>
        </w:rPr>
        <w:t xml:space="preserve">a lokaciji </w:t>
      </w:r>
      <w:r w:rsidR="00BB0A13" w:rsidRPr="007E7472">
        <w:rPr>
          <w:lang w:val="sl-SI"/>
        </w:rPr>
        <w:t xml:space="preserve">nameravanega </w:t>
      </w:r>
      <w:r w:rsidR="002B49E9" w:rsidRPr="007E7472">
        <w:rPr>
          <w:lang w:val="sl-SI"/>
        </w:rPr>
        <w:t>posega se nahaja obstoječi tovarniški kompleks</w:t>
      </w:r>
      <w:r w:rsidR="003D25F1" w:rsidRPr="007E7472">
        <w:rPr>
          <w:lang w:val="sl-SI"/>
        </w:rPr>
        <w:t xml:space="preserve"> </w:t>
      </w:r>
      <w:proofErr w:type="spellStart"/>
      <w:r w:rsidR="003D25F1" w:rsidRPr="007E7472">
        <w:rPr>
          <w:lang w:val="sl-SI"/>
        </w:rPr>
        <w:t>Incom</w:t>
      </w:r>
      <w:proofErr w:type="spellEnd"/>
      <w:r w:rsidR="002B49E9" w:rsidRPr="007E7472">
        <w:rPr>
          <w:lang w:val="sl-SI"/>
        </w:rPr>
        <w:t xml:space="preserve">, ki je nastal s </w:t>
      </w:r>
      <w:r w:rsidR="003D25F1" w:rsidRPr="007E7472">
        <w:rPr>
          <w:lang w:val="sl-SI"/>
        </w:rPr>
        <w:t>povezovanjem</w:t>
      </w:r>
      <w:r w:rsidR="002B49E9" w:rsidRPr="007E7472">
        <w:rPr>
          <w:lang w:val="sl-SI"/>
        </w:rPr>
        <w:t xml:space="preserve"> različnih objektov iz različnih etap in faz, pri čemer se je obstoječ objekt iz leta 2003 deloma rekonstruiral, tako da je danes integriran v celoto. Skupna bruto tlorisna površina obstoječih stavb </w:t>
      </w:r>
      <w:r w:rsidR="003D25F1" w:rsidRPr="007E7472">
        <w:rPr>
          <w:lang w:val="sl-SI"/>
        </w:rPr>
        <w:t>znaša</w:t>
      </w:r>
      <w:r w:rsidR="002B49E9" w:rsidRPr="007E7472">
        <w:rPr>
          <w:lang w:val="sl-SI"/>
        </w:rPr>
        <w:t xml:space="preserve"> 17.818 m</w:t>
      </w:r>
      <w:r w:rsidR="002B49E9" w:rsidRPr="007E7472">
        <w:rPr>
          <w:vertAlign w:val="superscript"/>
          <w:lang w:val="sl-SI"/>
        </w:rPr>
        <w:t>2</w:t>
      </w:r>
      <w:r w:rsidR="002B49E9" w:rsidRPr="007E7472">
        <w:rPr>
          <w:lang w:val="sl-SI"/>
        </w:rPr>
        <w:t>.</w:t>
      </w:r>
      <w:r w:rsidR="00BB0A13" w:rsidRPr="007E7472">
        <w:rPr>
          <w:lang w:val="sl-SI"/>
        </w:rPr>
        <w:t xml:space="preserve"> Skupna bruto tlorisna površina obstoječih objektov (leto izgradnje med 2003 in 2019) in novozgrajenih objektov bo </w:t>
      </w:r>
      <w:r w:rsidR="007E7472" w:rsidRPr="007E7472">
        <w:rPr>
          <w:lang w:val="sl-SI"/>
        </w:rPr>
        <w:t xml:space="preserve">tako </w:t>
      </w:r>
      <w:r w:rsidR="00BB0A13" w:rsidRPr="007E7472">
        <w:rPr>
          <w:lang w:val="sl-SI"/>
        </w:rPr>
        <w:t>28.958 m</w:t>
      </w:r>
      <w:r w:rsidR="00BB0A13" w:rsidRPr="007E7472">
        <w:rPr>
          <w:vertAlign w:val="superscript"/>
          <w:lang w:val="sl-SI"/>
        </w:rPr>
        <w:t>2</w:t>
      </w:r>
      <w:r w:rsidR="00BB0A13" w:rsidRPr="007E7472">
        <w:rPr>
          <w:lang w:val="sl-SI"/>
        </w:rPr>
        <w:t xml:space="preserve">. </w:t>
      </w:r>
      <w:r w:rsidR="00D754FB" w:rsidRPr="007E7472">
        <w:rPr>
          <w:lang w:val="sl-SI"/>
        </w:rPr>
        <w:t xml:space="preserve">Nameravani poseg ne predstavlja sprememb v količini izdelkov. V podjetju proizvajajo sladoled in druge izdelke iz zamrznjenega programa. Izdelki so iz mešanih surovin, vendar v njih prevladujejo skoraj v celoti živalske surovine (mleko). Maksimalno </w:t>
      </w:r>
      <w:r w:rsidR="00D754FB" w:rsidRPr="007E7472">
        <w:rPr>
          <w:lang w:val="sl-SI"/>
        </w:rPr>
        <w:lastRenderedPageBreak/>
        <w:t>teoretično proizvodnjo mase za izdelke omejujejo bazeni za pasterizacijo, kar pomeni 140 t na dan (dejanska proizvodnja: 83 t/dan – podatek za leto 2021). Z nameravanim posegom se tudi ne spremeni količina sprejetega mleka na dan. Mleko se sprejema le kot mleko v prahu. Iz 1 t mleka v prahu nastane 100 t tekočega mleka. Na dan se porabi 6 t mleka v prahu. Mleko se v tehnološkem procesu pasterizira in homogenizira</w:t>
      </w:r>
      <w:r w:rsidR="003D25F1" w:rsidRPr="007E7472">
        <w:rPr>
          <w:lang w:val="sl-SI"/>
        </w:rPr>
        <w:t xml:space="preserve">. </w:t>
      </w:r>
      <w:r w:rsidR="00D754FB" w:rsidRPr="007E7472">
        <w:rPr>
          <w:lang w:val="sl-SI"/>
        </w:rPr>
        <w:t xml:space="preserve">Nameravani poseg je funkcionalno in ekonomsko povezan s posegi v okviru tovarniškega kompleksa </w:t>
      </w:r>
      <w:proofErr w:type="spellStart"/>
      <w:r w:rsidR="00D754FB" w:rsidRPr="007E7472">
        <w:rPr>
          <w:lang w:val="sl-SI"/>
        </w:rPr>
        <w:t>Incom</w:t>
      </w:r>
      <w:proofErr w:type="spellEnd"/>
      <w:r w:rsidR="00D754FB" w:rsidRPr="007E7472">
        <w:rPr>
          <w:lang w:val="sl-SI"/>
        </w:rPr>
        <w:t xml:space="preserve"> in z njimi tvori zaokroženo celoto. Na </w:t>
      </w:r>
      <w:r w:rsidR="003D25F1" w:rsidRPr="007E7472">
        <w:rPr>
          <w:lang w:val="sl-SI"/>
        </w:rPr>
        <w:t xml:space="preserve">nameravani </w:t>
      </w:r>
      <w:r w:rsidR="00D754FB" w:rsidRPr="007E7472">
        <w:rPr>
          <w:lang w:val="sl-SI"/>
        </w:rPr>
        <w:t xml:space="preserve">poseg </w:t>
      </w:r>
      <w:r w:rsidR="003D25F1" w:rsidRPr="007E7472">
        <w:rPr>
          <w:lang w:val="sl-SI"/>
        </w:rPr>
        <w:t>nosilca nameravanega posega</w:t>
      </w:r>
      <w:r w:rsidR="00D754FB" w:rsidRPr="007E7472">
        <w:rPr>
          <w:lang w:val="sl-SI"/>
        </w:rPr>
        <w:t xml:space="preserve"> meji živilskopredelovalna industrija Mlinotest </w:t>
      </w:r>
      <w:proofErr w:type="spellStart"/>
      <w:r w:rsidR="00D754FB" w:rsidRPr="007E7472">
        <w:rPr>
          <w:lang w:val="sl-SI"/>
        </w:rPr>
        <w:t>d.d</w:t>
      </w:r>
      <w:proofErr w:type="spellEnd"/>
      <w:r w:rsidR="00D754FB" w:rsidRPr="007E7472">
        <w:rPr>
          <w:lang w:val="sl-SI"/>
        </w:rPr>
        <w:t>., katere glavni produkti so moka, pekovski izdelki in testenine.</w:t>
      </w:r>
    </w:p>
    <w:p w14:paraId="1F883370" w14:textId="0ADDC834" w:rsidR="005F7152" w:rsidRPr="0003519A" w:rsidRDefault="00E0155A" w:rsidP="00272353">
      <w:pPr>
        <w:numPr>
          <w:ilvl w:val="0"/>
          <w:numId w:val="12"/>
        </w:numPr>
        <w:spacing w:line="260" w:lineRule="exact"/>
        <w:jc w:val="both"/>
        <w:rPr>
          <w:rFonts w:cs="Arial"/>
          <w:szCs w:val="20"/>
          <w:lang w:val="sl-SI"/>
        </w:rPr>
      </w:pPr>
      <w:r w:rsidRPr="0003519A">
        <w:rPr>
          <w:rFonts w:cs="Arial"/>
          <w:szCs w:val="20"/>
          <w:u w:val="single"/>
          <w:lang w:val="sl-SI"/>
        </w:rPr>
        <w:t>Uporaba naravnih virov, zlasti tal, prsti, vode in biotske raznovrstnosti</w:t>
      </w:r>
      <w:r w:rsidRPr="0003519A">
        <w:rPr>
          <w:rFonts w:cs="Arial"/>
          <w:szCs w:val="20"/>
          <w:lang w:val="sl-SI"/>
        </w:rPr>
        <w:t xml:space="preserve">: </w:t>
      </w:r>
      <w:r w:rsidR="005F7152" w:rsidRPr="0003519A">
        <w:rPr>
          <w:rFonts w:cs="Arial"/>
          <w:szCs w:val="20"/>
          <w:lang w:val="sl-SI"/>
        </w:rPr>
        <w:t xml:space="preserve">nameravani </w:t>
      </w:r>
      <w:r w:rsidR="005F7152" w:rsidRPr="0003519A">
        <w:rPr>
          <w:lang w:val="sl-SI"/>
        </w:rPr>
        <w:t>poseg predvideva porabo drenažne vode izpod objekta hladilnice. Dotok znaša 3,6-12 m</w:t>
      </w:r>
      <w:r w:rsidR="005F7152" w:rsidRPr="0003519A">
        <w:rPr>
          <w:vertAlign w:val="superscript"/>
          <w:lang w:val="sl-SI"/>
        </w:rPr>
        <w:t>3</w:t>
      </w:r>
      <w:r w:rsidR="005F7152" w:rsidRPr="0003519A">
        <w:rPr>
          <w:lang w:val="sl-SI"/>
        </w:rPr>
        <w:t xml:space="preserve">/h. Voda izvira na stiku med preperelim in </w:t>
      </w:r>
      <w:proofErr w:type="spellStart"/>
      <w:r w:rsidR="005F7152" w:rsidRPr="0003519A">
        <w:rPr>
          <w:lang w:val="sl-SI"/>
        </w:rPr>
        <w:t>nepreperelim</w:t>
      </w:r>
      <w:proofErr w:type="spellEnd"/>
      <w:r w:rsidR="005F7152" w:rsidRPr="0003519A">
        <w:rPr>
          <w:lang w:val="sl-SI"/>
        </w:rPr>
        <w:t xml:space="preserve"> flišem, lahko pa tudi sifonsko iz vertikalno ležečih plasti. Drenažna voda torej lahko povsem nadomesti vodo iz vodovoda za potrebe hladilnic in tehnologije.</w:t>
      </w:r>
      <w:r w:rsidR="005F7152" w:rsidRPr="0003519A">
        <w:rPr>
          <w:rFonts w:cs="Arial"/>
          <w:szCs w:val="20"/>
          <w:lang w:val="sl-SI"/>
        </w:rPr>
        <w:t xml:space="preserve"> </w:t>
      </w:r>
      <w:r w:rsidR="005F7152" w:rsidRPr="0003519A">
        <w:rPr>
          <w:lang w:val="sl-SI"/>
        </w:rPr>
        <w:t xml:space="preserve">Voda iz vodovoda se bo uporabljala za sanitarije in pa v času gradbenih del. Poraba te vode bo majhna, še največ se je bo uporabilo v sanitarijah. Voda iz vodovoda, ki se bo uporabljala za sanitarije, ne pomeni povečanja količine, saj </w:t>
      </w:r>
      <w:r w:rsidR="0003519A">
        <w:rPr>
          <w:lang w:val="sl-SI"/>
        </w:rPr>
        <w:t xml:space="preserve">bo </w:t>
      </w:r>
      <w:r w:rsidR="005F7152" w:rsidRPr="0003519A">
        <w:rPr>
          <w:lang w:val="sl-SI"/>
        </w:rPr>
        <w:t>pri</w:t>
      </w:r>
      <w:r w:rsidR="0003519A">
        <w:rPr>
          <w:lang w:val="sl-SI"/>
        </w:rPr>
        <w:t>šlo</w:t>
      </w:r>
      <w:r w:rsidR="005F7152" w:rsidRPr="0003519A">
        <w:rPr>
          <w:lang w:val="sl-SI"/>
        </w:rPr>
        <w:t xml:space="preserve"> le do prerazporeditve delovne sile. Voda se bo uporabljala tudi za tehnološke namene, v kolikor se voda iz drenaže ne bo uporabljala v celoti. Količina vode za tehnološke namene se bo z nameravanim posegom povečala na 616 m</w:t>
      </w:r>
      <w:r w:rsidR="005F7152" w:rsidRPr="0003519A">
        <w:rPr>
          <w:vertAlign w:val="superscript"/>
          <w:lang w:val="sl-SI"/>
        </w:rPr>
        <w:t>3</w:t>
      </w:r>
      <w:r w:rsidR="005F7152" w:rsidRPr="0003519A">
        <w:rPr>
          <w:lang w:val="sl-SI"/>
        </w:rPr>
        <w:t>, skupaj z obstoječim stanjem pa to pomeni 212.016 m</w:t>
      </w:r>
      <w:r w:rsidR="005F7152" w:rsidRPr="0003519A">
        <w:rPr>
          <w:vertAlign w:val="superscript"/>
          <w:lang w:val="sl-SI"/>
        </w:rPr>
        <w:t>3</w:t>
      </w:r>
      <w:r w:rsidR="005F7152" w:rsidRPr="0003519A">
        <w:rPr>
          <w:lang w:val="sl-SI"/>
        </w:rPr>
        <w:t>. Tla kot naravni vir se bodo uporabila le kot površina za nameravani poseg.</w:t>
      </w:r>
    </w:p>
    <w:p w14:paraId="2CD20C82" w14:textId="77777777" w:rsidR="00E0155A" w:rsidRPr="004B77CD" w:rsidRDefault="00E0155A" w:rsidP="00E0155A">
      <w:pPr>
        <w:numPr>
          <w:ilvl w:val="0"/>
          <w:numId w:val="12"/>
        </w:numPr>
        <w:spacing w:line="260" w:lineRule="exact"/>
        <w:jc w:val="both"/>
        <w:rPr>
          <w:rFonts w:cs="Arial"/>
          <w:szCs w:val="20"/>
          <w:lang w:val="sl-SI"/>
        </w:rPr>
      </w:pPr>
      <w:r w:rsidRPr="004B77CD">
        <w:rPr>
          <w:rFonts w:cs="Arial"/>
          <w:szCs w:val="20"/>
          <w:u w:val="single"/>
          <w:lang w:val="sl-SI"/>
        </w:rPr>
        <w:t>Emisije onesnaževal ter druge motnje zdravja, počutja ali kakovosti življenja (npr. sevanja, vibracije, smrad, hrup, toplota, svetloba)</w:t>
      </w:r>
      <w:r w:rsidRPr="004B77CD">
        <w:rPr>
          <w:rFonts w:cs="Arial"/>
          <w:szCs w:val="20"/>
          <w:lang w:val="sl-SI"/>
        </w:rPr>
        <w:t>: nameravani poseg bo imel naslednje vplive na okolje:</w:t>
      </w:r>
    </w:p>
    <w:p w14:paraId="1136902D" w14:textId="49E3FFCF" w:rsidR="00E0155A" w:rsidRPr="004B77CD" w:rsidRDefault="00E0155A" w:rsidP="00E0155A">
      <w:pPr>
        <w:numPr>
          <w:ilvl w:val="0"/>
          <w:numId w:val="13"/>
        </w:numPr>
        <w:spacing w:line="260" w:lineRule="exact"/>
        <w:ind w:left="1134" w:hanging="283"/>
        <w:contextualSpacing/>
        <w:jc w:val="both"/>
        <w:rPr>
          <w:rFonts w:cs="Arial"/>
          <w:szCs w:val="20"/>
          <w:lang w:val="sl-SI"/>
        </w:rPr>
      </w:pPr>
      <w:r w:rsidRPr="004B77CD">
        <w:rPr>
          <w:rFonts w:cs="Arial"/>
          <w:szCs w:val="20"/>
          <w:lang w:val="sl-SI"/>
        </w:rPr>
        <w:t>v času gradnje: emisije onesnaževal v zrak, emisije toplogrednih plinov, odlaganje/izpusti snovi v tla, nastajanje odpadkov, hrup, vidna izpostavljenost, vibracije in raba vode;</w:t>
      </w:r>
    </w:p>
    <w:p w14:paraId="7545C39E" w14:textId="77777777" w:rsidR="00E0155A" w:rsidRPr="004B77CD" w:rsidRDefault="00E0155A" w:rsidP="00E0155A">
      <w:pPr>
        <w:numPr>
          <w:ilvl w:val="0"/>
          <w:numId w:val="13"/>
        </w:numPr>
        <w:spacing w:line="260" w:lineRule="exact"/>
        <w:ind w:left="1134" w:hanging="283"/>
        <w:contextualSpacing/>
        <w:jc w:val="both"/>
        <w:rPr>
          <w:rFonts w:cs="Arial"/>
          <w:szCs w:val="20"/>
          <w:lang w:val="sl-SI"/>
        </w:rPr>
      </w:pPr>
      <w:r w:rsidRPr="004B77CD">
        <w:rPr>
          <w:rFonts w:cs="Arial"/>
          <w:szCs w:val="20"/>
          <w:lang w:val="sl-SI"/>
        </w:rPr>
        <w:t>v času obratovanja: emisije onesnaževal v zrak, emisije toplogrednih plinov, emisije snovi v vode, nastajanje odpadkov, hrup, vidna izpostavljenost in raba vode.</w:t>
      </w:r>
    </w:p>
    <w:p w14:paraId="7EE026F5" w14:textId="73827B6D" w:rsidR="005F7152" w:rsidRPr="00DC0167" w:rsidRDefault="00E0155A" w:rsidP="005F7152">
      <w:pPr>
        <w:pStyle w:val="Odstavekseznama"/>
        <w:numPr>
          <w:ilvl w:val="0"/>
          <w:numId w:val="21"/>
        </w:numPr>
        <w:spacing w:line="260" w:lineRule="exact"/>
        <w:jc w:val="both"/>
        <w:rPr>
          <w:rFonts w:cs="Arial"/>
          <w:szCs w:val="20"/>
          <w:lang w:val="sl-SI"/>
        </w:rPr>
      </w:pPr>
      <w:r w:rsidRPr="004B77CD">
        <w:rPr>
          <w:rFonts w:cs="Arial"/>
          <w:szCs w:val="20"/>
          <w:u w:val="single"/>
          <w:lang w:val="sl-SI"/>
        </w:rPr>
        <w:t>Tveganje povzročitve večjih nesreč po predpisih, ki urejajo varstvo okolja, in naravnih nesreč, tudi tistih, ki so v skladu z znanstvenimi spoznanji lahko posledica podnebnih sprememb:</w:t>
      </w:r>
      <w:r w:rsidRPr="004B77CD">
        <w:rPr>
          <w:rFonts w:cs="Arial"/>
          <w:szCs w:val="20"/>
          <w:lang w:val="sl-SI"/>
        </w:rPr>
        <w:t xml:space="preserve"> gradnja in obratovanje nameravanega posega ne predstavlja povečanega tveganja za povzročitev večjih nesreč.</w:t>
      </w:r>
      <w:r w:rsidR="005F7152" w:rsidRPr="004B77CD">
        <w:rPr>
          <w:rFonts w:cs="Arial"/>
          <w:szCs w:val="20"/>
          <w:lang w:val="sl-SI"/>
        </w:rPr>
        <w:t xml:space="preserve"> </w:t>
      </w:r>
      <w:r w:rsidR="005F7152" w:rsidRPr="004B77CD">
        <w:rPr>
          <w:lang w:val="sl-SI"/>
        </w:rPr>
        <w:t xml:space="preserve">V tehnološkem procesu se kemikalije ne bodo </w:t>
      </w:r>
      <w:r w:rsidR="005F7152" w:rsidRPr="00DC0167">
        <w:rPr>
          <w:lang w:val="sl-SI"/>
        </w:rPr>
        <w:t xml:space="preserve">uporabljale. Uporabljali se bodo le plini za hladilno tehniko (amonijak in dušik), vendar bo izvedba </w:t>
      </w:r>
      <w:r w:rsidR="00890339">
        <w:rPr>
          <w:lang w:val="sl-SI"/>
        </w:rPr>
        <w:t>eksplozijsko varn</w:t>
      </w:r>
      <w:r w:rsidR="006E45A5">
        <w:rPr>
          <w:lang w:val="sl-SI"/>
        </w:rPr>
        <w:t>a</w:t>
      </w:r>
      <w:r w:rsidR="005F7152" w:rsidRPr="00DC0167">
        <w:rPr>
          <w:lang w:val="sl-SI"/>
        </w:rPr>
        <w:t>, kar pomeni nepomemben vpliv.</w:t>
      </w:r>
    </w:p>
    <w:p w14:paraId="7BB97010" w14:textId="77777777" w:rsidR="00E0155A" w:rsidRPr="00DC0167" w:rsidRDefault="00E0155A" w:rsidP="00E0155A">
      <w:pPr>
        <w:pStyle w:val="Odstavekseznama"/>
        <w:numPr>
          <w:ilvl w:val="0"/>
          <w:numId w:val="21"/>
        </w:numPr>
        <w:spacing w:line="260" w:lineRule="exact"/>
        <w:jc w:val="both"/>
        <w:rPr>
          <w:rFonts w:cs="Arial"/>
          <w:szCs w:val="20"/>
          <w:lang w:val="sl-SI"/>
        </w:rPr>
      </w:pPr>
      <w:r w:rsidRPr="00DC0167">
        <w:rPr>
          <w:rFonts w:cs="Arial"/>
          <w:szCs w:val="20"/>
          <w:u w:val="single"/>
          <w:lang w:val="sl-SI"/>
        </w:rPr>
        <w:t>Tveganje za zdravje ljudi</w:t>
      </w:r>
      <w:r w:rsidRPr="00DC0167">
        <w:rPr>
          <w:rFonts w:cs="Arial"/>
          <w:szCs w:val="20"/>
          <w:lang w:val="sl-SI"/>
        </w:rPr>
        <w:t>: nameravani poseg ne predstavlja tveganja za zdravje ljudi.</w:t>
      </w:r>
    </w:p>
    <w:p w14:paraId="140D2155" w14:textId="77777777" w:rsidR="00E0155A" w:rsidRPr="00DC0167" w:rsidRDefault="00E0155A" w:rsidP="00E0155A">
      <w:pPr>
        <w:spacing w:line="260" w:lineRule="exact"/>
        <w:ind w:left="780"/>
        <w:contextualSpacing/>
        <w:jc w:val="both"/>
        <w:rPr>
          <w:rFonts w:cs="Arial"/>
          <w:szCs w:val="20"/>
          <w:lang w:val="sl-SI"/>
        </w:rPr>
      </w:pPr>
    </w:p>
    <w:p w14:paraId="56C475BF" w14:textId="77777777" w:rsidR="00E0155A" w:rsidRPr="00DC0167" w:rsidRDefault="00E0155A" w:rsidP="00E0155A">
      <w:pPr>
        <w:numPr>
          <w:ilvl w:val="0"/>
          <w:numId w:val="11"/>
        </w:numPr>
        <w:spacing w:line="260" w:lineRule="exact"/>
        <w:ind w:left="425" w:hanging="425"/>
        <w:jc w:val="both"/>
        <w:rPr>
          <w:rFonts w:cs="Arial"/>
          <w:szCs w:val="20"/>
          <w:lang w:val="sl-SI"/>
        </w:rPr>
      </w:pPr>
      <w:r w:rsidRPr="00DC0167">
        <w:rPr>
          <w:rFonts w:cs="Arial"/>
          <w:szCs w:val="20"/>
          <w:lang w:val="sl-SI"/>
        </w:rPr>
        <w:t>Lokacija posega v okolje:</w:t>
      </w:r>
    </w:p>
    <w:p w14:paraId="49E5FF3F" w14:textId="2AFE43B3" w:rsidR="00E0155A" w:rsidRPr="004B77CD" w:rsidRDefault="00E0155A" w:rsidP="00E0155A">
      <w:pPr>
        <w:numPr>
          <w:ilvl w:val="0"/>
          <w:numId w:val="19"/>
        </w:numPr>
        <w:spacing w:line="260" w:lineRule="exact"/>
        <w:ind w:left="714" w:hanging="357"/>
        <w:contextualSpacing/>
        <w:jc w:val="both"/>
        <w:rPr>
          <w:rFonts w:cs="Arial"/>
          <w:szCs w:val="20"/>
          <w:lang w:val="sl-SI"/>
        </w:rPr>
      </w:pPr>
      <w:r w:rsidRPr="00DC0167">
        <w:rPr>
          <w:rFonts w:cs="Arial"/>
          <w:szCs w:val="20"/>
          <w:u w:val="single"/>
          <w:lang w:val="sl-SI"/>
        </w:rPr>
        <w:t>Namenska in dejanska raba zemljišč:</w:t>
      </w:r>
      <w:r w:rsidRPr="00DC0167">
        <w:rPr>
          <w:rFonts w:cs="Arial"/>
          <w:szCs w:val="20"/>
          <w:lang w:val="sl-SI"/>
        </w:rPr>
        <w:t xml:space="preserve"> </w:t>
      </w:r>
      <w:r w:rsidR="006C3D80" w:rsidRPr="00DC0167">
        <w:rPr>
          <w:rFonts w:cs="Arial"/>
          <w:szCs w:val="20"/>
          <w:lang w:val="sl-SI"/>
        </w:rPr>
        <w:t xml:space="preserve">občinski prostorski načrt za območje, kjer se bo </w:t>
      </w:r>
      <w:r w:rsidR="006C3D80" w:rsidRPr="004B77CD">
        <w:rPr>
          <w:rFonts w:cs="Arial"/>
          <w:szCs w:val="20"/>
          <w:lang w:val="sl-SI"/>
        </w:rPr>
        <w:t xml:space="preserve">izvajal nameravani poseg, ni bil sprejet. Območje nameravanega posega, ki po generalizirani namenski rabi prostora spada v industrijsko območje (vir: https://gis.iobcina.si/), se ureja z Odlokom o spremembah in dopolnitvah prostorskih sestavin dolgoročnega in družbenega plana Občine Ajdovščina za območje Občine Ajdovščina (Uradno glasilo št. 7/97 in 9/98, Uradni list RS, št. 87/99, 17/03 in 96/04) in Odlokom o prostorskih ureditvenih pogojih za Občino Ajdovščina (Uradno glasilo št. 1/98, Uradni list RS, št. 92/05, 108/06, 45/08, 19/09, 9/11, 100/11 in 14/12; kartografski del Uradni list RS, št. 96/04). </w:t>
      </w:r>
      <w:r w:rsidR="006C3D80" w:rsidRPr="004B77CD">
        <w:rPr>
          <w:lang w:val="sl-SI"/>
        </w:rPr>
        <w:t xml:space="preserve">Po dejanski namenski rabi so zemljišča na območju </w:t>
      </w:r>
      <w:r w:rsidR="00653A31" w:rsidRPr="004B77CD">
        <w:rPr>
          <w:lang w:val="sl-SI"/>
        </w:rPr>
        <w:t xml:space="preserve">nameravanega </w:t>
      </w:r>
      <w:r w:rsidR="006C3D80" w:rsidRPr="004B77CD">
        <w:rPr>
          <w:lang w:val="sl-SI"/>
        </w:rPr>
        <w:t>posega opredeljena kot 3000 – pozidano in sorodno zemljišče; 1500 – drevesa in grmičevje; 1600 – neobdelano kmetijsko zemljišče.</w:t>
      </w:r>
    </w:p>
    <w:p w14:paraId="177DEC15" w14:textId="77777777" w:rsidR="00E0155A" w:rsidRPr="004B77CD" w:rsidRDefault="00E0155A" w:rsidP="00E0155A">
      <w:pPr>
        <w:numPr>
          <w:ilvl w:val="0"/>
          <w:numId w:val="14"/>
        </w:numPr>
        <w:spacing w:line="260" w:lineRule="exact"/>
        <w:ind w:left="714" w:hanging="357"/>
        <w:jc w:val="both"/>
        <w:rPr>
          <w:rFonts w:cs="Arial"/>
          <w:szCs w:val="20"/>
          <w:lang w:val="sl-SI"/>
        </w:rPr>
      </w:pPr>
      <w:r w:rsidRPr="004B77CD">
        <w:rPr>
          <w:rFonts w:cs="Arial"/>
          <w:szCs w:val="20"/>
          <w:u w:val="single"/>
          <w:lang w:val="sl-SI"/>
        </w:rPr>
        <w:t xml:space="preserve">Sorazmerne pogostosti, razpoložljivosti, kakovosti in regenerativne sposobnosti naravnih virov (vključno s tlemi, vodo in biotsko raznovrstnostjo) na območju in njegovem podzemlju (zlasti vodovarstvenih območij pitne vode, varovanih kmetijskih zemljišč, </w:t>
      </w:r>
      <w:r w:rsidRPr="004B77CD">
        <w:rPr>
          <w:rFonts w:cs="Arial"/>
          <w:szCs w:val="20"/>
          <w:u w:val="single"/>
          <w:lang w:val="sl-SI"/>
        </w:rPr>
        <w:lastRenderedPageBreak/>
        <w:t>najboljših gozdnih rastišč in območij mineralnih surovin v javnem interesu)</w:t>
      </w:r>
      <w:r w:rsidRPr="004B77CD">
        <w:rPr>
          <w:rFonts w:cs="Arial"/>
          <w:szCs w:val="20"/>
          <w:lang w:val="sl-SI"/>
        </w:rPr>
        <w:t>: nameravani poseg se ne nahaja na vodovarstvenem območju, ni na območju varovanih kmetijskih zemljišč, najboljših gozdnih rastišč, niti na območju mineralnih surovin v javnem interesu.</w:t>
      </w:r>
    </w:p>
    <w:p w14:paraId="73B41B63" w14:textId="11D33476" w:rsidR="00DB1A61" w:rsidRPr="004B77CD" w:rsidRDefault="00E0155A" w:rsidP="00E0155A">
      <w:pPr>
        <w:numPr>
          <w:ilvl w:val="0"/>
          <w:numId w:val="14"/>
        </w:numPr>
        <w:spacing w:line="260" w:lineRule="exact"/>
        <w:ind w:left="714"/>
        <w:jc w:val="both"/>
        <w:rPr>
          <w:rFonts w:cs="Arial"/>
          <w:szCs w:val="20"/>
          <w:lang w:val="sl-SI"/>
        </w:rPr>
      </w:pPr>
      <w:r w:rsidRPr="004B77CD">
        <w:rPr>
          <w:rFonts w:cs="Arial"/>
          <w:szCs w:val="20"/>
          <w:u w:val="single"/>
          <w:lang w:val="sl-SI"/>
        </w:rPr>
        <w:t>Absorpcijske sposobnosti naravnega okolja, pri čemer se s posebno pozornostjo obravnavajo naslednja območja tj. vodna in priobalna zemljišča, zemljišča na varstvenih in ogroženih območjih po predpisih, ki urejajo vode, zlasti mokrišča, obrežna območja, rečna ustja, obalna območja in morsko okolje; gorska in gozdna območja; območja, varovana po predpisih, ki urejajo ohranjanje narave; območja, na katerih je že ugotovljena čezmerna obremenitev okolja ali se predvideva, da je okolje čezmerno obremenjeno; gosto poseljena območja; krajine in območja zgodovinskega, kulturnega ali arheološkega pomena, zlasti območja, varovana po predpisih, ki urejajo varstvo kulturne dediščine:</w:t>
      </w:r>
      <w:r w:rsidRPr="004B77CD">
        <w:rPr>
          <w:rFonts w:cs="Arial"/>
          <w:szCs w:val="20"/>
          <w:lang w:val="sl-SI"/>
        </w:rPr>
        <w:t xml:space="preserve">  </w:t>
      </w:r>
      <w:r w:rsidRPr="004B77CD">
        <w:rPr>
          <w:rFonts w:cs="Arial"/>
          <w:szCs w:val="20"/>
          <w:lang w:val="sl-SI" w:eastAsia="sl-SI"/>
        </w:rPr>
        <w:t xml:space="preserve">območje nameravanega posega se ne nahaja na </w:t>
      </w:r>
      <w:r w:rsidR="00DB1A61" w:rsidRPr="004B77CD">
        <w:rPr>
          <w:rFonts w:cs="Arial"/>
          <w:szCs w:val="20"/>
          <w:lang w:val="sl-SI" w:eastAsia="sl-SI"/>
        </w:rPr>
        <w:t xml:space="preserve">območju kopalnih voda in na vplivnem območju kopalnih voda. Ne nahaja se tudi na območju prispevnih voda. Nameravani poseg se ne nahaja na vodnih in priobalnih zemljiščih. Oddaljen je ca. 400 m od vodotoka Hubelj. Nameravani poseg se prav tako ne nahaja na poplavnih in </w:t>
      </w:r>
      <w:proofErr w:type="spellStart"/>
      <w:r w:rsidR="00DB1A61" w:rsidRPr="004B77CD">
        <w:rPr>
          <w:rFonts w:cs="Arial"/>
          <w:szCs w:val="20"/>
          <w:lang w:val="sl-SI" w:eastAsia="sl-SI"/>
        </w:rPr>
        <w:t>plazljivih</w:t>
      </w:r>
      <w:proofErr w:type="spellEnd"/>
      <w:r w:rsidR="00DB1A61" w:rsidRPr="004B77CD">
        <w:rPr>
          <w:rFonts w:cs="Arial"/>
          <w:szCs w:val="20"/>
          <w:lang w:val="sl-SI" w:eastAsia="sl-SI"/>
        </w:rPr>
        <w:t xml:space="preserve"> območjih, je pa deloma na erozijskem območju.</w:t>
      </w:r>
      <w:r w:rsidR="007B72C5" w:rsidRPr="004B77CD">
        <w:rPr>
          <w:rFonts w:cs="Arial"/>
          <w:szCs w:val="20"/>
          <w:lang w:val="sl-SI" w:eastAsia="sl-SI"/>
        </w:rPr>
        <w:t xml:space="preserve"> Nameravani poseg se ne nahaja na gorskih ali gozdnih območjih, niti na območjih varovanih po predpisih s področja ohranjanja narave. Najbližji Natura 2000 območji, SPA SI5000021 Dolina Vipave in SAC SI3000226 Dolina Vipave sta oddaljeni ca. 400 m. Nameravani poseg, upoštevajoč določila Pravilnika o presoji sprejemljivosti vplivov izvedbe planov in posegov v naravo na varovana območja (Uradni list RS, št. 130/04, 53/06, 38/10 in 3/11), ki se nanašajo na postavitev industrijske stavbe ali skladišča ter na postavitev objektov javne razsvetljave in postavitev razsvetljave stavb, leži izven neposrednega in daljinskega vpliva. Nameravani poseg se prav tako ne nahaja na območju naravnih vrednot</w:t>
      </w:r>
      <w:r w:rsidR="00810222" w:rsidRPr="004B77CD">
        <w:rPr>
          <w:rFonts w:cs="Arial"/>
          <w:szCs w:val="20"/>
          <w:lang w:val="sl-SI" w:eastAsia="sl-SI"/>
        </w:rPr>
        <w:t>, niti ni na državnih ali lokalnih zavarovanih območjih. Nameravani poseg se prav tako ne nahaja na območjih kulturne dediščine.</w:t>
      </w:r>
    </w:p>
    <w:p w14:paraId="45EF6C51" w14:textId="77777777" w:rsidR="00E0155A" w:rsidRPr="00004D3F" w:rsidRDefault="00E0155A" w:rsidP="00E0155A">
      <w:pPr>
        <w:spacing w:line="260" w:lineRule="exact"/>
        <w:ind w:left="714"/>
        <w:jc w:val="both"/>
        <w:rPr>
          <w:rFonts w:cs="Arial"/>
          <w:szCs w:val="20"/>
          <w:lang w:val="sl-SI"/>
        </w:rPr>
      </w:pPr>
    </w:p>
    <w:p w14:paraId="0D1B4BC7" w14:textId="77777777" w:rsidR="00E0155A" w:rsidRPr="004B77CD" w:rsidRDefault="00E0155A" w:rsidP="00E0155A">
      <w:pPr>
        <w:numPr>
          <w:ilvl w:val="0"/>
          <w:numId w:val="11"/>
        </w:numPr>
        <w:spacing w:line="260" w:lineRule="exact"/>
        <w:ind w:left="425" w:hanging="425"/>
        <w:jc w:val="both"/>
        <w:rPr>
          <w:rFonts w:cs="Arial"/>
          <w:szCs w:val="20"/>
          <w:lang w:val="sl-SI"/>
        </w:rPr>
      </w:pPr>
      <w:r w:rsidRPr="004B77CD">
        <w:rPr>
          <w:rFonts w:cs="Arial"/>
          <w:szCs w:val="20"/>
          <w:lang w:val="sl-SI"/>
        </w:rPr>
        <w:t>Vrsta in značilnosti možnih učinkov:</w:t>
      </w:r>
    </w:p>
    <w:p w14:paraId="6B36B76E" w14:textId="579AA017" w:rsidR="00E0155A" w:rsidRPr="004B77CD" w:rsidRDefault="00E0155A" w:rsidP="00E0155A">
      <w:pPr>
        <w:numPr>
          <w:ilvl w:val="0"/>
          <w:numId w:val="18"/>
        </w:numPr>
        <w:spacing w:line="260" w:lineRule="exact"/>
        <w:ind w:left="714" w:hanging="357"/>
        <w:jc w:val="both"/>
        <w:rPr>
          <w:rFonts w:cs="Arial"/>
          <w:iCs/>
          <w:szCs w:val="20"/>
          <w:lang w:val="sl-SI" w:eastAsia="sl-SI"/>
        </w:rPr>
      </w:pPr>
      <w:r w:rsidRPr="004B77CD">
        <w:rPr>
          <w:rFonts w:cs="Arial"/>
          <w:szCs w:val="20"/>
          <w:u w:val="single"/>
          <w:lang w:val="sl-SI"/>
        </w:rPr>
        <w:t>Emisije onesnaževal v zrak in emisije toplogrednih plinov:</w:t>
      </w:r>
      <w:r w:rsidRPr="004B77CD">
        <w:rPr>
          <w:rFonts w:cs="Arial"/>
          <w:szCs w:val="20"/>
          <w:lang w:val="sl-SI"/>
        </w:rPr>
        <w:t xml:space="preserve"> </w:t>
      </w:r>
      <w:r w:rsidRPr="004B77CD">
        <w:rPr>
          <w:rFonts w:cs="Arial"/>
          <w:iCs/>
          <w:szCs w:val="20"/>
          <w:lang w:val="sl-SI" w:eastAsia="sl-SI"/>
        </w:rPr>
        <w:t>v</w:t>
      </w:r>
      <w:r w:rsidRPr="004B77CD">
        <w:rPr>
          <w:rFonts w:cs="Arial"/>
          <w:szCs w:val="20"/>
          <w:lang w:val="sl-SI" w:eastAsia="sl-SI"/>
        </w:rPr>
        <w:t xml:space="preserve"> času izvajanja gradbenih del bodo nastajale </w:t>
      </w:r>
      <w:r w:rsidRPr="004B77CD">
        <w:rPr>
          <w:rFonts w:cs="Arial"/>
          <w:szCs w:val="20"/>
          <w:lang w:val="sl-SI"/>
        </w:rPr>
        <w:t>emisije onesnaževal v zrak in emisije toplogrednih plinov</w:t>
      </w:r>
      <w:r w:rsidR="004B77CD" w:rsidRPr="004B77CD">
        <w:rPr>
          <w:rFonts w:cs="Arial"/>
          <w:szCs w:val="20"/>
          <w:lang w:val="sl-SI"/>
        </w:rPr>
        <w:t>,</w:t>
      </w:r>
      <w:r w:rsidRPr="004B77CD">
        <w:rPr>
          <w:rFonts w:cs="Arial"/>
          <w:szCs w:val="20"/>
          <w:lang w:val="sl-SI" w:eastAsia="sl-SI"/>
        </w:rPr>
        <w:t xml:space="preserve"> kot posledica izgorevanja pogonskih goriv pri obratovanju gradbene mehanizacije in tovornih vozil in emisije prahu v zrak zaradi izkop</w:t>
      </w:r>
      <w:r w:rsidR="00810222" w:rsidRPr="004B77CD">
        <w:rPr>
          <w:rFonts w:cs="Arial"/>
          <w:szCs w:val="20"/>
          <w:lang w:val="sl-SI" w:eastAsia="sl-SI"/>
        </w:rPr>
        <w:t xml:space="preserve">ov, presipanja sipkih gradbenih materialov ter prometa po neutrjenih poteh znotraj gradbišča. </w:t>
      </w:r>
      <w:r w:rsidRPr="004B77CD">
        <w:rPr>
          <w:rFonts w:cs="Arial"/>
          <w:szCs w:val="20"/>
          <w:lang w:val="sl-SI"/>
        </w:rPr>
        <w:t>Vplivi bodo prostorsko omejeni pretežno na območje gradbišča in časovno omejeni na čas gradnje.</w:t>
      </w:r>
      <w:r w:rsidRPr="004B77CD">
        <w:rPr>
          <w:rFonts w:cs="Arial"/>
          <w:iCs/>
          <w:szCs w:val="20"/>
          <w:lang w:val="sl-SI" w:eastAsia="sl-SI"/>
        </w:rPr>
        <w:t xml:space="preserve"> </w:t>
      </w:r>
      <w:r w:rsidRPr="004B77CD">
        <w:rPr>
          <w:rFonts w:cs="Arial"/>
          <w:szCs w:val="20"/>
          <w:lang w:val="sl-SI" w:eastAsia="sl-SI"/>
        </w:rPr>
        <w:t xml:space="preserve">Vpliv bo začasen, kratkotrajen in reverzibilen. </w:t>
      </w:r>
      <w:r w:rsidRPr="004B77CD">
        <w:rPr>
          <w:rFonts w:cs="Arial"/>
          <w:szCs w:val="20"/>
          <w:lang w:val="sl-SI"/>
        </w:rPr>
        <w:t>Vpliv prašenja v času gradnje bo manj pomemben, saj bo izvajalec del upošteval organizacijske ukrepe izhajajoče iz Uredbe o preprečevanju in zmanjševanju emisije delcev iz gradbišč (Uradni list RS, št. 21/11). Glede na navedeno</w:t>
      </w:r>
      <w:r w:rsidRPr="004B77CD">
        <w:rPr>
          <w:rFonts w:cs="Arial"/>
          <w:iCs/>
          <w:szCs w:val="20"/>
          <w:lang w:val="sl-SI" w:eastAsia="sl-SI"/>
        </w:rPr>
        <w:t xml:space="preserve"> naslovni organ vpliv nameravanega posega na emisije onesnaževal v zrak oz. na kakovost zraka v času gradnje ocenjuje kot manj pomemben.</w:t>
      </w:r>
    </w:p>
    <w:p w14:paraId="175A2437" w14:textId="2D7EB870" w:rsidR="008066C1" w:rsidRPr="004B77CD" w:rsidRDefault="00E0155A" w:rsidP="008066C1">
      <w:pPr>
        <w:spacing w:line="260" w:lineRule="exact"/>
        <w:ind w:left="714"/>
        <w:jc w:val="both"/>
        <w:rPr>
          <w:lang w:val="sl-SI"/>
        </w:rPr>
      </w:pPr>
      <w:r w:rsidRPr="004B77CD">
        <w:rPr>
          <w:rFonts w:cs="Arial"/>
          <w:szCs w:val="20"/>
          <w:lang w:val="sl-SI"/>
        </w:rPr>
        <w:t xml:space="preserve">V času obratovanja </w:t>
      </w:r>
      <w:r w:rsidR="008066C1" w:rsidRPr="004B77CD">
        <w:rPr>
          <w:rFonts w:cs="Arial"/>
          <w:szCs w:val="20"/>
          <w:lang w:val="sl-SI"/>
        </w:rPr>
        <w:t xml:space="preserve">nameravanega posega bodo prisotne emisije snovi v zrak zaradi manipulacije z vozili in emisije vodne pare. Emisije onesnaževal v zrak iz osebnih vozil bodo vezane na frekvenco prihodov in odhodov zaposlenih, dopoldansko in popoldansko izmeno, delno tudi nočno izmeno. </w:t>
      </w:r>
      <w:r w:rsidR="008066C1" w:rsidRPr="004B77CD">
        <w:rPr>
          <w:lang w:val="sl-SI"/>
        </w:rPr>
        <w:t>Dovozi in odvozi tovornih vozil bodo razporejeni preko dnevnega in večernega časa. Emisije onesnaževal v zrak iz osebnih in tovornih vozil bodo primerljive s tistimi iz prometa. Emisije zaradi manipulacije z vozili se zaradi nameravanega posega na bodo povečale. Emisije vodne pare nastanejo v vodnih stolpih, ki služijo za hladilni sistem, ki je potreben zaradi narave proizvodnje in skladiščenj</w:t>
      </w:r>
      <w:r w:rsidR="004B77CD" w:rsidRPr="004B77CD">
        <w:rPr>
          <w:lang w:val="sl-SI"/>
        </w:rPr>
        <w:t>a</w:t>
      </w:r>
      <w:r w:rsidR="008066C1" w:rsidRPr="004B77CD">
        <w:rPr>
          <w:lang w:val="sl-SI"/>
        </w:rPr>
        <w:t xml:space="preserve"> izdelkov. Količine izparele vode v obstoječem stanju v letnem merilu znašajo 61.640 m</w:t>
      </w:r>
      <w:r w:rsidR="008066C1" w:rsidRPr="004B77CD">
        <w:rPr>
          <w:vertAlign w:val="superscript"/>
          <w:lang w:val="sl-SI"/>
        </w:rPr>
        <w:t>3</w:t>
      </w:r>
      <w:r w:rsidR="008066C1" w:rsidRPr="004B77CD">
        <w:rPr>
          <w:lang w:val="sl-SI"/>
        </w:rPr>
        <w:t>. Navedena količina se z nameravanim posegom ne bo spremenila. Glede na navedeno naslovni organ tovrstni vpliv na okolje ne ocenjuje kot pomemben.</w:t>
      </w:r>
    </w:p>
    <w:p w14:paraId="21EE90C4" w14:textId="3D2F8380" w:rsidR="00863F52" w:rsidRPr="004B77CD" w:rsidRDefault="00E0155A" w:rsidP="00E0155A">
      <w:pPr>
        <w:pStyle w:val="Odstavekseznama"/>
        <w:numPr>
          <w:ilvl w:val="0"/>
          <w:numId w:val="18"/>
        </w:numPr>
        <w:spacing w:line="260" w:lineRule="exact"/>
        <w:ind w:left="709" w:hanging="425"/>
        <w:jc w:val="both"/>
        <w:rPr>
          <w:rFonts w:cs="Arial"/>
          <w:szCs w:val="20"/>
          <w:lang w:val="sl-SI"/>
        </w:rPr>
      </w:pPr>
      <w:r w:rsidRPr="004B77CD">
        <w:rPr>
          <w:rFonts w:cs="Arial"/>
          <w:szCs w:val="20"/>
          <w:u w:val="single"/>
          <w:lang w:val="sl-SI"/>
        </w:rPr>
        <w:t>Emisije snovi v vode in tla:</w:t>
      </w:r>
      <w:r w:rsidRPr="004B77CD">
        <w:rPr>
          <w:rFonts w:cs="Arial"/>
          <w:szCs w:val="20"/>
          <w:lang w:val="sl-SI"/>
        </w:rPr>
        <w:t xml:space="preserve"> </w:t>
      </w:r>
      <w:r w:rsidR="00863F52" w:rsidRPr="004B77CD">
        <w:rPr>
          <w:rFonts w:cs="Arial"/>
          <w:szCs w:val="20"/>
          <w:lang w:val="sl-SI"/>
        </w:rPr>
        <w:t xml:space="preserve">nameravani poseg se nahaja na območju vodnega telesa podzemnih voda Goriška Brda in Trnovsko – Banjška planota (Vodno območje </w:t>
      </w:r>
      <w:r w:rsidR="00863F52" w:rsidRPr="004B77CD">
        <w:rPr>
          <w:rFonts w:cs="Arial"/>
          <w:szCs w:val="20"/>
          <w:lang w:val="sl-SI"/>
        </w:rPr>
        <w:lastRenderedPageBreak/>
        <w:t>jadranskega morja, šifra vodnega telesa: SIVTPODV6021). Nameravani poseg se nahaja na območju podtalnice Ajdovskega polja, ki se ne uporablja za zajem pitne vode. V bližini ni površinskih vodotokov.</w:t>
      </w:r>
    </w:p>
    <w:p w14:paraId="5748375B" w14:textId="4351B072" w:rsidR="00E0155A" w:rsidRPr="004B77CD" w:rsidRDefault="00863F52" w:rsidP="00863F52">
      <w:pPr>
        <w:pStyle w:val="Odstavekseznama"/>
        <w:spacing w:line="260" w:lineRule="exact"/>
        <w:ind w:left="709"/>
        <w:jc w:val="both"/>
        <w:rPr>
          <w:rFonts w:cs="Arial"/>
          <w:szCs w:val="20"/>
          <w:lang w:val="sl-SI"/>
        </w:rPr>
      </w:pPr>
      <w:r w:rsidRPr="004B77CD">
        <w:rPr>
          <w:rFonts w:cs="Arial"/>
          <w:szCs w:val="20"/>
          <w:lang w:val="sl-SI"/>
        </w:rPr>
        <w:t>V</w:t>
      </w:r>
      <w:r w:rsidR="00E0155A" w:rsidRPr="004B77CD">
        <w:rPr>
          <w:rFonts w:cs="Arial"/>
          <w:szCs w:val="20"/>
          <w:lang w:val="sl-SI"/>
        </w:rPr>
        <w:t xml:space="preserve"> času gradnje obstaja možnost onesnaženja tal z naftnimi derivati iz gradbene mehanizacije in transportnih vozil npr. v primeru nesreče. Vpliv na tla</w:t>
      </w:r>
      <w:r w:rsidRPr="004B77CD">
        <w:rPr>
          <w:rFonts w:cs="Arial"/>
          <w:szCs w:val="20"/>
          <w:lang w:val="sl-SI"/>
        </w:rPr>
        <w:t xml:space="preserve"> in podtalnico</w:t>
      </w:r>
      <w:r w:rsidR="00E0155A" w:rsidRPr="004B77CD">
        <w:rPr>
          <w:rFonts w:cs="Arial"/>
          <w:szCs w:val="20"/>
          <w:lang w:val="sl-SI"/>
        </w:rPr>
        <w:t xml:space="preserve"> bo v primeru razlitja omejen na površino razlitja, ob gradbišču ter manipulativnih površinah. Ker bo izvajanje nameravanega posega potekalo ob stalni prisotnosti izvajalcev del, se bo vsa morebitna izpuščanja hitro opazilo. Večjega onesnaženja tal</w:t>
      </w:r>
      <w:r w:rsidRPr="004B77CD">
        <w:rPr>
          <w:rFonts w:cs="Arial"/>
          <w:szCs w:val="20"/>
          <w:lang w:val="sl-SI"/>
        </w:rPr>
        <w:t xml:space="preserve"> in posredno podtalnice</w:t>
      </w:r>
      <w:r w:rsidR="00E0155A" w:rsidRPr="004B77CD">
        <w:rPr>
          <w:rFonts w:cs="Arial"/>
          <w:szCs w:val="20"/>
          <w:lang w:val="sl-SI"/>
        </w:rPr>
        <w:t xml:space="preserve"> ob ustrezno vzdrževanih strojih in transportnih sredstvih se ne pričakuje. Nameravani poseg se ne nahaja na vodovarstvenem območju, zato vplivi eventualnih razlitij na kakovost pitne vode niso možni.</w:t>
      </w:r>
    </w:p>
    <w:p w14:paraId="30699BBB" w14:textId="086519F1" w:rsidR="00863F52" w:rsidRPr="00E66EE7" w:rsidRDefault="00863F52" w:rsidP="00863F52">
      <w:pPr>
        <w:spacing w:line="260" w:lineRule="exact"/>
        <w:ind w:left="714"/>
        <w:jc w:val="both"/>
        <w:rPr>
          <w:lang w:val="sl-SI"/>
        </w:rPr>
      </w:pPr>
      <w:r w:rsidRPr="00E66EE7">
        <w:rPr>
          <w:rFonts w:cs="Arial"/>
          <w:szCs w:val="20"/>
          <w:lang w:val="sl-SI"/>
        </w:rPr>
        <w:t xml:space="preserve">V času obratovanja nameravanega posega bodo nastajale komunalne in padavinske odpadne vode. </w:t>
      </w:r>
      <w:r w:rsidRPr="00E66EE7">
        <w:rPr>
          <w:lang w:val="sl-SI"/>
        </w:rPr>
        <w:t xml:space="preserve">Padavinska odpadna voda bo nastajala na zunanjih površinah in na strehah stavb. Padavinske odpadne vode bodo na novo nastajale v primeru hladilnice (+sortirnice odpadkov in transformatorske postaje), dostopne ceste in pa parkirišča za tovornjake. V primeru parkirišča bodo imele padavinske odpadne vode odtok v lovilnik olj in po interni meteorni kanalizaciji iztok v javno meteorno kanalizacijo. S tem se bodo padavinske odpadne vode očistile pred iztokom v javno kanalizacijo. Komunalna odpadna voda bo nastajala v nadstropjih </w:t>
      </w:r>
      <w:r w:rsidR="00FE64EC">
        <w:rPr>
          <w:lang w:val="sl-SI"/>
        </w:rPr>
        <w:t>odpravnega oddelka</w:t>
      </w:r>
      <w:r w:rsidRPr="00E66EE7">
        <w:rPr>
          <w:lang w:val="sl-SI"/>
        </w:rPr>
        <w:t xml:space="preserve"> hladilnice</w:t>
      </w:r>
      <w:r w:rsidR="00E66EE7" w:rsidRPr="00E66EE7">
        <w:rPr>
          <w:lang w:val="sl-SI"/>
        </w:rPr>
        <w:t>,</w:t>
      </w:r>
      <w:r w:rsidRPr="00E66EE7">
        <w:rPr>
          <w:lang w:val="sl-SI"/>
        </w:rPr>
        <w:t xml:space="preserve"> zaradi nadgradnj</w:t>
      </w:r>
      <w:r w:rsidR="00E66EE7" w:rsidRPr="00E66EE7">
        <w:rPr>
          <w:lang w:val="sl-SI"/>
        </w:rPr>
        <w:t>e</w:t>
      </w:r>
      <w:r w:rsidRPr="00E66EE7">
        <w:rPr>
          <w:lang w:val="sl-SI"/>
        </w:rPr>
        <w:t xml:space="preserve"> upravne stavbe v 2. nadstropju in izgradnj</w:t>
      </w:r>
      <w:r w:rsidR="00E66EE7" w:rsidRPr="00E66EE7">
        <w:rPr>
          <w:lang w:val="sl-SI"/>
        </w:rPr>
        <w:t>e</w:t>
      </w:r>
      <w:r w:rsidRPr="00E66EE7">
        <w:rPr>
          <w:lang w:val="sl-SI"/>
        </w:rPr>
        <w:t xml:space="preserve"> novih pisarniških prostorov za Tehnološko razvojni center. Odvajale se bodo v javno komunalno kanalizacijo. Industrijska odpadna voda bo nastajala le kot hladilna odpadna voda, za katero monitoring ni predpisan (javna kanalizacija). Glede na navedeno naslovni organ tovrstni vpliv na okolje v času gradnje in obratovanja ne ocenjuje kot pomemben.</w:t>
      </w:r>
    </w:p>
    <w:p w14:paraId="228487C6" w14:textId="2D5D6F00" w:rsidR="00E0155A" w:rsidRPr="00E66EE7" w:rsidRDefault="00E0155A" w:rsidP="00B20167">
      <w:pPr>
        <w:numPr>
          <w:ilvl w:val="0"/>
          <w:numId w:val="16"/>
        </w:numPr>
        <w:spacing w:line="260" w:lineRule="exact"/>
        <w:jc w:val="both"/>
        <w:rPr>
          <w:rFonts w:cs="Arial"/>
          <w:szCs w:val="20"/>
          <w:lang w:val="sl-SI"/>
        </w:rPr>
      </w:pPr>
      <w:r w:rsidRPr="00E66EE7">
        <w:rPr>
          <w:rFonts w:cs="Arial"/>
          <w:szCs w:val="20"/>
          <w:u w:val="single"/>
          <w:lang w:val="sl-SI"/>
        </w:rPr>
        <w:t>Ravnanje z odpadki:</w:t>
      </w:r>
      <w:r w:rsidRPr="00E66EE7">
        <w:rPr>
          <w:rFonts w:cs="Arial"/>
          <w:szCs w:val="20"/>
          <w:lang w:val="sl-SI"/>
        </w:rPr>
        <w:t xml:space="preserve"> v času gradnje nameravanega posega bodo nastali </w:t>
      </w:r>
      <w:r w:rsidR="00B20167" w:rsidRPr="00E66EE7">
        <w:rPr>
          <w:rFonts w:cs="Arial"/>
          <w:szCs w:val="20"/>
          <w:lang w:val="sl-SI"/>
        </w:rPr>
        <w:t xml:space="preserve">naslednji </w:t>
      </w:r>
      <w:r w:rsidRPr="00E66EE7">
        <w:rPr>
          <w:rFonts w:cs="Arial"/>
          <w:szCs w:val="20"/>
          <w:lang w:val="sl-SI"/>
        </w:rPr>
        <w:t>nenevarni gradbeni odpadki</w:t>
      </w:r>
      <w:r w:rsidR="00B20167" w:rsidRPr="00E66EE7">
        <w:rPr>
          <w:rFonts w:cs="Arial"/>
          <w:szCs w:val="20"/>
          <w:lang w:val="sl-SI"/>
        </w:rPr>
        <w:t>: Beton št. 17 01 01 (ca. 5,5 t), Mešanice betona, opek, ploščic in keramike, ki niso navedeni pod 17 01 06 št. 17 01 07 (ca. 6 t), Bitumenske mešanice, ki niso navedene pod 17 03 01 št. 17 03 02 (ca. 210 t), Železo in jeklo št. 17 04 05 (ca.0,4 t), Izolirni materiali, ki niso navedeni pod 17 06 01 in 17 06 03 št. 17 06 04 (ca. 0,2 t), Mešani gradbeni odpadki in odpadki iz rušenja objektov, ki niso navedeni pod 17 09 01, 17 09 02 in 17 09 03 št. 17 09 04 (ca. 0,9 t). Prav tako bo nastalo ca. 50.000 m</w:t>
      </w:r>
      <w:r w:rsidR="00B20167" w:rsidRPr="00E66EE7">
        <w:rPr>
          <w:rFonts w:cs="Arial"/>
          <w:szCs w:val="20"/>
          <w:vertAlign w:val="superscript"/>
          <w:lang w:val="sl-SI"/>
        </w:rPr>
        <w:t>3</w:t>
      </w:r>
      <w:r w:rsidR="00B20167" w:rsidRPr="00E66EE7">
        <w:rPr>
          <w:rFonts w:cs="Arial"/>
          <w:szCs w:val="20"/>
          <w:lang w:val="sl-SI"/>
        </w:rPr>
        <w:t xml:space="preserve"> zemeljskega izkopa s št. odpadka 17 05 04 Zemljina in kamenje, ki nista navedena v 17 05 03. Zemeljski izkop se bo delno uporabil na samem gradbišču, delno pa predal pooblaščenemu prevzemniku tovrstnih odpadkov.</w:t>
      </w:r>
      <w:r w:rsidR="00E66EE7" w:rsidRPr="00E66EE7">
        <w:rPr>
          <w:rFonts w:cs="Arial"/>
          <w:szCs w:val="20"/>
          <w:lang w:val="sl-SI"/>
        </w:rPr>
        <w:t xml:space="preserve"> </w:t>
      </w:r>
      <w:r w:rsidR="00B20167" w:rsidRPr="00E66EE7">
        <w:rPr>
          <w:lang w:val="sl-SI"/>
        </w:rPr>
        <w:t xml:space="preserve">V sklopu gradbenih del lahko nastanejo tudi drugi odpadki, ki niso neposredno posledica izvajanja gradbenih del. To so komunalni odpadki, ki jih bodo povzročali zaposleni na gradbišču, pa tudi odpadna embalaža, v kateri bodo gradbeni materiali in izdelki. Lahko pride tudi do nastanka odpadkov (tudi nevarnih odpadkov) zaradi vzdrževanja strojne opreme in gradbene mehanizacije – v kolikor poteka na gradbišču npr. menjava motornih in strojnih olj, pretakanje goriva v delovne stroje. S temi odpadki je treba ravnati v skladu z določili Uredbe o odpadkih (Uradni list RS, št. 37/15, 69/15 in 129/20). </w:t>
      </w:r>
      <w:r w:rsidRPr="00E66EE7">
        <w:rPr>
          <w:rFonts w:cs="Arial"/>
          <w:szCs w:val="20"/>
          <w:lang w:val="sl-SI"/>
        </w:rPr>
        <w:t xml:space="preserve">Glede na </w:t>
      </w:r>
      <w:r w:rsidR="00674A9A" w:rsidRPr="00E66EE7">
        <w:rPr>
          <w:rFonts w:cs="Arial"/>
          <w:szCs w:val="20"/>
          <w:lang w:val="sl-SI"/>
        </w:rPr>
        <w:t xml:space="preserve">vse </w:t>
      </w:r>
      <w:r w:rsidRPr="00E66EE7">
        <w:rPr>
          <w:rFonts w:cs="Arial"/>
          <w:szCs w:val="20"/>
          <w:lang w:val="sl-SI"/>
        </w:rPr>
        <w:t xml:space="preserve">navedeno </w:t>
      </w:r>
      <w:r w:rsidR="00674A9A" w:rsidRPr="00E66EE7">
        <w:rPr>
          <w:rFonts w:cs="Arial"/>
          <w:szCs w:val="20"/>
          <w:lang w:val="sl-SI"/>
        </w:rPr>
        <w:t>naslovni organ</w:t>
      </w:r>
      <w:r w:rsidRPr="00E66EE7">
        <w:rPr>
          <w:rFonts w:cs="Arial"/>
          <w:szCs w:val="20"/>
          <w:lang w:val="sl-SI"/>
        </w:rPr>
        <w:t xml:space="preserve"> vpliv z vidika nastajanja in ravnanja z odpadki v času gradnje ocenjuje kot manj pomemben.</w:t>
      </w:r>
    </w:p>
    <w:p w14:paraId="124C03B3" w14:textId="4CCFF67E" w:rsidR="00674A9A" w:rsidRPr="00E66EE7" w:rsidRDefault="00674A9A" w:rsidP="0060314B">
      <w:pPr>
        <w:spacing w:line="260" w:lineRule="exact"/>
        <w:ind w:left="720"/>
        <w:jc w:val="both"/>
        <w:rPr>
          <w:rFonts w:cs="Arial"/>
          <w:szCs w:val="20"/>
          <w:lang w:val="sl-SI"/>
        </w:rPr>
      </w:pPr>
      <w:r w:rsidRPr="00E66EE7">
        <w:rPr>
          <w:rFonts w:cs="Arial"/>
          <w:szCs w:val="20"/>
          <w:lang w:val="sl-SI"/>
        </w:rPr>
        <w:t xml:space="preserve">V podjetju v obstoječem stanju nastajajo naslednje vrste odpadkov: </w:t>
      </w:r>
      <w:r w:rsidRPr="00E66EE7">
        <w:rPr>
          <w:lang w:val="sl-SI"/>
        </w:rPr>
        <w:t xml:space="preserve">Snovi, neprimerne za uživanje ali predelavo št. 02 05 01 (1.409 t), Blato iz čiščenja odpadnih voda na kraju nastanka št. 02 05 02 (334 t), Prah in delci železa št. 12 01 02 (1 t), Prah in delci barvnih kovin št. 12 01 03 (0,5 t), Mineralna neklorirana motorna olja, olja za zobniška gonila in mazalna olja št. 13 02 05* (1 t), Mulji iz naprav za ločevanje olja in vode št. 13 05 02, Z oljem onesnažena voda iz naprav za ločevanje olja in vode št. 13 05 07*, Papirna in kartonska embalaža ter embalaža iz lepenke št. 15 01 01 (616 t), Plastična embalaža št. 15 01 02 (152 t), Lesena embalaža št. 15 01 03 (97 t), Kovinska embalaža št. 15 01 04 (27 t). Količine odpadkov se zaradi obratovanja nameravanega posega ne bodo </w:t>
      </w:r>
      <w:r w:rsidRPr="00E66EE7">
        <w:rPr>
          <w:lang w:val="sl-SI"/>
        </w:rPr>
        <w:lastRenderedPageBreak/>
        <w:t>spremenile</w:t>
      </w:r>
      <w:r w:rsidR="0060314B" w:rsidRPr="00E66EE7">
        <w:rPr>
          <w:lang w:val="sl-SI"/>
        </w:rPr>
        <w:t xml:space="preserve">. Zaradi obratovanja nameravanega posega bodo nastajale tudi nove vrste odpadkov. Na območju manipulacijskih površin za tovorna vozila je namreč predvidena vgradnja lovilnika olj. Nastajali bodo naslednji odpadki: št. 13 05 02* Mulji iz naprav za ločevanje olja in vode, 13 05 07* Z oljem onesnažena voda iz naprav za ločevanje olja in vode. </w:t>
      </w:r>
      <w:r w:rsidR="0035580B">
        <w:rPr>
          <w:lang w:val="sl-SI"/>
        </w:rPr>
        <w:t>Navedene odpadke</w:t>
      </w:r>
      <w:r w:rsidR="0035580B" w:rsidRPr="00E66EE7">
        <w:rPr>
          <w:lang w:val="sl-SI"/>
        </w:rPr>
        <w:t xml:space="preserve"> </w:t>
      </w:r>
      <w:r w:rsidR="0060314B" w:rsidRPr="00E66EE7">
        <w:rPr>
          <w:lang w:val="sl-SI"/>
        </w:rPr>
        <w:t xml:space="preserve">bo nosilec nameravanega posega predal pooblaščenemu prevzemniku </w:t>
      </w:r>
      <w:r w:rsidR="0035580B">
        <w:rPr>
          <w:lang w:val="sl-SI"/>
        </w:rPr>
        <w:t>tovrstnih</w:t>
      </w:r>
      <w:r w:rsidR="0035580B" w:rsidRPr="00E66EE7">
        <w:rPr>
          <w:lang w:val="sl-SI"/>
        </w:rPr>
        <w:t xml:space="preserve"> </w:t>
      </w:r>
      <w:r w:rsidR="0060314B" w:rsidRPr="00E66EE7">
        <w:rPr>
          <w:lang w:val="sl-SI"/>
        </w:rPr>
        <w:t>odpadk</w:t>
      </w:r>
      <w:r w:rsidR="0035580B">
        <w:rPr>
          <w:lang w:val="sl-SI"/>
        </w:rPr>
        <w:t>ov</w:t>
      </w:r>
      <w:r w:rsidR="0060314B" w:rsidRPr="00E66EE7">
        <w:rPr>
          <w:lang w:val="sl-SI"/>
        </w:rPr>
        <w:t xml:space="preserve">. Nosilec nameravanega posega je </w:t>
      </w:r>
      <w:r w:rsidR="0035580B">
        <w:rPr>
          <w:lang w:val="sl-SI"/>
        </w:rPr>
        <w:t>z izvedbo nameravanega</w:t>
      </w:r>
      <w:r w:rsidR="0035580B" w:rsidRPr="00E66EE7">
        <w:rPr>
          <w:lang w:val="sl-SI"/>
        </w:rPr>
        <w:t xml:space="preserve"> </w:t>
      </w:r>
      <w:r w:rsidR="0060314B" w:rsidRPr="00E66EE7">
        <w:rPr>
          <w:lang w:val="sl-SI"/>
        </w:rPr>
        <w:t>poseg</w:t>
      </w:r>
      <w:r w:rsidR="0035580B">
        <w:rPr>
          <w:lang w:val="sl-SI"/>
        </w:rPr>
        <w:t>a</w:t>
      </w:r>
      <w:r w:rsidR="0060314B" w:rsidRPr="00E66EE7">
        <w:rPr>
          <w:lang w:val="sl-SI"/>
        </w:rPr>
        <w:t xml:space="preserve"> predvidel </w:t>
      </w:r>
      <w:r w:rsidR="0035580B">
        <w:rPr>
          <w:lang w:val="sl-SI"/>
        </w:rPr>
        <w:t xml:space="preserve">tudi </w:t>
      </w:r>
      <w:r w:rsidR="0060314B" w:rsidRPr="00E66EE7">
        <w:rPr>
          <w:lang w:val="sl-SI"/>
        </w:rPr>
        <w:t>izgradnjo novega objekta za začasno skladiščenje odpadkov, kar pomeni izboljšanje obstoječega stanja.</w:t>
      </w:r>
      <w:r w:rsidR="0060314B" w:rsidRPr="00E66EE7">
        <w:rPr>
          <w:rFonts w:cs="Arial"/>
          <w:szCs w:val="20"/>
          <w:lang w:val="sl-SI"/>
        </w:rPr>
        <w:t xml:space="preserve"> </w:t>
      </w:r>
      <w:r w:rsidRPr="00E66EE7">
        <w:rPr>
          <w:rFonts w:cs="Arial"/>
          <w:szCs w:val="20"/>
          <w:lang w:val="sl-SI"/>
        </w:rPr>
        <w:t>Glede na vse navedeno naslovni organ vpliv z vidika nastajanja in ravnanja z odpadki v času obratovanja ne ocenjuje kot pomemben.</w:t>
      </w:r>
    </w:p>
    <w:p w14:paraId="41ED9114" w14:textId="50409026" w:rsidR="00915C06" w:rsidRPr="0018130E" w:rsidRDefault="00E0155A" w:rsidP="00392DA5">
      <w:pPr>
        <w:numPr>
          <w:ilvl w:val="0"/>
          <w:numId w:val="16"/>
        </w:numPr>
        <w:spacing w:line="260" w:lineRule="exact"/>
        <w:jc w:val="both"/>
        <w:rPr>
          <w:rFonts w:cs="Arial"/>
          <w:szCs w:val="20"/>
          <w:lang w:val="sl-SI"/>
        </w:rPr>
      </w:pPr>
      <w:r w:rsidRPr="0018130E">
        <w:rPr>
          <w:rFonts w:cs="Arial"/>
          <w:szCs w:val="20"/>
          <w:u w:val="single"/>
          <w:lang w:val="sl-SI"/>
        </w:rPr>
        <w:t>Hrup:</w:t>
      </w:r>
      <w:r w:rsidRPr="0018130E">
        <w:rPr>
          <w:rFonts w:cs="Arial"/>
          <w:szCs w:val="20"/>
          <w:lang w:val="sl-SI"/>
        </w:rPr>
        <w:t xml:space="preserve"> </w:t>
      </w:r>
      <w:r w:rsidR="00915C06" w:rsidRPr="0018130E">
        <w:rPr>
          <w:rFonts w:cs="Arial"/>
          <w:szCs w:val="20"/>
          <w:lang w:val="sl-SI"/>
        </w:rPr>
        <w:t>v času izvajanja gradbenih del (ob delavnikih, med 6</w:t>
      </w:r>
      <w:r w:rsidR="0035580B">
        <w:rPr>
          <w:rFonts w:cs="Arial"/>
          <w:szCs w:val="20"/>
          <w:lang w:val="sl-SI"/>
        </w:rPr>
        <w:t>.</w:t>
      </w:r>
      <w:r w:rsidR="00915C06" w:rsidRPr="0018130E">
        <w:rPr>
          <w:rFonts w:cs="Arial"/>
          <w:szCs w:val="20"/>
          <w:lang w:val="sl-SI"/>
        </w:rPr>
        <w:t xml:space="preserve"> in 18</w:t>
      </w:r>
      <w:r w:rsidR="0035580B">
        <w:rPr>
          <w:rFonts w:cs="Arial"/>
          <w:szCs w:val="20"/>
          <w:lang w:val="sl-SI"/>
        </w:rPr>
        <w:t>. uro</w:t>
      </w:r>
      <w:r w:rsidR="00915C06" w:rsidRPr="0018130E">
        <w:rPr>
          <w:rFonts w:cs="Arial"/>
          <w:szCs w:val="20"/>
          <w:lang w:val="sl-SI"/>
        </w:rPr>
        <w:t>) je pričakovati hrup, ki ga bo znotraj območja gradbišča povzročala težka gradbena mehanizacija in manipulacija s tovornimi vozili. V času izvajanja gradbenih del bodo najbolj hrupna naslednja dela: zemeljska dela (izkop, odvažanje, deponiranje zemljine, gramoza in ostalega gradbenega materiala), pilotiranje oboda gradbene jame, temeljenje in gradnja objektov, ureditev okolice.</w:t>
      </w:r>
      <w:r w:rsidR="00B218FA" w:rsidRPr="0018130E">
        <w:rPr>
          <w:lang w:val="sl-SI"/>
        </w:rPr>
        <w:t xml:space="preserve"> Največ hrupa se pričakuje pri zemeljskih delih. Tako zvočna moč za bager znaša 104 </w:t>
      </w:r>
      <w:proofErr w:type="spellStart"/>
      <w:r w:rsidR="00B218FA" w:rsidRPr="0018130E">
        <w:rPr>
          <w:lang w:val="sl-SI"/>
        </w:rPr>
        <w:t>dB</w:t>
      </w:r>
      <w:proofErr w:type="spellEnd"/>
      <w:r w:rsidR="00B218FA" w:rsidRPr="0018130E">
        <w:rPr>
          <w:lang w:val="sl-SI"/>
        </w:rPr>
        <w:t xml:space="preserve">/1 </w:t>
      </w:r>
      <w:proofErr w:type="spellStart"/>
      <w:r w:rsidR="00B218FA" w:rsidRPr="0018130E">
        <w:rPr>
          <w:lang w:val="sl-SI"/>
        </w:rPr>
        <w:t>pW</w:t>
      </w:r>
      <w:proofErr w:type="spellEnd"/>
      <w:r w:rsidR="00B218FA" w:rsidRPr="0018130E">
        <w:rPr>
          <w:lang w:val="sl-SI"/>
        </w:rPr>
        <w:t xml:space="preserve">, za tovorno vozilo 107 </w:t>
      </w:r>
      <w:proofErr w:type="spellStart"/>
      <w:r w:rsidR="00B218FA" w:rsidRPr="0018130E">
        <w:rPr>
          <w:lang w:val="sl-SI"/>
        </w:rPr>
        <w:t>dB</w:t>
      </w:r>
      <w:proofErr w:type="spellEnd"/>
      <w:r w:rsidR="00B218FA" w:rsidRPr="0018130E">
        <w:rPr>
          <w:lang w:val="sl-SI"/>
        </w:rPr>
        <w:t xml:space="preserve">/1pW. V predloženi Strokovni oceni je podana predpostavka, da bo skupni efektivni čas delovanja bagra 8 ur (v delovnem času 12 ur) in efektivni čas delovanja dveh tovornih vozil 8 ur (v delovnem času 12 ur). Ekvivalentna raven hrupa tako znaša 109 </w:t>
      </w:r>
      <w:proofErr w:type="spellStart"/>
      <w:r w:rsidR="00B218FA" w:rsidRPr="0018130E">
        <w:rPr>
          <w:lang w:val="sl-SI"/>
        </w:rPr>
        <w:t>dBA</w:t>
      </w:r>
      <w:proofErr w:type="spellEnd"/>
      <w:r w:rsidR="00B218FA" w:rsidRPr="0018130E">
        <w:rPr>
          <w:lang w:val="sl-SI"/>
        </w:rPr>
        <w:t>. Pri temeljenju se pričakujejo podobne vrednosti. Glede na navedbe v Strokovni oceni je bila površina gradbišča, ki bo zajema</w:t>
      </w:r>
      <w:r w:rsidR="003D5D49" w:rsidRPr="0018130E">
        <w:rPr>
          <w:lang w:val="sl-SI"/>
        </w:rPr>
        <w:t>lo</w:t>
      </w:r>
      <w:r w:rsidR="00B218FA" w:rsidRPr="0018130E">
        <w:rPr>
          <w:lang w:val="sl-SI"/>
        </w:rPr>
        <w:t xml:space="preserve"> območje hladilnice, </w:t>
      </w:r>
      <w:r w:rsidR="00FE64EC">
        <w:rPr>
          <w:lang w:val="sl-SI"/>
        </w:rPr>
        <w:t>odpravnega oddelka</w:t>
      </w:r>
      <w:r w:rsidR="00B218FA" w:rsidRPr="0018130E">
        <w:rPr>
          <w:lang w:val="sl-SI"/>
        </w:rPr>
        <w:t>, strojnice in sortirnice odpadkov, po standardu DIN 18 051, razdeljena na tri površinsko enake dele. Vsak segment je površine 5084,7 m</w:t>
      </w:r>
      <w:r w:rsidR="00B218FA" w:rsidRPr="0018130E">
        <w:rPr>
          <w:vertAlign w:val="superscript"/>
          <w:lang w:val="sl-SI"/>
        </w:rPr>
        <w:t>2</w:t>
      </w:r>
      <w:r w:rsidR="00B218FA" w:rsidRPr="0018130E">
        <w:rPr>
          <w:lang w:val="sl-SI"/>
        </w:rPr>
        <w:t xml:space="preserve">. Pri izračunu imisije hrupa se je uporabilo metodologijo za ploskovni vir hrupa (Long, 2006) in izhajalo iz segmenta na vzhodni strani območja gradbišča. Kot najbližjo skupino stanovanjskih objektov so se obravnavale stanovanjske stavbe na Župančičevi ulici, ki se nahajajo v smeri severa. Glede na oddaljenost objekta (pri upoštevanju emisije gradbišča bližnjega segmenta do sklopa objektov in upoštevani razdalji 95 m od sredine segmenta do skupine objektov, indeksu usmerjenosti Q = 2 in faktorju K = 0,1) bo imisija hrupa 59,3 </w:t>
      </w:r>
      <w:proofErr w:type="spellStart"/>
      <w:r w:rsidR="00B218FA" w:rsidRPr="0018130E">
        <w:rPr>
          <w:lang w:val="sl-SI"/>
        </w:rPr>
        <w:t>dBA</w:t>
      </w:r>
      <w:proofErr w:type="spellEnd"/>
      <w:r w:rsidR="00B218FA" w:rsidRPr="0018130E">
        <w:rPr>
          <w:lang w:val="sl-SI"/>
        </w:rPr>
        <w:t xml:space="preserve">. Če se pri tem upošteva dolgoročna raven hrupa (120 dni najbolj hrupnih del proti 365 dnem v letu), to pomeni imisijo hrupa na letni ravni 54,5 </w:t>
      </w:r>
      <w:proofErr w:type="spellStart"/>
      <w:r w:rsidR="00B218FA" w:rsidRPr="0018130E">
        <w:rPr>
          <w:lang w:val="sl-SI"/>
        </w:rPr>
        <w:t>dBA</w:t>
      </w:r>
      <w:proofErr w:type="spellEnd"/>
      <w:r w:rsidR="00B218FA" w:rsidRPr="0018130E">
        <w:rPr>
          <w:lang w:val="sl-SI"/>
        </w:rPr>
        <w:t>. Mejna vrednost hrupa, ki ga povzroča gradbišče v dnevnem času</w:t>
      </w:r>
      <w:r w:rsidR="0035580B">
        <w:rPr>
          <w:lang w:val="sl-SI"/>
        </w:rPr>
        <w:t>,</w:t>
      </w:r>
      <w:r w:rsidR="00B218FA" w:rsidRPr="0018130E">
        <w:rPr>
          <w:lang w:val="sl-SI"/>
        </w:rPr>
        <w:t xml:space="preserve"> </w:t>
      </w:r>
      <w:r w:rsidR="00FE64EC">
        <w:rPr>
          <w:lang w:val="sl-SI"/>
        </w:rPr>
        <w:t xml:space="preserve">upoštevajoč določila </w:t>
      </w:r>
      <w:r w:rsidR="00FE64EC" w:rsidRPr="0018130E">
        <w:rPr>
          <w:lang w:val="sl-SI"/>
        </w:rPr>
        <w:t xml:space="preserve">Uredbe o mejnih vrednostih kazalcev hrupa v okolju (Uradni list RS, št. 43/18 in 59/19), </w:t>
      </w:r>
      <w:r w:rsidR="00B218FA" w:rsidRPr="0018130E">
        <w:rPr>
          <w:lang w:val="sl-SI"/>
        </w:rPr>
        <w:t xml:space="preserve">znaša 65 </w:t>
      </w:r>
      <w:proofErr w:type="spellStart"/>
      <w:r w:rsidR="00B218FA" w:rsidRPr="0018130E">
        <w:rPr>
          <w:lang w:val="sl-SI"/>
        </w:rPr>
        <w:t>dBA</w:t>
      </w:r>
      <w:proofErr w:type="spellEnd"/>
      <w:r w:rsidR="00B218FA" w:rsidRPr="0018130E">
        <w:rPr>
          <w:lang w:val="sl-SI"/>
        </w:rPr>
        <w:t>. Vrednost hrupa gradbišča je tako pod mejnimi vrednostmi. Gradbena dela ne bodo intenzivna in ekstenzivna. Gradbena dela bodo tudi časovno omejena. Delovna intenzivnost bo nizka (obratovanje bagra za izkop in tovornih vozil).</w:t>
      </w:r>
    </w:p>
    <w:p w14:paraId="1ACC25C6" w14:textId="41C2FDF3" w:rsidR="00B218FA" w:rsidRPr="0018130E" w:rsidRDefault="00B218FA" w:rsidP="00B218FA">
      <w:pPr>
        <w:pStyle w:val="Odstavekseznama"/>
        <w:spacing w:line="260" w:lineRule="exact"/>
        <w:jc w:val="both"/>
        <w:rPr>
          <w:rFonts w:cs="Arial"/>
          <w:szCs w:val="20"/>
          <w:lang w:val="sl-SI"/>
        </w:rPr>
      </w:pPr>
      <w:r w:rsidRPr="0018130E">
        <w:rPr>
          <w:lang w:val="sl-SI"/>
        </w:rPr>
        <w:t xml:space="preserve">Ker gre le za začasna dela in za dela, ki so po obsegu majhna (niso intenzivna in ekstenzivna) in časovno kratkotrajna, in ker so vrednosti hrupa pri najbližjih stavbah z varovanimi prostori pod mejnimi vrednostmi, upoštevajoč določila Uredbe o mejnih vrednostih kazalcev hrupa v okolju, ter gre za kratkotrajne in reverzibilne vplive, naslovni organ </w:t>
      </w:r>
      <w:r w:rsidRPr="0018130E">
        <w:rPr>
          <w:rFonts w:cs="Arial"/>
          <w:szCs w:val="20"/>
          <w:lang w:val="sl-SI"/>
        </w:rPr>
        <w:t>vpliv nameravanega posega z vidika emisij hrupa v času gradnje ocenjuje kot manj pomemben.</w:t>
      </w:r>
    </w:p>
    <w:p w14:paraId="1EED8E21" w14:textId="5E250D92" w:rsidR="004C2471" w:rsidRPr="0016720E" w:rsidRDefault="004C2471" w:rsidP="00B218FA">
      <w:pPr>
        <w:spacing w:line="260" w:lineRule="exact"/>
        <w:ind w:left="720"/>
        <w:jc w:val="both"/>
        <w:rPr>
          <w:lang w:val="sl-SI"/>
        </w:rPr>
      </w:pPr>
      <w:r w:rsidRPr="0016720E">
        <w:rPr>
          <w:lang w:val="sl-SI"/>
        </w:rPr>
        <w:t>Viri hrupa v času obratovanja bodo: skladiščenje v VRS objektu – hladilnica</w:t>
      </w:r>
      <w:r w:rsidR="0016720E" w:rsidRPr="0016720E">
        <w:rPr>
          <w:lang w:val="sl-SI"/>
        </w:rPr>
        <w:t>,</w:t>
      </w:r>
      <w:r w:rsidRPr="0016720E">
        <w:rPr>
          <w:lang w:val="sl-SI"/>
        </w:rPr>
        <w:t xml:space="preserve"> delovanje zunanjih enot strojnih inštalacij hladilnice</w:t>
      </w:r>
      <w:r w:rsidR="0016720E" w:rsidRPr="0016720E">
        <w:rPr>
          <w:lang w:val="sl-SI"/>
        </w:rPr>
        <w:t xml:space="preserve">, </w:t>
      </w:r>
      <w:r w:rsidRPr="0016720E">
        <w:rPr>
          <w:lang w:val="sl-SI"/>
        </w:rPr>
        <w:t>delovanje strojnice hladilnice</w:t>
      </w:r>
      <w:r w:rsidR="0016720E" w:rsidRPr="0016720E">
        <w:rPr>
          <w:lang w:val="sl-SI"/>
        </w:rPr>
        <w:t xml:space="preserve">, </w:t>
      </w:r>
      <w:r w:rsidRPr="0016720E">
        <w:rPr>
          <w:lang w:val="sl-SI"/>
        </w:rPr>
        <w:t>manipulacija z vozili.</w:t>
      </w:r>
    </w:p>
    <w:p w14:paraId="2FF4E123" w14:textId="4E868CFA" w:rsidR="004C2471" w:rsidRPr="0016720E" w:rsidRDefault="004C2471" w:rsidP="00B218FA">
      <w:pPr>
        <w:spacing w:line="260" w:lineRule="exact"/>
        <w:ind w:left="720"/>
        <w:jc w:val="both"/>
        <w:rPr>
          <w:lang w:val="sl-SI"/>
        </w:rPr>
      </w:pPr>
      <w:r w:rsidRPr="0016720E">
        <w:rPr>
          <w:lang w:val="sl-SI"/>
        </w:rPr>
        <w:t xml:space="preserve">Skladiščenje </w:t>
      </w:r>
      <w:r w:rsidR="0016720E" w:rsidRPr="0016720E">
        <w:rPr>
          <w:lang w:val="sl-SI"/>
        </w:rPr>
        <w:t xml:space="preserve">v VRS objektu – hladilnica </w:t>
      </w:r>
      <w:r w:rsidRPr="0016720E">
        <w:rPr>
          <w:lang w:val="sl-SI"/>
        </w:rPr>
        <w:t xml:space="preserve">bo potekalo v dnevnem in večernem času. Razkladanje/nakladanje bo potekalo z električnimi viličarji. Zunanja stena hladilnice bo iz fasadnih izolacijskih panelov, debeline 24 cm, proizvajalca, kot je npr. </w:t>
      </w:r>
      <w:proofErr w:type="spellStart"/>
      <w:r w:rsidRPr="0016720E">
        <w:rPr>
          <w:lang w:val="sl-SI"/>
        </w:rPr>
        <w:t>Italpannelli</w:t>
      </w:r>
      <w:proofErr w:type="spellEnd"/>
      <w:r w:rsidRPr="0016720E">
        <w:rPr>
          <w:lang w:val="sl-SI"/>
        </w:rPr>
        <w:t xml:space="preserve">. Na podlagi podatkov proizvajalca ter standardov SIST EN 12354-1: 2017, SIST EN 12354-3: 2017 in SIST EN 12354-4: 2017 je bila izračunana zvočna </w:t>
      </w:r>
      <w:proofErr w:type="spellStart"/>
      <w:r w:rsidRPr="0016720E">
        <w:rPr>
          <w:lang w:val="sl-SI"/>
        </w:rPr>
        <w:t>izolirnost</w:t>
      </w:r>
      <w:proofErr w:type="spellEnd"/>
      <w:r w:rsidRPr="0016720E">
        <w:rPr>
          <w:lang w:val="sl-SI"/>
        </w:rPr>
        <w:t xml:space="preserve"> fasade 35 (-2, -3) </w:t>
      </w:r>
      <w:proofErr w:type="spellStart"/>
      <w:r w:rsidRPr="0016720E">
        <w:rPr>
          <w:lang w:val="sl-SI"/>
        </w:rPr>
        <w:t>dB</w:t>
      </w:r>
      <w:proofErr w:type="spellEnd"/>
      <w:r w:rsidRPr="0016720E">
        <w:rPr>
          <w:lang w:val="sl-SI"/>
        </w:rPr>
        <w:t xml:space="preserve">. Pri tem je upoštevana raven hrupa v notranjosti hladilnice 70 </w:t>
      </w:r>
      <w:proofErr w:type="spellStart"/>
      <w:r w:rsidRPr="0016720E">
        <w:rPr>
          <w:lang w:val="sl-SI"/>
        </w:rPr>
        <w:t>dBA</w:t>
      </w:r>
      <w:proofErr w:type="spellEnd"/>
      <w:r w:rsidRPr="0016720E">
        <w:rPr>
          <w:lang w:val="sl-SI"/>
        </w:rPr>
        <w:t xml:space="preserve"> iz »Elaborata </w:t>
      </w:r>
      <w:r w:rsidRPr="0016720E">
        <w:rPr>
          <w:lang w:val="sl-SI"/>
        </w:rPr>
        <w:lastRenderedPageBreak/>
        <w:t xml:space="preserve">zaščite pred hrupom v stavbah, št. 02/21-GF, Lozej </w:t>
      </w:r>
      <w:proofErr w:type="spellStart"/>
      <w:r w:rsidRPr="0016720E">
        <w:rPr>
          <w:lang w:val="sl-SI"/>
        </w:rPr>
        <w:t>d.o.o</w:t>
      </w:r>
      <w:proofErr w:type="spellEnd"/>
      <w:r w:rsidRPr="0016720E">
        <w:rPr>
          <w:lang w:val="sl-SI"/>
        </w:rPr>
        <w:t xml:space="preserve">. Ajdovščina 2021«. Emisija fasade kot substitucijskega vira hrupa tako znaša 67 </w:t>
      </w:r>
      <w:proofErr w:type="spellStart"/>
      <w:r w:rsidRPr="0016720E">
        <w:rPr>
          <w:lang w:val="sl-SI"/>
        </w:rPr>
        <w:t>dBA</w:t>
      </w:r>
      <w:proofErr w:type="spellEnd"/>
      <w:r w:rsidRPr="0016720E">
        <w:rPr>
          <w:lang w:val="sl-SI"/>
        </w:rPr>
        <w:t>.</w:t>
      </w:r>
    </w:p>
    <w:p w14:paraId="68438A3B" w14:textId="0A324CD2" w:rsidR="004C2471" w:rsidRPr="0016720E" w:rsidRDefault="004C2471" w:rsidP="00B218FA">
      <w:pPr>
        <w:spacing w:line="260" w:lineRule="exact"/>
        <w:ind w:left="720"/>
        <w:jc w:val="both"/>
        <w:rPr>
          <w:lang w:val="sl-SI"/>
        </w:rPr>
      </w:pPr>
      <w:r w:rsidRPr="0016720E">
        <w:rPr>
          <w:lang w:val="sl-SI"/>
        </w:rPr>
        <w:t>Kot najbližjo stavbo z varovanimi prostori se je v Strokovni oceni obravnavalo stanovanjsko stavbo Goriška cesta 29</w:t>
      </w:r>
      <w:r w:rsidR="0016720E" w:rsidRPr="0016720E">
        <w:rPr>
          <w:lang w:val="sl-SI"/>
        </w:rPr>
        <w:t xml:space="preserve"> E</w:t>
      </w:r>
      <w:r w:rsidRPr="0016720E">
        <w:rPr>
          <w:lang w:val="sl-SI"/>
        </w:rPr>
        <w:t xml:space="preserve">, ki je od hladilnice oddaljena 90 m proti severovzhodu (padec hrupa za 47 </w:t>
      </w:r>
      <w:proofErr w:type="spellStart"/>
      <w:r w:rsidRPr="0016720E">
        <w:rPr>
          <w:lang w:val="sl-SI"/>
        </w:rPr>
        <w:t>dB</w:t>
      </w:r>
      <w:proofErr w:type="spellEnd"/>
      <w:r w:rsidRPr="0016720E">
        <w:rPr>
          <w:lang w:val="sl-SI"/>
        </w:rPr>
        <w:t xml:space="preserve">). Imisija hrupa v dnevnem, večernem in nočnem času znaša 18 </w:t>
      </w:r>
      <w:proofErr w:type="spellStart"/>
      <w:r w:rsidRPr="0016720E">
        <w:rPr>
          <w:lang w:val="sl-SI"/>
        </w:rPr>
        <w:t>dBA</w:t>
      </w:r>
      <w:proofErr w:type="spellEnd"/>
      <w:r w:rsidRPr="0016720E">
        <w:rPr>
          <w:lang w:val="sl-SI"/>
        </w:rPr>
        <w:t xml:space="preserve">. Iz navedenega izhaja, da skladiščenje ne </w:t>
      </w:r>
      <w:r w:rsidR="0016720E" w:rsidRPr="0016720E">
        <w:rPr>
          <w:lang w:val="sl-SI"/>
        </w:rPr>
        <w:t xml:space="preserve">bo </w:t>
      </w:r>
      <w:r w:rsidRPr="0016720E">
        <w:rPr>
          <w:lang w:val="sl-SI"/>
        </w:rPr>
        <w:t>predstavlja</w:t>
      </w:r>
      <w:r w:rsidR="0016720E" w:rsidRPr="0016720E">
        <w:rPr>
          <w:lang w:val="sl-SI"/>
        </w:rPr>
        <w:t>lo</w:t>
      </w:r>
      <w:r w:rsidRPr="0016720E">
        <w:rPr>
          <w:lang w:val="sl-SI"/>
        </w:rPr>
        <w:t xml:space="preserve"> pomembnega vira hrupa v okolje.</w:t>
      </w:r>
    </w:p>
    <w:p w14:paraId="12986F43" w14:textId="11B646D1" w:rsidR="00145A6B" w:rsidRPr="0016720E" w:rsidRDefault="004C2471" w:rsidP="00B218FA">
      <w:pPr>
        <w:spacing w:line="260" w:lineRule="exact"/>
        <w:ind w:left="720"/>
        <w:jc w:val="both"/>
        <w:rPr>
          <w:lang w:val="sl-SI"/>
        </w:rPr>
      </w:pPr>
      <w:r w:rsidRPr="0016720E">
        <w:rPr>
          <w:lang w:val="sl-SI"/>
        </w:rPr>
        <w:t xml:space="preserve">Vir hrupa </w:t>
      </w:r>
      <w:r w:rsidR="0016720E" w:rsidRPr="0016720E">
        <w:rPr>
          <w:lang w:val="sl-SI"/>
        </w:rPr>
        <w:t xml:space="preserve">bo </w:t>
      </w:r>
      <w:r w:rsidRPr="0016720E">
        <w:rPr>
          <w:lang w:val="sl-SI"/>
        </w:rPr>
        <w:t>prav tako predstavlja</w:t>
      </w:r>
      <w:r w:rsidR="0016720E" w:rsidRPr="0016720E">
        <w:rPr>
          <w:lang w:val="sl-SI"/>
        </w:rPr>
        <w:t>lo</w:t>
      </w:r>
      <w:r w:rsidRPr="0016720E">
        <w:rPr>
          <w:lang w:val="sl-SI"/>
        </w:rPr>
        <w:t xml:space="preserve"> delovanje zunanjih enot strojnih inštalacij hladilnice in delovanje strojnice hladilnice. Kot najbližjo stavbo z varovanimi prostori se je v Strokovni oceni obravnavalo stanovanjsko stavbo na Župančičevi ulici 1</w:t>
      </w:r>
      <w:r w:rsidR="0016720E" w:rsidRPr="0016720E">
        <w:rPr>
          <w:lang w:val="sl-SI"/>
        </w:rPr>
        <w:t xml:space="preserve"> C</w:t>
      </w:r>
      <w:r w:rsidRPr="0016720E">
        <w:rPr>
          <w:lang w:val="sl-SI"/>
        </w:rPr>
        <w:t xml:space="preserve">, ki je oddaljena 80 m proti severu (padec hrupa za 46 </w:t>
      </w:r>
      <w:proofErr w:type="spellStart"/>
      <w:r w:rsidRPr="0016720E">
        <w:rPr>
          <w:lang w:val="sl-SI"/>
        </w:rPr>
        <w:t>dB</w:t>
      </w:r>
      <w:proofErr w:type="spellEnd"/>
      <w:r w:rsidRPr="0016720E">
        <w:rPr>
          <w:lang w:val="sl-SI"/>
        </w:rPr>
        <w:t xml:space="preserve">). </w:t>
      </w:r>
      <w:r w:rsidR="00145A6B" w:rsidRPr="0016720E">
        <w:rPr>
          <w:lang w:val="sl-SI"/>
        </w:rPr>
        <w:t>Iz izračunov izhaja, da mejne vrednosti pri najbližjem objektu z varovanimi prostori zaradi delovanja zunanjih enot strojnih inštalacij hladilnice in delovanja strojnice hladilnice, ne bodo presežene.</w:t>
      </w:r>
    </w:p>
    <w:p w14:paraId="404A08B7" w14:textId="2F12103E" w:rsidR="00156497" w:rsidRPr="0016720E" w:rsidRDefault="00145A6B" w:rsidP="00156497">
      <w:pPr>
        <w:spacing w:line="260" w:lineRule="exact"/>
        <w:ind w:left="720"/>
        <w:jc w:val="both"/>
        <w:rPr>
          <w:lang w:val="sl-SI"/>
        </w:rPr>
      </w:pPr>
      <w:r w:rsidRPr="0016720E">
        <w:rPr>
          <w:lang w:val="sl-SI"/>
        </w:rPr>
        <w:t>Manipulacija s tovornimi vozili bo potekala v dnevnem času med 6</w:t>
      </w:r>
      <w:r w:rsidR="0035580B">
        <w:rPr>
          <w:lang w:val="sl-SI"/>
        </w:rPr>
        <w:t>.</w:t>
      </w:r>
      <w:r w:rsidRPr="0016720E">
        <w:rPr>
          <w:lang w:val="sl-SI"/>
        </w:rPr>
        <w:t xml:space="preserve"> in 18</w:t>
      </w:r>
      <w:r w:rsidR="0035580B">
        <w:rPr>
          <w:lang w:val="sl-SI"/>
        </w:rPr>
        <w:t>. uro</w:t>
      </w:r>
      <w:r w:rsidRPr="0016720E">
        <w:rPr>
          <w:lang w:val="sl-SI"/>
        </w:rPr>
        <w:t xml:space="preserve"> in večernem času med 18</w:t>
      </w:r>
      <w:r w:rsidR="0035580B">
        <w:rPr>
          <w:lang w:val="sl-SI"/>
        </w:rPr>
        <w:t>.</w:t>
      </w:r>
      <w:r w:rsidRPr="0016720E">
        <w:rPr>
          <w:lang w:val="sl-SI"/>
        </w:rPr>
        <w:t xml:space="preserve"> in 22</w:t>
      </w:r>
      <w:r w:rsidR="0035580B">
        <w:rPr>
          <w:lang w:val="sl-SI"/>
        </w:rPr>
        <w:t>. uro</w:t>
      </w:r>
      <w:r w:rsidRPr="0016720E">
        <w:rPr>
          <w:lang w:val="sl-SI"/>
        </w:rPr>
        <w:t>. Nameravani poseg predvideva izgradnjo novega dovoza za tovorna vozila. Manipulacija s tovornimi vozili bo tako pomaknjena bližje stanovanjski stavbi Goriška cesta 45 A. Prihodi in odhodi tovornih vozil ne bodo potekali naenkrat, temveč bodo razporejeni med 6</w:t>
      </w:r>
      <w:r w:rsidR="0035580B">
        <w:rPr>
          <w:lang w:val="sl-SI"/>
        </w:rPr>
        <w:t>.</w:t>
      </w:r>
      <w:r w:rsidRPr="0016720E">
        <w:rPr>
          <w:lang w:val="sl-SI"/>
        </w:rPr>
        <w:t xml:space="preserve"> in 20</w:t>
      </w:r>
      <w:r w:rsidR="0035580B">
        <w:rPr>
          <w:lang w:val="sl-SI"/>
        </w:rPr>
        <w:t>. uro</w:t>
      </w:r>
      <w:r w:rsidRPr="0016720E">
        <w:rPr>
          <w:lang w:val="sl-SI"/>
        </w:rPr>
        <w:t>. Predvidoma bo vsak delovnik na lokaciji do največ 45 tovornih vozil</w:t>
      </w:r>
      <w:r w:rsidR="00B822C1" w:rsidRPr="0016720E">
        <w:rPr>
          <w:lang w:val="sl-SI"/>
        </w:rPr>
        <w:t xml:space="preserve"> (najslabše možno stanje pomeni 90 premikov; 77 v dnevn</w:t>
      </w:r>
      <w:r w:rsidR="003D5D49" w:rsidRPr="0016720E">
        <w:rPr>
          <w:lang w:val="sl-SI"/>
        </w:rPr>
        <w:t>e</w:t>
      </w:r>
      <w:r w:rsidR="00B822C1" w:rsidRPr="0016720E">
        <w:rPr>
          <w:lang w:val="sl-SI"/>
        </w:rPr>
        <w:t>m in 13 premikov v večernem času). Območje za manipulacijo, površine 6000 m</w:t>
      </w:r>
      <w:r w:rsidR="00B822C1" w:rsidRPr="0016720E">
        <w:rPr>
          <w:vertAlign w:val="superscript"/>
          <w:lang w:val="sl-SI"/>
        </w:rPr>
        <w:t>2</w:t>
      </w:r>
      <w:r w:rsidR="0035580B">
        <w:rPr>
          <w:lang w:val="sl-SI"/>
        </w:rPr>
        <w:t>,</w:t>
      </w:r>
      <w:r w:rsidR="00B822C1" w:rsidRPr="0016720E">
        <w:rPr>
          <w:lang w:val="sl-SI"/>
        </w:rPr>
        <w:t xml:space="preserve"> se je po standa</w:t>
      </w:r>
      <w:r w:rsidR="003D5D49" w:rsidRPr="0016720E">
        <w:rPr>
          <w:lang w:val="sl-SI"/>
        </w:rPr>
        <w:t xml:space="preserve">rdu DIN 18 051 razdelilo na šest po površini enakih segmentov. Izračunana emisija hrupa vseh segmentov bo v dnevnem času 72 </w:t>
      </w:r>
      <w:proofErr w:type="spellStart"/>
      <w:r w:rsidR="003D5D49" w:rsidRPr="0016720E">
        <w:rPr>
          <w:lang w:val="sl-SI"/>
        </w:rPr>
        <w:t>dBA</w:t>
      </w:r>
      <w:proofErr w:type="spellEnd"/>
      <w:r w:rsidR="003D5D49" w:rsidRPr="0016720E">
        <w:rPr>
          <w:lang w:val="sl-SI"/>
        </w:rPr>
        <w:t xml:space="preserve">, v večernem pa </w:t>
      </w:r>
      <w:r w:rsidR="00481063" w:rsidRPr="0016720E">
        <w:rPr>
          <w:lang w:val="sl-SI"/>
        </w:rPr>
        <w:t>6</w:t>
      </w:r>
      <w:r w:rsidR="003D5D49" w:rsidRPr="0016720E">
        <w:rPr>
          <w:lang w:val="sl-SI"/>
        </w:rPr>
        <w:t xml:space="preserve">9 </w:t>
      </w:r>
      <w:proofErr w:type="spellStart"/>
      <w:r w:rsidR="003D5D49" w:rsidRPr="0016720E">
        <w:rPr>
          <w:lang w:val="sl-SI"/>
        </w:rPr>
        <w:t>dBA</w:t>
      </w:r>
      <w:proofErr w:type="spellEnd"/>
      <w:r w:rsidR="003D5D49" w:rsidRPr="0016720E">
        <w:rPr>
          <w:lang w:val="sl-SI"/>
        </w:rPr>
        <w:t xml:space="preserve">. Pri skupini stavb na Goriški cesti to pomeni imisijo v dnevnem času 24,0 </w:t>
      </w:r>
      <w:proofErr w:type="spellStart"/>
      <w:r w:rsidR="003D5D49" w:rsidRPr="0016720E">
        <w:rPr>
          <w:lang w:val="sl-SI"/>
        </w:rPr>
        <w:t>dBA</w:t>
      </w:r>
      <w:proofErr w:type="spellEnd"/>
      <w:r w:rsidR="003D5D49" w:rsidRPr="0016720E">
        <w:rPr>
          <w:lang w:val="sl-SI"/>
        </w:rPr>
        <w:t xml:space="preserve">, v večernem pa 21 </w:t>
      </w:r>
      <w:proofErr w:type="spellStart"/>
      <w:r w:rsidR="003D5D49" w:rsidRPr="0016720E">
        <w:rPr>
          <w:lang w:val="sl-SI"/>
        </w:rPr>
        <w:t>dBA</w:t>
      </w:r>
      <w:proofErr w:type="spellEnd"/>
      <w:r w:rsidR="003D5D49" w:rsidRPr="0016720E">
        <w:rPr>
          <w:lang w:val="sl-SI"/>
        </w:rPr>
        <w:t>. Hrup, ki ga povzroča manipulacija s tovornimi vozili je nepomemben.</w:t>
      </w:r>
    </w:p>
    <w:p w14:paraId="2F4E9C01" w14:textId="06B25AC6" w:rsidR="00E0155A" w:rsidRPr="0016720E" w:rsidRDefault="00156497" w:rsidP="00156497">
      <w:pPr>
        <w:spacing w:line="260" w:lineRule="exact"/>
        <w:ind w:left="720"/>
        <w:jc w:val="both"/>
        <w:rPr>
          <w:lang w:val="sl-SI"/>
        </w:rPr>
      </w:pPr>
      <w:r w:rsidRPr="0016720E">
        <w:rPr>
          <w:lang w:val="sl-SI"/>
        </w:rPr>
        <w:t xml:space="preserve">Glede na vse navedeno naslovni organ </w:t>
      </w:r>
      <w:r w:rsidRPr="0016720E">
        <w:rPr>
          <w:rFonts w:cs="Arial"/>
          <w:szCs w:val="20"/>
          <w:lang w:val="sl-SI"/>
        </w:rPr>
        <w:t>v</w:t>
      </w:r>
      <w:r w:rsidR="00E0155A" w:rsidRPr="0016720E">
        <w:rPr>
          <w:rFonts w:cs="Arial"/>
          <w:szCs w:val="20"/>
          <w:lang w:val="sl-SI"/>
        </w:rPr>
        <w:t>pliv nameravanega posega z vidika emisij hrupa v času obratovanja ocenjuje kot manj pomemben.</w:t>
      </w:r>
    </w:p>
    <w:p w14:paraId="5729DF0F" w14:textId="35B74F68" w:rsidR="00156497" w:rsidRPr="0016720E" w:rsidRDefault="00156497" w:rsidP="00E0155A">
      <w:pPr>
        <w:numPr>
          <w:ilvl w:val="0"/>
          <w:numId w:val="16"/>
        </w:numPr>
        <w:spacing w:line="260" w:lineRule="exact"/>
        <w:jc w:val="both"/>
        <w:rPr>
          <w:rFonts w:cs="Arial"/>
          <w:szCs w:val="20"/>
          <w:lang w:val="sl-SI"/>
        </w:rPr>
      </w:pPr>
      <w:r w:rsidRPr="0016720E">
        <w:rPr>
          <w:rFonts w:cs="Arial"/>
          <w:szCs w:val="20"/>
          <w:u w:val="single"/>
          <w:lang w:val="sl-SI"/>
        </w:rPr>
        <w:t>Elektromagnetno sevanje</w:t>
      </w:r>
      <w:r w:rsidRPr="0016720E">
        <w:rPr>
          <w:rFonts w:cs="Arial"/>
          <w:szCs w:val="20"/>
          <w:lang w:val="sl-SI"/>
        </w:rPr>
        <w:t>: zaradi gradbenih del do elekt</w:t>
      </w:r>
      <w:r w:rsidR="009615B1" w:rsidRPr="0016720E">
        <w:rPr>
          <w:rFonts w:cs="Arial"/>
          <w:szCs w:val="20"/>
          <w:lang w:val="sl-SI"/>
        </w:rPr>
        <w:t>r</w:t>
      </w:r>
      <w:r w:rsidRPr="0016720E">
        <w:rPr>
          <w:rFonts w:cs="Arial"/>
          <w:szCs w:val="20"/>
          <w:lang w:val="sl-SI"/>
        </w:rPr>
        <w:t xml:space="preserve">omagnetnega sevanja ne bo prihajalo. Na območju </w:t>
      </w:r>
      <w:r w:rsidR="0035580B">
        <w:rPr>
          <w:rFonts w:cs="Arial"/>
          <w:szCs w:val="20"/>
          <w:lang w:val="sl-SI"/>
        </w:rPr>
        <w:t xml:space="preserve">nameravanega posega </w:t>
      </w:r>
      <w:r w:rsidRPr="0016720E">
        <w:rPr>
          <w:rFonts w:cs="Arial"/>
          <w:szCs w:val="20"/>
          <w:lang w:val="sl-SI"/>
        </w:rPr>
        <w:t>že obratujejo tri transformatorske postaje. Vzhodno od sortirnice odpadkov namerava nosilec nameravanega posega za potrebe obratovanja hladilnice umestiti dodatno 20 kV transformatorsko postajo, nazivne moči 3,83 MVA. Umeščena bo znotraj prostostoječega transformatorskega objekta. Ker gre za nizke napetosti, mejne vrednosti, ki jih določata Pravilnik o prvih meritvah in obratovalnem monitoringu za vire elektromagnetnega sevanja ter o pogojih za njegovo izvajanje (Uradni list RS, št. 70/96, 41/04 – ZVO-1 in 17/11 – ZTZPUS-1) in Uredba o elektromagnetnem sevanju v naravnem in življenjskem okolju (Uradni list RS, št. 70/96 in 41/04-ZVO-1)</w:t>
      </w:r>
      <w:r w:rsidR="0035580B">
        <w:rPr>
          <w:rFonts w:cs="Arial"/>
          <w:szCs w:val="20"/>
          <w:lang w:val="sl-SI"/>
        </w:rPr>
        <w:t>,</w:t>
      </w:r>
      <w:r w:rsidRPr="0016720E">
        <w:rPr>
          <w:rFonts w:cs="Arial"/>
          <w:szCs w:val="20"/>
          <w:lang w:val="sl-SI"/>
        </w:rPr>
        <w:t xml:space="preserve"> ne bodo presežene. Vpliv naslovni organ ocenjuje kot nepomemben.</w:t>
      </w:r>
    </w:p>
    <w:p w14:paraId="3DB67AC2" w14:textId="68FEA176" w:rsidR="00E0155A" w:rsidRPr="0016720E" w:rsidRDefault="00E0155A" w:rsidP="00BA2394">
      <w:pPr>
        <w:numPr>
          <w:ilvl w:val="0"/>
          <w:numId w:val="16"/>
        </w:numPr>
        <w:spacing w:line="260" w:lineRule="exact"/>
        <w:jc w:val="both"/>
        <w:rPr>
          <w:rFonts w:cs="Arial"/>
          <w:szCs w:val="20"/>
          <w:lang w:val="sl-SI"/>
        </w:rPr>
      </w:pPr>
      <w:r w:rsidRPr="0016720E">
        <w:rPr>
          <w:rFonts w:cs="Arial"/>
          <w:szCs w:val="20"/>
          <w:u w:val="single"/>
          <w:lang w:val="sl-SI"/>
        </w:rPr>
        <w:t>Vibracije:</w:t>
      </w:r>
      <w:r w:rsidRPr="0016720E">
        <w:rPr>
          <w:rFonts w:cs="Arial"/>
          <w:szCs w:val="20"/>
          <w:lang w:val="sl-SI"/>
        </w:rPr>
        <w:t xml:space="preserve"> </w:t>
      </w:r>
      <w:r w:rsidR="00BA2394" w:rsidRPr="0016720E">
        <w:rPr>
          <w:rFonts w:cs="Arial"/>
          <w:szCs w:val="20"/>
          <w:lang w:val="sl-SI"/>
        </w:rPr>
        <w:t xml:space="preserve">vibracije, ki bodo nastajale v času izvajanja gradbenih del bodo kratkotrajnega značaja. Nameravani poseg v času obratovanja prav tako ne bo povzročal pomembnih vibracij. </w:t>
      </w:r>
      <w:r w:rsidRPr="0016720E">
        <w:rPr>
          <w:rFonts w:cs="Arial"/>
          <w:szCs w:val="20"/>
          <w:lang w:val="sl-SI"/>
        </w:rPr>
        <w:t>Naslovni organ glede na navedeno ocenjuje, da vpliv vibracij v času gradnje in v času obratovanja ne bo pomembno vplival na okolico.</w:t>
      </w:r>
    </w:p>
    <w:p w14:paraId="39C17FF3" w14:textId="72DECF19" w:rsidR="009615B1" w:rsidRPr="0016720E" w:rsidRDefault="00E0155A" w:rsidP="00E0155A">
      <w:pPr>
        <w:numPr>
          <w:ilvl w:val="0"/>
          <w:numId w:val="15"/>
        </w:numPr>
        <w:spacing w:line="260" w:lineRule="exact"/>
        <w:jc w:val="both"/>
        <w:rPr>
          <w:rFonts w:cs="Arial"/>
          <w:szCs w:val="20"/>
          <w:lang w:val="sl-SI"/>
        </w:rPr>
      </w:pPr>
      <w:r w:rsidRPr="0016720E">
        <w:rPr>
          <w:rFonts w:cs="Arial"/>
          <w:szCs w:val="20"/>
          <w:u w:val="single"/>
          <w:lang w:val="sl-SI"/>
        </w:rPr>
        <w:t>Sevanje svetlobe v okolico:</w:t>
      </w:r>
      <w:r w:rsidRPr="0016720E">
        <w:rPr>
          <w:rFonts w:cs="Arial"/>
          <w:szCs w:val="20"/>
          <w:lang w:val="sl-SI"/>
        </w:rPr>
        <w:t xml:space="preserve"> </w:t>
      </w:r>
      <w:r w:rsidR="009615B1" w:rsidRPr="0016720E">
        <w:rPr>
          <w:rFonts w:cs="Arial"/>
          <w:szCs w:val="20"/>
          <w:lang w:val="sl-SI"/>
        </w:rPr>
        <w:t>dela bodo v času izvajanja gradbenih del potekala v dnevnem času, med 6</w:t>
      </w:r>
      <w:r w:rsidR="0035580B">
        <w:rPr>
          <w:rFonts w:cs="Arial"/>
          <w:szCs w:val="20"/>
          <w:lang w:val="sl-SI"/>
        </w:rPr>
        <w:t>.</w:t>
      </w:r>
      <w:r w:rsidR="009615B1" w:rsidRPr="0016720E">
        <w:rPr>
          <w:rFonts w:cs="Arial"/>
          <w:szCs w:val="20"/>
          <w:lang w:val="sl-SI"/>
        </w:rPr>
        <w:t xml:space="preserve"> in 18</w:t>
      </w:r>
      <w:r w:rsidR="0035580B">
        <w:rPr>
          <w:rFonts w:cs="Arial"/>
          <w:szCs w:val="20"/>
          <w:lang w:val="sl-SI"/>
        </w:rPr>
        <w:t>. uro</w:t>
      </w:r>
      <w:r w:rsidR="009615B1" w:rsidRPr="0016720E">
        <w:rPr>
          <w:rFonts w:cs="Arial"/>
          <w:szCs w:val="20"/>
          <w:lang w:val="sl-SI"/>
        </w:rPr>
        <w:t>. Gradbišče bo razsvetljeno ob poteku gradbenih del ob kratkih dnevih. Vpliv bo prostorsko omejen, začasen, kratkotrajen, stopnja intenzivnosti bo nizka. V času obratovanja bodo zunanje površine okoli obstoječih objektov razsvetljene z obstoječo razsvetljavo. Dodana bo nova razsvetljava na območju dovozne ceste za tovorna vozila, hladilnice in sortirnice odpadkov. Povprečna električna moč svetilk razsvetljave proizvodnega objekta, vključno z razsvetljavo za varovanje, izračunana na vsoto zazidane površine stavb proizvodnega objekta in osvetljene nepokrite zazidane površine gradbeno inženirskih objektov, ki so namenjeni proizvodnemu procesu na območju proizvodnega objekta, ne bo presegala 0,090 W/m</w:t>
      </w:r>
      <w:r w:rsidR="009615B1" w:rsidRPr="0016720E">
        <w:rPr>
          <w:rFonts w:cs="Arial"/>
          <w:szCs w:val="20"/>
          <w:vertAlign w:val="superscript"/>
          <w:lang w:val="sl-SI"/>
        </w:rPr>
        <w:t>2</w:t>
      </w:r>
      <w:r w:rsidR="009615B1" w:rsidRPr="0016720E">
        <w:rPr>
          <w:rFonts w:cs="Arial"/>
          <w:szCs w:val="20"/>
          <w:lang w:val="sl-SI"/>
        </w:rPr>
        <w:t xml:space="preserve"> med izvajanjem proizvodnega procesa ter 30 min pred začetkom in po koncu obratovalnega časa</w:t>
      </w:r>
      <w:r w:rsidR="0016720E" w:rsidRPr="0016720E">
        <w:rPr>
          <w:rFonts w:cs="Arial"/>
          <w:szCs w:val="20"/>
          <w:lang w:val="sl-SI"/>
        </w:rPr>
        <w:t xml:space="preserve"> oz. </w:t>
      </w:r>
      <w:r w:rsidR="009615B1" w:rsidRPr="0016720E">
        <w:rPr>
          <w:rFonts w:cs="Arial"/>
          <w:szCs w:val="20"/>
          <w:lang w:val="sl-SI"/>
        </w:rPr>
        <w:t>0,015 W/m</w:t>
      </w:r>
      <w:r w:rsidR="009615B1" w:rsidRPr="0016720E">
        <w:rPr>
          <w:rFonts w:cs="Arial"/>
          <w:szCs w:val="20"/>
          <w:vertAlign w:val="superscript"/>
          <w:lang w:val="sl-SI"/>
        </w:rPr>
        <w:t>2</w:t>
      </w:r>
      <w:r w:rsidR="009615B1" w:rsidRPr="0016720E">
        <w:rPr>
          <w:rFonts w:cs="Arial"/>
          <w:szCs w:val="20"/>
          <w:lang w:val="sl-SI"/>
        </w:rPr>
        <w:t xml:space="preserve"> zunaj časa izvajanja proizvodnega procesa.</w:t>
      </w:r>
    </w:p>
    <w:p w14:paraId="1C902CC9" w14:textId="68BBE219" w:rsidR="00E0155A" w:rsidRPr="0016720E" w:rsidRDefault="009615B1" w:rsidP="00BA2394">
      <w:pPr>
        <w:spacing w:line="260" w:lineRule="exact"/>
        <w:ind w:left="720"/>
        <w:jc w:val="both"/>
        <w:rPr>
          <w:rFonts w:cs="Arial"/>
          <w:szCs w:val="20"/>
          <w:lang w:val="sl-SI"/>
        </w:rPr>
      </w:pPr>
      <w:r w:rsidRPr="0016720E">
        <w:rPr>
          <w:rFonts w:cs="Arial"/>
          <w:szCs w:val="20"/>
          <w:lang w:val="sl-SI"/>
        </w:rPr>
        <w:lastRenderedPageBreak/>
        <w:t>Manipulacijske površine ob obstoječih objektih bodo v času obratovanja razsvetljene z obstoječo razsvetljavo. Del območja obstoječa razsvetljava razsvetljuje celotni nočni čas, delno pa se v nočnem času izklopi. Na območju nameravanega posega bodo nameščene dodatne svetilke. Izračunana povprečna električna moč svetilk na območju nameravanega posega (dovoza, hladilnice in sortirnice) bo znašala 0,065 W/m</w:t>
      </w:r>
      <w:r w:rsidRPr="0016720E">
        <w:rPr>
          <w:rFonts w:cs="Arial"/>
          <w:szCs w:val="20"/>
          <w:vertAlign w:val="superscript"/>
          <w:lang w:val="sl-SI"/>
        </w:rPr>
        <w:t>2</w:t>
      </w:r>
      <w:r w:rsidR="00FE5856" w:rsidRPr="0016720E">
        <w:rPr>
          <w:rFonts w:cs="Arial"/>
          <w:szCs w:val="20"/>
          <w:lang w:val="sl-SI"/>
        </w:rPr>
        <w:t xml:space="preserve">, kar pa ne bo imelo pomembnega vpliva na </w:t>
      </w:r>
      <w:r w:rsidRPr="0016720E">
        <w:rPr>
          <w:rFonts w:cs="Arial"/>
          <w:szCs w:val="20"/>
          <w:lang w:val="sl-SI"/>
        </w:rPr>
        <w:t>bližnj</w:t>
      </w:r>
      <w:r w:rsidR="00FE5856" w:rsidRPr="0016720E">
        <w:rPr>
          <w:rFonts w:cs="Arial"/>
          <w:szCs w:val="20"/>
          <w:lang w:val="sl-SI"/>
        </w:rPr>
        <w:t>e</w:t>
      </w:r>
      <w:r w:rsidRPr="0016720E">
        <w:rPr>
          <w:rFonts w:cs="Arial"/>
          <w:szCs w:val="20"/>
          <w:lang w:val="sl-SI"/>
        </w:rPr>
        <w:t xml:space="preserve"> stanovanjsk</w:t>
      </w:r>
      <w:r w:rsidR="00FE5856" w:rsidRPr="0016720E">
        <w:rPr>
          <w:rFonts w:cs="Arial"/>
          <w:szCs w:val="20"/>
          <w:lang w:val="sl-SI"/>
        </w:rPr>
        <w:t>e</w:t>
      </w:r>
      <w:r w:rsidRPr="0016720E">
        <w:rPr>
          <w:rFonts w:cs="Arial"/>
          <w:szCs w:val="20"/>
          <w:lang w:val="sl-SI"/>
        </w:rPr>
        <w:t xml:space="preserve"> stavb</w:t>
      </w:r>
      <w:r w:rsidR="00FE5856" w:rsidRPr="0016720E">
        <w:rPr>
          <w:rFonts w:cs="Arial"/>
          <w:szCs w:val="20"/>
          <w:lang w:val="sl-SI"/>
        </w:rPr>
        <w:t>e, severno od območja nameravanega posega. Za razsvetljavo se bo</w:t>
      </w:r>
      <w:r w:rsidR="0035580B">
        <w:rPr>
          <w:rFonts w:cs="Arial"/>
          <w:szCs w:val="20"/>
          <w:lang w:val="sl-SI"/>
        </w:rPr>
        <w:t>,</w:t>
      </w:r>
      <w:r w:rsidR="00FE5856" w:rsidRPr="0016720E">
        <w:rPr>
          <w:rFonts w:cs="Arial"/>
          <w:szCs w:val="20"/>
          <w:lang w:val="sl-SI"/>
        </w:rPr>
        <w:t xml:space="preserve"> skladno z določili Uredbe o mejnih vrednostih svetlobnega onesnaževanja okolja (Uradni list RS, št. 81/07, 109/07, 62/10 in 46/13</w:t>
      </w:r>
      <w:r w:rsidR="0016720E" w:rsidRPr="0016720E">
        <w:rPr>
          <w:rFonts w:cs="Arial"/>
          <w:szCs w:val="20"/>
          <w:lang w:val="sl-SI"/>
        </w:rPr>
        <w:t>)</w:t>
      </w:r>
      <w:r w:rsidR="0035580B">
        <w:rPr>
          <w:rFonts w:cs="Arial"/>
          <w:szCs w:val="20"/>
          <w:lang w:val="sl-SI"/>
        </w:rPr>
        <w:t>,</w:t>
      </w:r>
      <w:r w:rsidR="00FE5856" w:rsidRPr="0016720E">
        <w:rPr>
          <w:rFonts w:cs="Arial"/>
          <w:szCs w:val="20"/>
          <w:lang w:val="sl-SI"/>
        </w:rPr>
        <w:t xml:space="preserve"> uporabilo svetilke, katerih delež svetlobnega </w:t>
      </w:r>
      <w:r w:rsidR="00AB1BC1" w:rsidRPr="0016720E">
        <w:rPr>
          <w:rFonts w:cs="Arial"/>
          <w:szCs w:val="20"/>
          <w:lang w:val="sl-SI"/>
        </w:rPr>
        <w:t>toka, ki seva navzgor, je enak 0%</w:t>
      </w:r>
      <w:r w:rsidR="00BA2394" w:rsidRPr="0016720E">
        <w:rPr>
          <w:rFonts w:cs="Arial"/>
          <w:szCs w:val="20"/>
          <w:lang w:val="sl-SI"/>
        </w:rPr>
        <w:t xml:space="preserve">. </w:t>
      </w:r>
      <w:r w:rsidR="00E0155A" w:rsidRPr="0016720E">
        <w:rPr>
          <w:rFonts w:cs="Arial"/>
          <w:szCs w:val="20"/>
          <w:lang w:val="sl-SI"/>
        </w:rPr>
        <w:t xml:space="preserve">Naslovni organ glede na navedeno ocenjuje, da nameravani poseg v času </w:t>
      </w:r>
      <w:r w:rsidRPr="0016720E">
        <w:rPr>
          <w:rFonts w:cs="Arial"/>
          <w:szCs w:val="20"/>
          <w:lang w:val="sl-SI"/>
        </w:rPr>
        <w:t>gradnje</w:t>
      </w:r>
      <w:r w:rsidR="00E0155A" w:rsidRPr="0016720E">
        <w:rPr>
          <w:rFonts w:cs="Arial"/>
          <w:szCs w:val="20"/>
          <w:lang w:val="sl-SI"/>
        </w:rPr>
        <w:t xml:space="preserve"> ne bo </w:t>
      </w:r>
      <w:r w:rsidRPr="0016720E">
        <w:rPr>
          <w:rFonts w:cs="Arial"/>
          <w:szCs w:val="20"/>
          <w:lang w:val="sl-SI"/>
        </w:rPr>
        <w:t xml:space="preserve">pomembno </w:t>
      </w:r>
      <w:r w:rsidR="00E0155A" w:rsidRPr="0016720E">
        <w:rPr>
          <w:rFonts w:cs="Arial"/>
          <w:szCs w:val="20"/>
          <w:lang w:val="sl-SI"/>
        </w:rPr>
        <w:t>vplival na sevanje svetlobe v okolico in ne predstavlja povečanja svetlobnega onesnaženja glede na okolico.</w:t>
      </w:r>
    </w:p>
    <w:p w14:paraId="6212D95C" w14:textId="0C046EDD" w:rsidR="00E0155A" w:rsidRPr="0016720E" w:rsidRDefault="00E0155A" w:rsidP="00E0155A">
      <w:pPr>
        <w:numPr>
          <w:ilvl w:val="0"/>
          <w:numId w:val="16"/>
        </w:numPr>
        <w:spacing w:line="260" w:lineRule="exact"/>
        <w:ind w:left="714" w:hanging="357"/>
        <w:jc w:val="both"/>
        <w:rPr>
          <w:rFonts w:cs="Arial"/>
          <w:szCs w:val="20"/>
          <w:lang w:val="sl-SI"/>
        </w:rPr>
      </w:pPr>
      <w:r w:rsidRPr="0016720E">
        <w:rPr>
          <w:rFonts w:cs="Arial"/>
          <w:szCs w:val="20"/>
          <w:u w:val="single"/>
          <w:lang w:val="sl-SI"/>
        </w:rPr>
        <w:t>Vidna izpostavljenost</w:t>
      </w:r>
      <w:r w:rsidRPr="0016720E">
        <w:rPr>
          <w:rFonts w:cs="Arial"/>
          <w:szCs w:val="20"/>
          <w:lang w:val="sl-SI"/>
        </w:rPr>
        <w:t xml:space="preserve">: gradbišče ne bo predstavljalo </w:t>
      </w:r>
      <w:r w:rsidR="00BA2394" w:rsidRPr="0016720E">
        <w:rPr>
          <w:rFonts w:cs="Arial"/>
          <w:szCs w:val="20"/>
          <w:lang w:val="sl-SI"/>
        </w:rPr>
        <w:t xml:space="preserve">pomembne </w:t>
      </w:r>
      <w:r w:rsidRPr="0016720E">
        <w:rPr>
          <w:rFonts w:cs="Arial"/>
          <w:szCs w:val="20"/>
          <w:lang w:val="sl-SI"/>
        </w:rPr>
        <w:t>vidne izpostavljenosti v okolje. Gradbišče se bo nahajalo v industrijskem delu in bo ograjeno z gradbiščno ograjo. Z izvedbo nameravanega posega bo prišlo do vidne izpostavljenosti</w:t>
      </w:r>
      <w:r w:rsidR="00BA2394" w:rsidRPr="0016720E">
        <w:rPr>
          <w:rFonts w:cs="Arial"/>
          <w:szCs w:val="20"/>
          <w:lang w:val="sl-SI"/>
        </w:rPr>
        <w:t xml:space="preserve">, vendar ker gre za industrijsko območje, vpliv </w:t>
      </w:r>
      <w:r w:rsidRPr="0016720E">
        <w:rPr>
          <w:rFonts w:cs="Arial"/>
          <w:szCs w:val="20"/>
          <w:lang w:val="sl-SI"/>
        </w:rPr>
        <w:t>naslovni organ ne ocenjuje kot pomemben.</w:t>
      </w:r>
    </w:p>
    <w:p w14:paraId="06B7227F" w14:textId="77777777" w:rsidR="00890339" w:rsidRDefault="00890339" w:rsidP="00890339">
      <w:pPr>
        <w:spacing w:line="260" w:lineRule="exact"/>
        <w:ind w:left="714"/>
        <w:jc w:val="both"/>
        <w:rPr>
          <w:rFonts w:cs="Arial"/>
          <w:szCs w:val="20"/>
          <w:lang w:val="sl-SI"/>
        </w:rPr>
      </w:pPr>
    </w:p>
    <w:p w14:paraId="7B3DF9E2" w14:textId="4081C935" w:rsidR="00E0155A" w:rsidRPr="00004D3F" w:rsidRDefault="00890339" w:rsidP="00890339">
      <w:pPr>
        <w:spacing w:line="260" w:lineRule="exact"/>
        <w:jc w:val="both"/>
        <w:rPr>
          <w:rFonts w:cs="Arial"/>
          <w:szCs w:val="20"/>
          <w:lang w:val="sl-SI"/>
        </w:rPr>
      </w:pPr>
      <w:r>
        <w:rPr>
          <w:rFonts w:cs="Arial"/>
          <w:szCs w:val="20"/>
          <w:lang w:val="sl-SI"/>
        </w:rPr>
        <w:t>Ministrstvo nadalje ugotavlja, da d</w:t>
      </w:r>
      <w:r w:rsidR="00E0155A" w:rsidRPr="0016720E">
        <w:rPr>
          <w:rFonts w:cs="Arial"/>
          <w:szCs w:val="20"/>
          <w:lang w:val="sl-SI"/>
        </w:rPr>
        <w:t>rugi vplivi nameravanega posega, upoštevajoč merila za ugotavljanje</w:t>
      </w:r>
      <w:r w:rsidR="00E0155A" w:rsidRPr="00004D3F">
        <w:rPr>
          <w:rFonts w:cs="Arial"/>
          <w:szCs w:val="20"/>
          <w:lang w:val="sl-SI"/>
        </w:rPr>
        <w:t>, ali je za nameravani poseg v okolje treba izvesti presojo vplivov na okolje, ki so v prilogi 2 Uredbe o posegih v okolje, za katere je treba izvesti presojo vplivov na okolje, ne bodo pomembni.</w:t>
      </w:r>
    </w:p>
    <w:p w14:paraId="13A84A04" w14:textId="77777777" w:rsidR="00E0155A" w:rsidRPr="00004D3F" w:rsidRDefault="00E0155A" w:rsidP="00E0155A">
      <w:pPr>
        <w:spacing w:line="260" w:lineRule="exact"/>
        <w:jc w:val="both"/>
        <w:rPr>
          <w:rFonts w:cs="Arial"/>
          <w:szCs w:val="20"/>
          <w:lang w:val="sl-SI"/>
        </w:rPr>
      </w:pPr>
    </w:p>
    <w:p w14:paraId="3A2C391F" w14:textId="47D4AB85" w:rsidR="00E0155A" w:rsidRPr="00004D3F" w:rsidRDefault="00E0155A" w:rsidP="00E0155A">
      <w:pPr>
        <w:spacing w:line="260" w:lineRule="exact"/>
        <w:jc w:val="both"/>
        <w:rPr>
          <w:rFonts w:cs="Arial"/>
          <w:szCs w:val="20"/>
          <w:lang w:val="sl-SI"/>
        </w:rPr>
      </w:pPr>
      <w:r w:rsidRPr="00004D3F">
        <w:rPr>
          <w:rFonts w:cs="Arial"/>
          <w:szCs w:val="20"/>
          <w:lang w:val="sl-SI"/>
        </w:rPr>
        <w:t xml:space="preserve">Na podlagi </w:t>
      </w:r>
      <w:r w:rsidR="00890339">
        <w:rPr>
          <w:rFonts w:cs="Arial"/>
          <w:szCs w:val="20"/>
          <w:lang w:val="sl-SI"/>
        </w:rPr>
        <w:t>vseh</w:t>
      </w:r>
      <w:r w:rsidRPr="00004D3F">
        <w:rPr>
          <w:rFonts w:cs="Arial"/>
          <w:szCs w:val="20"/>
          <w:lang w:val="sl-SI"/>
        </w:rPr>
        <w:t xml:space="preserve"> navedenih dejstev naslovni organ v skladu z določili 51.a člena ZVO-1 ugotavlja, da za nameravani poseg ni treba izvesti presoje vplivov na okolje ter pridobiti okoljevarstvenega soglasja, saj nameravani poseg ne bo imel pomembnih vplivov na okolje, zato je bilo odločeno, kot izhaja iz 1. točke izreka tega sklepa.</w:t>
      </w:r>
    </w:p>
    <w:p w14:paraId="4D98208B" w14:textId="77777777" w:rsidR="00E0155A" w:rsidRPr="00004D3F" w:rsidRDefault="00E0155A" w:rsidP="00E0155A">
      <w:pPr>
        <w:spacing w:line="260" w:lineRule="exact"/>
        <w:jc w:val="both"/>
        <w:rPr>
          <w:rFonts w:cs="Arial"/>
          <w:szCs w:val="20"/>
          <w:lang w:val="sl-SI"/>
        </w:rPr>
      </w:pPr>
    </w:p>
    <w:p w14:paraId="60255CDF" w14:textId="77777777" w:rsidR="00E0155A" w:rsidRPr="00004D3F" w:rsidRDefault="00E0155A" w:rsidP="00E0155A">
      <w:pPr>
        <w:spacing w:line="260" w:lineRule="exact"/>
        <w:jc w:val="both"/>
        <w:rPr>
          <w:rFonts w:cs="Arial"/>
          <w:szCs w:val="20"/>
          <w:lang w:val="sl-SI"/>
        </w:rPr>
      </w:pPr>
      <w:r w:rsidRPr="00004D3F">
        <w:rPr>
          <w:rFonts w:cs="Arial"/>
          <w:szCs w:val="20"/>
          <w:lang w:val="sl-SI"/>
        </w:rPr>
        <w:t>Skladno z določbo petega odstavka 51.a člena ZVO-1 pritožba zoper sklep ne zadrži njegove izvršitve kot izhaja iz 2. točke izreka tega sklepa.</w:t>
      </w:r>
    </w:p>
    <w:p w14:paraId="1468B1D4" w14:textId="77777777" w:rsidR="00E0155A" w:rsidRPr="00004D3F" w:rsidRDefault="00E0155A" w:rsidP="00E0155A">
      <w:pPr>
        <w:spacing w:line="260" w:lineRule="exact"/>
        <w:jc w:val="both"/>
        <w:rPr>
          <w:rFonts w:cs="Arial"/>
          <w:szCs w:val="20"/>
          <w:lang w:val="sl-SI"/>
        </w:rPr>
      </w:pPr>
    </w:p>
    <w:p w14:paraId="0F7ACB30" w14:textId="77777777" w:rsidR="00E0155A" w:rsidRPr="00004D3F" w:rsidRDefault="00E0155A" w:rsidP="00E01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szCs w:val="20"/>
          <w:lang w:val="sl-SI"/>
        </w:rPr>
      </w:pPr>
      <w:r w:rsidRPr="00004D3F">
        <w:rPr>
          <w:rFonts w:cs="Arial"/>
          <w:szCs w:val="20"/>
          <w:lang w:val="sl-SI"/>
        </w:rPr>
        <w:t xml:space="preserve">V skladu z določbami petega odstavka 213. člena v povezavi s 118. členom Zakona o splošnem upravnem postopku (Uradni list RS, št. 24/06-ZUP-UPB2, 105/06-ZUS-1, 126/07, 65/08, 8/10, 82/13 </w:t>
      </w:r>
      <w:r w:rsidRPr="00064FE7">
        <w:rPr>
          <w:rFonts w:cs="Arial"/>
          <w:szCs w:val="20"/>
          <w:lang w:val="sl-SI"/>
        </w:rPr>
        <w:t>in 175/20-ZIUOPDVE</w:t>
      </w:r>
      <w:r w:rsidRPr="00004D3F">
        <w:rPr>
          <w:rFonts w:cs="Arial"/>
          <w:szCs w:val="20"/>
          <w:lang w:val="sl-SI"/>
        </w:rPr>
        <w:t xml:space="preserve">) je bilo potrebno v izreku tega sklepa odločiti tudi o stroških postopka. Glede na to, da v tem postopku stroški niso nastali, je bilo odločeno, kot izhaja iz 3. točke izreka tega sklepa. </w:t>
      </w:r>
    </w:p>
    <w:p w14:paraId="5022834E" w14:textId="77777777" w:rsidR="00890339" w:rsidRDefault="00890339" w:rsidP="0016720E">
      <w:pPr>
        <w:tabs>
          <w:tab w:val="right" w:pos="7797"/>
        </w:tabs>
        <w:autoSpaceDE w:val="0"/>
        <w:autoSpaceDN w:val="0"/>
        <w:adjustRightInd w:val="0"/>
        <w:spacing w:line="240" w:lineRule="auto"/>
        <w:jc w:val="both"/>
        <w:rPr>
          <w:rFonts w:cs="Arial"/>
          <w:b/>
          <w:bCs/>
          <w:szCs w:val="20"/>
          <w:lang w:val="sl-SI"/>
        </w:rPr>
      </w:pPr>
    </w:p>
    <w:p w14:paraId="0BCA6252" w14:textId="3F5CA4BC" w:rsidR="0016720E" w:rsidRDefault="0016720E" w:rsidP="0016720E">
      <w:pPr>
        <w:tabs>
          <w:tab w:val="right" w:pos="7797"/>
        </w:tabs>
        <w:autoSpaceDE w:val="0"/>
        <w:autoSpaceDN w:val="0"/>
        <w:adjustRightInd w:val="0"/>
        <w:spacing w:line="240" w:lineRule="auto"/>
        <w:jc w:val="both"/>
        <w:rPr>
          <w:rFonts w:cs="Arial"/>
          <w:bCs/>
          <w:szCs w:val="20"/>
          <w:lang w:val="sl-SI"/>
        </w:rPr>
      </w:pPr>
      <w:r w:rsidRPr="001923B4">
        <w:rPr>
          <w:rFonts w:cs="Arial"/>
          <w:b/>
          <w:bCs/>
          <w:szCs w:val="20"/>
          <w:lang w:val="sl-SI"/>
        </w:rPr>
        <w:t>Pouk o pravnem sredstvu:</w:t>
      </w:r>
      <w:r w:rsidRPr="001923B4">
        <w:rPr>
          <w:rFonts w:cs="Arial"/>
          <w:bCs/>
          <w:szCs w:val="20"/>
          <w:lang w:val="sl-SI"/>
        </w:rPr>
        <w:t xml:space="preserve"> </w:t>
      </w:r>
    </w:p>
    <w:p w14:paraId="26702C7C" w14:textId="3BCABBB1" w:rsidR="0016720E" w:rsidRPr="00890339" w:rsidRDefault="0016720E" w:rsidP="0016720E">
      <w:pPr>
        <w:autoSpaceDE w:val="0"/>
        <w:autoSpaceDN w:val="0"/>
        <w:adjustRightInd w:val="0"/>
        <w:spacing w:line="260" w:lineRule="exact"/>
        <w:jc w:val="both"/>
        <w:rPr>
          <w:rFonts w:cs="Arial"/>
          <w:szCs w:val="20"/>
          <w:lang w:val="sl-SI"/>
        </w:rPr>
      </w:pPr>
      <w:r w:rsidRPr="00620B8B">
        <w:rPr>
          <w:rFonts w:eastAsia="@Arial Unicode MS" w:cs="Arial"/>
          <w:color w:val="000000"/>
          <w:szCs w:val="20"/>
          <w:lang w:val="sl-SI" w:eastAsia="sl-SI"/>
        </w:rPr>
        <w:t>Zoper ta sklep je dovoljena pritožba na Vlado Republike Slovenije v roku 15 dni po vročitvi tega sklepa. Pritožba se pošlje pisno po pošti ali poda ustno na zapisnik na Ministrstvo za okolje in prostor, Dunajska 48, Ljubljana</w:t>
      </w:r>
      <w:r w:rsidRPr="00620B8B">
        <w:rPr>
          <w:rFonts w:eastAsia="@Arial Unicode MS" w:cs="Arial"/>
          <w:szCs w:val="20"/>
          <w:lang w:val="sl-SI" w:eastAsia="sl-SI"/>
        </w:rPr>
        <w:t xml:space="preserve">. </w:t>
      </w:r>
      <w:r w:rsidRPr="00620B8B">
        <w:rPr>
          <w:rFonts w:cs="Arial"/>
          <w:szCs w:val="20"/>
          <w:lang w:val="sl-SI"/>
        </w:rPr>
        <w:t>Za pritožbo se plača upravna taksa v višini 18,10 EUR. Upravno takso se plača v gotovini ali z drugimi veljavnimi plačilnimi instrumenti in o plačilu predloži ustrezno potrdilo. Upravna taksa se lahko plača na podračun javnofinančnih prihodkov z nazivom: Upravne takse – državne in številko računa: 0110 0100 0315 637 z navedbo reference: 11 </w:t>
      </w:r>
      <w:r w:rsidRPr="00620B8B">
        <w:rPr>
          <w:rFonts w:cs="Arial"/>
          <w:szCs w:val="20"/>
          <w:lang w:val="sl-SI" w:eastAsia="sl-SI"/>
        </w:rPr>
        <w:t>25500</w:t>
      </w:r>
      <w:r w:rsidRPr="00620B8B">
        <w:rPr>
          <w:rFonts w:cs="Arial"/>
          <w:szCs w:val="20"/>
          <w:lang w:val="sl-SI"/>
        </w:rPr>
        <w:t>-7111002-</w:t>
      </w:r>
      <w:r>
        <w:rPr>
          <w:rFonts w:cs="Arial"/>
          <w:szCs w:val="20"/>
          <w:lang w:val="sl-SI"/>
        </w:rPr>
        <w:t>35400</w:t>
      </w:r>
      <w:r w:rsidRPr="00620B8B">
        <w:rPr>
          <w:rFonts w:cs="Arial"/>
          <w:szCs w:val="20"/>
          <w:lang w:val="sl-SI"/>
        </w:rPr>
        <w:t>021.</w:t>
      </w:r>
    </w:p>
    <w:p w14:paraId="71572553" w14:textId="77777777" w:rsidR="0016720E" w:rsidRPr="00620B8B" w:rsidRDefault="0016720E" w:rsidP="0016720E">
      <w:pPr>
        <w:jc w:val="both"/>
        <w:rPr>
          <w:rFonts w:cs="Arial"/>
          <w:szCs w:val="20"/>
          <w:lang w:val="sl-SI"/>
        </w:rPr>
      </w:pPr>
    </w:p>
    <w:p w14:paraId="373FDF42" w14:textId="77777777" w:rsidR="0016720E" w:rsidRPr="00620B8B" w:rsidRDefault="0016720E" w:rsidP="0016720E">
      <w:pPr>
        <w:spacing w:line="260" w:lineRule="exact"/>
        <w:jc w:val="both"/>
        <w:rPr>
          <w:rFonts w:cs="Arial"/>
          <w:szCs w:val="20"/>
          <w:lang w:val="sl-SI"/>
        </w:rPr>
      </w:pPr>
      <w:r w:rsidRPr="00620B8B">
        <w:rPr>
          <w:rFonts w:cs="Arial"/>
          <w:szCs w:val="20"/>
          <w:lang w:val="sl-SI"/>
        </w:rPr>
        <w:t>Pripravila:</w:t>
      </w:r>
    </w:p>
    <w:p w14:paraId="2864B56E" w14:textId="77777777" w:rsidR="0016720E" w:rsidRPr="00620B8B" w:rsidRDefault="0016720E" w:rsidP="0016720E">
      <w:pPr>
        <w:spacing w:line="260" w:lineRule="exact"/>
        <w:jc w:val="both"/>
        <w:rPr>
          <w:rFonts w:cs="Arial"/>
          <w:szCs w:val="20"/>
          <w:lang w:val="sl-SI"/>
        </w:rPr>
      </w:pPr>
    </w:p>
    <w:p w14:paraId="3A90F741" w14:textId="77777777" w:rsidR="0016720E" w:rsidRPr="00620B8B" w:rsidRDefault="0016720E" w:rsidP="0016720E">
      <w:pPr>
        <w:spacing w:line="260" w:lineRule="exact"/>
        <w:jc w:val="both"/>
        <w:rPr>
          <w:rFonts w:cs="Arial"/>
          <w:szCs w:val="20"/>
          <w:lang w:val="sl-SI"/>
        </w:rPr>
      </w:pPr>
      <w:r w:rsidRPr="00620B8B">
        <w:rPr>
          <w:rFonts w:cs="Arial"/>
          <w:szCs w:val="20"/>
          <w:lang w:val="sl-SI"/>
        </w:rPr>
        <w:t>Ana Kezele Abramović</w:t>
      </w:r>
    </w:p>
    <w:p w14:paraId="4F49F03D" w14:textId="70091BAD" w:rsidR="0016720E" w:rsidRPr="00620B8B" w:rsidRDefault="0016720E" w:rsidP="0016720E">
      <w:pPr>
        <w:spacing w:line="260" w:lineRule="exact"/>
        <w:jc w:val="both"/>
        <w:rPr>
          <w:rFonts w:cs="Arial"/>
          <w:szCs w:val="20"/>
          <w:lang w:val="sl-SI"/>
        </w:rPr>
      </w:pPr>
      <w:r w:rsidRPr="00620B8B">
        <w:rPr>
          <w:rFonts w:cs="Arial"/>
          <w:szCs w:val="20"/>
          <w:lang w:val="sl-SI"/>
        </w:rPr>
        <w:t>sekretarka</w:t>
      </w:r>
      <w:r w:rsidRPr="00620B8B">
        <w:rPr>
          <w:rFonts w:cs="Arial"/>
          <w:szCs w:val="20"/>
          <w:lang w:val="sl-SI"/>
        </w:rPr>
        <w:tab/>
      </w:r>
    </w:p>
    <w:p w14:paraId="7934C9C2" w14:textId="69F7FFFA" w:rsidR="0044683D" w:rsidRDefault="0044683D" w:rsidP="0044683D">
      <w:pPr>
        <w:spacing w:line="260" w:lineRule="exact"/>
        <w:ind w:left="5041" w:right="284"/>
        <w:jc w:val="both"/>
        <w:rPr>
          <w:rFonts w:cs="Arial"/>
          <w:szCs w:val="20"/>
          <w:lang w:val="sl-SI"/>
        </w:rPr>
      </w:pPr>
      <w:r>
        <w:rPr>
          <w:rFonts w:cs="Arial"/>
          <w:szCs w:val="20"/>
          <w:lang w:val="sl-SI"/>
        </w:rPr>
        <w:t xml:space="preserve">   </w:t>
      </w:r>
      <w:r w:rsidR="0016720E" w:rsidRPr="00620B8B">
        <w:rPr>
          <w:rFonts w:cs="Arial"/>
          <w:szCs w:val="20"/>
          <w:lang w:val="sl-SI"/>
        </w:rPr>
        <w:t>mag</w:t>
      </w:r>
      <w:r>
        <w:rPr>
          <w:rFonts w:cs="Arial"/>
          <w:szCs w:val="20"/>
          <w:lang w:val="sl-SI"/>
        </w:rPr>
        <w:t xml:space="preserve">. </w:t>
      </w:r>
      <w:r w:rsidR="0016720E" w:rsidRPr="00620B8B">
        <w:rPr>
          <w:rFonts w:cs="Arial"/>
          <w:szCs w:val="20"/>
          <w:lang w:val="sl-SI"/>
        </w:rPr>
        <w:t xml:space="preserve">Vesna Kolar Planinšič </w:t>
      </w:r>
    </w:p>
    <w:p w14:paraId="629238B6" w14:textId="4670CA2E" w:rsidR="0016720E" w:rsidRPr="00620B8B" w:rsidRDefault="0016720E" w:rsidP="0044683D">
      <w:pPr>
        <w:spacing w:line="260" w:lineRule="exact"/>
        <w:ind w:left="4320" w:firstLine="720"/>
        <w:jc w:val="both"/>
        <w:rPr>
          <w:rFonts w:cs="Arial"/>
          <w:szCs w:val="20"/>
          <w:lang w:val="sl-SI"/>
        </w:rPr>
      </w:pPr>
      <w:r w:rsidRPr="00620B8B">
        <w:rPr>
          <w:rFonts w:cs="Arial"/>
          <w:szCs w:val="20"/>
          <w:lang w:val="sl-SI"/>
        </w:rPr>
        <w:t xml:space="preserve">Vodja Sektorja za </w:t>
      </w:r>
      <w:proofErr w:type="spellStart"/>
      <w:r w:rsidRPr="00620B8B">
        <w:rPr>
          <w:rFonts w:cs="Arial"/>
          <w:szCs w:val="20"/>
          <w:lang w:val="sl-SI"/>
        </w:rPr>
        <w:t>okoljske</w:t>
      </w:r>
      <w:proofErr w:type="spellEnd"/>
      <w:r w:rsidRPr="00620B8B">
        <w:rPr>
          <w:rFonts w:cs="Arial"/>
          <w:szCs w:val="20"/>
          <w:lang w:val="sl-SI"/>
        </w:rPr>
        <w:t xml:space="preserve"> presoje</w:t>
      </w:r>
    </w:p>
    <w:p w14:paraId="5836F787" w14:textId="77777777" w:rsidR="0044683D" w:rsidRDefault="0044683D" w:rsidP="006B2EED">
      <w:pPr>
        <w:pStyle w:val="Telobesedila-zamik"/>
        <w:spacing w:after="0" w:line="260" w:lineRule="exact"/>
        <w:ind w:left="0"/>
        <w:jc w:val="both"/>
        <w:rPr>
          <w:rFonts w:cs="Arial"/>
          <w:szCs w:val="20"/>
          <w:lang w:val="sl-SI"/>
        </w:rPr>
      </w:pPr>
    </w:p>
    <w:p w14:paraId="7ECACCFD" w14:textId="77777777" w:rsidR="0044683D" w:rsidRDefault="0044683D" w:rsidP="006B2EED">
      <w:pPr>
        <w:pStyle w:val="Telobesedila-zamik"/>
        <w:spacing w:after="0" w:line="260" w:lineRule="exact"/>
        <w:ind w:left="0"/>
        <w:jc w:val="both"/>
        <w:rPr>
          <w:rFonts w:cs="Arial"/>
          <w:szCs w:val="20"/>
          <w:lang w:val="sl-SI"/>
        </w:rPr>
      </w:pPr>
    </w:p>
    <w:p w14:paraId="79E18B68" w14:textId="4FC2C9F6" w:rsidR="0016720E" w:rsidRPr="00620B8B" w:rsidRDefault="0016720E" w:rsidP="006B2EED">
      <w:pPr>
        <w:pStyle w:val="Telobesedila-zamik"/>
        <w:spacing w:after="0" w:line="260" w:lineRule="exact"/>
        <w:ind w:left="0"/>
        <w:jc w:val="both"/>
        <w:rPr>
          <w:rFonts w:cs="Arial"/>
          <w:szCs w:val="20"/>
          <w:lang w:val="sl-SI"/>
        </w:rPr>
      </w:pPr>
      <w:r w:rsidRPr="00620B8B">
        <w:rPr>
          <w:rFonts w:cs="Arial"/>
          <w:szCs w:val="20"/>
          <w:lang w:val="sl-SI"/>
        </w:rPr>
        <w:lastRenderedPageBreak/>
        <w:t xml:space="preserve">Vročiti: </w:t>
      </w:r>
    </w:p>
    <w:p w14:paraId="5CAE0F83" w14:textId="499F8C02" w:rsidR="0016720E" w:rsidRDefault="0016720E" w:rsidP="0016720E">
      <w:pPr>
        <w:pStyle w:val="Telobesedila-zamik"/>
        <w:numPr>
          <w:ilvl w:val="0"/>
          <w:numId w:val="27"/>
        </w:numPr>
        <w:spacing w:after="0" w:line="260" w:lineRule="exact"/>
        <w:ind w:left="567" w:hanging="207"/>
        <w:jc w:val="both"/>
        <w:rPr>
          <w:rFonts w:cs="Arial"/>
          <w:szCs w:val="20"/>
          <w:lang w:val="sl-SI"/>
        </w:rPr>
      </w:pPr>
      <w:r w:rsidRPr="00620B8B">
        <w:rPr>
          <w:rFonts w:cs="Arial"/>
          <w:szCs w:val="20"/>
          <w:lang w:val="sl-SI"/>
        </w:rPr>
        <w:t xml:space="preserve">pooblaščencu nosilcev nameravanega posega: </w:t>
      </w:r>
      <w:r>
        <w:rPr>
          <w:rFonts w:cs="Arial"/>
          <w:szCs w:val="20"/>
          <w:lang w:val="sl-SI"/>
        </w:rPr>
        <w:t xml:space="preserve">Inštitut za varnost LOZEJ </w:t>
      </w:r>
      <w:proofErr w:type="spellStart"/>
      <w:r>
        <w:rPr>
          <w:rFonts w:cs="Arial"/>
          <w:szCs w:val="20"/>
          <w:lang w:val="sl-SI"/>
        </w:rPr>
        <w:t>d.o.o</w:t>
      </w:r>
      <w:proofErr w:type="spellEnd"/>
      <w:r>
        <w:rPr>
          <w:rFonts w:cs="Arial"/>
          <w:szCs w:val="20"/>
          <w:lang w:val="sl-SI"/>
        </w:rPr>
        <w:t>. Ajdovščina, Goriška cesta 62, 5270 Ajdovščina</w:t>
      </w:r>
      <w:r w:rsidRPr="00620B8B">
        <w:rPr>
          <w:rFonts w:cs="Arial"/>
          <w:szCs w:val="20"/>
          <w:lang w:val="sl-SI"/>
        </w:rPr>
        <w:t xml:space="preserve"> (za: </w:t>
      </w:r>
      <w:r w:rsidR="006B2EED">
        <w:rPr>
          <w:rFonts w:cs="Arial"/>
          <w:szCs w:val="20"/>
          <w:lang w:val="sl-SI"/>
        </w:rPr>
        <w:t xml:space="preserve">INCOM Proizvodno trgovsko podjetje </w:t>
      </w:r>
      <w:proofErr w:type="spellStart"/>
      <w:r w:rsidR="006B2EED">
        <w:rPr>
          <w:rFonts w:cs="Arial"/>
          <w:szCs w:val="20"/>
          <w:lang w:val="sl-SI"/>
        </w:rPr>
        <w:t>d.o.o</w:t>
      </w:r>
      <w:proofErr w:type="spellEnd"/>
      <w:r w:rsidR="006B2EED">
        <w:rPr>
          <w:rFonts w:cs="Arial"/>
          <w:szCs w:val="20"/>
          <w:lang w:val="sl-SI"/>
        </w:rPr>
        <w:t>. Ajdovščina, Tovarniška cesta 6A, 5270 Ajdovščina</w:t>
      </w:r>
      <w:r w:rsidRPr="00620B8B">
        <w:rPr>
          <w:rFonts w:cs="Arial"/>
          <w:szCs w:val="20"/>
          <w:lang w:val="sl-SI"/>
        </w:rPr>
        <w:t>) - osebno.</w:t>
      </w:r>
    </w:p>
    <w:p w14:paraId="08CB0F62" w14:textId="77777777" w:rsidR="006B2EED" w:rsidRDefault="006B2EED" w:rsidP="006B2EED">
      <w:pPr>
        <w:pStyle w:val="Telobesedila-zamik"/>
        <w:spacing w:after="0" w:line="260" w:lineRule="exact"/>
        <w:ind w:left="567"/>
        <w:jc w:val="both"/>
        <w:rPr>
          <w:rFonts w:cs="Arial"/>
          <w:szCs w:val="20"/>
          <w:lang w:val="sl-SI"/>
        </w:rPr>
      </w:pPr>
    </w:p>
    <w:p w14:paraId="69F1E417" w14:textId="77777777" w:rsidR="006B2EED" w:rsidRPr="005A12BA" w:rsidRDefault="006B2EED" w:rsidP="006B2EED">
      <w:pPr>
        <w:jc w:val="both"/>
        <w:rPr>
          <w:rFonts w:cs="Arial"/>
          <w:szCs w:val="20"/>
          <w:lang w:val="sl-SI"/>
        </w:rPr>
      </w:pPr>
      <w:r w:rsidRPr="005A12BA">
        <w:rPr>
          <w:rFonts w:cs="Arial"/>
          <w:szCs w:val="20"/>
          <w:lang w:val="sl-SI"/>
        </w:rPr>
        <w:t>Poslati:</w:t>
      </w:r>
    </w:p>
    <w:p w14:paraId="7FC82AE8" w14:textId="77777777" w:rsidR="006B2EED" w:rsidRPr="005A12BA" w:rsidRDefault="006B2EED" w:rsidP="006B2EED">
      <w:pPr>
        <w:numPr>
          <w:ilvl w:val="0"/>
          <w:numId w:val="28"/>
        </w:numPr>
        <w:spacing w:line="260" w:lineRule="exact"/>
        <w:jc w:val="both"/>
        <w:rPr>
          <w:rFonts w:cs="Arial"/>
          <w:szCs w:val="20"/>
          <w:lang w:val="sl-SI"/>
        </w:rPr>
      </w:pPr>
      <w:r w:rsidRPr="005A12BA">
        <w:rPr>
          <w:rFonts w:cs="Arial"/>
          <w:szCs w:val="20"/>
          <w:lang w:val="sl-SI"/>
        </w:rPr>
        <w:t>enotni državni portal e-uprava;</w:t>
      </w:r>
    </w:p>
    <w:p w14:paraId="3D22FD58" w14:textId="77777777" w:rsidR="006B2EED" w:rsidRPr="005A12BA" w:rsidRDefault="006B2EED" w:rsidP="006B2EED">
      <w:pPr>
        <w:numPr>
          <w:ilvl w:val="0"/>
          <w:numId w:val="28"/>
        </w:numPr>
        <w:spacing w:line="260" w:lineRule="exact"/>
        <w:jc w:val="both"/>
        <w:rPr>
          <w:rFonts w:cs="Arial"/>
          <w:szCs w:val="20"/>
          <w:lang w:val="sl-SI"/>
        </w:rPr>
      </w:pPr>
      <w:r w:rsidRPr="005A12BA">
        <w:rPr>
          <w:rFonts w:cs="Arial"/>
          <w:szCs w:val="20"/>
          <w:lang w:val="sl-SI"/>
        </w:rPr>
        <w:t xml:space="preserve">Inšpektorat Republike Slovenije za okolje in prostor, Inšpekcija za okolje in naravo, </w:t>
      </w:r>
      <w:r w:rsidRPr="005A12BA">
        <w:rPr>
          <w:rFonts w:cs="Arial"/>
          <w:bCs/>
          <w:color w:val="000000"/>
          <w:szCs w:val="20"/>
          <w:lang w:val="sl-SI"/>
        </w:rPr>
        <w:t xml:space="preserve">Dunajska cesta 58, </w:t>
      </w:r>
      <w:r w:rsidRPr="005A12BA">
        <w:rPr>
          <w:rFonts w:cs="Arial"/>
          <w:szCs w:val="20"/>
          <w:lang w:val="sl-SI"/>
        </w:rPr>
        <w:t>1000 Ljubljana – po elektronski pošti (gp.irsop@gov.si);</w:t>
      </w:r>
    </w:p>
    <w:p w14:paraId="67169971" w14:textId="27179F7F" w:rsidR="006B2EED" w:rsidRPr="00DC0167" w:rsidRDefault="006B2EED" w:rsidP="006B2EED">
      <w:pPr>
        <w:numPr>
          <w:ilvl w:val="0"/>
          <w:numId w:val="28"/>
        </w:numPr>
        <w:spacing w:line="260" w:lineRule="exact"/>
        <w:jc w:val="both"/>
        <w:rPr>
          <w:rFonts w:cs="Arial"/>
          <w:szCs w:val="20"/>
          <w:lang w:val="sl-SI"/>
        </w:rPr>
      </w:pPr>
      <w:r>
        <w:rPr>
          <w:rFonts w:cs="Arial"/>
          <w:szCs w:val="20"/>
          <w:lang w:val="sl-SI"/>
        </w:rPr>
        <w:t>Občina Ajdovščina, Cesta 5. maja 6A, 5270 Ajdovščina</w:t>
      </w:r>
      <w:r w:rsidRPr="005A12BA">
        <w:rPr>
          <w:rFonts w:cs="Arial"/>
          <w:szCs w:val="20"/>
          <w:lang w:val="sl-SI"/>
        </w:rPr>
        <w:t xml:space="preserve"> – po elektronski pošti </w:t>
      </w:r>
      <w:r w:rsidRPr="00E82282">
        <w:rPr>
          <w:rFonts w:cs="Arial"/>
          <w:szCs w:val="20"/>
          <w:lang w:val="sl-SI"/>
        </w:rPr>
        <w:t>(</w:t>
      </w:r>
      <w:proofErr w:type="spellStart"/>
      <w:r w:rsidR="0035580B">
        <w:fldChar w:fldCharType="begin"/>
      </w:r>
      <w:r w:rsidR="0035580B" w:rsidRPr="00064FE7">
        <w:rPr>
          <w:lang w:val="it-IT"/>
        </w:rPr>
        <w:instrText xml:space="preserve"> HYPERLINK "mailto:obcina.ilirska-bistrica@ilirska-bistrica.si" </w:instrText>
      </w:r>
      <w:r w:rsidR="0035580B">
        <w:fldChar w:fldCharType="separate"/>
      </w:r>
      <w:r w:rsidRPr="00E82282">
        <w:rPr>
          <w:rStyle w:val="Hiperpovezava"/>
          <w:rFonts w:cs="Arial"/>
          <w:color w:val="auto"/>
          <w:szCs w:val="20"/>
          <w:u w:val="none"/>
          <w:lang w:val="sl-SI"/>
        </w:rPr>
        <w:t>obcina</w:t>
      </w:r>
      <w:proofErr w:type="spellEnd"/>
      <w:r w:rsidRPr="00E82282">
        <w:rPr>
          <w:rStyle w:val="Hiperpovezava"/>
          <w:rFonts w:cs="Arial"/>
          <w:color w:val="auto"/>
          <w:szCs w:val="20"/>
          <w:u w:val="none"/>
          <w:lang w:val="sl-SI"/>
        </w:rPr>
        <w:t xml:space="preserve"> @</w:t>
      </w:r>
      <w:r>
        <w:rPr>
          <w:rStyle w:val="Hiperpovezava"/>
          <w:rFonts w:cs="Arial"/>
          <w:color w:val="auto"/>
          <w:szCs w:val="20"/>
          <w:u w:val="none"/>
          <w:lang w:val="sl-SI"/>
        </w:rPr>
        <w:t>ajdovscina</w:t>
      </w:r>
      <w:r w:rsidRPr="00E82282">
        <w:rPr>
          <w:rStyle w:val="Hiperpovezava"/>
          <w:rFonts w:cs="Arial"/>
          <w:color w:val="auto"/>
          <w:szCs w:val="20"/>
          <w:u w:val="none"/>
          <w:lang w:val="sl-SI"/>
        </w:rPr>
        <w:t>.si</w:t>
      </w:r>
      <w:r w:rsidR="0035580B">
        <w:rPr>
          <w:rStyle w:val="Hiperpovezava"/>
          <w:rFonts w:cs="Arial"/>
          <w:color w:val="auto"/>
          <w:szCs w:val="20"/>
          <w:u w:val="none"/>
          <w:lang w:val="sl-SI"/>
        </w:rPr>
        <w:fldChar w:fldCharType="end"/>
      </w:r>
      <w:r w:rsidRPr="00E82282">
        <w:rPr>
          <w:rFonts w:cs="Arial"/>
          <w:szCs w:val="20"/>
          <w:lang w:val="sl-SI"/>
        </w:rPr>
        <w:t>)</w:t>
      </w:r>
      <w:r>
        <w:rPr>
          <w:rFonts w:cs="Arial"/>
          <w:szCs w:val="20"/>
          <w:lang w:val="sl-SI"/>
        </w:rPr>
        <w:t>.</w:t>
      </w:r>
    </w:p>
    <w:sectPr w:rsidR="006B2EED" w:rsidRPr="00DC0167" w:rsidSect="00DC0167">
      <w:headerReference w:type="default" r:id="rId20"/>
      <w:footerReference w:type="default" r:id="rId21"/>
      <w:headerReference w:type="first" r:id="rId22"/>
      <w:pgSz w:w="11900" w:h="16840" w:code="9"/>
      <w:pgMar w:top="1701" w:right="1701" w:bottom="1418"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238FB0" w14:textId="77777777" w:rsidR="00494314" w:rsidRDefault="00494314">
      <w:r>
        <w:separator/>
      </w:r>
    </w:p>
  </w:endnote>
  <w:endnote w:type="continuationSeparator" w:id="0">
    <w:p w14:paraId="71CC92FF" w14:textId="77777777" w:rsidR="00494314" w:rsidRDefault="00494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DB18DAB0-1F97-4505-AD59-51FF9A5D4814}"/>
  </w:font>
  <w:font w:name="Tahoma">
    <w:panose1 w:val="020B0604030504040204"/>
    <w:charset w:val="EE"/>
    <w:family w:val="swiss"/>
    <w:pitch w:val="variable"/>
    <w:sig w:usb0="E1002EFF" w:usb1="C000605B" w:usb2="00000029" w:usb3="00000000" w:csb0="000101FF" w:csb1="00000000"/>
    <w:embedRegular r:id="rId2" w:fontKey="{56B9F3F7-3953-47A8-AFB9-BE83BC281E35}"/>
  </w:font>
  <w:font w:name="Segoe UI">
    <w:panose1 w:val="020B0502040204020203"/>
    <w:charset w:val="EE"/>
    <w:family w:val="swiss"/>
    <w:pitch w:val="variable"/>
    <w:sig w:usb0="E4002EFF" w:usb1="C000E47F" w:usb2="00000009" w:usb3="00000000" w:csb0="000001FF" w:csb1="00000000"/>
    <w:embedRegular r:id="rId3" w:fontKey="{49B2FFF8-832A-4949-9C03-6EA8C34574AB}"/>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embedRegular r:id="rId4" w:fontKey="{C5E9979F-C0D3-4B4A-B2ED-E827EDB8351D}"/>
    <w:embedBold r:id="rId5" w:fontKey="{C8C93E70-1958-4DA3-80EC-528D1F1298FC}"/>
  </w:font>
  <w:font w:name="Calibri Light">
    <w:panose1 w:val="020F0302020204030204"/>
    <w:charset w:val="EE"/>
    <w:family w:val="swiss"/>
    <w:pitch w:val="variable"/>
    <w:sig w:usb0="E4002EFF" w:usb1="C000247B" w:usb2="00000009" w:usb3="00000000" w:csb0="000001FF" w:csb1="00000000"/>
    <w:embedRegular r:id="rId6" w:fontKey="{896E3CBD-9A71-4D34-AFEC-A4AB3543EF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8924726"/>
      <w:docPartObj>
        <w:docPartGallery w:val="Page Numbers (Bottom of Page)"/>
        <w:docPartUnique/>
      </w:docPartObj>
    </w:sdtPr>
    <w:sdtEndPr/>
    <w:sdtContent>
      <w:p w14:paraId="72ED9C83" w14:textId="5A4E1A6D" w:rsidR="00B4477A" w:rsidRDefault="00B4477A">
        <w:pPr>
          <w:pStyle w:val="Noga"/>
          <w:jc w:val="center"/>
        </w:pPr>
        <w:r>
          <w:fldChar w:fldCharType="begin"/>
        </w:r>
        <w:r>
          <w:instrText>PAGE   \* MERGEFORMAT</w:instrText>
        </w:r>
        <w:r>
          <w:fldChar w:fldCharType="separate"/>
        </w:r>
        <w:r>
          <w:rPr>
            <w:lang w:val="sl-SI"/>
          </w:rPr>
          <w:t>2</w:t>
        </w:r>
        <w:r>
          <w:fldChar w:fldCharType="end"/>
        </w:r>
      </w:p>
    </w:sdtContent>
  </w:sdt>
  <w:p w14:paraId="3EB4EE3B" w14:textId="77777777" w:rsidR="00B4477A" w:rsidRDefault="00B4477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7CA687" w14:textId="77777777" w:rsidR="00494314" w:rsidRDefault="00494314">
      <w:r>
        <w:separator/>
      </w:r>
    </w:p>
  </w:footnote>
  <w:footnote w:type="continuationSeparator" w:id="0">
    <w:p w14:paraId="189AD7B0" w14:textId="77777777" w:rsidR="00494314" w:rsidRDefault="004943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F5E18" w14:textId="77777777"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14:paraId="1452375D" w14:textId="77777777">
      <w:trPr>
        <w:cantSplit/>
        <w:trHeight w:hRule="exact" w:val="847"/>
      </w:trPr>
      <w:tc>
        <w:tcPr>
          <w:tcW w:w="567" w:type="dxa"/>
        </w:tcPr>
        <w:p w14:paraId="64E3AA6E" w14:textId="77777777"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D0E1901" w14:textId="77777777" w:rsidR="00805AA7" w:rsidRPr="006D42D9" w:rsidRDefault="00805AA7" w:rsidP="006D42D9">
          <w:pPr>
            <w:rPr>
              <w:rFonts w:ascii="Republika" w:hAnsi="Republika"/>
              <w:sz w:val="60"/>
              <w:szCs w:val="60"/>
              <w:lang w:val="sl-SI"/>
            </w:rPr>
          </w:pPr>
        </w:p>
        <w:p w14:paraId="70E1E313" w14:textId="77777777" w:rsidR="00805AA7" w:rsidRPr="006D42D9" w:rsidRDefault="00805AA7" w:rsidP="006D42D9">
          <w:pPr>
            <w:rPr>
              <w:rFonts w:ascii="Republika" w:hAnsi="Republika"/>
              <w:sz w:val="60"/>
              <w:szCs w:val="60"/>
              <w:lang w:val="sl-SI"/>
            </w:rPr>
          </w:pPr>
        </w:p>
        <w:p w14:paraId="24D13415" w14:textId="77777777" w:rsidR="00805AA7" w:rsidRPr="006D42D9" w:rsidRDefault="00805AA7" w:rsidP="006D42D9">
          <w:pPr>
            <w:rPr>
              <w:rFonts w:ascii="Republika" w:hAnsi="Republika"/>
              <w:sz w:val="60"/>
              <w:szCs w:val="60"/>
              <w:lang w:val="sl-SI"/>
            </w:rPr>
          </w:pPr>
        </w:p>
        <w:p w14:paraId="08C7DDED" w14:textId="77777777" w:rsidR="00805AA7" w:rsidRPr="006D42D9" w:rsidRDefault="00805AA7" w:rsidP="006D42D9">
          <w:pPr>
            <w:rPr>
              <w:rFonts w:ascii="Republika" w:hAnsi="Republika"/>
              <w:sz w:val="60"/>
              <w:szCs w:val="60"/>
              <w:lang w:val="sl-SI"/>
            </w:rPr>
          </w:pPr>
        </w:p>
        <w:p w14:paraId="76998DD5" w14:textId="77777777" w:rsidR="00805AA7" w:rsidRPr="006D42D9" w:rsidRDefault="00805AA7" w:rsidP="006D42D9">
          <w:pPr>
            <w:rPr>
              <w:rFonts w:ascii="Republika" w:hAnsi="Republika"/>
              <w:sz w:val="60"/>
              <w:szCs w:val="60"/>
              <w:lang w:val="sl-SI"/>
            </w:rPr>
          </w:pPr>
        </w:p>
        <w:p w14:paraId="53A33E03" w14:textId="77777777" w:rsidR="00805AA7" w:rsidRPr="006D42D9" w:rsidRDefault="00805AA7" w:rsidP="006D42D9">
          <w:pPr>
            <w:rPr>
              <w:rFonts w:ascii="Republika" w:hAnsi="Republika"/>
              <w:sz w:val="60"/>
              <w:szCs w:val="60"/>
              <w:lang w:val="sl-SI"/>
            </w:rPr>
          </w:pPr>
        </w:p>
        <w:p w14:paraId="388EEA4F" w14:textId="77777777" w:rsidR="00805AA7" w:rsidRPr="006D42D9" w:rsidRDefault="00805AA7" w:rsidP="006D42D9">
          <w:pPr>
            <w:rPr>
              <w:rFonts w:ascii="Republika" w:hAnsi="Republika"/>
              <w:sz w:val="60"/>
              <w:szCs w:val="60"/>
              <w:lang w:val="sl-SI"/>
            </w:rPr>
          </w:pPr>
        </w:p>
        <w:p w14:paraId="5DBF9DC8" w14:textId="77777777" w:rsidR="00805AA7" w:rsidRPr="006D42D9" w:rsidRDefault="00805AA7" w:rsidP="006D42D9">
          <w:pPr>
            <w:rPr>
              <w:rFonts w:ascii="Republika" w:hAnsi="Republika"/>
              <w:sz w:val="60"/>
              <w:szCs w:val="60"/>
              <w:lang w:val="sl-SI"/>
            </w:rPr>
          </w:pPr>
        </w:p>
        <w:p w14:paraId="1B14EDA1" w14:textId="77777777" w:rsidR="00805AA7" w:rsidRPr="006D42D9" w:rsidRDefault="00805AA7" w:rsidP="006D42D9">
          <w:pPr>
            <w:rPr>
              <w:rFonts w:ascii="Republika" w:hAnsi="Republika"/>
              <w:sz w:val="60"/>
              <w:szCs w:val="60"/>
              <w:lang w:val="sl-SI"/>
            </w:rPr>
          </w:pPr>
        </w:p>
        <w:p w14:paraId="0CED0984" w14:textId="77777777" w:rsidR="00805AA7" w:rsidRPr="006D42D9" w:rsidRDefault="00805AA7" w:rsidP="006D42D9">
          <w:pPr>
            <w:rPr>
              <w:rFonts w:ascii="Republika" w:hAnsi="Republika"/>
              <w:sz w:val="60"/>
              <w:szCs w:val="60"/>
              <w:lang w:val="sl-SI"/>
            </w:rPr>
          </w:pPr>
        </w:p>
        <w:p w14:paraId="7C92C020" w14:textId="77777777" w:rsidR="00805AA7" w:rsidRPr="006D42D9" w:rsidRDefault="00805AA7" w:rsidP="006D42D9">
          <w:pPr>
            <w:rPr>
              <w:rFonts w:ascii="Republika" w:hAnsi="Republika"/>
              <w:sz w:val="60"/>
              <w:szCs w:val="60"/>
              <w:lang w:val="sl-SI"/>
            </w:rPr>
          </w:pPr>
        </w:p>
        <w:p w14:paraId="24E18E27" w14:textId="77777777" w:rsidR="00805AA7" w:rsidRPr="006D42D9" w:rsidRDefault="00805AA7" w:rsidP="006D42D9">
          <w:pPr>
            <w:rPr>
              <w:rFonts w:ascii="Republika" w:hAnsi="Republika"/>
              <w:sz w:val="60"/>
              <w:szCs w:val="60"/>
              <w:lang w:val="sl-SI"/>
            </w:rPr>
          </w:pPr>
        </w:p>
        <w:p w14:paraId="7C1731D3" w14:textId="77777777" w:rsidR="00805AA7" w:rsidRPr="006D42D9" w:rsidRDefault="00805AA7" w:rsidP="006D42D9">
          <w:pPr>
            <w:rPr>
              <w:rFonts w:ascii="Republika" w:hAnsi="Republika"/>
              <w:sz w:val="60"/>
              <w:szCs w:val="60"/>
              <w:lang w:val="sl-SI"/>
            </w:rPr>
          </w:pPr>
        </w:p>
        <w:p w14:paraId="20DF6CAE" w14:textId="77777777" w:rsidR="00805AA7" w:rsidRPr="006D42D9" w:rsidRDefault="00805AA7" w:rsidP="006D42D9">
          <w:pPr>
            <w:rPr>
              <w:rFonts w:ascii="Republika" w:hAnsi="Republika"/>
              <w:sz w:val="60"/>
              <w:szCs w:val="60"/>
              <w:lang w:val="sl-SI"/>
            </w:rPr>
          </w:pPr>
        </w:p>
        <w:p w14:paraId="365920F5" w14:textId="77777777" w:rsidR="00805AA7" w:rsidRPr="006D42D9" w:rsidRDefault="00805AA7" w:rsidP="006D42D9">
          <w:pPr>
            <w:rPr>
              <w:rFonts w:ascii="Republika" w:hAnsi="Republika"/>
              <w:sz w:val="60"/>
              <w:szCs w:val="60"/>
              <w:lang w:val="sl-SI"/>
            </w:rPr>
          </w:pPr>
        </w:p>
      </w:tc>
    </w:tr>
  </w:tbl>
  <w:p w14:paraId="3122B4E4" w14:textId="165227F3" w:rsidR="00805AA7" w:rsidRPr="00B95595" w:rsidRDefault="00805AA7" w:rsidP="00924E3C">
    <w:pPr>
      <w:autoSpaceDE w:val="0"/>
      <w:autoSpaceDN w:val="0"/>
      <w:adjustRightInd w:val="0"/>
      <w:spacing w:line="240" w:lineRule="auto"/>
      <w:rPr>
        <w:rFonts w:ascii="Republika" w:hAnsi="Republika"/>
        <w:lang w:val="sl-SI"/>
      </w:rPr>
    </w:pPr>
    <w:r w:rsidRPr="00B95595">
      <w:rPr>
        <w:rFonts w:ascii="Republika" w:hAnsi="Republika"/>
        <w:lang w:val="sl-SI"/>
      </w:rPr>
      <w:t>REPUBLIKA SLOVENIJA</w:t>
    </w:r>
  </w:p>
  <w:p w14:paraId="1B825AF5" w14:textId="77777777" w:rsidR="00805AA7"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14:paraId="61051DDD" w14:textId="77777777" w:rsidR="001923B4" w:rsidRDefault="001923B4" w:rsidP="00593FC6">
    <w:pPr>
      <w:pStyle w:val="Glava"/>
      <w:tabs>
        <w:tab w:val="clear" w:pos="4320"/>
        <w:tab w:val="left" w:pos="5112"/>
      </w:tabs>
      <w:spacing w:before="240" w:line="240" w:lineRule="exact"/>
      <w:rPr>
        <w:rFonts w:cs="Arial"/>
        <w:sz w:val="16"/>
        <w:lang w:val="sl-SI"/>
      </w:rPr>
    </w:pPr>
  </w:p>
  <w:p w14:paraId="50BE4825" w14:textId="0E5B5629" w:rsidR="00593FC6" w:rsidRDefault="00593FC6" w:rsidP="00593FC6">
    <w:pPr>
      <w:pStyle w:val="Glava"/>
      <w:tabs>
        <w:tab w:val="clear" w:pos="4320"/>
        <w:tab w:val="left" w:pos="5112"/>
      </w:tabs>
      <w:spacing w:before="240" w:line="240" w:lineRule="exact"/>
      <w:rPr>
        <w:rFonts w:cs="Arial"/>
        <w:sz w:val="16"/>
        <w:lang w:val="sl-SI"/>
      </w:rPr>
    </w:pPr>
    <w:r>
      <w:rPr>
        <w:rFonts w:cs="Arial"/>
        <w:sz w:val="16"/>
        <w:lang w:val="sl-SI"/>
      </w:rPr>
      <w:t>Dunajska cesta 4</w:t>
    </w:r>
    <w:r w:rsidR="008D7188">
      <w:rPr>
        <w:rFonts w:cs="Arial"/>
        <w:sz w:val="16"/>
        <w:lang w:val="sl-SI"/>
      </w:rPr>
      <w:t>8</w:t>
    </w:r>
    <w:r>
      <w:rPr>
        <w:rFonts w:cs="Arial"/>
        <w:sz w:val="16"/>
        <w:lang w:val="sl-SI"/>
      </w:rPr>
      <w:t>, 1000 Ljubljana</w:t>
    </w:r>
    <w:r>
      <w:rPr>
        <w:rFonts w:cs="Arial"/>
        <w:sz w:val="16"/>
        <w:lang w:val="sl-SI"/>
      </w:rPr>
      <w:tab/>
      <w:t>T: 01 478 7</w:t>
    </w:r>
    <w:r w:rsidR="008D7188">
      <w:rPr>
        <w:rFonts w:cs="Arial"/>
        <w:sz w:val="16"/>
        <w:lang w:val="sl-SI"/>
      </w:rPr>
      <w:t>0</w:t>
    </w:r>
    <w:r>
      <w:rPr>
        <w:rFonts w:cs="Arial"/>
        <w:sz w:val="16"/>
        <w:lang w:val="sl-SI"/>
      </w:rPr>
      <w:t xml:space="preserve"> 00</w:t>
    </w:r>
  </w:p>
  <w:p w14:paraId="2EE289FC" w14:textId="77777777" w:rsidR="00593FC6" w:rsidRDefault="00593FC6" w:rsidP="00593FC6">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43D45A85" w14:textId="77777777" w:rsidR="00593FC6" w:rsidRDefault="00593FC6" w:rsidP="00593FC6">
    <w:pPr>
      <w:pStyle w:val="Glava"/>
      <w:tabs>
        <w:tab w:val="clear" w:pos="4320"/>
        <w:tab w:val="left" w:pos="5112"/>
      </w:tabs>
      <w:spacing w:line="240" w:lineRule="exact"/>
      <w:rPr>
        <w:rFonts w:cs="Arial"/>
        <w:sz w:val="16"/>
        <w:lang w:val="sl-SI"/>
      </w:rPr>
    </w:pPr>
    <w:r>
      <w:rPr>
        <w:rFonts w:cs="Arial"/>
        <w:sz w:val="16"/>
        <w:lang w:val="sl-SI"/>
      </w:rPr>
      <w:tab/>
      <w:t>E: gp.mop@gov.si</w:t>
    </w:r>
  </w:p>
  <w:p w14:paraId="44A16F37" w14:textId="77777777" w:rsidR="00593FC6" w:rsidRDefault="00593FC6" w:rsidP="00593FC6">
    <w:pPr>
      <w:pStyle w:val="Glava"/>
      <w:tabs>
        <w:tab w:val="clear" w:pos="4320"/>
        <w:tab w:val="left" w:pos="5112"/>
      </w:tabs>
      <w:spacing w:line="240" w:lineRule="exact"/>
      <w:rPr>
        <w:rFonts w:cs="Arial"/>
        <w:sz w:val="16"/>
        <w:lang w:val="sl-SI"/>
      </w:rPr>
    </w:pPr>
    <w:r>
      <w:rPr>
        <w:rFonts w:cs="Arial"/>
        <w:sz w:val="16"/>
        <w:lang w:val="sl-SI"/>
      </w:rPr>
      <w:tab/>
      <w:t>www.mop.gov.si</w:t>
    </w:r>
  </w:p>
  <w:p w14:paraId="00347517" w14:textId="77777777"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35C85"/>
    <w:multiLevelType w:val="hybridMultilevel"/>
    <w:tmpl w:val="376ED81E"/>
    <w:lvl w:ilvl="0" w:tplc="0424000F">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 w15:restartNumberingAfterBreak="0">
    <w:nsid w:val="08F841A5"/>
    <w:multiLevelType w:val="hybridMultilevel"/>
    <w:tmpl w:val="9976A854"/>
    <w:lvl w:ilvl="0" w:tplc="24CE560C">
      <w:start w:val="3"/>
      <w:numFmt w:val="bullet"/>
      <w:lvlText w:val="-"/>
      <w:lvlJc w:val="left"/>
      <w:pPr>
        <w:ind w:left="644" w:hanging="360"/>
      </w:pPr>
      <w:rPr>
        <w:rFonts w:ascii="Arial" w:eastAsia="Times New Roman" w:hAnsi="Arial" w:cs="Aria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2" w15:restartNumberingAfterBreak="0">
    <w:nsid w:val="0B0A2C24"/>
    <w:multiLevelType w:val="hybridMultilevel"/>
    <w:tmpl w:val="6A7687DA"/>
    <w:lvl w:ilvl="0" w:tplc="532C227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2C532A6"/>
    <w:multiLevelType w:val="hybridMultilevel"/>
    <w:tmpl w:val="01848DA0"/>
    <w:lvl w:ilvl="0" w:tplc="E630716E">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3FC7152"/>
    <w:multiLevelType w:val="hybridMultilevel"/>
    <w:tmpl w:val="0686A5C6"/>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6"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F0A07E7"/>
    <w:multiLevelType w:val="hybridMultilevel"/>
    <w:tmpl w:val="D0642338"/>
    <w:lvl w:ilvl="0" w:tplc="A19676C8">
      <w:numFmt w:val="bullet"/>
      <w:lvlText w:val="-"/>
      <w:lvlJc w:val="left"/>
      <w:pPr>
        <w:ind w:left="862" w:hanging="360"/>
      </w:pPr>
      <w:rPr>
        <w:rFonts w:ascii="Times New Roman" w:eastAsia="Times New Roman" w:hAnsi="Times New Roman" w:cs="Times New Roman" w:hint="default"/>
        <w:color w:val="000000"/>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8" w15:restartNumberingAfterBreak="0">
    <w:nsid w:val="1F7507DF"/>
    <w:multiLevelType w:val="hybridMultilevel"/>
    <w:tmpl w:val="62D8863E"/>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6C9314C"/>
    <w:multiLevelType w:val="hybridMultilevel"/>
    <w:tmpl w:val="7FF2FC3A"/>
    <w:lvl w:ilvl="0" w:tplc="8FE8478A">
      <w:numFmt w:val="bullet"/>
      <w:lvlText w:val="-"/>
      <w:lvlJc w:val="left"/>
      <w:pPr>
        <w:ind w:left="1434" w:hanging="360"/>
      </w:pPr>
      <w:rPr>
        <w:rFonts w:ascii="Times New Roman" w:eastAsia="Times New Roman" w:hAnsi="Times New Roman" w:cs="Times New Roman"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30E02B3F"/>
    <w:multiLevelType w:val="hybridMultilevel"/>
    <w:tmpl w:val="77CC5D3C"/>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6163843"/>
    <w:multiLevelType w:val="hybridMultilevel"/>
    <w:tmpl w:val="1CB4AFCE"/>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AEC21F3"/>
    <w:multiLevelType w:val="hybridMultilevel"/>
    <w:tmpl w:val="F8906650"/>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0571549"/>
    <w:multiLevelType w:val="hybridMultilevel"/>
    <w:tmpl w:val="6FE87858"/>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0A25A89"/>
    <w:multiLevelType w:val="hybridMultilevel"/>
    <w:tmpl w:val="3A0075A4"/>
    <w:lvl w:ilvl="0" w:tplc="55F88380">
      <w:numFmt w:val="bullet"/>
      <w:lvlText w:val="-"/>
      <w:lvlJc w:val="left"/>
      <w:pPr>
        <w:ind w:left="720" w:hanging="360"/>
      </w:pPr>
      <w:rPr>
        <w:rFonts w:ascii="Arial" w:eastAsia="Times New Roman" w:hAnsi="Arial" w:cs="Arial" w:hint="default"/>
      </w:rPr>
    </w:lvl>
    <w:lvl w:ilvl="1" w:tplc="8FE8478A">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25A3786"/>
    <w:multiLevelType w:val="hybridMultilevel"/>
    <w:tmpl w:val="957C625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624141A"/>
    <w:multiLevelType w:val="hybridMultilevel"/>
    <w:tmpl w:val="DA441FC0"/>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79137D8"/>
    <w:multiLevelType w:val="hybridMultilevel"/>
    <w:tmpl w:val="29A2A9C6"/>
    <w:lvl w:ilvl="0" w:tplc="560EE380">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8714DA8"/>
    <w:multiLevelType w:val="hybridMultilevel"/>
    <w:tmpl w:val="9536E394"/>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8B864C6"/>
    <w:multiLevelType w:val="hybridMultilevel"/>
    <w:tmpl w:val="38B49DB6"/>
    <w:lvl w:ilvl="0" w:tplc="8FE8478A">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2" w15:restartNumberingAfterBreak="0">
    <w:nsid w:val="5E257254"/>
    <w:multiLevelType w:val="hybridMultilevel"/>
    <w:tmpl w:val="C6DCA358"/>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15:restartNumberingAfterBreak="0">
    <w:nsid w:val="6C7E6F23"/>
    <w:multiLevelType w:val="hybridMultilevel"/>
    <w:tmpl w:val="C9B49C1E"/>
    <w:lvl w:ilvl="0" w:tplc="B5949FF0">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54B0E2C"/>
    <w:multiLevelType w:val="hybridMultilevel"/>
    <w:tmpl w:val="E6D2A690"/>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9AA4126"/>
    <w:multiLevelType w:val="hybridMultilevel"/>
    <w:tmpl w:val="41887514"/>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B3153D0"/>
    <w:multiLevelType w:val="hybridMultilevel"/>
    <w:tmpl w:val="2C2C1E2A"/>
    <w:lvl w:ilvl="0" w:tplc="7D42B0E8">
      <w:numFmt w:val="bullet"/>
      <w:lvlText w:val="-"/>
      <w:lvlJc w:val="left"/>
      <w:pPr>
        <w:tabs>
          <w:tab w:val="num" w:pos="780"/>
        </w:tabs>
        <w:ind w:left="780" w:hanging="360"/>
      </w:pPr>
      <w:rPr>
        <w:rFonts w:ascii="Times New Roman" w:eastAsia="Times New Roman" w:hAnsi="Times New Roman" w:cs="Times New Roman" w:hint="default"/>
        <w:b/>
        <w:color w:val="auto"/>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num w:numId="1">
    <w:abstractNumId w:val="23"/>
  </w:num>
  <w:num w:numId="2">
    <w:abstractNumId w:val="10"/>
  </w:num>
  <w:num w:numId="3">
    <w:abstractNumId w:val="17"/>
  </w:num>
  <w:num w:numId="4">
    <w:abstractNumId w:val="3"/>
  </w:num>
  <w:num w:numId="5">
    <w:abstractNumId w:val="6"/>
  </w:num>
  <w:num w:numId="6">
    <w:abstractNumId w:val="13"/>
  </w:num>
  <w:num w:numId="7">
    <w:abstractNumId w:val="2"/>
  </w:num>
  <w:num w:numId="8">
    <w:abstractNumId w:val="4"/>
  </w:num>
  <w:num w:numId="9">
    <w:abstractNumId w:val="16"/>
  </w:num>
  <w:num w:numId="10">
    <w:abstractNumId w:val="5"/>
  </w:num>
  <w:num w:numId="11">
    <w:abstractNumId w:val="0"/>
  </w:num>
  <w:num w:numId="12">
    <w:abstractNumId w:val="14"/>
  </w:num>
  <w:num w:numId="13">
    <w:abstractNumId w:val="27"/>
  </w:num>
  <w:num w:numId="14">
    <w:abstractNumId w:val="25"/>
  </w:num>
  <w:num w:numId="15">
    <w:abstractNumId w:val="15"/>
  </w:num>
  <w:num w:numId="16">
    <w:abstractNumId w:val="20"/>
  </w:num>
  <w:num w:numId="17">
    <w:abstractNumId w:val="12"/>
  </w:num>
  <w:num w:numId="18">
    <w:abstractNumId w:val="9"/>
  </w:num>
  <w:num w:numId="19">
    <w:abstractNumId w:val="7"/>
  </w:num>
  <w:num w:numId="20">
    <w:abstractNumId w:val="24"/>
  </w:num>
  <w:num w:numId="21">
    <w:abstractNumId w:val="1"/>
  </w:num>
  <w:num w:numId="22">
    <w:abstractNumId w:val="8"/>
  </w:num>
  <w:num w:numId="23">
    <w:abstractNumId w:val="22"/>
  </w:num>
  <w:num w:numId="24">
    <w:abstractNumId w:val="26"/>
  </w:num>
  <w:num w:numId="25">
    <w:abstractNumId w:val="18"/>
  </w:num>
  <w:num w:numId="26">
    <w:abstractNumId w:val="11"/>
  </w:num>
  <w:num w:numId="27">
    <w:abstractNumId w:val="19"/>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1F0"/>
    <w:rsid w:val="00004E87"/>
    <w:rsid w:val="0001550E"/>
    <w:rsid w:val="00023A88"/>
    <w:rsid w:val="00027744"/>
    <w:rsid w:val="00032EF5"/>
    <w:rsid w:val="0003519A"/>
    <w:rsid w:val="00064FE7"/>
    <w:rsid w:val="000A5663"/>
    <w:rsid w:val="000A7238"/>
    <w:rsid w:val="000B430C"/>
    <w:rsid w:val="000E1264"/>
    <w:rsid w:val="001357B2"/>
    <w:rsid w:val="00145A6B"/>
    <w:rsid w:val="00155A15"/>
    <w:rsid w:val="0015645B"/>
    <w:rsid w:val="00156497"/>
    <w:rsid w:val="00164BE3"/>
    <w:rsid w:val="0016720E"/>
    <w:rsid w:val="001751F0"/>
    <w:rsid w:val="0018130E"/>
    <w:rsid w:val="001923B4"/>
    <w:rsid w:val="0019773D"/>
    <w:rsid w:val="001A6F5E"/>
    <w:rsid w:val="001D5FF7"/>
    <w:rsid w:val="00202A77"/>
    <w:rsid w:val="00221008"/>
    <w:rsid w:val="00271CE5"/>
    <w:rsid w:val="00282020"/>
    <w:rsid w:val="002966C2"/>
    <w:rsid w:val="002A5B6D"/>
    <w:rsid w:val="002B49E9"/>
    <w:rsid w:val="002B7A82"/>
    <w:rsid w:val="002C59C8"/>
    <w:rsid w:val="002D1010"/>
    <w:rsid w:val="00300324"/>
    <w:rsid w:val="00336B78"/>
    <w:rsid w:val="0035580B"/>
    <w:rsid w:val="003636BF"/>
    <w:rsid w:val="00367920"/>
    <w:rsid w:val="0037479F"/>
    <w:rsid w:val="003845B4"/>
    <w:rsid w:val="00387B1A"/>
    <w:rsid w:val="003937F6"/>
    <w:rsid w:val="003B1AE1"/>
    <w:rsid w:val="003D25F1"/>
    <w:rsid w:val="003D5D49"/>
    <w:rsid w:val="003E1C74"/>
    <w:rsid w:val="003E2698"/>
    <w:rsid w:val="00442DE2"/>
    <w:rsid w:val="00446386"/>
    <w:rsid w:val="0044683D"/>
    <w:rsid w:val="0048055B"/>
    <w:rsid w:val="00481063"/>
    <w:rsid w:val="00492C9C"/>
    <w:rsid w:val="00494314"/>
    <w:rsid w:val="004B7613"/>
    <w:rsid w:val="004B77CD"/>
    <w:rsid w:val="004C2471"/>
    <w:rsid w:val="00515FB0"/>
    <w:rsid w:val="00526246"/>
    <w:rsid w:val="00567106"/>
    <w:rsid w:val="00593FC6"/>
    <w:rsid w:val="00595114"/>
    <w:rsid w:val="005A07E9"/>
    <w:rsid w:val="005E1D3C"/>
    <w:rsid w:val="005F7152"/>
    <w:rsid w:val="0060314B"/>
    <w:rsid w:val="0063023F"/>
    <w:rsid w:val="00632253"/>
    <w:rsid w:val="00642714"/>
    <w:rsid w:val="006453C1"/>
    <w:rsid w:val="006455CE"/>
    <w:rsid w:val="00653A31"/>
    <w:rsid w:val="00664AA7"/>
    <w:rsid w:val="00674A9A"/>
    <w:rsid w:val="00677197"/>
    <w:rsid w:val="006B2EED"/>
    <w:rsid w:val="006C3D80"/>
    <w:rsid w:val="006D42D9"/>
    <w:rsid w:val="006E45A5"/>
    <w:rsid w:val="00707289"/>
    <w:rsid w:val="00733017"/>
    <w:rsid w:val="00742284"/>
    <w:rsid w:val="00762E4F"/>
    <w:rsid w:val="00783310"/>
    <w:rsid w:val="007A4A6D"/>
    <w:rsid w:val="007B72C5"/>
    <w:rsid w:val="007D1BCF"/>
    <w:rsid w:val="007D75CF"/>
    <w:rsid w:val="007E6DC5"/>
    <w:rsid w:val="007E7472"/>
    <w:rsid w:val="00805AA7"/>
    <w:rsid w:val="008066C1"/>
    <w:rsid w:val="00810222"/>
    <w:rsid w:val="008576D2"/>
    <w:rsid w:val="00863F52"/>
    <w:rsid w:val="0088043C"/>
    <w:rsid w:val="00884B50"/>
    <w:rsid w:val="00890339"/>
    <w:rsid w:val="008906C9"/>
    <w:rsid w:val="008A7ECA"/>
    <w:rsid w:val="008B3FE1"/>
    <w:rsid w:val="008C154A"/>
    <w:rsid w:val="008C5738"/>
    <w:rsid w:val="008D04F0"/>
    <w:rsid w:val="008D314F"/>
    <w:rsid w:val="008D7188"/>
    <w:rsid w:val="008F3500"/>
    <w:rsid w:val="008F6CDB"/>
    <w:rsid w:val="00915C06"/>
    <w:rsid w:val="00924E3C"/>
    <w:rsid w:val="009308D5"/>
    <w:rsid w:val="009612BB"/>
    <w:rsid w:val="009615B1"/>
    <w:rsid w:val="0097318E"/>
    <w:rsid w:val="00994953"/>
    <w:rsid w:val="009B706D"/>
    <w:rsid w:val="009C167C"/>
    <w:rsid w:val="009E3392"/>
    <w:rsid w:val="00A125C5"/>
    <w:rsid w:val="00A5039D"/>
    <w:rsid w:val="00A65EE7"/>
    <w:rsid w:val="00A70133"/>
    <w:rsid w:val="00AA6D4E"/>
    <w:rsid w:val="00AB1BC1"/>
    <w:rsid w:val="00AB65DF"/>
    <w:rsid w:val="00AC2465"/>
    <w:rsid w:val="00AF6721"/>
    <w:rsid w:val="00B17141"/>
    <w:rsid w:val="00B20167"/>
    <w:rsid w:val="00B218FA"/>
    <w:rsid w:val="00B31575"/>
    <w:rsid w:val="00B4477A"/>
    <w:rsid w:val="00B52841"/>
    <w:rsid w:val="00B544C1"/>
    <w:rsid w:val="00B66CA1"/>
    <w:rsid w:val="00B822C1"/>
    <w:rsid w:val="00B833ED"/>
    <w:rsid w:val="00B8547D"/>
    <w:rsid w:val="00B95595"/>
    <w:rsid w:val="00BA2394"/>
    <w:rsid w:val="00BB0A13"/>
    <w:rsid w:val="00BB69D2"/>
    <w:rsid w:val="00BC4E24"/>
    <w:rsid w:val="00BE3297"/>
    <w:rsid w:val="00C00FDC"/>
    <w:rsid w:val="00C250D5"/>
    <w:rsid w:val="00C63643"/>
    <w:rsid w:val="00C92898"/>
    <w:rsid w:val="00CE7514"/>
    <w:rsid w:val="00D248DE"/>
    <w:rsid w:val="00D71EEC"/>
    <w:rsid w:val="00D754FB"/>
    <w:rsid w:val="00D8542D"/>
    <w:rsid w:val="00D870FC"/>
    <w:rsid w:val="00D971FD"/>
    <w:rsid w:val="00DB1A61"/>
    <w:rsid w:val="00DC0167"/>
    <w:rsid w:val="00DC6A71"/>
    <w:rsid w:val="00DE3AD6"/>
    <w:rsid w:val="00DE5B46"/>
    <w:rsid w:val="00E0155A"/>
    <w:rsid w:val="00E0357D"/>
    <w:rsid w:val="00E24EC2"/>
    <w:rsid w:val="00E45B17"/>
    <w:rsid w:val="00E66EE7"/>
    <w:rsid w:val="00E96041"/>
    <w:rsid w:val="00EB2E02"/>
    <w:rsid w:val="00F13CF3"/>
    <w:rsid w:val="00F23209"/>
    <w:rsid w:val="00F240BB"/>
    <w:rsid w:val="00F25603"/>
    <w:rsid w:val="00F46724"/>
    <w:rsid w:val="00F57FED"/>
    <w:rsid w:val="00FE5856"/>
    <w:rsid w:val="00FE64EC"/>
    <w:rsid w:val="00FF619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41705DE"/>
  <w15:chartTrackingRefBased/>
  <w15:docId w15:val="{45D04D83-FBA9-49A5-863D-8E0AEE00A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val="sl-SI"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val="sl-SI"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rsid w:val="00004E87"/>
    <w:rPr>
      <w:sz w:val="16"/>
      <w:szCs w:val="16"/>
    </w:rPr>
  </w:style>
  <w:style w:type="paragraph" w:styleId="Pripombabesedilo">
    <w:name w:val="annotation text"/>
    <w:basedOn w:val="Navaden"/>
    <w:link w:val="PripombabesediloZnak"/>
    <w:rsid w:val="00004E87"/>
    <w:pPr>
      <w:spacing w:line="240" w:lineRule="auto"/>
    </w:pPr>
    <w:rPr>
      <w:szCs w:val="20"/>
    </w:rPr>
  </w:style>
  <w:style w:type="character" w:customStyle="1" w:styleId="PripombabesediloZnak">
    <w:name w:val="Pripomba – besedilo Znak"/>
    <w:basedOn w:val="Privzetapisavaodstavka"/>
    <w:link w:val="Pripombabesedilo"/>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lang w:val="sl-SI"/>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1906160">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4388" TargetMode="External"/><Relationship Id="rId13" Type="http://schemas.openxmlformats.org/officeDocument/2006/relationships/hyperlink" Target="http://www.uradni-list.si/1/objava.jsp?sop=2012-01-0815" TargetMode="External"/><Relationship Id="rId18" Type="http://schemas.openxmlformats.org/officeDocument/2006/relationships/hyperlink" Target="http://www.uradni-list.si/1/objava.jsp?sop=2021-01-0716"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uradni-list.si/1/objava.jsp?sop=2005-01-5007" TargetMode="External"/><Relationship Id="rId12" Type="http://schemas.openxmlformats.org/officeDocument/2006/relationships/hyperlink" Target="http://www.uradni-list.si/1/objava.jsp?sop=2012-01-0268" TargetMode="External"/><Relationship Id="rId17" Type="http://schemas.openxmlformats.org/officeDocument/2006/relationships/hyperlink" Target="http://www.uradni-list.si/1/objava.jsp?sop=2016-01-2246" TargetMode="External"/><Relationship Id="rId2" Type="http://schemas.openxmlformats.org/officeDocument/2006/relationships/styles" Target="styles.xml"/><Relationship Id="rId16" Type="http://schemas.openxmlformats.org/officeDocument/2006/relationships/hyperlink" Target="http://www.uradni-list.si/1/objava.jsp?sop=2014-01-3646"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10-01-0251"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uradni-list.si/1/objava.jsp?sop=2014-01-0304" TargetMode="External"/><Relationship Id="rId23" Type="http://schemas.openxmlformats.org/officeDocument/2006/relationships/fontTable" Target="fontTable.xml"/><Relationship Id="rId10" Type="http://schemas.openxmlformats.org/officeDocument/2006/relationships/hyperlink" Target="http://www.uradni-list.si/1/objava.jsp?sop=2009-01-2380" TargetMode="External"/><Relationship Id="rId19" Type="http://schemas.openxmlformats.org/officeDocument/2006/relationships/hyperlink" Target="http://www.uradni-list.si/1/objava.jsp?sop=2021-01-1758" TargetMode="External"/><Relationship Id="rId4" Type="http://schemas.openxmlformats.org/officeDocument/2006/relationships/webSettings" Target="webSettings.xml"/><Relationship Id="rId9" Type="http://schemas.openxmlformats.org/officeDocument/2006/relationships/hyperlink" Target="http://www.uradni-list.si/1/objava.jsp?sop=2007-01-6415" TargetMode="External"/><Relationship Id="rId14" Type="http://schemas.openxmlformats.org/officeDocument/2006/relationships/hyperlink" Target="http://www.uradni-list.si/1/objava.jsp?sop=2013-01-1783"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k\AppData\Local\Temp\notes50127D\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MOP_direktorat_okolje</Template>
  <TotalTime>1</TotalTime>
  <Pages>12</Pages>
  <Words>6475</Words>
  <Characters>36908</Characters>
  <Application>Microsoft Office Word</Application>
  <DocSecurity>0</DocSecurity>
  <Lines>307</Lines>
  <Paragraphs>86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Suzana Rak Zavasnik</dc:creator>
  <cp:keywords/>
  <cp:lastModifiedBy>Ana Kezele Abramović</cp:lastModifiedBy>
  <cp:revision>2</cp:revision>
  <cp:lastPrinted>2021-09-28T11:39:00Z</cp:lastPrinted>
  <dcterms:created xsi:type="dcterms:W3CDTF">2021-09-28T11:40:00Z</dcterms:created>
  <dcterms:modified xsi:type="dcterms:W3CDTF">2021-09-28T11:40:00Z</dcterms:modified>
</cp:coreProperties>
</file>