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3D85" w14:textId="77777777" w:rsidR="00762BDC" w:rsidRPr="00C953D8" w:rsidRDefault="00762BDC" w:rsidP="00762BDC">
      <w:pPr>
        <w:pStyle w:val="datumtevilka"/>
      </w:pPr>
    </w:p>
    <w:p w14:paraId="68946F1F" w14:textId="3265D526" w:rsidR="00F570FF" w:rsidRPr="00916F2E" w:rsidRDefault="00F570FF" w:rsidP="00762BDC">
      <w:pPr>
        <w:pStyle w:val="datumtevilka"/>
      </w:pPr>
      <w:r w:rsidRPr="00916F2E">
        <w:rPr>
          <w:noProof/>
        </w:rPr>
        <mc:AlternateContent>
          <mc:Choice Requires="wps">
            <w:drawing>
              <wp:anchor distT="360045" distB="540385" distL="0" distR="0" simplePos="0" relativeHeight="251658240" behindDoc="0" locked="0" layoutInCell="1" allowOverlap="0" wp14:anchorId="14287DB7" wp14:editId="71139C45">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rsidRPr="00916F2E">
        <w:t xml:space="preserve">Številka: </w:t>
      </w:r>
      <w:r w:rsidRPr="00916F2E">
        <w:tab/>
        <w:t>35409-</w:t>
      </w:r>
      <w:r w:rsidR="00635406" w:rsidRPr="00916F2E">
        <w:t>38</w:t>
      </w:r>
      <w:r w:rsidRPr="00916F2E">
        <w:t>/202</w:t>
      </w:r>
      <w:r w:rsidR="00635406" w:rsidRPr="00916F2E">
        <w:t>5</w:t>
      </w:r>
      <w:r w:rsidRPr="00916F2E">
        <w:t>-25</w:t>
      </w:r>
      <w:r w:rsidR="00191107" w:rsidRPr="00916F2E">
        <w:t>7</w:t>
      </w:r>
      <w:r w:rsidRPr="00916F2E">
        <w:t>0-</w:t>
      </w:r>
      <w:r w:rsidR="00635406" w:rsidRPr="00916F2E">
        <w:t>1</w:t>
      </w:r>
      <w:r w:rsidR="009A7312" w:rsidRPr="00916F2E">
        <w:t>8</w:t>
      </w:r>
    </w:p>
    <w:p w14:paraId="55200078" w14:textId="7BF63492" w:rsidR="007D75CF" w:rsidRPr="00916F2E" w:rsidRDefault="00F570FF" w:rsidP="00762BDC">
      <w:pPr>
        <w:pStyle w:val="datumtevilka"/>
      </w:pPr>
      <w:r w:rsidRPr="00916F2E">
        <w:t xml:space="preserve">Datum: </w:t>
      </w:r>
      <w:r w:rsidRPr="00916F2E">
        <w:tab/>
      </w:r>
      <w:r w:rsidR="00635406" w:rsidRPr="00916F2E">
        <w:t>26</w:t>
      </w:r>
      <w:r w:rsidRPr="00916F2E">
        <w:t xml:space="preserve">. </w:t>
      </w:r>
      <w:r w:rsidR="00762BDC" w:rsidRPr="00916F2E">
        <w:t>5</w:t>
      </w:r>
      <w:r w:rsidRPr="00916F2E">
        <w:t>. 202</w:t>
      </w:r>
      <w:r w:rsidR="0043129D" w:rsidRPr="00916F2E">
        <w:t>5</w:t>
      </w:r>
    </w:p>
    <w:p w14:paraId="47BEEBD6" w14:textId="5272781D" w:rsidR="007D75CF" w:rsidRPr="00916F2E" w:rsidRDefault="007D75CF" w:rsidP="00762BDC">
      <w:pPr>
        <w:rPr>
          <w:lang w:val="sl-SI"/>
        </w:rPr>
      </w:pPr>
    </w:p>
    <w:p w14:paraId="7D274859" w14:textId="77777777" w:rsidR="00762BDC" w:rsidRPr="00916F2E" w:rsidRDefault="00762BDC" w:rsidP="00762BDC">
      <w:pPr>
        <w:rPr>
          <w:lang w:val="sl-SI"/>
        </w:rPr>
      </w:pPr>
      <w:bookmarkStart w:id="0" w:name="_Hlk198812265"/>
    </w:p>
    <w:p w14:paraId="2E32A7A8" w14:textId="1443CA8D" w:rsidR="005B4D32" w:rsidRPr="00916F2E" w:rsidRDefault="005B4D32" w:rsidP="00762BDC">
      <w:pPr>
        <w:jc w:val="both"/>
        <w:rPr>
          <w:bCs/>
          <w:lang w:val="sl-SI"/>
        </w:rPr>
      </w:pPr>
      <w:r w:rsidRPr="00916F2E">
        <w:rPr>
          <w:bCs/>
          <w:lang w:val="sl-SI"/>
        </w:rPr>
        <w:t>Ministrstvo za okolje</w:t>
      </w:r>
      <w:r w:rsidR="0067609B" w:rsidRPr="00916F2E">
        <w:rPr>
          <w:bCs/>
          <w:lang w:val="sl-SI"/>
        </w:rPr>
        <w:t>, podnebje in energijo</w:t>
      </w:r>
      <w:r w:rsidRPr="00916F2E">
        <w:rPr>
          <w:bCs/>
          <w:lang w:val="sl-SI"/>
        </w:rPr>
        <w:t xml:space="preserve"> izdaja na podlagi </w:t>
      </w:r>
      <w:r w:rsidR="0067609B" w:rsidRPr="00916F2E">
        <w:rPr>
          <w:bCs/>
          <w:lang w:val="sl-SI"/>
        </w:rPr>
        <w:t>12</w:t>
      </w:r>
      <w:r w:rsidR="00F21032" w:rsidRPr="00916F2E">
        <w:rPr>
          <w:bCs/>
          <w:lang w:val="sl-SI"/>
        </w:rPr>
        <w:t>3</w:t>
      </w:r>
      <w:r w:rsidRPr="00916F2E">
        <w:rPr>
          <w:bCs/>
          <w:lang w:val="sl-SI"/>
        </w:rPr>
        <w:t xml:space="preserve">. </w:t>
      </w:r>
      <w:r w:rsidR="00971569" w:rsidRPr="00916F2E">
        <w:rPr>
          <w:bCs/>
          <w:lang w:val="sl-SI"/>
        </w:rPr>
        <w:t xml:space="preserve">člena </w:t>
      </w:r>
      <w:r w:rsidR="0067609B" w:rsidRPr="00916F2E">
        <w:rPr>
          <w:bCs/>
          <w:lang w:val="sl-SI"/>
        </w:rPr>
        <w:t xml:space="preserve">Zakona o urejanju prostora (Uradni list RS, št. 199/21, 18/23 </w:t>
      </w:r>
      <w:r w:rsidR="004941A6" w:rsidRPr="00916F2E">
        <w:rPr>
          <w:bCs/>
          <w:lang w:val="sl-SI"/>
        </w:rPr>
        <w:t>-</w:t>
      </w:r>
      <w:r w:rsidR="0067609B" w:rsidRPr="00916F2E">
        <w:rPr>
          <w:bCs/>
          <w:lang w:val="sl-SI"/>
        </w:rPr>
        <w:t xml:space="preserve"> ZDU-1O, 78/23 </w:t>
      </w:r>
      <w:r w:rsidR="004941A6" w:rsidRPr="00916F2E">
        <w:rPr>
          <w:bCs/>
          <w:lang w:val="sl-SI"/>
        </w:rPr>
        <w:t>-</w:t>
      </w:r>
      <w:r w:rsidR="0067609B" w:rsidRPr="00916F2E">
        <w:rPr>
          <w:bCs/>
          <w:lang w:val="sl-SI"/>
        </w:rPr>
        <w:t xml:space="preserve"> ZUNPEOVE</w:t>
      </w:r>
      <w:r w:rsidR="004941A6" w:rsidRPr="00916F2E">
        <w:rPr>
          <w:bCs/>
          <w:lang w:val="sl-SI"/>
        </w:rPr>
        <w:t>,</w:t>
      </w:r>
      <w:r w:rsidR="0067609B" w:rsidRPr="00916F2E">
        <w:rPr>
          <w:bCs/>
          <w:lang w:val="sl-SI"/>
        </w:rPr>
        <w:t xml:space="preserve"> 95/23 </w:t>
      </w:r>
      <w:r w:rsidR="004941A6" w:rsidRPr="00916F2E">
        <w:rPr>
          <w:bCs/>
          <w:lang w:val="sl-SI"/>
        </w:rPr>
        <w:t>-</w:t>
      </w:r>
      <w:r w:rsidR="0067609B" w:rsidRPr="00916F2E">
        <w:rPr>
          <w:bCs/>
          <w:lang w:val="sl-SI"/>
        </w:rPr>
        <w:t xml:space="preserve"> ZIUOPZP</w:t>
      </w:r>
      <w:r w:rsidR="004941A6" w:rsidRPr="00916F2E">
        <w:rPr>
          <w:bCs/>
          <w:lang w:val="sl-SI"/>
        </w:rPr>
        <w:t>, 131/23 - ZORFS, 23/24, 109/24, 25/25 - odl. US</w:t>
      </w:r>
      <w:r w:rsidR="0067609B" w:rsidRPr="00916F2E">
        <w:rPr>
          <w:bCs/>
          <w:lang w:val="sl-SI"/>
        </w:rPr>
        <w:t>)</w:t>
      </w:r>
      <w:r w:rsidR="00617A5D" w:rsidRPr="00916F2E">
        <w:rPr>
          <w:bCs/>
          <w:lang w:val="sl-SI"/>
        </w:rPr>
        <w:t xml:space="preserve"> v</w:t>
      </w:r>
      <w:r w:rsidR="00213718" w:rsidRPr="00916F2E">
        <w:rPr>
          <w:bCs/>
          <w:lang w:val="sl-SI"/>
        </w:rPr>
        <w:t xml:space="preserve"> povezavi s </w:t>
      </w:r>
      <w:r w:rsidR="000F03C2" w:rsidRPr="00916F2E">
        <w:rPr>
          <w:bCs/>
          <w:lang w:val="sl-SI"/>
        </w:rPr>
        <w:t xml:space="preserve">84. členom </w:t>
      </w:r>
      <w:r w:rsidR="00A80825" w:rsidRPr="00916F2E">
        <w:rPr>
          <w:bCs/>
          <w:lang w:val="sl-SI"/>
        </w:rPr>
        <w:t>Zakon</w:t>
      </w:r>
      <w:r w:rsidR="00CE1A03" w:rsidRPr="00916F2E">
        <w:rPr>
          <w:bCs/>
          <w:lang w:val="sl-SI"/>
        </w:rPr>
        <w:t>a</w:t>
      </w:r>
      <w:r w:rsidR="00A80825" w:rsidRPr="00916F2E">
        <w:rPr>
          <w:bCs/>
          <w:lang w:val="sl-SI"/>
        </w:rPr>
        <w:t xml:space="preserve"> o varstvu okolja (Uradni list RS, št. 44/22, 18/23 - ZDU-10, 78/23 - ZUNPEOVE, 23/24 in 21/25 - ZOPVOOV)</w:t>
      </w:r>
      <w:r w:rsidR="00617A5D" w:rsidRPr="00916F2E">
        <w:rPr>
          <w:bCs/>
          <w:lang w:val="sl-SI"/>
        </w:rPr>
        <w:t xml:space="preserve"> </w:t>
      </w:r>
      <w:r w:rsidR="00A80825" w:rsidRPr="00916F2E">
        <w:rPr>
          <w:bCs/>
          <w:lang w:val="sl-SI"/>
        </w:rPr>
        <w:t xml:space="preserve">v </w:t>
      </w:r>
      <w:r w:rsidR="00F21032" w:rsidRPr="00916F2E">
        <w:rPr>
          <w:bCs/>
          <w:lang w:val="sl-SI"/>
        </w:rPr>
        <w:t xml:space="preserve">zadevi ugotavljanja sprejemljivosti vplivov izvedbe plana na okolje za </w:t>
      </w:r>
      <w:r w:rsidR="00CE1A03" w:rsidRPr="00916F2E">
        <w:rPr>
          <w:rFonts w:cs="Arial"/>
          <w:szCs w:val="20"/>
          <w:lang w:val="sl-SI"/>
        </w:rPr>
        <w:t>Spremembe in dopolnitve Občinskega prostorskega načrta Občine Ormož</w:t>
      </w:r>
      <w:r w:rsidR="002C27F7" w:rsidRPr="00916F2E">
        <w:rPr>
          <w:rFonts w:cs="Arial"/>
          <w:szCs w:val="20"/>
          <w:lang w:val="sl-SI"/>
        </w:rPr>
        <w:t xml:space="preserve">, spremembe in dopolnitve </w:t>
      </w:r>
      <w:r w:rsidR="00CE1A03" w:rsidRPr="00916F2E">
        <w:rPr>
          <w:rFonts w:cs="Arial"/>
          <w:szCs w:val="20"/>
          <w:lang w:val="sl-SI"/>
        </w:rPr>
        <w:t>št. 3</w:t>
      </w:r>
      <w:r w:rsidR="004941A6" w:rsidRPr="00916F2E">
        <w:rPr>
          <w:rFonts w:cs="Arial"/>
          <w:szCs w:val="20"/>
          <w:lang w:val="sl-SI"/>
        </w:rPr>
        <w:t xml:space="preserve">, </w:t>
      </w:r>
      <w:r w:rsidR="004941A6" w:rsidRPr="00916F2E">
        <w:rPr>
          <w:rFonts w:cs="Arial"/>
          <w:bCs/>
          <w:lang w:val="sl-SI"/>
        </w:rPr>
        <w:t xml:space="preserve">pripravljavcu plana, Občini </w:t>
      </w:r>
      <w:r w:rsidR="00CE1A03" w:rsidRPr="00916F2E">
        <w:rPr>
          <w:rFonts w:cs="Arial"/>
          <w:bCs/>
          <w:lang w:val="sl-SI"/>
        </w:rPr>
        <w:t>Ormož</w:t>
      </w:r>
      <w:r w:rsidR="004941A6" w:rsidRPr="00916F2E">
        <w:rPr>
          <w:rFonts w:cs="Arial"/>
          <w:bCs/>
          <w:lang w:val="sl-SI"/>
        </w:rPr>
        <w:t xml:space="preserve">, </w:t>
      </w:r>
      <w:r w:rsidR="00CE1A03" w:rsidRPr="00916F2E">
        <w:rPr>
          <w:rFonts w:cs="Arial"/>
          <w:bCs/>
          <w:lang w:val="sl-SI"/>
        </w:rPr>
        <w:t>Ptujska cesta 6</w:t>
      </w:r>
      <w:r w:rsidR="004941A6" w:rsidRPr="00916F2E">
        <w:rPr>
          <w:rFonts w:cs="Arial"/>
          <w:bCs/>
          <w:lang w:val="sl-SI"/>
        </w:rPr>
        <w:t>, 22</w:t>
      </w:r>
      <w:r w:rsidR="00CE1A03" w:rsidRPr="00916F2E">
        <w:rPr>
          <w:rFonts w:cs="Arial"/>
          <w:bCs/>
          <w:lang w:val="sl-SI"/>
        </w:rPr>
        <w:t>7</w:t>
      </w:r>
      <w:r w:rsidR="004941A6" w:rsidRPr="00916F2E">
        <w:rPr>
          <w:rFonts w:cs="Arial"/>
          <w:bCs/>
          <w:lang w:val="sl-SI"/>
        </w:rPr>
        <w:t xml:space="preserve">0 </w:t>
      </w:r>
      <w:r w:rsidR="00CE1A03" w:rsidRPr="00916F2E">
        <w:rPr>
          <w:rFonts w:cs="Arial"/>
          <w:bCs/>
          <w:lang w:val="sl-SI"/>
        </w:rPr>
        <w:t>Ormož</w:t>
      </w:r>
      <w:r w:rsidR="004941A6" w:rsidRPr="00916F2E">
        <w:rPr>
          <w:rFonts w:cs="Arial"/>
          <w:bCs/>
          <w:lang w:val="sl-SI"/>
        </w:rPr>
        <w:t xml:space="preserve">, </w:t>
      </w:r>
      <w:r w:rsidR="004941A6" w:rsidRPr="00916F2E">
        <w:rPr>
          <w:rFonts w:cs="Arial"/>
          <w:bCs/>
          <w:szCs w:val="20"/>
          <w:lang w:val="sl-SI"/>
        </w:rPr>
        <w:t>naslednje</w:t>
      </w:r>
      <w:r w:rsidR="00675D95" w:rsidRPr="00916F2E">
        <w:rPr>
          <w:bCs/>
          <w:szCs w:val="20"/>
          <w:lang w:val="sl-SI"/>
        </w:rPr>
        <w:t xml:space="preserve"> </w:t>
      </w:r>
    </w:p>
    <w:p w14:paraId="65618819" w14:textId="77777777" w:rsidR="00762BDC" w:rsidRPr="00916F2E" w:rsidRDefault="00762BDC" w:rsidP="00762BDC">
      <w:pPr>
        <w:jc w:val="both"/>
        <w:rPr>
          <w:bCs/>
          <w:lang w:val="sl-SI"/>
        </w:rPr>
      </w:pPr>
    </w:p>
    <w:p w14:paraId="1CB12778" w14:textId="77777777" w:rsidR="0006385C" w:rsidRPr="00916F2E" w:rsidRDefault="0006385C" w:rsidP="00762BDC">
      <w:pPr>
        <w:jc w:val="both"/>
        <w:rPr>
          <w:bCs/>
          <w:lang w:val="sl-SI"/>
        </w:rPr>
      </w:pPr>
    </w:p>
    <w:p w14:paraId="156D4DC3" w14:textId="7F02E3AA" w:rsidR="00F570FF" w:rsidRPr="00916F2E" w:rsidRDefault="0067609B" w:rsidP="00762BDC">
      <w:pPr>
        <w:keepNext/>
        <w:spacing w:before="240" w:after="60"/>
        <w:jc w:val="center"/>
        <w:outlineLvl w:val="0"/>
        <w:rPr>
          <w:spacing w:val="40"/>
          <w:kern w:val="32"/>
          <w:sz w:val="22"/>
          <w:szCs w:val="22"/>
          <w:lang w:val="sl-SI" w:eastAsia="sl-SI"/>
        </w:rPr>
      </w:pPr>
      <w:r w:rsidRPr="00916F2E">
        <w:rPr>
          <w:spacing w:val="40"/>
          <w:kern w:val="32"/>
          <w:sz w:val="22"/>
          <w:szCs w:val="22"/>
          <w:lang w:val="sl-SI" w:eastAsia="sl-SI"/>
        </w:rPr>
        <w:t>MNENJE</w:t>
      </w:r>
    </w:p>
    <w:p w14:paraId="1D4D01CA" w14:textId="77777777" w:rsidR="00F570FF" w:rsidRPr="00916F2E" w:rsidRDefault="00F570FF" w:rsidP="00762BDC">
      <w:pPr>
        <w:jc w:val="both"/>
        <w:rPr>
          <w:lang w:val="sl-SI"/>
        </w:rPr>
      </w:pPr>
    </w:p>
    <w:p w14:paraId="04DF4CCD" w14:textId="2FB424CF" w:rsidR="00617A5D" w:rsidRPr="00916F2E" w:rsidRDefault="00F21032" w:rsidP="00762BDC">
      <w:pPr>
        <w:numPr>
          <w:ilvl w:val="0"/>
          <w:numId w:val="7"/>
        </w:numPr>
        <w:tabs>
          <w:tab w:val="clear" w:pos="786"/>
          <w:tab w:val="num" w:pos="426"/>
        </w:tabs>
        <w:ind w:left="426" w:hanging="426"/>
        <w:jc w:val="both"/>
        <w:rPr>
          <w:lang w:val="sl-SI"/>
        </w:rPr>
      </w:pPr>
      <w:r w:rsidRPr="00916F2E">
        <w:rPr>
          <w:lang w:val="sl-SI"/>
        </w:rPr>
        <w:t xml:space="preserve">Vplivi </w:t>
      </w:r>
      <w:r w:rsidR="00757430" w:rsidRPr="00916F2E">
        <w:rPr>
          <w:lang w:val="sl-SI"/>
        </w:rPr>
        <w:t xml:space="preserve">izvedbe </w:t>
      </w:r>
      <w:r w:rsidRPr="00916F2E">
        <w:rPr>
          <w:lang w:val="sl-SI"/>
        </w:rPr>
        <w:t xml:space="preserve">plana na okolje, ugotovljeni v postopku celovite presoje vplivov na okolje za </w:t>
      </w:r>
      <w:r w:rsidR="004D2437" w:rsidRPr="00916F2E">
        <w:rPr>
          <w:rFonts w:cs="Arial"/>
          <w:szCs w:val="20"/>
          <w:lang w:val="sl-SI"/>
        </w:rPr>
        <w:t>Spremembe in dopolnitve Občinskega prostorskega načrta Občine Ormož, spremembe in dopolnitve št. 3</w:t>
      </w:r>
      <w:r w:rsidR="004D2437" w:rsidRPr="00916F2E">
        <w:rPr>
          <w:lang w:val="sl-SI"/>
        </w:rPr>
        <w:t xml:space="preserve"> </w:t>
      </w:r>
      <w:r w:rsidRPr="00916F2E">
        <w:rPr>
          <w:lang w:val="sl-SI"/>
        </w:rPr>
        <w:t>(</w:t>
      </w:r>
      <w:r w:rsidR="00CE1A03" w:rsidRPr="00916F2E">
        <w:rPr>
          <w:rFonts w:cs="Arial"/>
          <w:bCs/>
          <w:lang w:val="sl-SI"/>
        </w:rPr>
        <w:t>URBIS</w:t>
      </w:r>
      <w:r w:rsidR="002C27F7" w:rsidRPr="00916F2E">
        <w:rPr>
          <w:rFonts w:cs="Arial"/>
          <w:bCs/>
          <w:lang w:val="sl-SI"/>
        </w:rPr>
        <w:t xml:space="preserve"> d.o.o.</w:t>
      </w:r>
      <w:r w:rsidR="00100FD7" w:rsidRPr="00916F2E">
        <w:rPr>
          <w:rFonts w:cs="Arial"/>
          <w:bCs/>
          <w:lang w:val="sl-SI"/>
        </w:rPr>
        <w:t xml:space="preserve">, urbanizem, </w:t>
      </w:r>
      <w:r w:rsidR="002C27F7" w:rsidRPr="00916F2E">
        <w:rPr>
          <w:rFonts w:cs="Arial"/>
          <w:bCs/>
          <w:lang w:val="sl-SI"/>
        </w:rPr>
        <w:t>arhitektura, projektiranje in storitve</w:t>
      </w:r>
      <w:r w:rsidRPr="00916F2E">
        <w:rPr>
          <w:lang w:val="sl-SI"/>
        </w:rPr>
        <w:t xml:space="preserve">, </w:t>
      </w:r>
      <w:r w:rsidR="00662E39" w:rsidRPr="00916F2E">
        <w:rPr>
          <w:lang w:val="sl-SI"/>
        </w:rPr>
        <w:t xml:space="preserve">št. projekta </w:t>
      </w:r>
      <w:r w:rsidR="002C27F7" w:rsidRPr="00916F2E">
        <w:rPr>
          <w:lang w:val="sl-SI"/>
        </w:rPr>
        <w:t>2023-034/OPN</w:t>
      </w:r>
      <w:r w:rsidR="00662E39" w:rsidRPr="00916F2E">
        <w:rPr>
          <w:lang w:val="sl-SI"/>
        </w:rPr>
        <w:t xml:space="preserve">, </w:t>
      </w:r>
      <w:r w:rsidR="002C27F7" w:rsidRPr="00916F2E">
        <w:rPr>
          <w:lang w:val="sl-SI"/>
        </w:rPr>
        <w:t xml:space="preserve">maj </w:t>
      </w:r>
      <w:r w:rsidR="0043129D" w:rsidRPr="00916F2E">
        <w:rPr>
          <w:lang w:val="sl-SI"/>
        </w:rPr>
        <w:t>2025</w:t>
      </w:r>
      <w:r w:rsidR="00100FD7" w:rsidRPr="00916F2E">
        <w:rPr>
          <w:lang w:val="sl-SI"/>
        </w:rPr>
        <w:t>)</w:t>
      </w:r>
      <w:r w:rsidRPr="00916F2E">
        <w:rPr>
          <w:lang w:val="sl-SI"/>
        </w:rPr>
        <w:t xml:space="preserve"> so sprejemljivi ob upoštevanju omilitvenih ukrepov</w:t>
      </w:r>
      <w:r w:rsidR="00BB67C1" w:rsidRPr="00916F2E">
        <w:rPr>
          <w:lang w:val="sl-SI"/>
        </w:rPr>
        <w:t>.</w:t>
      </w:r>
    </w:p>
    <w:p w14:paraId="18348F20" w14:textId="50882975" w:rsidR="005B4D32" w:rsidRPr="00916F2E" w:rsidRDefault="005B4D32" w:rsidP="00762BDC">
      <w:pPr>
        <w:numPr>
          <w:ilvl w:val="0"/>
          <w:numId w:val="7"/>
        </w:numPr>
        <w:tabs>
          <w:tab w:val="clear" w:pos="786"/>
          <w:tab w:val="num" w:pos="426"/>
        </w:tabs>
        <w:ind w:left="426" w:hanging="426"/>
        <w:jc w:val="both"/>
        <w:rPr>
          <w:lang w:val="sl-SI"/>
        </w:rPr>
      </w:pPr>
      <w:r w:rsidRPr="00916F2E">
        <w:rPr>
          <w:lang w:val="sl-SI"/>
        </w:rPr>
        <w:t xml:space="preserve">V tem postopku </w:t>
      </w:r>
      <w:r w:rsidR="009F7879" w:rsidRPr="00916F2E">
        <w:rPr>
          <w:lang w:val="sl-SI"/>
        </w:rPr>
        <w:t>stroški niso nastali</w:t>
      </w:r>
      <w:r w:rsidRPr="00916F2E">
        <w:rPr>
          <w:lang w:val="sl-SI"/>
        </w:rPr>
        <w:t>.</w:t>
      </w:r>
    </w:p>
    <w:p w14:paraId="2EDF0B3C" w14:textId="77777777" w:rsidR="00F570FF" w:rsidRPr="00916F2E" w:rsidRDefault="00F570FF" w:rsidP="00762BDC">
      <w:pPr>
        <w:jc w:val="both"/>
        <w:rPr>
          <w:lang w:val="sl-SI"/>
        </w:rPr>
      </w:pPr>
    </w:p>
    <w:p w14:paraId="3DBECD0C" w14:textId="77777777" w:rsidR="00F570FF" w:rsidRPr="00916F2E" w:rsidRDefault="00F570FF" w:rsidP="00762BDC">
      <w:pPr>
        <w:keepNext/>
        <w:spacing w:before="240" w:after="60"/>
        <w:jc w:val="center"/>
        <w:outlineLvl w:val="0"/>
        <w:rPr>
          <w:spacing w:val="40"/>
          <w:kern w:val="32"/>
          <w:sz w:val="22"/>
          <w:szCs w:val="22"/>
          <w:lang w:val="sl-SI" w:eastAsia="sl-SI"/>
        </w:rPr>
      </w:pPr>
      <w:r w:rsidRPr="00916F2E">
        <w:rPr>
          <w:spacing w:val="40"/>
          <w:kern w:val="32"/>
          <w:sz w:val="22"/>
          <w:szCs w:val="22"/>
          <w:lang w:val="sl-SI" w:eastAsia="sl-SI"/>
        </w:rPr>
        <w:t>Obrazložitev</w:t>
      </w:r>
    </w:p>
    <w:p w14:paraId="7EF4FBE8" w14:textId="77777777" w:rsidR="0018084C" w:rsidRPr="00916F2E" w:rsidRDefault="0018084C" w:rsidP="00762BDC">
      <w:pPr>
        <w:jc w:val="center"/>
        <w:rPr>
          <w:lang w:val="sl-SI"/>
        </w:rPr>
      </w:pPr>
    </w:p>
    <w:p w14:paraId="655CFF32" w14:textId="75F624F7" w:rsidR="0018084C" w:rsidRPr="00916F2E" w:rsidRDefault="0018084C" w:rsidP="00762BDC">
      <w:pPr>
        <w:jc w:val="center"/>
        <w:rPr>
          <w:lang w:val="sl-SI"/>
        </w:rPr>
      </w:pPr>
      <w:r w:rsidRPr="00916F2E">
        <w:rPr>
          <w:lang w:val="sl-SI"/>
        </w:rPr>
        <w:t>I</w:t>
      </w:r>
    </w:p>
    <w:p w14:paraId="45B51EBC" w14:textId="77777777" w:rsidR="0018084C" w:rsidRPr="00916F2E" w:rsidRDefault="0018084C" w:rsidP="00762BDC">
      <w:pPr>
        <w:jc w:val="center"/>
        <w:rPr>
          <w:lang w:val="sl-SI"/>
        </w:rPr>
      </w:pPr>
    </w:p>
    <w:p w14:paraId="1FF37CD5" w14:textId="6CD5CEB1" w:rsidR="00597B76" w:rsidRPr="00916F2E" w:rsidRDefault="005B4D32" w:rsidP="00762BDC">
      <w:pPr>
        <w:jc w:val="both"/>
        <w:rPr>
          <w:bCs/>
          <w:lang w:val="sl-SI"/>
        </w:rPr>
      </w:pPr>
      <w:r w:rsidRPr="00916F2E">
        <w:rPr>
          <w:lang w:val="sl-SI"/>
        </w:rPr>
        <w:t xml:space="preserve">Pripravljavec plana, </w:t>
      </w:r>
      <w:r w:rsidR="007D7A78" w:rsidRPr="00916F2E">
        <w:rPr>
          <w:lang w:val="sl-SI"/>
        </w:rPr>
        <w:t>O</w:t>
      </w:r>
      <w:r w:rsidRPr="00916F2E">
        <w:rPr>
          <w:bCs/>
          <w:szCs w:val="20"/>
          <w:lang w:val="sl-SI"/>
        </w:rPr>
        <w:t xml:space="preserve">bčina </w:t>
      </w:r>
      <w:r w:rsidR="00616C42" w:rsidRPr="00916F2E">
        <w:rPr>
          <w:rFonts w:cs="Arial"/>
          <w:bCs/>
          <w:lang w:val="sl-SI"/>
        </w:rPr>
        <w:t>Ormož, Ptujska cesta 6, 2270 Ormož</w:t>
      </w:r>
      <w:r w:rsidR="004C42F2" w:rsidRPr="00916F2E">
        <w:rPr>
          <w:bCs/>
          <w:szCs w:val="20"/>
          <w:lang w:val="sl-SI"/>
        </w:rPr>
        <w:t xml:space="preserve"> </w:t>
      </w:r>
      <w:r w:rsidR="00597B76" w:rsidRPr="00916F2E">
        <w:rPr>
          <w:lang w:val="sl-SI"/>
        </w:rPr>
        <w:t>(v nadaljnjem besedilu</w:t>
      </w:r>
      <w:r w:rsidR="00C953D8" w:rsidRPr="00916F2E">
        <w:rPr>
          <w:lang w:val="sl-SI"/>
        </w:rPr>
        <w:t>:</w:t>
      </w:r>
      <w:r w:rsidR="00597B76" w:rsidRPr="00916F2E">
        <w:rPr>
          <w:lang w:val="sl-SI"/>
        </w:rPr>
        <w:t xml:space="preserve"> </w:t>
      </w:r>
      <w:r w:rsidR="00616C42" w:rsidRPr="00916F2E">
        <w:rPr>
          <w:lang w:val="sl-SI"/>
        </w:rPr>
        <w:t>pripravljavec plana</w:t>
      </w:r>
      <w:r w:rsidR="00597B76" w:rsidRPr="00916F2E">
        <w:rPr>
          <w:lang w:val="sl-SI"/>
        </w:rPr>
        <w:t>)</w:t>
      </w:r>
      <w:r w:rsidR="007903F6" w:rsidRPr="00916F2E">
        <w:rPr>
          <w:lang w:val="sl-SI"/>
        </w:rPr>
        <w:t>,</w:t>
      </w:r>
      <w:r w:rsidR="00675D95" w:rsidRPr="00916F2E">
        <w:rPr>
          <w:bCs/>
          <w:szCs w:val="20"/>
          <w:lang w:val="sl-SI"/>
        </w:rPr>
        <w:t xml:space="preserve"> </w:t>
      </w:r>
      <w:r w:rsidR="00184B33" w:rsidRPr="00916F2E">
        <w:rPr>
          <w:bCs/>
          <w:szCs w:val="20"/>
          <w:lang w:val="sl-SI"/>
        </w:rPr>
        <w:t>je</w:t>
      </w:r>
      <w:r w:rsidR="001B1D35" w:rsidRPr="00916F2E">
        <w:rPr>
          <w:bCs/>
          <w:szCs w:val="20"/>
          <w:lang w:val="sl-SI"/>
        </w:rPr>
        <w:t xml:space="preserve"> na</w:t>
      </w:r>
      <w:r w:rsidR="009146D2" w:rsidRPr="00916F2E">
        <w:rPr>
          <w:bCs/>
          <w:szCs w:val="20"/>
          <w:lang w:val="sl-SI"/>
        </w:rPr>
        <w:t xml:space="preserve"> </w:t>
      </w:r>
      <w:r w:rsidR="001B1D35" w:rsidRPr="00916F2E">
        <w:rPr>
          <w:lang w:val="sl-SI"/>
        </w:rPr>
        <w:t>Ministrstvo za okolje, podnebje in energijo</w:t>
      </w:r>
      <w:r w:rsidR="009F7879" w:rsidRPr="00916F2E">
        <w:rPr>
          <w:lang w:val="sl-SI"/>
        </w:rPr>
        <w:t>, Direktorat za okolje, Sektor za okoljske presoje</w:t>
      </w:r>
      <w:r w:rsidR="001B1D35" w:rsidRPr="00916F2E">
        <w:rPr>
          <w:lang w:val="sl-SI"/>
        </w:rPr>
        <w:t xml:space="preserve"> (v nadaljnjem besedilu</w:t>
      </w:r>
      <w:r w:rsidR="00C953D8" w:rsidRPr="00916F2E">
        <w:rPr>
          <w:lang w:val="sl-SI"/>
        </w:rPr>
        <w:t>:</w:t>
      </w:r>
      <w:r w:rsidR="001B1D35" w:rsidRPr="00916F2E">
        <w:rPr>
          <w:lang w:val="sl-SI"/>
        </w:rPr>
        <w:t xml:space="preserve"> ministrstvo)</w:t>
      </w:r>
      <w:r w:rsidR="00616C42" w:rsidRPr="00916F2E">
        <w:rPr>
          <w:lang w:val="sl-SI"/>
        </w:rPr>
        <w:t>, dne 2. 4. 2025 po elektronski pošti</w:t>
      </w:r>
      <w:r w:rsidR="001B1D35" w:rsidRPr="00916F2E">
        <w:rPr>
          <w:lang w:val="sl-SI"/>
        </w:rPr>
        <w:t xml:space="preserve"> </w:t>
      </w:r>
      <w:r w:rsidR="009146D2" w:rsidRPr="00916F2E">
        <w:rPr>
          <w:lang w:val="sl-SI"/>
        </w:rPr>
        <w:t>posredoval</w:t>
      </w:r>
      <w:r w:rsidRPr="00916F2E">
        <w:rPr>
          <w:lang w:val="sl-SI"/>
        </w:rPr>
        <w:t xml:space="preserve"> vlogo </w:t>
      </w:r>
      <w:r w:rsidR="002B5CEB" w:rsidRPr="00916F2E">
        <w:rPr>
          <w:szCs w:val="22"/>
          <w:lang w:val="sl-SI"/>
        </w:rPr>
        <w:t xml:space="preserve">s katero je zaprosil za </w:t>
      </w:r>
      <w:r w:rsidR="00184B33" w:rsidRPr="00916F2E">
        <w:rPr>
          <w:lang w:val="sl-SI"/>
        </w:rPr>
        <w:t xml:space="preserve">izdajo </w:t>
      </w:r>
      <w:r w:rsidR="00BB67C1" w:rsidRPr="00916F2E">
        <w:rPr>
          <w:lang w:val="sl-SI"/>
        </w:rPr>
        <w:t>mnenj</w:t>
      </w:r>
      <w:r w:rsidR="00184B33" w:rsidRPr="00916F2E">
        <w:rPr>
          <w:lang w:val="sl-SI"/>
        </w:rPr>
        <w:t>a</w:t>
      </w:r>
      <w:r w:rsidR="003D39CD" w:rsidRPr="00916F2E">
        <w:rPr>
          <w:lang w:val="sl-SI"/>
        </w:rPr>
        <w:t xml:space="preserve"> </w:t>
      </w:r>
      <w:r w:rsidR="00EA6A33" w:rsidRPr="00916F2E">
        <w:rPr>
          <w:lang w:val="sl-SI"/>
        </w:rPr>
        <w:t xml:space="preserve">o sprejemljivosti vplivov izvedbe </w:t>
      </w:r>
      <w:r w:rsidR="00616C42" w:rsidRPr="00916F2E">
        <w:rPr>
          <w:rFonts w:cs="Arial"/>
          <w:szCs w:val="20"/>
          <w:lang w:val="sl-SI"/>
        </w:rPr>
        <w:t>Sprememb in dopolnit</w:t>
      </w:r>
      <w:r w:rsidR="00616C42" w:rsidRPr="00916F2E">
        <w:rPr>
          <w:rFonts w:cs="Arial"/>
          <w:szCs w:val="20"/>
          <w:lang w:val="sl-SI"/>
        </w:rPr>
        <w:t>e</w:t>
      </w:r>
      <w:r w:rsidR="00616C42" w:rsidRPr="00916F2E">
        <w:rPr>
          <w:rFonts w:cs="Arial"/>
          <w:szCs w:val="20"/>
          <w:lang w:val="sl-SI"/>
        </w:rPr>
        <w:t>v Občinskega prostorskega načrta Občine Ormož, spremembe in dopolnitve št. 3</w:t>
      </w:r>
      <w:r w:rsidR="00F508D4" w:rsidRPr="00916F2E">
        <w:rPr>
          <w:lang w:val="sl-SI"/>
        </w:rPr>
        <w:t xml:space="preserve"> </w:t>
      </w:r>
      <w:r w:rsidR="00EA6A33" w:rsidRPr="00916F2E">
        <w:rPr>
          <w:lang w:val="sl-SI"/>
        </w:rPr>
        <w:t>(v nadaljnjem besedilu</w:t>
      </w:r>
      <w:r w:rsidR="00C953D8" w:rsidRPr="00916F2E">
        <w:rPr>
          <w:lang w:val="sl-SI"/>
        </w:rPr>
        <w:t>:</w:t>
      </w:r>
      <w:r w:rsidR="00EA6A33" w:rsidRPr="00916F2E">
        <w:rPr>
          <w:lang w:val="sl-SI"/>
        </w:rPr>
        <w:t xml:space="preserve"> </w:t>
      </w:r>
      <w:r w:rsidR="00616C42" w:rsidRPr="00916F2E">
        <w:rPr>
          <w:lang w:val="sl-SI"/>
        </w:rPr>
        <w:t>SD OPN3</w:t>
      </w:r>
      <w:r w:rsidR="00EA6A33" w:rsidRPr="00916F2E">
        <w:rPr>
          <w:lang w:val="sl-SI"/>
        </w:rPr>
        <w:t xml:space="preserve">) na okolje </w:t>
      </w:r>
      <w:r w:rsidR="003D39CD" w:rsidRPr="00916F2E">
        <w:rPr>
          <w:lang w:val="sl-SI"/>
        </w:rPr>
        <w:t>po 12</w:t>
      </w:r>
      <w:r w:rsidR="002B5CEB" w:rsidRPr="00916F2E">
        <w:rPr>
          <w:lang w:val="sl-SI"/>
        </w:rPr>
        <w:t>3</w:t>
      </w:r>
      <w:r w:rsidR="003D39CD" w:rsidRPr="00916F2E">
        <w:rPr>
          <w:lang w:val="sl-SI"/>
        </w:rPr>
        <w:t>. Zakona o urejanju prostora (</w:t>
      </w:r>
      <w:r w:rsidR="00F508D4" w:rsidRPr="00916F2E">
        <w:rPr>
          <w:bCs/>
          <w:lang w:val="sl-SI"/>
        </w:rPr>
        <w:t>Uradni list RS, št. 199/21, 18/23 - ZDU-1O, 78/23 - ZUNPEOVE, 95/23 - ZIUOPZP, 131/23 - ZORFS, 23/24, 109/24, 25/25 - odl. US</w:t>
      </w:r>
      <w:r w:rsidR="00151B19" w:rsidRPr="00916F2E">
        <w:rPr>
          <w:bCs/>
          <w:lang w:val="sl-SI"/>
        </w:rPr>
        <w:t>; v nadaljnjem besedilu</w:t>
      </w:r>
      <w:r w:rsidR="00C953D8" w:rsidRPr="00916F2E">
        <w:rPr>
          <w:bCs/>
          <w:lang w:val="sl-SI"/>
        </w:rPr>
        <w:t>:</w:t>
      </w:r>
      <w:r w:rsidR="00151B19" w:rsidRPr="00916F2E">
        <w:rPr>
          <w:bCs/>
          <w:lang w:val="sl-SI"/>
        </w:rPr>
        <w:t xml:space="preserve"> </w:t>
      </w:r>
      <w:r w:rsidR="003D39CD" w:rsidRPr="00916F2E">
        <w:rPr>
          <w:lang w:val="sl-SI"/>
        </w:rPr>
        <w:t>ZUreP-3)</w:t>
      </w:r>
      <w:r w:rsidRPr="00916F2E">
        <w:rPr>
          <w:bCs/>
          <w:lang w:val="sl-SI"/>
        </w:rPr>
        <w:t xml:space="preserve">. </w:t>
      </w:r>
    </w:p>
    <w:p w14:paraId="446FCED7" w14:textId="77777777" w:rsidR="00597B76" w:rsidRPr="00916F2E" w:rsidRDefault="00597B76" w:rsidP="00762BDC">
      <w:pPr>
        <w:tabs>
          <w:tab w:val="left" w:pos="960"/>
        </w:tabs>
        <w:jc w:val="both"/>
        <w:rPr>
          <w:bCs/>
          <w:lang w:val="sl-SI"/>
        </w:rPr>
      </w:pPr>
    </w:p>
    <w:p w14:paraId="09C7CB21" w14:textId="07729A65" w:rsidR="00616C42" w:rsidRPr="00916F2E" w:rsidRDefault="00616C42" w:rsidP="00616C42">
      <w:pPr>
        <w:jc w:val="both"/>
        <w:rPr>
          <w:rFonts w:cs="Arial"/>
          <w:szCs w:val="20"/>
          <w:lang w:val="sl-SI"/>
        </w:rPr>
      </w:pPr>
      <w:r w:rsidRPr="00916F2E">
        <w:rPr>
          <w:rFonts w:cs="Arial"/>
          <w:szCs w:val="20"/>
          <w:lang w:val="sl-SI"/>
        </w:rPr>
        <w:t xml:space="preserve">Gradivo, </w:t>
      </w:r>
      <w:r w:rsidR="001A7CA1" w:rsidRPr="00916F2E">
        <w:rPr>
          <w:rFonts w:cs="Arial"/>
          <w:szCs w:val="20"/>
          <w:lang w:val="sl-SI"/>
        </w:rPr>
        <w:t>p</w:t>
      </w:r>
      <w:r w:rsidRPr="00916F2E">
        <w:rPr>
          <w:rFonts w:cs="Arial"/>
          <w:szCs w:val="20"/>
          <w:lang w:val="sl-SI"/>
        </w:rPr>
        <w:t>redlog Sprememb in dopolnitev Občinskega prostorskega načrta Občine Ormož, spremembe in dopolnitve št. 3</w:t>
      </w:r>
      <w:r w:rsidRPr="00916F2E">
        <w:rPr>
          <w:rFonts w:cs="Arial"/>
          <w:szCs w:val="20"/>
          <w:lang w:val="sl-SI"/>
        </w:rPr>
        <w:t xml:space="preserve"> </w:t>
      </w:r>
      <w:r w:rsidR="00445B0A" w:rsidRPr="00916F2E">
        <w:rPr>
          <w:rFonts w:cs="Arial"/>
          <w:szCs w:val="20"/>
          <w:lang w:val="sl-SI"/>
        </w:rPr>
        <w:t>in predlog</w:t>
      </w:r>
      <w:r w:rsidR="001A7CA1" w:rsidRPr="00916F2E">
        <w:rPr>
          <w:rFonts w:cs="Arial"/>
          <w:szCs w:val="20"/>
          <w:lang w:val="sl-SI"/>
        </w:rPr>
        <w:t xml:space="preserve"> okoljsk</w:t>
      </w:r>
      <w:r w:rsidR="00445B0A" w:rsidRPr="00916F2E">
        <w:rPr>
          <w:rFonts w:cs="Arial"/>
          <w:szCs w:val="20"/>
          <w:lang w:val="sl-SI"/>
        </w:rPr>
        <w:t>ega</w:t>
      </w:r>
      <w:r w:rsidR="001A7CA1" w:rsidRPr="00916F2E">
        <w:rPr>
          <w:rFonts w:cs="Arial"/>
          <w:szCs w:val="20"/>
          <w:lang w:val="sl-SI"/>
        </w:rPr>
        <w:t xml:space="preserve"> poročil</w:t>
      </w:r>
      <w:r w:rsidR="00445B0A" w:rsidRPr="00916F2E">
        <w:rPr>
          <w:rFonts w:cs="Arial"/>
          <w:szCs w:val="20"/>
          <w:lang w:val="sl-SI"/>
        </w:rPr>
        <w:t>a</w:t>
      </w:r>
      <w:r w:rsidRPr="00916F2E">
        <w:rPr>
          <w:rFonts w:cs="Arial"/>
          <w:bCs/>
          <w:lang w:val="sl-SI"/>
        </w:rPr>
        <w:t>,</w:t>
      </w:r>
      <w:r w:rsidRPr="00916F2E">
        <w:rPr>
          <w:rFonts w:cs="Arial"/>
          <w:szCs w:val="20"/>
          <w:lang w:val="sl-SI"/>
        </w:rPr>
        <w:t xml:space="preserve"> je bilo objavljeno na spletnem strežniku, na naslovu:</w:t>
      </w:r>
    </w:p>
    <w:p w14:paraId="67BC4FB1" w14:textId="7A9D512C" w:rsidR="001A7CA1" w:rsidRPr="00916F2E" w:rsidRDefault="001A7CA1" w:rsidP="00616C42">
      <w:pPr>
        <w:jc w:val="both"/>
        <w:rPr>
          <w:rFonts w:cs="Arial"/>
          <w:szCs w:val="20"/>
          <w:lang w:val="sl-SI"/>
        </w:rPr>
      </w:pPr>
      <w:hyperlink r:id="rId11" w:history="1">
        <w:r w:rsidRPr="00916F2E">
          <w:rPr>
            <w:rStyle w:val="Hiperpovezava"/>
            <w:rFonts w:cs="Arial"/>
            <w:szCs w:val="20"/>
            <w:lang w:val="sl-SI"/>
          </w:rPr>
          <w:t>https://dokumenti-pis.mop.gov.si/interno/obcinski_akti/3_predlog/ormoz/SD_OPN3/</w:t>
        </w:r>
      </w:hyperlink>
      <w:r w:rsidRPr="00916F2E">
        <w:rPr>
          <w:rFonts w:cs="Arial"/>
          <w:szCs w:val="20"/>
          <w:lang w:val="sl-SI"/>
        </w:rPr>
        <w:t xml:space="preserve"> </w:t>
      </w:r>
    </w:p>
    <w:p w14:paraId="51332D28" w14:textId="77777777" w:rsidR="001A7CA1" w:rsidRPr="00916F2E" w:rsidRDefault="001A7CA1" w:rsidP="00616C42">
      <w:pPr>
        <w:jc w:val="both"/>
        <w:rPr>
          <w:rFonts w:cs="Arial"/>
          <w:szCs w:val="20"/>
          <w:lang w:val="sl-SI"/>
        </w:rPr>
      </w:pPr>
    </w:p>
    <w:p w14:paraId="34F6618E" w14:textId="513DFDA1" w:rsidR="00616C42" w:rsidRPr="00916F2E" w:rsidRDefault="00616C42" w:rsidP="00616C42">
      <w:pPr>
        <w:jc w:val="both"/>
        <w:rPr>
          <w:rFonts w:cs="Arial"/>
          <w:szCs w:val="20"/>
          <w:lang w:val="sl-SI"/>
        </w:rPr>
      </w:pPr>
      <w:r w:rsidRPr="00916F2E">
        <w:rPr>
          <w:rFonts w:cs="Arial"/>
          <w:szCs w:val="20"/>
          <w:lang w:val="sl-SI"/>
        </w:rPr>
        <w:t xml:space="preserve">Na </w:t>
      </w:r>
      <w:r w:rsidR="001A7CA1" w:rsidRPr="00916F2E">
        <w:rPr>
          <w:rFonts w:cs="Arial"/>
          <w:szCs w:val="20"/>
          <w:lang w:val="sl-SI"/>
        </w:rPr>
        <w:t xml:space="preserve">zgoraj </w:t>
      </w:r>
      <w:r w:rsidRPr="00916F2E">
        <w:rPr>
          <w:rFonts w:cs="Arial"/>
          <w:szCs w:val="20"/>
          <w:lang w:val="sl-SI"/>
        </w:rPr>
        <w:t>navedenem spletnem strežniku je bilo dostopno naslednje gradivo:</w:t>
      </w:r>
    </w:p>
    <w:p w14:paraId="6B095BE0" w14:textId="01B769A8" w:rsidR="00616C42" w:rsidRPr="00916F2E" w:rsidRDefault="00616C42" w:rsidP="00616C42">
      <w:pPr>
        <w:pStyle w:val="Odstavekseznama"/>
        <w:numPr>
          <w:ilvl w:val="0"/>
          <w:numId w:val="14"/>
        </w:numPr>
        <w:rPr>
          <w:rFonts w:cs="Arial"/>
          <w:lang w:val="sl-SI"/>
        </w:rPr>
      </w:pPr>
      <w:r w:rsidRPr="00916F2E">
        <w:rPr>
          <w:rFonts w:cs="Arial"/>
          <w:lang w:val="sl-SI"/>
        </w:rPr>
        <w:t xml:space="preserve">Predlog Odloka </w:t>
      </w:r>
      <w:r w:rsidR="001A7CA1" w:rsidRPr="00916F2E">
        <w:rPr>
          <w:rFonts w:cs="Arial"/>
          <w:szCs w:val="20"/>
          <w:lang w:val="sl-SI"/>
        </w:rPr>
        <w:t>Spremembe in dopolnitve Občinskega prostorskega načrta Občine Ormož, spremembe in dopolnitve št. 3</w:t>
      </w:r>
      <w:r w:rsidRPr="00916F2E">
        <w:rPr>
          <w:rFonts w:cs="Arial"/>
          <w:lang w:val="sl-SI"/>
        </w:rPr>
        <w:t xml:space="preserve"> (</w:t>
      </w:r>
      <w:r w:rsidR="001A7CA1" w:rsidRPr="00916F2E">
        <w:rPr>
          <w:rFonts w:cs="Arial"/>
          <w:bCs/>
          <w:lang w:val="sl-SI"/>
        </w:rPr>
        <w:t>URBIS d.o.o., urbanizem, arhitektura, projektiranje in storitve</w:t>
      </w:r>
      <w:r w:rsidR="001A7CA1" w:rsidRPr="00916F2E">
        <w:rPr>
          <w:lang w:val="sl-SI"/>
        </w:rPr>
        <w:t>, št. projekta 2023-034/OPN, ma</w:t>
      </w:r>
      <w:r w:rsidR="00445B0A" w:rsidRPr="00916F2E">
        <w:rPr>
          <w:lang w:val="sl-SI"/>
        </w:rPr>
        <w:t>rec</w:t>
      </w:r>
      <w:r w:rsidR="001A7CA1" w:rsidRPr="00916F2E">
        <w:rPr>
          <w:lang w:val="sl-SI"/>
        </w:rPr>
        <w:t xml:space="preserve"> 2025</w:t>
      </w:r>
      <w:r w:rsidR="009A7312" w:rsidRPr="00916F2E">
        <w:rPr>
          <w:lang w:val="sl-SI"/>
        </w:rPr>
        <w:t>, maj 2025</w:t>
      </w:r>
      <w:r w:rsidRPr="00916F2E">
        <w:rPr>
          <w:rFonts w:cs="Arial"/>
          <w:lang w:val="sl-SI"/>
        </w:rPr>
        <w:t>);</w:t>
      </w:r>
    </w:p>
    <w:p w14:paraId="611691AA" w14:textId="6B62B94E" w:rsidR="00616C42" w:rsidRPr="00916F2E" w:rsidRDefault="00616C42" w:rsidP="00616C42">
      <w:pPr>
        <w:pStyle w:val="Odstavekseznama"/>
        <w:numPr>
          <w:ilvl w:val="0"/>
          <w:numId w:val="14"/>
        </w:numPr>
        <w:rPr>
          <w:rFonts w:cs="Arial"/>
          <w:lang w:val="sl-SI"/>
        </w:rPr>
      </w:pPr>
      <w:r w:rsidRPr="00916F2E">
        <w:rPr>
          <w:rFonts w:cs="Arial"/>
          <w:lang w:val="sl-SI"/>
        </w:rPr>
        <w:lastRenderedPageBreak/>
        <w:t xml:space="preserve">Okoljsko poročilo za </w:t>
      </w:r>
      <w:r w:rsidR="00445B0A" w:rsidRPr="00916F2E">
        <w:rPr>
          <w:rFonts w:cs="Arial"/>
          <w:lang w:val="sl-SI"/>
        </w:rPr>
        <w:t>Tretje spremembe in dopolnitve občinskega prostorskega načrta Občine Ormož</w:t>
      </w:r>
      <w:r w:rsidRPr="00916F2E">
        <w:rPr>
          <w:rFonts w:cs="Arial"/>
          <w:lang w:val="sl-SI"/>
        </w:rPr>
        <w:t xml:space="preserve"> (</w:t>
      </w:r>
      <w:r w:rsidR="00445B0A" w:rsidRPr="00916F2E">
        <w:rPr>
          <w:rFonts w:cs="Arial"/>
          <w:lang w:val="sl-SI"/>
        </w:rPr>
        <w:t>Lučka, okoljske in prostorske študije, Vanja Šendlinger, s.p.</w:t>
      </w:r>
      <w:r w:rsidRPr="00916F2E">
        <w:rPr>
          <w:rFonts w:cs="Arial"/>
          <w:lang w:val="sl-SI"/>
        </w:rPr>
        <w:t xml:space="preserve">, št. projekta </w:t>
      </w:r>
      <w:r w:rsidR="00445B0A" w:rsidRPr="00916F2E">
        <w:rPr>
          <w:rFonts w:cs="Arial"/>
          <w:lang w:val="sl-SI"/>
        </w:rPr>
        <w:t>44/2023</w:t>
      </w:r>
      <w:r w:rsidRPr="00916F2E">
        <w:rPr>
          <w:rFonts w:cs="Arial"/>
          <w:lang w:val="sl-SI"/>
        </w:rPr>
        <w:t xml:space="preserve">, </w:t>
      </w:r>
      <w:r w:rsidR="00445B0A" w:rsidRPr="00916F2E">
        <w:rPr>
          <w:rFonts w:cs="Arial"/>
          <w:lang w:val="sl-SI"/>
        </w:rPr>
        <w:t>januar 2025</w:t>
      </w:r>
      <w:r w:rsidRPr="00916F2E">
        <w:rPr>
          <w:rFonts w:cs="Arial"/>
          <w:lang w:val="sl-SI"/>
        </w:rPr>
        <w:t>)</w:t>
      </w:r>
      <w:r w:rsidR="009A1F92" w:rsidRPr="00916F2E">
        <w:rPr>
          <w:rFonts w:cs="Arial"/>
          <w:lang w:val="sl-SI"/>
        </w:rPr>
        <w:t>;</w:t>
      </w:r>
    </w:p>
    <w:p w14:paraId="15FA8C43" w14:textId="6B03FC20" w:rsidR="009A1F92" w:rsidRPr="00916F2E" w:rsidRDefault="009A1F92" w:rsidP="009A1F92">
      <w:pPr>
        <w:pStyle w:val="Odstavekseznama"/>
        <w:numPr>
          <w:ilvl w:val="0"/>
          <w:numId w:val="14"/>
        </w:numPr>
        <w:rPr>
          <w:rFonts w:cs="Arial"/>
          <w:lang w:val="sl-SI"/>
        </w:rPr>
      </w:pPr>
      <w:r w:rsidRPr="00916F2E">
        <w:rPr>
          <w:rFonts w:cs="Arial"/>
          <w:lang w:val="sl-SI"/>
        </w:rPr>
        <w:t xml:space="preserve">Obrazložitev odloka OPN SD3 </w:t>
      </w:r>
      <w:r w:rsidRPr="00916F2E">
        <w:rPr>
          <w:rFonts w:cs="Arial"/>
          <w:lang w:val="sl-SI"/>
        </w:rPr>
        <w:t>-</w:t>
      </w:r>
      <w:r w:rsidRPr="00916F2E">
        <w:rPr>
          <w:rFonts w:cs="Arial"/>
          <w:lang w:val="sl-SI"/>
        </w:rPr>
        <w:t xml:space="preserve"> predlog</w:t>
      </w:r>
      <w:r w:rsidR="00F15E8B" w:rsidRPr="00916F2E">
        <w:rPr>
          <w:rFonts w:cs="Arial"/>
          <w:lang w:val="sl-SI"/>
        </w:rPr>
        <w:t xml:space="preserve"> </w:t>
      </w:r>
      <w:r w:rsidR="00F15E8B" w:rsidRPr="00916F2E">
        <w:rPr>
          <w:rFonts w:cs="Arial"/>
          <w:lang w:val="sl-SI"/>
        </w:rPr>
        <w:t>(</w:t>
      </w:r>
      <w:r w:rsidR="00F15E8B" w:rsidRPr="00916F2E">
        <w:rPr>
          <w:rFonts w:cs="Arial"/>
          <w:bCs/>
          <w:lang w:val="sl-SI"/>
        </w:rPr>
        <w:t>URBIS d.o.o., urbanizem, arhitektura, projektiranje in storitve</w:t>
      </w:r>
      <w:r w:rsidR="00F15E8B" w:rsidRPr="00916F2E">
        <w:rPr>
          <w:lang w:val="sl-SI"/>
        </w:rPr>
        <w:t>, št. projekta 2023-034/OPN</w:t>
      </w:r>
      <w:r w:rsidRPr="00916F2E">
        <w:rPr>
          <w:rFonts w:cs="Arial"/>
          <w:lang w:val="sl-SI"/>
        </w:rPr>
        <w:t>, marec 2024, dopolnitve oktober-november</w:t>
      </w:r>
      <w:r w:rsidRPr="00916F2E">
        <w:rPr>
          <w:rFonts w:cs="Arial"/>
          <w:lang w:val="sl-SI"/>
        </w:rPr>
        <w:t xml:space="preserve"> </w:t>
      </w:r>
      <w:r w:rsidRPr="00916F2E">
        <w:rPr>
          <w:rFonts w:cs="Arial"/>
          <w:lang w:val="sl-SI"/>
        </w:rPr>
        <w:t>2024,</w:t>
      </w:r>
      <w:r w:rsidRPr="00916F2E">
        <w:rPr>
          <w:rFonts w:cs="Arial"/>
          <w:lang w:val="sl-SI"/>
        </w:rPr>
        <w:t xml:space="preserve"> </w:t>
      </w:r>
      <w:r w:rsidRPr="00916F2E">
        <w:rPr>
          <w:rFonts w:cs="Arial"/>
          <w:lang w:val="sl-SI"/>
        </w:rPr>
        <w:t>januar, marec 2025</w:t>
      </w:r>
      <w:r w:rsidR="00F15E8B" w:rsidRPr="00916F2E">
        <w:rPr>
          <w:rFonts w:cs="Arial"/>
          <w:lang w:val="sl-SI"/>
        </w:rPr>
        <w:t>)</w:t>
      </w:r>
      <w:r w:rsidRPr="00916F2E">
        <w:rPr>
          <w:rFonts w:cs="Arial"/>
          <w:lang w:val="sl-SI"/>
        </w:rPr>
        <w:t>;</w:t>
      </w:r>
    </w:p>
    <w:p w14:paraId="614B9DFD" w14:textId="63C54665" w:rsidR="009A1F92" w:rsidRPr="00916F2E" w:rsidRDefault="009A1F92" w:rsidP="009A1F92">
      <w:pPr>
        <w:pStyle w:val="Odstavekseznama"/>
        <w:numPr>
          <w:ilvl w:val="0"/>
          <w:numId w:val="14"/>
        </w:numPr>
        <w:rPr>
          <w:rFonts w:cs="Arial"/>
          <w:lang w:val="sl-SI"/>
        </w:rPr>
      </w:pPr>
      <w:r w:rsidRPr="00916F2E">
        <w:rPr>
          <w:rFonts w:cs="Arial"/>
          <w:lang w:val="sl-SI"/>
        </w:rPr>
        <w:t>Končno geološko poročilo o izvedenih raziskavah na območju nekdanjega glinokopa Hardeška šuma -</w:t>
      </w:r>
      <w:r w:rsidRPr="00916F2E">
        <w:rPr>
          <w:rFonts w:cs="Arial"/>
          <w:lang w:val="sl-SI"/>
        </w:rPr>
        <w:t xml:space="preserve"> </w:t>
      </w:r>
      <w:r w:rsidRPr="00916F2E">
        <w:rPr>
          <w:rFonts w:cs="Arial"/>
          <w:lang w:val="sl-SI"/>
        </w:rPr>
        <w:t xml:space="preserve">Ormož </w:t>
      </w:r>
      <w:r w:rsidR="00F15E8B" w:rsidRPr="00916F2E">
        <w:rPr>
          <w:rFonts w:cs="Arial"/>
          <w:lang w:val="sl-SI"/>
        </w:rPr>
        <w:t>(</w:t>
      </w:r>
      <w:r w:rsidRPr="00916F2E">
        <w:rPr>
          <w:rFonts w:cs="Arial"/>
          <w:lang w:val="sl-SI"/>
        </w:rPr>
        <w:t xml:space="preserve">INŠTITUT BAM, inštitut za betone, asfalte in ostale materiale d.o.o., </w:t>
      </w:r>
      <w:r w:rsidR="00F15E8B" w:rsidRPr="00916F2E">
        <w:rPr>
          <w:rFonts w:cs="Arial"/>
          <w:lang w:val="sl-SI"/>
        </w:rPr>
        <w:t>poročilo</w:t>
      </w:r>
      <w:r w:rsidRPr="00916F2E">
        <w:rPr>
          <w:rFonts w:cs="Arial"/>
          <w:lang w:val="sl-SI"/>
        </w:rPr>
        <w:t xml:space="preserve"> št. 046-2</w:t>
      </w:r>
      <w:r w:rsidRPr="00916F2E">
        <w:rPr>
          <w:rFonts w:cs="Arial"/>
          <w:lang w:val="sl-SI"/>
        </w:rPr>
        <w:t xml:space="preserve"> </w:t>
      </w:r>
      <w:r w:rsidRPr="00916F2E">
        <w:rPr>
          <w:rFonts w:cs="Arial"/>
          <w:lang w:val="sl-SI"/>
        </w:rPr>
        <w:t>Geo/BAM-24, april 2024</w:t>
      </w:r>
      <w:r w:rsidR="00F15E8B" w:rsidRPr="00916F2E">
        <w:rPr>
          <w:rFonts w:cs="Arial"/>
          <w:lang w:val="sl-SI"/>
        </w:rPr>
        <w:t>)</w:t>
      </w:r>
      <w:r w:rsidRPr="00916F2E">
        <w:rPr>
          <w:rFonts w:cs="Arial"/>
          <w:lang w:val="sl-SI"/>
        </w:rPr>
        <w:t>;</w:t>
      </w:r>
    </w:p>
    <w:p w14:paraId="60692CB2" w14:textId="12970BF2" w:rsidR="009A1F92" w:rsidRPr="00916F2E" w:rsidRDefault="009A1F92" w:rsidP="009A1F92">
      <w:pPr>
        <w:pStyle w:val="Odstavekseznama"/>
        <w:numPr>
          <w:ilvl w:val="0"/>
          <w:numId w:val="14"/>
        </w:numPr>
        <w:rPr>
          <w:rFonts w:cs="Arial"/>
          <w:lang w:val="sl-SI"/>
        </w:rPr>
      </w:pPr>
      <w:r w:rsidRPr="00916F2E">
        <w:rPr>
          <w:rFonts w:cs="Arial"/>
          <w:lang w:val="sl-SI"/>
        </w:rPr>
        <w:t>Hidrološko hidravlična študija za OPN SD3 in OPPN na območju nekdanjih glinokopov v Ormožu</w:t>
      </w:r>
      <w:r w:rsidRPr="00916F2E">
        <w:rPr>
          <w:rFonts w:cs="Arial"/>
          <w:lang w:val="sl-SI"/>
        </w:rPr>
        <w:t xml:space="preserve"> </w:t>
      </w:r>
      <w:r w:rsidR="00F15E8B" w:rsidRPr="00916F2E">
        <w:rPr>
          <w:rFonts w:cs="Arial"/>
          <w:lang w:val="sl-SI"/>
        </w:rPr>
        <w:t>(</w:t>
      </w:r>
      <w:r w:rsidRPr="00916F2E">
        <w:rPr>
          <w:rFonts w:cs="Arial"/>
          <w:lang w:val="sl-SI"/>
        </w:rPr>
        <w:t>Vodnogospodarski biro Maribor d.o.o., št. elaborata:</w:t>
      </w:r>
      <w:r w:rsidR="00F15E8B" w:rsidRPr="00916F2E">
        <w:rPr>
          <w:rFonts w:cs="Arial"/>
          <w:lang w:val="sl-SI"/>
        </w:rPr>
        <w:t xml:space="preserve"> </w:t>
      </w:r>
      <w:r w:rsidRPr="00916F2E">
        <w:rPr>
          <w:rFonts w:cs="Arial"/>
          <w:lang w:val="sl-SI"/>
        </w:rPr>
        <w:t>4376/24, julij 2024</w:t>
      </w:r>
      <w:r w:rsidR="00F15E8B" w:rsidRPr="00916F2E">
        <w:rPr>
          <w:rFonts w:cs="Arial"/>
          <w:lang w:val="sl-SI"/>
        </w:rPr>
        <w:t>);</w:t>
      </w:r>
    </w:p>
    <w:p w14:paraId="428076A3" w14:textId="480FE6BE" w:rsidR="009A1F92" w:rsidRPr="00916F2E" w:rsidRDefault="009A1F92" w:rsidP="009A1F92">
      <w:pPr>
        <w:pStyle w:val="Odstavekseznama"/>
        <w:numPr>
          <w:ilvl w:val="0"/>
          <w:numId w:val="14"/>
        </w:numPr>
        <w:rPr>
          <w:rFonts w:cs="Arial"/>
          <w:lang w:val="sl-SI"/>
        </w:rPr>
      </w:pPr>
      <w:r w:rsidRPr="00916F2E">
        <w:rPr>
          <w:rFonts w:cs="Arial"/>
          <w:lang w:val="sl-SI"/>
        </w:rPr>
        <w:t>Ocena vplivov na stanje površinskih voda za OPN SD3 in OPPN na območju nekdanjih glinokopov v</w:t>
      </w:r>
      <w:r w:rsidRPr="00916F2E">
        <w:rPr>
          <w:rFonts w:cs="Arial"/>
          <w:lang w:val="sl-SI"/>
        </w:rPr>
        <w:t xml:space="preserve"> </w:t>
      </w:r>
      <w:r w:rsidRPr="00916F2E">
        <w:rPr>
          <w:rFonts w:cs="Arial"/>
          <w:lang w:val="sl-SI"/>
        </w:rPr>
        <w:t xml:space="preserve">Ormožu (po smernicah DRSV Priloga 3 - enostavna metoda), </w:t>
      </w:r>
      <w:r w:rsidR="00F15E8B" w:rsidRPr="00916F2E">
        <w:rPr>
          <w:rFonts w:cs="Arial"/>
          <w:lang w:val="sl-SI"/>
        </w:rPr>
        <w:t>(</w:t>
      </w:r>
      <w:r w:rsidRPr="00916F2E">
        <w:rPr>
          <w:rFonts w:cs="Arial"/>
          <w:lang w:val="sl-SI"/>
        </w:rPr>
        <w:t>Vodnogospodarski biro Maribor d.o.o., št.</w:t>
      </w:r>
      <w:r w:rsidRPr="00916F2E">
        <w:rPr>
          <w:rFonts w:cs="Arial"/>
          <w:lang w:val="sl-SI"/>
        </w:rPr>
        <w:t xml:space="preserve"> </w:t>
      </w:r>
      <w:r w:rsidRPr="00916F2E">
        <w:rPr>
          <w:rFonts w:cs="Arial"/>
          <w:lang w:val="sl-SI"/>
        </w:rPr>
        <w:t>elaborata:</w:t>
      </w:r>
      <w:r w:rsidR="00F15E8B" w:rsidRPr="00916F2E">
        <w:rPr>
          <w:rFonts w:cs="Arial"/>
          <w:lang w:val="sl-SI"/>
        </w:rPr>
        <w:t xml:space="preserve"> </w:t>
      </w:r>
      <w:r w:rsidRPr="00916F2E">
        <w:rPr>
          <w:rFonts w:cs="Arial"/>
          <w:lang w:val="sl-SI"/>
        </w:rPr>
        <w:t>4405/24, september 2024, dop. oktober 2024</w:t>
      </w:r>
      <w:r w:rsidR="00F15E8B" w:rsidRPr="00916F2E">
        <w:rPr>
          <w:rFonts w:cs="Arial"/>
          <w:lang w:val="sl-SI"/>
        </w:rPr>
        <w:t>);</w:t>
      </w:r>
    </w:p>
    <w:p w14:paraId="4CC2F7EF" w14:textId="509D203B" w:rsidR="009A1F92" w:rsidRPr="00916F2E" w:rsidRDefault="009A1F92" w:rsidP="009A1F92">
      <w:pPr>
        <w:pStyle w:val="Odstavekseznama"/>
        <w:numPr>
          <w:ilvl w:val="0"/>
          <w:numId w:val="14"/>
        </w:numPr>
        <w:rPr>
          <w:rFonts w:cs="Arial"/>
          <w:lang w:val="sl-SI"/>
        </w:rPr>
      </w:pPr>
      <w:r w:rsidRPr="00916F2E">
        <w:rPr>
          <w:rFonts w:cs="Arial"/>
          <w:lang w:val="sl-SI"/>
        </w:rPr>
        <w:t>Hidrogeološke strokovne podlage z oceno vpliva spremembe prostorskega plana SD3 OPN občine Ormož</w:t>
      </w:r>
      <w:r w:rsidRPr="00916F2E">
        <w:rPr>
          <w:rFonts w:cs="Arial"/>
          <w:lang w:val="sl-SI"/>
        </w:rPr>
        <w:t xml:space="preserve"> </w:t>
      </w:r>
      <w:r w:rsidRPr="00916F2E">
        <w:rPr>
          <w:rFonts w:cs="Arial"/>
          <w:lang w:val="sl-SI"/>
        </w:rPr>
        <w:t xml:space="preserve">na stanje podzemnih voda </w:t>
      </w:r>
      <w:r w:rsidR="00F15E8B" w:rsidRPr="00916F2E">
        <w:rPr>
          <w:rFonts w:cs="Arial"/>
          <w:lang w:val="sl-SI"/>
        </w:rPr>
        <w:t>(</w:t>
      </w:r>
      <w:r w:rsidRPr="00916F2E">
        <w:rPr>
          <w:rFonts w:cs="Arial"/>
          <w:lang w:val="sl-SI"/>
        </w:rPr>
        <w:t>G-WHISPER d.o.o., št. projekta 2419-E1, julij 2024</w:t>
      </w:r>
      <w:r w:rsidR="00F15E8B" w:rsidRPr="00916F2E">
        <w:rPr>
          <w:rFonts w:cs="Arial"/>
          <w:lang w:val="sl-SI"/>
        </w:rPr>
        <w:t>).</w:t>
      </w:r>
    </w:p>
    <w:p w14:paraId="795A9EBB" w14:textId="77777777" w:rsidR="00002756" w:rsidRPr="00916F2E" w:rsidRDefault="00002756" w:rsidP="00762BDC">
      <w:pPr>
        <w:tabs>
          <w:tab w:val="left" w:pos="960"/>
        </w:tabs>
        <w:jc w:val="both"/>
        <w:rPr>
          <w:bCs/>
          <w:lang w:val="sl-SI"/>
        </w:rPr>
      </w:pPr>
    </w:p>
    <w:p w14:paraId="010367CF" w14:textId="59310105" w:rsidR="00B95FC3" w:rsidRPr="00916F2E" w:rsidRDefault="00B95FC3" w:rsidP="00B95FC3">
      <w:pPr>
        <w:jc w:val="both"/>
        <w:rPr>
          <w:rFonts w:cs="Arial"/>
          <w:color w:val="000000"/>
          <w:lang w:val="sl-SI"/>
        </w:rPr>
      </w:pPr>
      <w:r w:rsidRPr="00916F2E">
        <w:rPr>
          <w:rFonts w:cs="Arial"/>
          <w:color w:val="000000"/>
          <w:lang w:val="sl-SI"/>
        </w:rPr>
        <w:t xml:space="preserve">Ministrstvo je v fazi ugotavljanja sprejemljivosti </w:t>
      </w:r>
      <w:r w:rsidR="00263261" w:rsidRPr="00916F2E">
        <w:rPr>
          <w:rFonts w:cs="Arial"/>
          <w:color w:val="000000"/>
          <w:lang w:val="sl-SI"/>
        </w:rPr>
        <w:t>predloga</w:t>
      </w:r>
      <w:r w:rsidRPr="00916F2E">
        <w:rPr>
          <w:rFonts w:cs="Arial"/>
          <w:color w:val="000000"/>
          <w:lang w:val="sl-SI"/>
        </w:rPr>
        <w:t xml:space="preserve"> </w:t>
      </w:r>
      <w:r w:rsidR="00F15E8B" w:rsidRPr="00916F2E">
        <w:rPr>
          <w:rFonts w:cs="Arial"/>
          <w:color w:val="000000"/>
          <w:lang w:val="sl-SI"/>
        </w:rPr>
        <w:t>SD OPN3</w:t>
      </w:r>
      <w:r w:rsidRPr="00916F2E">
        <w:rPr>
          <w:rFonts w:cs="Arial"/>
          <w:color w:val="000000"/>
          <w:lang w:val="sl-SI"/>
        </w:rPr>
        <w:t xml:space="preserve"> na okolje prejelo naslednja mnenja:</w:t>
      </w:r>
    </w:p>
    <w:p w14:paraId="7CEF62F3" w14:textId="77777777" w:rsidR="009A7312" w:rsidRPr="00916F2E" w:rsidRDefault="009A7312" w:rsidP="00B95FC3">
      <w:pPr>
        <w:pStyle w:val="Odstavekseznama"/>
        <w:numPr>
          <w:ilvl w:val="0"/>
          <w:numId w:val="11"/>
        </w:numPr>
        <w:jc w:val="both"/>
        <w:rPr>
          <w:rFonts w:cs="Arial"/>
          <w:lang w:val="sl-SI"/>
        </w:rPr>
      </w:pPr>
      <w:r w:rsidRPr="00916F2E">
        <w:rPr>
          <w:rFonts w:cs="Arial"/>
          <w:lang w:val="sl-SI"/>
        </w:rPr>
        <w:t>mnenje Ministrstva za kmetijstvo, gozdarstvo in prehrano, Direktorata za kmetijstvo, št. 3502-54/2024/12 z dne 14. 5. 2025,</w:t>
      </w:r>
    </w:p>
    <w:p w14:paraId="06B40755" w14:textId="77777777" w:rsidR="009A7312" w:rsidRPr="00916F2E" w:rsidRDefault="009A7312" w:rsidP="00B73CA3">
      <w:pPr>
        <w:pStyle w:val="Odstavekseznama"/>
        <w:numPr>
          <w:ilvl w:val="0"/>
          <w:numId w:val="11"/>
        </w:numPr>
        <w:jc w:val="both"/>
        <w:rPr>
          <w:rFonts w:cs="Arial"/>
          <w:lang w:val="sl-SI"/>
        </w:rPr>
      </w:pPr>
      <w:r w:rsidRPr="00916F2E">
        <w:rPr>
          <w:rFonts w:cs="Arial"/>
          <w:lang w:val="sl-SI"/>
        </w:rPr>
        <w:t xml:space="preserve">mnenje Ministrstva za kmetijstvo, gozdarstvo in prehrano, Direktorata za </w:t>
      </w:r>
      <w:r w:rsidRPr="00916F2E">
        <w:rPr>
          <w:rFonts w:cs="Arial"/>
          <w:lang w:val="sl-SI"/>
        </w:rPr>
        <w:t>gozdarstvo in lovstvo</w:t>
      </w:r>
      <w:r w:rsidRPr="00916F2E">
        <w:rPr>
          <w:rFonts w:cs="Arial"/>
          <w:lang w:val="sl-SI"/>
        </w:rPr>
        <w:t xml:space="preserve">, št. </w:t>
      </w:r>
      <w:r w:rsidRPr="00916F2E">
        <w:rPr>
          <w:rFonts w:cs="Arial"/>
          <w:lang w:val="sl-SI"/>
        </w:rPr>
        <w:t>3401-40/2008/102</w:t>
      </w:r>
      <w:r w:rsidRPr="00916F2E">
        <w:rPr>
          <w:rFonts w:cs="Arial"/>
          <w:lang w:val="sl-SI"/>
        </w:rPr>
        <w:t xml:space="preserve"> z dne </w:t>
      </w:r>
      <w:r w:rsidRPr="00916F2E">
        <w:rPr>
          <w:rFonts w:cs="Arial"/>
          <w:lang w:val="sl-SI"/>
        </w:rPr>
        <w:t>22</w:t>
      </w:r>
      <w:r w:rsidRPr="00916F2E">
        <w:rPr>
          <w:rFonts w:cs="Arial"/>
          <w:lang w:val="sl-SI"/>
        </w:rPr>
        <w:t xml:space="preserve">. </w:t>
      </w:r>
      <w:r w:rsidRPr="00916F2E">
        <w:rPr>
          <w:rFonts w:cs="Arial"/>
          <w:lang w:val="sl-SI"/>
        </w:rPr>
        <w:t>4</w:t>
      </w:r>
      <w:r w:rsidRPr="00916F2E">
        <w:rPr>
          <w:rFonts w:cs="Arial"/>
          <w:lang w:val="sl-SI"/>
        </w:rPr>
        <w:t>. 2025,</w:t>
      </w:r>
    </w:p>
    <w:p w14:paraId="4389EF84" w14:textId="77777777" w:rsidR="009A7312" w:rsidRPr="00916F2E" w:rsidRDefault="009A7312" w:rsidP="00B95FC3">
      <w:pPr>
        <w:pStyle w:val="Odstavekseznama"/>
        <w:numPr>
          <w:ilvl w:val="0"/>
          <w:numId w:val="11"/>
        </w:numPr>
        <w:jc w:val="both"/>
        <w:rPr>
          <w:rFonts w:cs="Arial"/>
          <w:lang w:val="sl-SI"/>
        </w:rPr>
      </w:pPr>
      <w:r w:rsidRPr="00916F2E">
        <w:rPr>
          <w:rFonts w:cs="Arial"/>
          <w:lang w:val="sl-SI"/>
        </w:rPr>
        <w:t>mnenje Ministrstva za kulturo, Direktorata za kulturno dediščino, št. 3501-26/2024-3340-15 z dne 6. 5. 2025,</w:t>
      </w:r>
    </w:p>
    <w:p w14:paraId="1DB6782B" w14:textId="608BBF82" w:rsidR="009A7312" w:rsidRPr="00916F2E" w:rsidRDefault="009A7312" w:rsidP="00B52FD6">
      <w:pPr>
        <w:pStyle w:val="Odstavekseznama"/>
        <w:numPr>
          <w:ilvl w:val="0"/>
          <w:numId w:val="11"/>
        </w:numPr>
        <w:jc w:val="both"/>
        <w:rPr>
          <w:rFonts w:cs="Arial"/>
          <w:lang w:val="sl-SI"/>
        </w:rPr>
      </w:pPr>
      <w:r w:rsidRPr="00916F2E">
        <w:rPr>
          <w:rFonts w:cs="Arial"/>
          <w:lang w:val="sl-SI"/>
        </w:rPr>
        <w:t>mnenje Ministrstva za naravne vire in prostor, Direkcije Republike Slovenije za vode, št. 35021-23/2025-10 z dne 20. 5. 2025,</w:t>
      </w:r>
    </w:p>
    <w:p w14:paraId="7C2CBB98" w14:textId="77777777" w:rsidR="009A7312" w:rsidRPr="00916F2E" w:rsidRDefault="009A7312" w:rsidP="00B95FC3">
      <w:pPr>
        <w:pStyle w:val="Odstavekseznama"/>
        <w:numPr>
          <w:ilvl w:val="0"/>
          <w:numId w:val="11"/>
        </w:numPr>
        <w:jc w:val="both"/>
        <w:rPr>
          <w:rFonts w:cs="Arial"/>
          <w:lang w:val="sl-SI"/>
        </w:rPr>
      </w:pPr>
      <w:r w:rsidRPr="00916F2E">
        <w:rPr>
          <w:rFonts w:cs="Arial"/>
          <w:lang w:val="sl-SI"/>
        </w:rPr>
        <w:t>mnenje Ministrstva za zdravje, Direktorata za javno zdravje, št. 354-11/2025-4 z dne 11. 4. 2025, s priloženim strokovnim mnenjem Nacionalnega laboratorija za zdravje, okolje in hrano št. 2940-09/1649-25/NP-5032680-1 z dne 10. 4. 2025,</w:t>
      </w:r>
    </w:p>
    <w:p w14:paraId="5B25BC57" w14:textId="77777777" w:rsidR="009A7312" w:rsidRPr="00916F2E" w:rsidRDefault="009A7312" w:rsidP="00B95FC3">
      <w:pPr>
        <w:pStyle w:val="Odstavekseznama"/>
        <w:numPr>
          <w:ilvl w:val="0"/>
          <w:numId w:val="11"/>
        </w:numPr>
        <w:jc w:val="both"/>
        <w:rPr>
          <w:rFonts w:cs="Arial"/>
          <w:lang w:val="sl-SI"/>
        </w:rPr>
      </w:pPr>
      <w:r w:rsidRPr="00916F2E">
        <w:rPr>
          <w:rFonts w:cs="Arial"/>
          <w:lang w:val="sl-SI"/>
        </w:rPr>
        <w:t>mnenje Zavoda Republike Slovenije za varstvo narave, Območna enota Maribor, št. 3563-0121/2024-24 z dne 21. 5. 2025,</w:t>
      </w:r>
    </w:p>
    <w:p w14:paraId="51B734D7" w14:textId="3F785B35" w:rsidR="009A7312" w:rsidRPr="00916F2E" w:rsidRDefault="009A7312" w:rsidP="00B95FC3">
      <w:pPr>
        <w:pStyle w:val="Odstavekseznama"/>
        <w:numPr>
          <w:ilvl w:val="0"/>
          <w:numId w:val="11"/>
        </w:numPr>
        <w:jc w:val="both"/>
        <w:rPr>
          <w:rFonts w:cs="Arial"/>
          <w:lang w:val="sl-SI"/>
        </w:rPr>
      </w:pPr>
      <w:r w:rsidRPr="00916F2E">
        <w:rPr>
          <w:rFonts w:cs="Arial"/>
          <w:lang w:val="sl-SI"/>
        </w:rPr>
        <w:t>mnenje Zavoda za ribištvo Slovenije št. 4202-120/2024-10 z dne 12. 5. 2025.</w:t>
      </w:r>
    </w:p>
    <w:p w14:paraId="003CAB94" w14:textId="77777777" w:rsidR="00263261" w:rsidRPr="00916F2E" w:rsidRDefault="00263261" w:rsidP="00263261">
      <w:pPr>
        <w:jc w:val="both"/>
        <w:rPr>
          <w:rFonts w:cs="Arial"/>
          <w:lang w:val="sl-SI"/>
        </w:rPr>
      </w:pPr>
    </w:p>
    <w:p w14:paraId="019E5ED1" w14:textId="7DEF9F33" w:rsidR="00DD6794" w:rsidRPr="00916F2E" w:rsidRDefault="00263261" w:rsidP="00263261">
      <w:pPr>
        <w:jc w:val="both"/>
        <w:rPr>
          <w:rFonts w:cs="Arial"/>
          <w:lang w:val="sl-SI"/>
        </w:rPr>
      </w:pPr>
      <w:r w:rsidRPr="00916F2E">
        <w:rPr>
          <w:rFonts w:cs="Arial"/>
          <w:lang w:val="sl-SI"/>
        </w:rPr>
        <w:t xml:space="preserve">Vloga je bila dne 23. 5. 2025 dopolnjena še z mnenjem </w:t>
      </w:r>
      <w:r w:rsidR="00B95FC3" w:rsidRPr="00916F2E">
        <w:rPr>
          <w:rFonts w:cs="Arial"/>
          <w:lang w:val="sl-SI"/>
        </w:rPr>
        <w:t>Ministrstva za okolje, podnebje in energijo, Direktorata za okolje, Sektorja za ravnanje z odpadki</w:t>
      </w:r>
      <w:r w:rsidR="00DD6794" w:rsidRPr="00916F2E">
        <w:rPr>
          <w:rFonts w:cs="Arial"/>
          <w:lang w:val="sl-SI"/>
        </w:rPr>
        <w:t>, prejet</w:t>
      </w:r>
      <w:r w:rsidRPr="00916F2E">
        <w:rPr>
          <w:rFonts w:cs="Arial"/>
          <w:lang w:val="sl-SI"/>
        </w:rPr>
        <w:t>im</w:t>
      </w:r>
      <w:r w:rsidR="00DD6794" w:rsidRPr="00916F2E">
        <w:rPr>
          <w:rFonts w:cs="Arial"/>
          <w:lang w:val="sl-SI"/>
        </w:rPr>
        <w:t xml:space="preserve"> po elektronski pošti</w:t>
      </w:r>
      <w:r w:rsidR="00B95FC3" w:rsidRPr="00916F2E">
        <w:rPr>
          <w:rFonts w:cs="Arial"/>
          <w:lang w:val="sl-SI"/>
        </w:rPr>
        <w:t xml:space="preserve"> dne </w:t>
      </w:r>
      <w:r w:rsidR="00DD6794" w:rsidRPr="00916F2E">
        <w:rPr>
          <w:rFonts w:cs="Arial"/>
          <w:lang w:val="sl-SI"/>
        </w:rPr>
        <w:t>1</w:t>
      </w:r>
      <w:r w:rsidR="00E22595" w:rsidRPr="00916F2E">
        <w:rPr>
          <w:rFonts w:cs="Arial"/>
          <w:lang w:val="sl-SI"/>
        </w:rPr>
        <w:t>9</w:t>
      </w:r>
      <w:r w:rsidR="00B95FC3" w:rsidRPr="00916F2E">
        <w:rPr>
          <w:rFonts w:cs="Arial"/>
          <w:lang w:val="sl-SI"/>
        </w:rPr>
        <w:t xml:space="preserve">. </w:t>
      </w:r>
      <w:r w:rsidR="00E22595" w:rsidRPr="00916F2E">
        <w:rPr>
          <w:rFonts w:cs="Arial"/>
          <w:lang w:val="sl-SI"/>
        </w:rPr>
        <w:t>5</w:t>
      </w:r>
      <w:r w:rsidR="00B95FC3" w:rsidRPr="00916F2E">
        <w:rPr>
          <w:rFonts w:cs="Arial"/>
          <w:lang w:val="sl-SI"/>
        </w:rPr>
        <w:t>. 2025</w:t>
      </w:r>
      <w:r w:rsidR="00B36A17" w:rsidRPr="00916F2E">
        <w:rPr>
          <w:rFonts w:cs="Arial"/>
          <w:lang w:val="sl-SI"/>
        </w:rPr>
        <w:t xml:space="preserve"> in</w:t>
      </w:r>
      <w:r w:rsidRPr="00916F2E">
        <w:rPr>
          <w:rFonts w:cs="Arial"/>
          <w:lang w:val="sl-SI"/>
        </w:rPr>
        <w:t xml:space="preserve"> </w:t>
      </w:r>
      <w:r w:rsidR="00DD6794" w:rsidRPr="00916F2E">
        <w:rPr>
          <w:rFonts w:cs="Arial"/>
          <w:lang w:val="sl-SI"/>
        </w:rPr>
        <w:t>mnenje</w:t>
      </w:r>
      <w:r w:rsidRPr="00916F2E">
        <w:rPr>
          <w:rFonts w:cs="Arial"/>
          <w:lang w:val="sl-SI"/>
        </w:rPr>
        <w:t>m</w:t>
      </w:r>
      <w:r w:rsidR="00DD6794" w:rsidRPr="00916F2E">
        <w:rPr>
          <w:rFonts w:cs="Arial"/>
          <w:lang w:val="sl-SI"/>
        </w:rPr>
        <w:t xml:space="preserve"> Ministrstva za okolje, podnebje in energijo, Direktorata za okolje, Sektorja za okolje, prejet</w:t>
      </w:r>
      <w:r w:rsidRPr="00916F2E">
        <w:rPr>
          <w:rFonts w:cs="Arial"/>
          <w:lang w:val="sl-SI"/>
        </w:rPr>
        <w:t>im</w:t>
      </w:r>
      <w:r w:rsidR="00DD6794" w:rsidRPr="00916F2E">
        <w:rPr>
          <w:rFonts w:cs="Arial"/>
          <w:lang w:val="sl-SI"/>
        </w:rPr>
        <w:t xml:space="preserve"> po elektronski pošti dne 1</w:t>
      </w:r>
      <w:r w:rsidR="00E22595" w:rsidRPr="00916F2E">
        <w:rPr>
          <w:rFonts w:cs="Arial"/>
          <w:lang w:val="sl-SI"/>
        </w:rPr>
        <w:t>4</w:t>
      </w:r>
      <w:r w:rsidR="00DD6794" w:rsidRPr="00916F2E">
        <w:rPr>
          <w:rFonts w:cs="Arial"/>
          <w:lang w:val="sl-SI"/>
        </w:rPr>
        <w:t>. 5. 2025.</w:t>
      </w:r>
      <w:r w:rsidRPr="00916F2E">
        <w:rPr>
          <w:rFonts w:cs="Arial"/>
          <w:lang w:val="sl-SI"/>
        </w:rPr>
        <w:t xml:space="preserve"> </w:t>
      </w:r>
    </w:p>
    <w:p w14:paraId="63182F26" w14:textId="77777777" w:rsidR="00263261" w:rsidRPr="00916F2E" w:rsidRDefault="00263261" w:rsidP="00DD6794">
      <w:pPr>
        <w:jc w:val="both"/>
        <w:rPr>
          <w:bCs/>
          <w:lang w:val="sl-SI"/>
        </w:rPr>
      </w:pPr>
    </w:p>
    <w:p w14:paraId="289C3500" w14:textId="77777777" w:rsidR="0018084C" w:rsidRPr="00916F2E" w:rsidRDefault="0018084C" w:rsidP="00762BDC">
      <w:pPr>
        <w:jc w:val="center"/>
        <w:rPr>
          <w:szCs w:val="22"/>
          <w:lang w:val="sl-SI"/>
        </w:rPr>
      </w:pPr>
      <w:r w:rsidRPr="00916F2E">
        <w:rPr>
          <w:szCs w:val="22"/>
          <w:lang w:val="sl-SI"/>
        </w:rPr>
        <w:t>II</w:t>
      </w:r>
    </w:p>
    <w:p w14:paraId="716DDE38" w14:textId="77777777" w:rsidR="0018084C" w:rsidRPr="00916F2E" w:rsidRDefault="0018084C" w:rsidP="00762BDC">
      <w:pPr>
        <w:jc w:val="both"/>
        <w:rPr>
          <w:lang w:val="sl-SI"/>
        </w:rPr>
      </w:pPr>
      <w:bookmarkStart w:id="1" w:name="OLE_LINK1"/>
    </w:p>
    <w:p w14:paraId="1EF301DB" w14:textId="6D3B9B3D" w:rsidR="0018084C" w:rsidRPr="00916F2E" w:rsidRDefault="0018084C" w:rsidP="00762BDC">
      <w:pPr>
        <w:jc w:val="both"/>
        <w:rPr>
          <w:bCs/>
          <w:szCs w:val="20"/>
          <w:lang w:val="sl-SI"/>
        </w:rPr>
      </w:pPr>
      <w:r w:rsidRPr="00916F2E">
        <w:rPr>
          <w:lang w:val="sl-SI"/>
        </w:rPr>
        <w:t>Za predmetn</w:t>
      </w:r>
      <w:r w:rsidR="009A7312" w:rsidRPr="00916F2E">
        <w:rPr>
          <w:lang w:val="sl-SI"/>
        </w:rPr>
        <w:t>e</w:t>
      </w:r>
      <w:r w:rsidRPr="00916F2E">
        <w:rPr>
          <w:lang w:val="sl-SI"/>
        </w:rPr>
        <w:t xml:space="preserve"> </w:t>
      </w:r>
      <w:r w:rsidR="009A7312" w:rsidRPr="00916F2E">
        <w:rPr>
          <w:lang w:val="sl-SI"/>
        </w:rPr>
        <w:t>SD OPN3</w:t>
      </w:r>
      <w:r w:rsidRPr="00916F2E">
        <w:rPr>
          <w:bCs/>
          <w:lang w:val="sl-SI"/>
        </w:rPr>
        <w:t xml:space="preserve"> </w:t>
      </w:r>
      <w:r w:rsidRPr="00916F2E">
        <w:rPr>
          <w:lang w:val="sl-SI"/>
        </w:rPr>
        <w:t>je bilo izdelano okoljsko poročilo (</w:t>
      </w:r>
      <w:r w:rsidR="00343957" w:rsidRPr="00916F2E">
        <w:rPr>
          <w:rFonts w:cs="Arial"/>
          <w:lang w:val="sl-SI"/>
        </w:rPr>
        <w:t>Okoljsko poročilo za Tretje spremembe in dopolnitve občinskega prostorskega načrta Občine Ormož</w:t>
      </w:r>
      <w:r w:rsidR="00343957" w:rsidRPr="00916F2E">
        <w:rPr>
          <w:rFonts w:cs="Arial"/>
          <w:lang w:val="sl-SI"/>
        </w:rPr>
        <w:t xml:space="preserve">, </w:t>
      </w:r>
      <w:r w:rsidR="00343957" w:rsidRPr="00916F2E">
        <w:rPr>
          <w:rFonts w:cs="Arial"/>
          <w:lang w:val="sl-SI"/>
        </w:rPr>
        <w:t>Lučka, okoljske in prostorske študije, Vanja Šendlinger, s.p., št. projekta 44/2023, januar 2025</w:t>
      </w:r>
      <w:r w:rsidRPr="00916F2E">
        <w:rPr>
          <w:lang w:val="sl-SI"/>
        </w:rPr>
        <w:t>)</w:t>
      </w:r>
      <w:r w:rsidR="001B0653" w:rsidRPr="00916F2E">
        <w:rPr>
          <w:lang w:val="sl-SI"/>
        </w:rPr>
        <w:t xml:space="preserve">. Ministrstvo je </w:t>
      </w:r>
      <w:r w:rsidR="00687400" w:rsidRPr="00916F2E">
        <w:rPr>
          <w:lang w:val="sl-SI"/>
        </w:rPr>
        <w:t xml:space="preserve">v postopku </w:t>
      </w:r>
      <w:r w:rsidR="001B0653" w:rsidRPr="00916F2E">
        <w:rPr>
          <w:lang w:val="sl-SI"/>
        </w:rPr>
        <w:t>izdalo mnenje</w:t>
      </w:r>
      <w:r w:rsidRPr="00916F2E">
        <w:rPr>
          <w:bCs/>
          <w:szCs w:val="20"/>
          <w:lang w:val="sl-SI"/>
        </w:rPr>
        <w:t xml:space="preserve"> št. </w:t>
      </w:r>
      <w:r w:rsidRPr="00916F2E">
        <w:rPr>
          <w:lang w:val="sl-SI"/>
        </w:rPr>
        <w:t>35409-</w:t>
      </w:r>
      <w:r w:rsidR="00343957" w:rsidRPr="00916F2E">
        <w:rPr>
          <w:lang w:val="sl-SI"/>
        </w:rPr>
        <w:t>105</w:t>
      </w:r>
      <w:r w:rsidRPr="00916F2E">
        <w:rPr>
          <w:lang w:val="sl-SI"/>
        </w:rPr>
        <w:t>/202</w:t>
      </w:r>
      <w:r w:rsidR="00343957" w:rsidRPr="00916F2E">
        <w:rPr>
          <w:lang w:val="sl-SI"/>
        </w:rPr>
        <w:t>4</w:t>
      </w:r>
      <w:r w:rsidRPr="00916F2E">
        <w:rPr>
          <w:lang w:val="sl-SI"/>
        </w:rPr>
        <w:t>-25</w:t>
      </w:r>
      <w:r w:rsidR="00373842" w:rsidRPr="00916F2E">
        <w:rPr>
          <w:lang w:val="sl-SI"/>
        </w:rPr>
        <w:t>7</w:t>
      </w:r>
      <w:r w:rsidRPr="00916F2E">
        <w:rPr>
          <w:lang w:val="sl-SI"/>
        </w:rPr>
        <w:t>0-</w:t>
      </w:r>
      <w:r w:rsidR="00343957" w:rsidRPr="00916F2E">
        <w:rPr>
          <w:lang w:val="sl-SI"/>
        </w:rPr>
        <w:t>9</w:t>
      </w:r>
      <w:r w:rsidRPr="00916F2E">
        <w:rPr>
          <w:bCs/>
          <w:szCs w:val="20"/>
          <w:lang w:val="sl-SI"/>
        </w:rPr>
        <w:t xml:space="preserve"> z dne </w:t>
      </w:r>
      <w:r w:rsidR="00343957" w:rsidRPr="00916F2E">
        <w:rPr>
          <w:lang w:val="sl-SI"/>
        </w:rPr>
        <w:t>24</w:t>
      </w:r>
      <w:r w:rsidRPr="00916F2E">
        <w:rPr>
          <w:lang w:val="sl-SI"/>
        </w:rPr>
        <w:t xml:space="preserve">. </w:t>
      </w:r>
      <w:r w:rsidR="00343957" w:rsidRPr="00916F2E">
        <w:rPr>
          <w:lang w:val="sl-SI"/>
        </w:rPr>
        <w:t>1</w:t>
      </w:r>
      <w:r w:rsidRPr="00916F2E">
        <w:rPr>
          <w:lang w:val="sl-SI"/>
        </w:rPr>
        <w:t>. 202</w:t>
      </w:r>
      <w:r w:rsidR="003D3563" w:rsidRPr="00916F2E">
        <w:rPr>
          <w:lang w:val="sl-SI"/>
        </w:rPr>
        <w:t>5</w:t>
      </w:r>
      <w:r w:rsidRPr="00916F2E">
        <w:rPr>
          <w:bCs/>
          <w:szCs w:val="20"/>
          <w:lang w:val="sl-SI"/>
        </w:rPr>
        <w:t>, da</w:t>
      </w:r>
      <w:r w:rsidR="001B0653" w:rsidRPr="00916F2E">
        <w:rPr>
          <w:bCs/>
          <w:szCs w:val="20"/>
          <w:lang w:val="sl-SI"/>
        </w:rPr>
        <w:t xml:space="preserve"> je okoljsko poročilo </w:t>
      </w:r>
      <w:r w:rsidR="00687400" w:rsidRPr="00916F2E">
        <w:rPr>
          <w:bCs/>
          <w:szCs w:val="20"/>
          <w:lang w:val="sl-SI"/>
        </w:rPr>
        <w:t>ustrezno</w:t>
      </w:r>
      <w:r w:rsidRPr="00916F2E">
        <w:rPr>
          <w:bCs/>
          <w:szCs w:val="20"/>
          <w:lang w:val="sl-SI"/>
        </w:rPr>
        <w:t>.</w:t>
      </w:r>
      <w:r w:rsidR="001B0653" w:rsidRPr="00916F2E">
        <w:rPr>
          <w:bCs/>
          <w:szCs w:val="20"/>
          <w:lang w:val="sl-SI"/>
        </w:rPr>
        <w:t xml:space="preserve"> </w:t>
      </w:r>
    </w:p>
    <w:p w14:paraId="6B9AFD9B" w14:textId="77777777" w:rsidR="0018084C" w:rsidRPr="00916F2E" w:rsidRDefault="0018084C" w:rsidP="00762BDC">
      <w:pPr>
        <w:jc w:val="both"/>
        <w:rPr>
          <w:bCs/>
          <w:szCs w:val="20"/>
          <w:lang w:val="sl-SI"/>
        </w:rPr>
      </w:pPr>
    </w:p>
    <w:p w14:paraId="12EE32EF" w14:textId="0A6CC6AF" w:rsidR="00292758" w:rsidRPr="00916F2E" w:rsidRDefault="00687400" w:rsidP="00762BDC">
      <w:pPr>
        <w:jc w:val="both"/>
        <w:rPr>
          <w:bCs/>
          <w:szCs w:val="20"/>
          <w:lang w:val="sl-SI"/>
        </w:rPr>
      </w:pPr>
      <w:r w:rsidRPr="00916F2E">
        <w:rPr>
          <w:bCs/>
          <w:szCs w:val="20"/>
          <w:lang w:val="sl-SI"/>
        </w:rPr>
        <w:t>O</w:t>
      </w:r>
      <w:r w:rsidR="00C4320E" w:rsidRPr="00916F2E">
        <w:rPr>
          <w:bCs/>
          <w:szCs w:val="20"/>
          <w:lang w:val="sl-SI"/>
        </w:rPr>
        <w:t>koljsko poročilo in</w:t>
      </w:r>
      <w:r w:rsidR="00343957" w:rsidRPr="00916F2E">
        <w:rPr>
          <w:bCs/>
          <w:szCs w:val="20"/>
          <w:lang w:val="sl-SI"/>
        </w:rPr>
        <w:t xml:space="preserve"> plan</w:t>
      </w:r>
      <w:r w:rsidR="00C4320E" w:rsidRPr="00916F2E">
        <w:rPr>
          <w:bCs/>
          <w:szCs w:val="20"/>
          <w:lang w:val="sl-SI"/>
        </w:rPr>
        <w:t xml:space="preserve"> </w:t>
      </w:r>
      <w:r w:rsidR="00343957" w:rsidRPr="00916F2E">
        <w:rPr>
          <w:bCs/>
          <w:szCs w:val="20"/>
          <w:lang w:val="sl-SI"/>
        </w:rPr>
        <w:t>SD OPN3</w:t>
      </w:r>
      <w:r w:rsidR="00C4320E" w:rsidRPr="00916F2E">
        <w:rPr>
          <w:bCs/>
          <w:szCs w:val="20"/>
          <w:lang w:val="sl-SI"/>
        </w:rPr>
        <w:t xml:space="preserve"> sta bila javno razgrnjena od </w:t>
      </w:r>
      <w:r w:rsidR="00343957" w:rsidRPr="00916F2E">
        <w:rPr>
          <w:bCs/>
          <w:szCs w:val="20"/>
          <w:lang w:val="sl-SI"/>
        </w:rPr>
        <w:t>30</w:t>
      </w:r>
      <w:r w:rsidR="00C4320E" w:rsidRPr="00916F2E">
        <w:rPr>
          <w:bCs/>
          <w:szCs w:val="20"/>
          <w:lang w:val="sl-SI"/>
        </w:rPr>
        <w:t xml:space="preserve">. </w:t>
      </w:r>
      <w:r w:rsidR="00343957" w:rsidRPr="00916F2E">
        <w:rPr>
          <w:bCs/>
          <w:szCs w:val="20"/>
          <w:lang w:val="sl-SI"/>
        </w:rPr>
        <w:t>1</w:t>
      </w:r>
      <w:r w:rsidR="00597B76" w:rsidRPr="00916F2E">
        <w:rPr>
          <w:bCs/>
          <w:szCs w:val="20"/>
          <w:lang w:val="sl-SI"/>
        </w:rPr>
        <w:t>.</w:t>
      </w:r>
      <w:r w:rsidR="00C4320E" w:rsidRPr="00916F2E">
        <w:rPr>
          <w:bCs/>
          <w:szCs w:val="20"/>
          <w:lang w:val="sl-SI"/>
        </w:rPr>
        <w:t xml:space="preserve"> 202</w:t>
      </w:r>
      <w:r w:rsidR="003D3563" w:rsidRPr="00916F2E">
        <w:rPr>
          <w:bCs/>
          <w:szCs w:val="20"/>
          <w:lang w:val="sl-SI"/>
        </w:rPr>
        <w:t>5</w:t>
      </w:r>
      <w:r w:rsidR="00C4320E" w:rsidRPr="00916F2E">
        <w:rPr>
          <w:bCs/>
          <w:szCs w:val="20"/>
          <w:lang w:val="sl-SI"/>
        </w:rPr>
        <w:t xml:space="preserve"> do </w:t>
      </w:r>
      <w:r w:rsidR="00343957" w:rsidRPr="00916F2E">
        <w:rPr>
          <w:bCs/>
          <w:szCs w:val="20"/>
          <w:lang w:val="sl-SI"/>
        </w:rPr>
        <w:t>7</w:t>
      </w:r>
      <w:r w:rsidR="00C4320E" w:rsidRPr="00916F2E">
        <w:rPr>
          <w:bCs/>
          <w:szCs w:val="20"/>
          <w:lang w:val="sl-SI"/>
        </w:rPr>
        <w:t xml:space="preserve">. </w:t>
      </w:r>
      <w:r w:rsidR="003D3563" w:rsidRPr="00916F2E">
        <w:rPr>
          <w:bCs/>
          <w:szCs w:val="20"/>
          <w:lang w:val="sl-SI"/>
        </w:rPr>
        <w:t>3</w:t>
      </w:r>
      <w:r w:rsidR="00C4320E" w:rsidRPr="00916F2E">
        <w:rPr>
          <w:bCs/>
          <w:szCs w:val="20"/>
          <w:lang w:val="sl-SI"/>
        </w:rPr>
        <w:t>. 202</w:t>
      </w:r>
      <w:r w:rsidR="003D3563" w:rsidRPr="00916F2E">
        <w:rPr>
          <w:bCs/>
          <w:szCs w:val="20"/>
          <w:lang w:val="sl-SI"/>
        </w:rPr>
        <w:t xml:space="preserve">5, v prostorih Občine </w:t>
      </w:r>
      <w:r w:rsidR="00343957" w:rsidRPr="00916F2E">
        <w:rPr>
          <w:bCs/>
          <w:szCs w:val="20"/>
          <w:lang w:val="sl-SI"/>
        </w:rPr>
        <w:t>Ormož</w:t>
      </w:r>
      <w:r w:rsidR="003D3563" w:rsidRPr="00916F2E">
        <w:rPr>
          <w:bCs/>
          <w:szCs w:val="20"/>
          <w:lang w:val="sl-SI"/>
        </w:rPr>
        <w:t xml:space="preserve">, </w:t>
      </w:r>
      <w:r w:rsidR="00343957" w:rsidRPr="00916F2E">
        <w:rPr>
          <w:bCs/>
          <w:szCs w:val="20"/>
          <w:lang w:val="sl-SI"/>
        </w:rPr>
        <w:t>Ptujska cesta 6</w:t>
      </w:r>
      <w:r w:rsidR="003D3563" w:rsidRPr="00916F2E">
        <w:rPr>
          <w:bCs/>
          <w:szCs w:val="20"/>
          <w:lang w:val="sl-SI"/>
        </w:rPr>
        <w:t xml:space="preserve">, </w:t>
      </w:r>
      <w:r w:rsidR="00343957" w:rsidRPr="00916F2E">
        <w:rPr>
          <w:bCs/>
          <w:szCs w:val="20"/>
          <w:lang w:val="sl-SI"/>
        </w:rPr>
        <w:t>Ormož</w:t>
      </w:r>
      <w:r w:rsidR="00C4320E" w:rsidRPr="00916F2E">
        <w:rPr>
          <w:bCs/>
          <w:szCs w:val="20"/>
          <w:lang w:val="sl-SI"/>
        </w:rPr>
        <w:t>.</w:t>
      </w:r>
      <w:r w:rsidR="003D3563" w:rsidRPr="00916F2E">
        <w:rPr>
          <w:bCs/>
          <w:szCs w:val="20"/>
          <w:lang w:val="sl-SI"/>
        </w:rPr>
        <w:t xml:space="preserve"> Digitalno gradivo dopolnjenega osnutka navedenega prostorskega akta in okoljskega poročila je bilo dostopno na spletni strani Občine Lenart, na naslovu </w:t>
      </w:r>
      <w:hyperlink r:id="rId12" w:history="1">
        <w:r w:rsidR="00343957" w:rsidRPr="00916F2E">
          <w:rPr>
            <w:rStyle w:val="Hiperpovezava"/>
            <w:bCs/>
            <w:szCs w:val="20"/>
            <w:lang w:val="sl-SI"/>
          </w:rPr>
          <w:t>www.ormoz.si</w:t>
        </w:r>
      </w:hyperlink>
      <w:r w:rsidR="00343957" w:rsidRPr="00916F2E">
        <w:rPr>
          <w:bCs/>
          <w:szCs w:val="20"/>
          <w:lang w:val="sl-SI"/>
        </w:rPr>
        <w:t xml:space="preserve"> in </w:t>
      </w:r>
      <w:hyperlink r:id="rId13" w:history="1">
        <w:r w:rsidR="00343957" w:rsidRPr="00916F2E">
          <w:rPr>
            <w:rStyle w:val="Hiperpovezava"/>
            <w:bCs/>
            <w:szCs w:val="20"/>
            <w:lang w:val="sl-SI"/>
          </w:rPr>
          <w:t>www.geoprostor.net</w:t>
        </w:r>
      </w:hyperlink>
      <w:r w:rsidR="00343957" w:rsidRPr="00916F2E">
        <w:rPr>
          <w:bCs/>
          <w:szCs w:val="20"/>
          <w:lang w:val="sl-SI"/>
        </w:rPr>
        <w:t>.</w:t>
      </w:r>
      <w:r w:rsidR="0018084C" w:rsidRPr="00916F2E">
        <w:rPr>
          <w:bCs/>
          <w:szCs w:val="20"/>
          <w:lang w:val="sl-SI"/>
        </w:rPr>
        <w:t xml:space="preserve"> V okviru javne razgrnitve gradiva je bila</w:t>
      </w:r>
      <w:r w:rsidR="00D45589" w:rsidRPr="00916F2E">
        <w:rPr>
          <w:bCs/>
          <w:szCs w:val="20"/>
          <w:lang w:val="sl-SI"/>
        </w:rPr>
        <w:t xml:space="preserve"> v prostorih Občine </w:t>
      </w:r>
      <w:r w:rsidR="00343957" w:rsidRPr="00916F2E">
        <w:rPr>
          <w:bCs/>
          <w:szCs w:val="20"/>
          <w:lang w:val="sl-SI"/>
        </w:rPr>
        <w:t>Ormož</w:t>
      </w:r>
      <w:r w:rsidR="0018084C" w:rsidRPr="00916F2E">
        <w:rPr>
          <w:bCs/>
          <w:szCs w:val="20"/>
          <w:lang w:val="sl-SI"/>
        </w:rPr>
        <w:t xml:space="preserve"> izvedena tudi javna obravnava, in sicer </w:t>
      </w:r>
      <w:r w:rsidR="00D01B50" w:rsidRPr="00916F2E">
        <w:rPr>
          <w:bCs/>
          <w:szCs w:val="20"/>
          <w:lang w:val="sl-SI"/>
        </w:rPr>
        <w:t>1</w:t>
      </w:r>
      <w:r w:rsidR="00BC144A" w:rsidRPr="00916F2E">
        <w:rPr>
          <w:bCs/>
          <w:szCs w:val="20"/>
          <w:lang w:val="sl-SI"/>
        </w:rPr>
        <w:t>2</w:t>
      </w:r>
      <w:r w:rsidR="0018084C" w:rsidRPr="00916F2E">
        <w:rPr>
          <w:bCs/>
          <w:szCs w:val="20"/>
          <w:lang w:val="sl-SI"/>
        </w:rPr>
        <w:t xml:space="preserve">. </w:t>
      </w:r>
      <w:r w:rsidR="00343957" w:rsidRPr="00916F2E">
        <w:rPr>
          <w:bCs/>
          <w:szCs w:val="20"/>
          <w:lang w:val="sl-SI"/>
        </w:rPr>
        <w:t>2</w:t>
      </w:r>
      <w:r w:rsidR="0018084C" w:rsidRPr="00916F2E">
        <w:rPr>
          <w:bCs/>
          <w:szCs w:val="20"/>
          <w:lang w:val="sl-SI"/>
        </w:rPr>
        <w:t>. 202</w:t>
      </w:r>
      <w:r w:rsidR="00BC144A" w:rsidRPr="00916F2E">
        <w:rPr>
          <w:bCs/>
          <w:szCs w:val="20"/>
          <w:lang w:val="sl-SI"/>
        </w:rPr>
        <w:t>5</w:t>
      </w:r>
      <w:r w:rsidR="00343957" w:rsidRPr="00916F2E">
        <w:rPr>
          <w:bCs/>
          <w:szCs w:val="20"/>
          <w:lang w:val="sl-SI"/>
        </w:rPr>
        <w:t xml:space="preserve"> ob 16.00 uri</w:t>
      </w:r>
      <w:r w:rsidR="0018084C" w:rsidRPr="00916F2E">
        <w:rPr>
          <w:bCs/>
          <w:szCs w:val="20"/>
          <w:lang w:val="sl-SI"/>
        </w:rPr>
        <w:t xml:space="preserve">. </w:t>
      </w:r>
      <w:r w:rsidR="00C4320E" w:rsidRPr="00916F2E">
        <w:rPr>
          <w:bCs/>
          <w:szCs w:val="20"/>
          <w:lang w:val="sl-SI"/>
        </w:rPr>
        <w:t>V</w:t>
      </w:r>
      <w:r w:rsidR="001B0653" w:rsidRPr="00916F2E">
        <w:rPr>
          <w:bCs/>
          <w:szCs w:val="20"/>
          <w:lang w:val="sl-SI"/>
        </w:rPr>
        <w:t xml:space="preserve"> času javne razgrnitve </w:t>
      </w:r>
      <w:r w:rsidR="008507A9" w:rsidRPr="00916F2E">
        <w:rPr>
          <w:bCs/>
          <w:szCs w:val="20"/>
          <w:lang w:val="sl-SI"/>
        </w:rPr>
        <w:t>in javne obravnave</w:t>
      </w:r>
      <w:r w:rsidR="00292758" w:rsidRPr="00916F2E">
        <w:rPr>
          <w:bCs/>
          <w:szCs w:val="20"/>
          <w:lang w:val="sl-SI"/>
        </w:rPr>
        <w:t xml:space="preserve"> je</w:t>
      </w:r>
      <w:r w:rsidR="008507A9" w:rsidRPr="00916F2E">
        <w:rPr>
          <w:bCs/>
          <w:szCs w:val="20"/>
          <w:lang w:val="sl-SI"/>
        </w:rPr>
        <w:t xml:space="preserve"> </w:t>
      </w:r>
      <w:r w:rsidR="00C4320E" w:rsidRPr="00916F2E">
        <w:rPr>
          <w:bCs/>
          <w:szCs w:val="20"/>
          <w:lang w:val="sl-SI"/>
        </w:rPr>
        <w:t xml:space="preserve">javnost </w:t>
      </w:r>
      <w:r w:rsidR="00292758" w:rsidRPr="00916F2E">
        <w:rPr>
          <w:bCs/>
          <w:szCs w:val="20"/>
          <w:lang w:val="sl-SI"/>
        </w:rPr>
        <w:t>podala eno pisno pripombo. V pripombi so občani vasi Dobrava navedli, da so načrtovani proizvodni objekti na območju Gospodarske cone Glinokop oddaljeni od stanovanjskih hiš v naselju Dobrava od 100 do 120 m, kar bo vplivalo na spremembe bivalnega okolja in s tem na kakovost bivanja v tem naselju</w:t>
      </w:r>
      <w:r w:rsidR="00D83BD4">
        <w:rPr>
          <w:bCs/>
          <w:szCs w:val="20"/>
          <w:lang w:val="sl-SI"/>
        </w:rPr>
        <w:t>,</w:t>
      </w:r>
      <w:r w:rsidR="00292758" w:rsidRPr="00916F2E">
        <w:rPr>
          <w:bCs/>
          <w:szCs w:val="20"/>
          <w:lang w:val="sl-SI"/>
        </w:rPr>
        <w:t xml:space="preserve"> zaradi povečanega hrupa v okolju, tresljajev tal</w:t>
      </w:r>
      <w:r w:rsidR="00D83BD4">
        <w:rPr>
          <w:bCs/>
          <w:szCs w:val="20"/>
          <w:lang w:val="sl-SI"/>
        </w:rPr>
        <w:t>,</w:t>
      </w:r>
      <w:r w:rsidR="00292758" w:rsidRPr="00916F2E">
        <w:rPr>
          <w:bCs/>
          <w:szCs w:val="20"/>
          <w:lang w:val="sl-SI"/>
        </w:rPr>
        <w:t xml:space="preserve"> zaradi tehnoloških postopkov v sami proizvodnji, drugih emisij in obremenitev, ki bi imele negativne vplive za zdravje ljudi in kakovost bivanja. Pripravljavec plana je pripravil Stališča do pripomb z javne razgrnitve</w:t>
      </w:r>
      <w:r w:rsidR="000F0B37" w:rsidRPr="00916F2E">
        <w:rPr>
          <w:bCs/>
          <w:szCs w:val="20"/>
          <w:lang w:val="sl-SI"/>
        </w:rPr>
        <w:t xml:space="preserve"> in jih javno objavil na spletni strani Občine Ormož, na naslovu </w:t>
      </w:r>
      <w:hyperlink r:id="rId14" w:history="1">
        <w:r w:rsidR="000F0B37" w:rsidRPr="00916F2E">
          <w:rPr>
            <w:rStyle w:val="Hiperpovezava"/>
            <w:bCs/>
            <w:szCs w:val="20"/>
            <w:lang w:val="sl-SI"/>
          </w:rPr>
          <w:t>https://www.ormoz.si/razpis/1074861</w:t>
        </w:r>
      </w:hyperlink>
      <w:r w:rsidR="000F0B37" w:rsidRPr="00916F2E">
        <w:rPr>
          <w:bCs/>
          <w:szCs w:val="20"/>
          <w:lang w:val="sl-SI"/>
        </w:rPr>
        <w:t xml:space="preserve">. </w:t>
      </w:r>
      <w:r w:rsidR="00D83BD4">
        <w:rPr>
          <w:bCs/>
          <w:szCs w:val="20"/>
          <w:lang w:val="sl-SI"/>
        </w:rPr>
        <w:t>Po pregledu predloženega gradiva m</w:t>
      </w:r>
      <w:r w:rsidR="000F0B37" w:rsidRPr="00916F2E">
        <w:rPr>
          <w:bCs/>
          <w:szCs w:val="20"/>
          <w:lang w:val="sl-SI"/>
        </w:rPr>
        <w:t>inistrstvo ugotavlja, da iz okoljskega poročila izhaja, da je izvedba gospodarske cone poseg v prostor, ki predstavlja določen vpliv na okolje. Na osnovi okoljske presoje je bilo nadalje ugotovljeno, da vplivi na zdravje ljudi v širšem območju ob upoštevanju omilitvenih ukrepov ne bodo bistveni. Ministrstvo je v postopku pridobilo tudi mnenje Ministrstva za zdravje (mnenje št.</w:t>
      </w:r>
      <w:r w:rsidR="00FC0E9E" w:rsidRPr="00916F2E">
        <w:rPr>
          <w:rFonts w:cs="Arial"/>
          <w:lang w:val="sl-SI"/>
        </w:rPr>
        <w:t xml:space="preserve"> 354-11/2025-4 z dne 11. 4. 2025, s priloženim strokovnim mnenjem Nacionalnega laboratorija za zdravje, okolje in hrano št. 2940-09/1649-25/NP-5032680-1 z dne 10. 4. 2025</w:t>
      </w:r>
      <w:r w:rsidR="00FC0E9E" w:rsidRPr="00916F2E">
        <w:rPr>
          <w:rFonts w:cs="Arial"/>
          <w:lang w:val="sl-SI"/>
        </w:rPr>
        <w:t>) iz katerega izhaja, da so vplivi predmetnih SD OPN3 s stališča varovanja zdravja ljudi pred vplivi iz okolja sprejemljivi.</w:t>
      </w:r>
    </w:p>
    <w:p w14:paraId="50E159E2" w14:textId="77777777" w:rsidR="00B0653D" w:rsidRPr="00916F2E" w:rsidRDefault="00B0653D" w:rsidP="00762BDC">
      <w:pPr>
        <w:jc w:val="both"/>
        <w:rPr>
          <w:bCs/>
          <w:szCs w:val="20"/>
          <w:lang w:val="sl-SI"/>
        </w:rPr>
      </w:pPr>
    </w:p>
    <w:p w14:paraId="565ED007" w14:textId="46645A89" w:rsidR="00151B19" w:rsidRPr="00916F2E" w:rsidRDefault="00151B19" w:rsidP="00762BDC">
      <w:pPr>
        <w:jc w:val="center"/>
        <w:rPr>
          <w:bCs/>
          <w:szCs w:val="20"/>
          <w:lang w:val="sl-SI"/>
        </w:rPr>
      </w:pPr>
      <w:r w:rsidRPr="00916F2E">
        <w:rPr>
          <w:bCs/>
          <w:szCs w:val="20"/>
          <w:lang w:val="sl-SI"/>
        </w:rPr>
        <w:t>III</w:t>
      </w:r>
    </w:p>
    <w:bookmarkEnd w:id="1"/>
    <w:p w14:paraId="7A67191B" w14:textId="77777777" w:rsidR="00184B33" w:rsidRPr="00916F2E" w:rsidRDefault="00184B33" w:rsidP="00762BDC">
      <w:pPr>
        <w:ind w:left="426" w:hanging="426"/>
        <w:jc w:val="both"/>
        <w:rPr>
          <w:bCs/>
          <w:lang w:val="sl-SI"/>
        </w:rPr>
      </w:pPr>
    </w:p>
    <w:p w14:paraId="0E901EE1" w14:textId="7A0DF3C0" w:rsidR="00151B19" w:rsidRPr="00916F2E" w:rsidRDefault="00151B19" w:rsidP="00762BDC">
      <w:pPr>
        <w:jc w:val="both"/>
        <w:rPr>
          <w:lang w:val="sl-SI"/>
        </w:rPr>
      </w:pPr>
      <w:r w:rsidRPr="00916F2E">
        <w:rPr>
          <w:lang w:val="sl-SI"/>
        </w:rPr>
        <w:t>Po določilu 123. člena ZUreP-3 občina, po objavi predloga plana in predloga okoljskega poročila, pozove ministrstvo, pristojno za celovito presojo vplivov na okolje, da v 45 dneh ugotovi, ali so vplivi izvedbe predloga plana na okolje sprejemljivi. Ministrstvo, pristojno za celovito presojo vplivov na okolje, pri tem, kot posvetovanje z organi, ki jih zadevajo okoljski vplivi, upošteva tudi mnenja tistih državnih nosilcev urejanja prostora, ki sodelujejo pri celoviti presoji vplivov na okolje.</w:t>
      </w:r>
    </w:p>
    <w:p w14:paraId="24559EB0" w14:textId="77777777" w:rsidR="00894DE2" w:rsidRDefault="00894DE2" w:rsidP="00762BDC">
      <w:pPr>
        <w:jc w:val="both"/>
        <w:rPr>
          <w:lang w:val="sl-SI"/>
        </w:rPr>
      </w:pPr>
    </w:p>
    <w:p w14:paraId="74711BCA" w14:textId="452387FC" w:rsidR="001C393E" w:rsidRPr="001C393E" w:rsidRDefault="001C393E" w:rsidP="001C393E">
      <w:pPr>
        <w:jc w:val="both"/>
        <w:rPr>
          <w:rFonts w:cs="Arial"/>
          <w:lang w:val="sl-SI"/>
        </w:rPr>
      </w:pPr>
      <w:r w:rsidRPr="001C393E">
        <w:rPr>
          <w:rFonts w:cs="Arial"/>
          <w:lang w:val="sl-SI"/>
        </w:rPr>
        <w:t>Po 84. členu</w:t>
      </w:r>
      <w:r>
        <w:rPr>
          <w:rFonts w:cs="Arial"/>
          <w:lang w:val="sl-SI"/>
        </w:rPr>
        <w:t xml:space="preserve"> </w:t>
      </w:r>
      <w:r w:rsidRPr="00916F2E">
        <w:rPr>
          <w:bCs/>
          <w:lang w:val="sl-SI"/>
        </w:rPr>
        <w:t xml:space="preserve">Zakona o varstvu okolja (Uradni list RS, št. 44/22, 18/23 - ZDU-10, 78/23 - ZUNPEOVE, 23/24 in 21/25 </w:t>
      </w:r>
      <w:r>
        <w:rPr>
          <w:bCs/>
          <w:lang w:val="sl-SI"/>
        </w:rPr>
        <w:t>-</w:t>
      </w:r>
      <w:r w:rsidRPr="00916F2E">
        <w:rPr>
          <w:bCs/>
          <w:lang w:val="sl-SI"/>
        </w:rPr>
        <w:t xml:space="preserve"> ZOPVOOV</w:t>
      </w:r>
      <w:r>
        <w:rPr>
          <w:bCs/>
          <w:lang w:val="sl-SI"/>
        </w:rPr>
        <w:t>; v nadaljnjem besedilu</w:t>
      </w:r>
      <w:r w:rsidRPr="001C393E">
        <w:rPr>
          <w:rFonts w:cs="Arial"/>
          <w:lang w:val="sl-SI"/>
        </w:rPr>
        <w:t xml:space="preserve"> ZVO-2</w:t>
      </w:r>
      <w:r>
        <w:rPr>
          <w:rFonts w:cs="Arial"/>
          <w:lang w:val="sl-SI"/>
        </w:rPr>
        <w:t>)</w:t>
      </w:r>
      <w:r w:rsidRPr="001C393E">
        <w:rPr>
          <w:rFonts w:cs="Arial"/>
          <w:lang w:val="sl-SI"/>
        </w:rPr>
        <w:t xml:space="preserve"> ministrstvo, ob upoštevanju mnenj ministrstev in organizacij iz 80. člena tega zakona, izda odločbo, s katero plan potrdi, če presodi, da so njegovi vplivi na okolje sprejemljivi, ali potrditev zavrne, če presodi, da vplivi izvedbe plana na okolje niso sprejemljivi.</w:t>
      </w:r>
    </w:p>
    <w:p w14:paraId="32440527" w14:textId="77777777" w:rsidR="001C393E" w:rsidRPr="001C393E" w:rsidRDefault="001C393E" w:rsidP="001C393E">
      <w:pPr>
        <w:jc w:val="both"/>
        <w:rPr>
          <w:rFonts w:cs="Arial"/>
          <w:lang w:val="sl-SI"/>
        </w:rPr>
      </w:pPr>
    </w:p>
    <w:p w14:paraId="76866AE1" w14:textId="77777777" w:rsidR="001C393E" w:rsidRPr="001C393E" w:rsidRDefault="001C393E" w:rsidP="001C393E">
      <w:pPr>
        <w:jc w:val="both"/>
        <w:rPr>
          <w:rFonts w:cs="Arial"/>
          <w:lang w:val="sl-SI"/>
        </w:rPr>
      </w:pPr>
      <w:r w:rsidRPr="001C393E">
        <w:rPr>
          <w:rFonts w:cs="Arial"/>
          <w:lang w:val="sl-SI"/>
        </w:rPr>
        <w:t>Pripravljavec plana mora v planu v čim večji meri upoštevati pisna mnenja in pripombe o sprejemljivosti vplivov izvedbe plana na okolje, ki jih s stališča svoje pristojnosti in glede na vsebino plana pripravijo ministrstva in organizacije, pristojne za posamezne zadeve varstva okolja ali varstvo ali rabo naravnih dobrin ali varstvo kulturne dediščine. Prav tako mora pripravljavec plana v čim večji meri upoštevati mnenja in pripombe javnosti iz 81. člena ZVO-2. Na podlagi mnenj ministrstev in organizacij ter mnenj in pripomb javnosti pripravljavec plan ustrezno spremeni in dopolni ter ga pošlje ministrstvu v potrditev.</w:t>
      </w:r>
    </w:p>
    <w:p w14:paraId="5A7277F7" w14:textId="77777777" w:rsidR="001C393E" w:rsidRPr="00916F2E" w:rsidRDefault="001C393E" w:rsidP="00762BDC">
      <w:pPr>
        <w:jc w:val="both"/>
        <w:rPr>
          <w:lang w:val="sl-SI"/>
        </w:rPr>
      </w:pPr>
    </w:p>
    <w:p w14:paraId="773682D8" w14:textId="0C3905DD" w:rsidR="00FC0E9E" w:rsidRPr="00916F2E" w:rsidRDefault="00894DE2" w:rsidP="00FC0E9E">
      <w:pPr>
        <w:jc w:val="both"/>
        <w:rPr>
          <w:rFonts w:cs="Arial"/>
          <w:lang w:val="sl-SI"/>
        </w:rPr>
      </w:pPr>
      <w:r w:rsidRPr="00916F2E">
        <w:rPr>
          <w:lang w:val="sl-SI"/>
        </w:rPr>
        <w:t xml:space="preserve">Ministrstvo je v postopku ugotavljanja sprejemljivosti vplivov </w:t>
      </w:r>
      <w:r w:rsidR="001C393E">
        <w:rPr>
          <w:lang w:val="sl-SI"/>
        </w:rPr>
        <w:t>SD OPN3</w:t>
      </w:r>
      <w:r w:rsidRPr="00916F2E">
        <w:rPr>
          <w:lang w:val="sl-SI"/>
        </w:rPr>
        <w:t xml:space="preserve"> na okolje pridobilo </w:t>
      </w:r>
      <w:r w:rsidR="00151B19" w:rsidRPr="00916F2E">
        <w:rPr>
          <w:lang w:val="sl-SI"/>
        </w:rPr>
        <w:t>mnenja nosilcev urejanja prostora in</w:t>
      </w:r>
      <w:r w:rsidR="00323F83">
        <w:rPr>
          <w:lang w:val="sl-SI"/>
        </w:rPr>
        <w:t xml:space="preserve"> ministrstev in</w:t>
      </w:r>
      <w:r w:rsidR="00151B19" w:rsidRPr="00916F2E">
        <w:rPr>
          <w:lang w:val="sl-SI"/>
        </w:rPr>
        <w:t xml:space="preserve"> organizacij, ki sodelujejo v postopku celovite presoje vplivov na okolje</w:t>
      </w:r>
      <w:r w:rsidR="00D218D0" w:rsidRPr="00916F2E">
        <w:rPr>
          <w:lang w:val="sl-SI"/>
        </w:rPr>
        <w:t>, in sicer</w:t>
      </w:r>
      <w:r w:rsidR="00151B19" w:rsidRPr="00916F2E">
        <w:rPr>
          <w:lang w:val="sl-SI"/>
        </w:rPr>
        <w:t xml:space="preserve">: </w:t>
      </w:r>
      <w:r w:rsidR="00FC0E9E" w:rsidRPr="00916F2E">
        <w:rPr>
          <w:rFonts w:cs="Arial"/>
          <w:lang w:val="sl-SI"/>
        </w:rPr>
        <w:t>mnenje Ministrstva za kmetijstvo, gozdarstvo in prehrano, Direktorata za kmetijstvo</w:t>
      </w:r>
      <w:r w:rsidR="00FC0E9E" w:rsidRPr="00916F2E">
        <w:rPr>
          <w:rFonts w:cs="Arial"/>
          <w:lang w:val="sl-SI"/>
        </w:rPr>
        <w:t xml:space="preserve"> in </w:t>
      </w:r>
      <w:r w:rsidR="00FC0E9E" w:rsidRPr="00916F2E">
        <w:rPr>
          <w:rFonts w:cs="Arial"/>
          <w:lang w:val="sl-SI"/>
        </w:rPr>
        <w:t>Direktorata za gozdarstvo in lovstvo, mnenje Ministrstva za kulturo, Direktorata za kulturno dediščino,</w:t>
      </w:r>
      <w:r w:rsidR="004F275F" w:rsidRPr="00916F2E">
        <w:rPr>
          <w:rFonts w:cs="Arial"/>
          <w:lang w:val="sl-SI"/>
        </w:rPr>
        <w:t xml:space="preserve"> Mnenje Ministrstva za okolje, podnebje in energijo, Direktorata za okolje, Sektorja za okolje in Sektorja za ravnanje z odpadki,</w:t>
      </w:r>
      <w:r w:rsidR="00FC0E9E" w:rsidRPr="00916F2E">
        <w:rPr>
          <w:rFonts w:cs="Arial"/>
          <w:lang w:val="sl-SI"/>
        </w:rPr>
        <w:t xml:space="preserve"> mnenje</w:t>
      </w:r>
      <w:r w:rsidR="008C4703" w:rsidRPr="00916F2E">
        <w:rPr>
          <w:rFonts w:cs="Arial"/>
          <w:lang w:val="sl-SI"/>
        </w:rPr>
        <w:t xml:space="preserve"> </w:t>
      </w:r>
      <w:r w:rsidR="00FC0E9E" w:rsidRPr="00916F2E">
        <w:rPr>
          <w:rFonts w:cs="Arial"/>
          <w:lang w:val="sl-SI"/>
        </w:rPr>
        <w:t>Direkcije Republike Slovenije za vode</w:t>
      </w:r>
      <w:r w:rsidR="00FC0E9E" w:rsidRPr="00916F2E">
        <w:rPr>
          <w:rFonts w:cs="Arial"/>
          <w:lang w:val="sl-SI"/>
        </w:rPr>
        <w:t xml:space="preserve">, </w:t>
      </w:r>
      <w:r w:rsidR="00FC0E9E" w:rsidRPr="00916F2E">
        <w:rPr>
          <w:rFonts w:cs="Arial"/>
          <w:lang w:val="sl-SI"/>
        </w:rPr>
        <w:t>mnenje Ministrstva za zdravje, Direktorata za javno zdravje, s priloženim mnenjem Nacionalnega laboratorija za zdravje, okolje in hrano</w:t>
      </w:r>
      <w:r w:rsidR="008C4703" w:rsidRPr="00916F2E">
        <w:rPr>
          <w:rFonts w:cs="Arial"/>
          <w:lang w:val="sl-SI"/>
        </w:rPr>
        <w:t>,</w:t>
      </w:r>
      <w:r w:rsidR="00FC0E9E" w:rsidRPr="00916F2E">
        <w:rPr>
          <w:rFonts w:cs="Arial"/>
          <w:lang w:val="sl-SI"/>
        </w:rPr>
        <w:t xml:space="preserve"> </w:t>
      </w:r>
      <w:r w:rsidR="00FC0E9E" w:rsidRPr="00916F2E">
        <w:rPr>
          <w:rFonts w:cs="Arial"/>
          <w:lang w:val="sl-SI"/>
        </w:rPr>
        <w:t xml:space="preserve">mnenje Zavoda Republike Slovenije za varstvo narave </w:t>
      </w:r>
      <w:r w:rsidR="00FC0E9E" w:rsidRPr="00916F2E">
        <w:rPr>
          <w:rFonts w:cs="Arial"/>
          <w:lang w:val="sl-SI"/>
        </w:rPr>
        <w:t xml:space="preserve">in </w:t>
      </w:r>
      <w:r w:rsidR="00FC0E9E" w:rsidRPr="00916F2E">
        <w:rPr>
          <w:rFonts w:cs="Arial"/>
          <w:lang w:val="sl-SI"/>
        </w:rPr>
        <w:t>mnenje Zavoda za ribištvo Slovenije</w:t>
      </w:r>
      <w:r w:rsidR="00FC0E9E" w:rsidRPr="00916F2E">
        <w:rPr>
          <w:rFonts w:cs="Arial"/>
          <w:lang w:val="sl-SI"/>
        </w:rPr>
        <w:t>.</w:t>
      </w:r>
    </w:p>
    <w:p w14:paraId="7E1902DD" w14:textId="01467E13" w:rsidR="00FC0E9E" w:rsidRPr="00916F2E" w:rsidRDefault="00FC0E9E" w:rsidP="00762BDC">
      <w:pPr>
        <w:jc w:val="both"/>
        <w:rPr>
          <w:lang w:val="sl-SI"/>
        </w:rPr>
      </w:pPr>
    </w:p>
    <w:p w14:paraId="31FB4BE5" w14:textId="62C3BA75" w:rsidR="008C4703" w:rsidRPr="00916F2E" w:rsidRDefault="008C4703" w:rsidP="008C4703">
      <w:pPr>
        <w:pStyle w:val="Odstavekseznama"/>
        <w:ind w:left="0"/>
        <w:jc w:val="both"/>
        <w:rPr>
          <w:rFonts w:cs="Arial"/>
          <w:lang w:val="sl-SI"/>
        </w:rPr>
      </w:pPr>
      <w:r w:rsidRPr="00916F2E">
        <w:rPr>
          <w:rFonts w:cs="Arial"/>
          <w:lang w:val="sl-SI"/>
        </w:rPr>
        <w:t xml:space="preserve">Ministrstvo za </w:t>
      </w:r>
      <w:r w:rsidRPr="00916F2E">
        <w:rPr>
          <w:rFonts w:cs="Arial"/>
          <w:lang w:val="sl-SI"/>
        </w:rPr>
        <w:t>kmetijstvo, gozdarstvo in prehrano</w:t>
      </w:r>
      <w:r w:rsidRPr="00916F2E">
        <w:rPr>
          <w:rFonts w:cs="Arial"/>
          <w:lang w:val="sl-SI"/>
        </w:rPr>
        <w:t xml:space="preserve">, Direktorat za </w:t>
      </w:r>
      <w:r w:rsidRPr="00916F2E">
        <w:rPr>
          <w:rFonts w:cs="Arial"/>
          <w:lang w:val="sl-SI"/>
        </w:rPr>
        <w:t>kmetijstvo</w:t>
      </w:r>
      <w:r w:rsidRPr="00916F2E">
        <w:rPr>
          <w:rFonts w:cs="Arial"/>
          <w:lang w:val="sl-SI"/>
        </w:rPr>
        <w:t xml:space="preserve">, je podalo mnenje št. 3502-54/2024/12 z dne 14. 5. 2025, v katerem je </w:t>
      </w:r>
      <w:r w:rsidRPr="00916F2E">
        <w:rPr>
          <w:rFonts w:cs="Arial"/>
          <w:lang w:val="sl-SI"/>
        </w:rPr>
        <w:t>ugotovilo, da so bile pri pripravi SD OPN3 ugotovitve in usmeritve s področja varovanja kmetijskih zemljišč ustrezno upoštevane. Ministrstvo za kmetijstvo, gozdarstvo in prehrano daje k predlogu SD OPN3 pozitivno mnenje in hkrati daje pozitivno mnenje tudi k predlogu okoljskega poročila.</w:t>
      </w:r>
    </w:p>
    <w:p w14:paraId="354DE5EF" w14:textId="77777777" w:rsidR="008C4703" w:rsidRPr="00916F2E" w:rsidRDefault="008C4703" w:rsidP="008C4703">
      <w:pPr>
        <w:pStyle w:val="Odstavekseznama"/>
        <w:ind w:left="0"/>
        <w:jc w:val="both"/>
        <w:rPr>
          <w:rFonts w:cs="Arial"/>
          <w:lang w:val="sl-SI"/>
        </w:rPr>
      </w:pPr>
    </w:p>
    <w:p w14:paraId="55CCD5EE" w14:textId="7F4576C1" w:rsidR="008C4703" w:rsidRPr="00916F2E" w:rsidRDefault="008C4703" w:rsidP="008C4703">
      <w:pPr>
        <w:pStyle w:val="Odstavekseznama"/>
        <w:ind w:left="0"/>
        <w:jc w:val="both"/>
        <w:rPr>
          <w:rFonts w:cs="Arial"/>
          <w:lang w:val="sl-SI"/>
        </w:rPr>
      </w:pPr>
      <w:r w:rsidRPr="00916F2E">
        <w:rPr>
          <w:rFonts w:cs="Arial"/>
          <w:lang w:val="sl-SI"/>
        </w:rPr>
        <w:t xml:space="preserve">Ministrstvo za kmetijstvo, gozdarstvo in prehrano, Direktorat za </w:t>
      </w:r>
      <w:r w:rsidRPr="00916F2E">
        <w:rPr>
          <w:rFonts w:cs="Arial"/>
          <w:lang w:val="sl-SI"/>
        </w:rPr>
        <w:t>gozdarstvo in lovstvo</w:t>
      </w:r>
      <w:r w:rsidRPr="00916F2E">
        <w:rPr>
          <w:rFonts w:cs="Arial"/>
          <w:lang w:val="sl-SI"/>
        </w:rPr>
        <w:t xml:space="preserve">, je podalo mnenje št. 3401-40/2008/102 z dne 22. 4. 2025, v katerem je </w:t>
      </w:r>
      <w:r w:rsidRPr="00916F2E">
        <w:rPr>
          <w:rFonts w:cs="Arial"/>
          <w:lang w:val="sl-SI"/>
        </w:rPr>
        <w:t xml:space="preserve">navedlo, da je okoljsko poročilo za SD OPN3 s področij gozdarstva in lovstva ustrezno </w:t>
      </w:r>
      <w:r w:rsidR="00323F83">
        <w:rPr>
          <w:rFonts w:cs="Arial"/>
          <w:lang w:val="sl-SI"/>
        </w:rPr>
        <w:t>ter</w:t>
      </w:r>
      <w:r w:rsidR="00B51338" w:rsidRPr="00916F2E">
        <w:rPr>
          <w:rFonts w:cs="Arial"/>
          <w:lang w:val="sl-SI"/>
        </w:rPr>
        <w:t xml:space="preserve"> da so vplivi izvedbe predmetnega plana na okolje s stališča gozdarstva in lovstva sprejemljivi.</w:t>
      </w:r>
    </w:p>
    <w:p w14:paraId="2F8B2EE7" w14:textId="77777777" w:rsidR="008C4703" w:rsidRPr="00916F2E" w:rsidRDefault="008C4703" w:rsidP="00762BDC">
      <w:pPr>
        <w:jc w:val="both"/>
        <w:rPr>
          <w:lang w:val="sl-SI"/>
        </w:rPr>
      </w:pPr>
    </w:p>
    <w:p w14:paraId="3AB8A239" w14:textId="058E8ACC" w:rsidR="00B51338" w:rsidRPr="00916F2E" w:rsidRDefault="0008196F" w:rsidP="0008196F">
      <w:pPr>
        <w:pStyle w:val="Odstavekseznama"/>
        <w:ind w:left="0"/>
        <w:jc w:val="both"/>
        <w:rPr>
          <w:rFonts w:cs="Arial"/>
          <w:lang w:val="sl-SI"/>
        </w:rPr>
      </w:pPr>
      <w:r w:rsidRPr="00916F2E">
        <w:rPr>
          <w:rFonts w:cs="Arial"/>
          <w:lang w:val="sl-SI"/>
        </w:rPr>
        <w:t xml:space="preserve">Ministrstvo za kulturo, Direktorat za kulturno dediščino, je podalo mnenje št. </w:t>
      </w:r>
      <w:r w:rsidR="00B51338" w:rsidRPr="00916F2E">
        <w:rPr>
          <w:rFonts w:cs="Arial"/>
          <w:lang w:val="sl-SI"/>
        </w:rPr>
        <w:t>3501-26/2024-3340-15 z dne 6. 5. 2025</w:t>
      </w:r>
      <w:r w:rsidRPr="00916F2E">
        <w:rPr>
          <w:rFonts w:cs="Arial"/>
          <w:lang w:val="sl-SI"/>
        </w:rPr>
        <w:t xml:space="preserve">, </w:t>
      </w:r>
      <w:r w:rsidR="0033255B" w:rsidRPr="00916F2E">
        <w:rPr>
          <w:rFonts w:cs="Arial"/>
          <w:lang w:val="sl-SI"/>
        </w:rPr>
        <w:t>v katerem je naved</w:t>
      </w:r>
      <w:r w:rsidR="00323F83">
        <w:rPr>
          <w:rFonts w:cs="Arial"/>
          <w:lang w:val="sl-SI"/>
        </w:rPr>
        <w:t>lo</w:t>
      </w:r>
      <w:r w:rsidR="0033255B" w:rsidRPr="00916F2E">
        <w:rPr>
          <w:rFonts w:cs="Arial"/>
          <w:lang w:val="sl-SI"/>
        </w:rPr>
        <w:t xml:space="preserve">, da </w:t>
      </w:r>
      <w:r w:rsidR="00B51338" w:rsidRPr="00916F2E">
        <w:rPr>
          <w:rFonts w:cs="Arial"/>
          <w:lang w:val="sl-SI"/>
        </w:rPr>
        <w:t>je okoljsko poročilo ustrezno in da so rešitve v predlogu SD OPN3 Ormož ustrezne in izvedba plana z vidika varstva kulturne dediščine sprejemljiva. Glede na navedeno na predlog prostorskega akta izdajajo pozitivno mnenje.</w:t>
      </w:r>
    </w:p>
    <w:p w14:paraId="66255FFB" w14:textId="77777777" w:rsidR="00B51338" w:rsidRPr="00916F2E" w:rsidRDefault="00B51338" w:rsidP="0008196F">
      <w:pPr>
        <w:pStyle w:val="Odstavekseznama"/>
        <w:ind w:left="0"/>
        <w:jc w:val="both"/>
        <w:rPr>
          <w:rFonts w:cs="Arial"/>
          <w:lang w:val="sl-SI"/>
        </w:rPr>
      </w:pPr>
    </w:p>
    <w:p w14:paraId="75082280" w14:textId="486F5FCB" w:rsidR="00B51338" w:rsidRPr="00916F2E" w:rsidRDefault="00B51338" w:rsidP="00B51338">
      <w:pPr>
        <w:jc w:val="both"/>
        <w:rPr>
          <w:rFonts w:cs="Arial"/>
          <w:color w:val="000000"/>
          <w:lang w:val="sl-SI"/>
        </w:rPr>
      </w:pPr>
      <w:r w:rsidRPr="00916F2E">
        <w:rPr>
          <w:rFonts w:cs="Arial"/>
          <w:color w:val="000000"/>
          <w:lang w:val="sl-SI"/>
        </w:rPr>
        <w:t>Ministrstvo za okolje, podnebje in energijo, Direktorat za okolje, Sektor za ravnanje z odpadki, je dne 1</w:t>
      </w:r>
      <w:r w:rsidRPr="00916F2E">
        <w:rPr>
          <w:rFonts w:cs="Arial"/>
          <w:color w:val="000000"/>
          <w:lang w:val="sl-SI"/>
        </w:rPr>
        <w:t>9</w:t>
      </w:r>
      <w:r w:rsidRPr="00916F2E">
        <w:rPr>
          <w:rFonts w:cs="Arial"/>
          <w:color w:val="000000"/>
          <w:lang w:val="sl-SI"/>
        </w:rPr>
        <w:t xml:space="preserve">. </w:t>
      </w:r>
      <w:r w:rsidRPr="00916F2E">
        <w:rPr>
          <w:rFonts w:cs="Arial"/>
          <w:color w:val="000000"/>
          <w:lang w:val="sl-SI"/>
        </w:rPr>
        <w:t>5</w:t>
      </w:r>
      <w:r w:rsidRPr="00916F2E">
        <w:rPr>
          <w:rFonts w:cs="Arial"/>
          <w:color w:val="000000"/>
          <w:lang w:val="sl-SI"/>
        </w:rPr>
        <w:t>. 2025, po elektronski pošti, podal</w:t>
      </w:r>
      <w:r w:rsidR="00323F83">
        <w:rPr>
          <w:rFonts w:cs="Arial"/>
          <w:color w:val="000000"/>
          <w:lang w:val="sl-SI"/>
        </w:rPr>
        <w:t>o</w:t>
      </w:r>
      <w:r w:rsidRPr="00916F2E">
        <w:rPr>
          <w:rFonts w:cs="Arial"/>
          <w:color w:val="000000"/>
          <w:lang w:val="sl-SI"/>
        </w:rPr>
        <w:t xml:space="preserve"> mnenje iz katerega izhaja, da so predlagane rešitve z vidika ravnanja z odpadki sprejemljive.</w:t>
      </w:r>
    </w:p>
    <w:p w14:paraId="54208002" w14:textId="77777777" w:rsidR="00B51338" w:rsidRPr="00916F2E" w:rsidRDefault="00B51338" w:rsidP="00B51338">
      <w:pPr>
        <w:jc w:val="both"/>
        <w:rPr>
          <w:rFonts w:cs="Arial"/>
          <w:color w:val="000000"/>
          <w:lang w:val="sl-SI"/>
        </w:rPr>
      </w:pPr>
    </w:p>
    <w:p w14:paraId="7DDBC223" w14:textId="73BAC49C" w:rsidR="00B51338" w:rsidRPr="00916F2E" w:rsidRDefault="00B51338" w:rsidP="00B51338">
      <w:pPr>
        <w:jc w:val="both"/>
        <w:rPr>
          <w:rFonts w:cs="Arial"/>
          <w:color w:val="000000"/>
          <w:lang w:val="sl-SI"/>
        </w:rPr>
      </w:pPr>
      <w:r w:rsidRPr="00916F2E">
        <w:rPr>
          <w:rFonts w:cs="Arial"/>
          <w:color w:val="000000"/>
          <w:lang w:val="sl-SI"/>
        </w:rPr>
        <w:lastRenderedPageBreak/>
        <w:t>Ministrstvo za okolje, podnebje in energijo, Direktorat za okolje, Sektor za okolje, je dne 1</w:t>
      </w:r>
      <w:r w:rsidRPr="00916F2E">
        <w:rPr>
          <w:rFonts w:cs="Arial"/>
          <w:color w:val="000000"/>
          <w:lang w:val="sl-SI"/>
        </w:rPr>
        <w:t>4</w:t>
      </w:r>
      <w:r w:rsidRPr="00916F2E">
        <w:rPr>
          <w:rFonts w:cs="Arial"/>
          <w:color w:val="000000"/>
          <w:lang w:val="sl-SI"/>
        </w:rPr>
        <w:t>. 5. 2025, po elektronski pošti, podal</w:t>
      </w:r>
      <w:r w:rsidR="00323F83">
        <w:rPr>
          <w:rFonts w:cs="Arial"/>
          <w:color w:val="000000"/>
          <w:lang w:val="sl-SI"/>
        </w:rPr>
        <w:t>o</w:t>
      </w:r>
      <w:r w:rsidRPr="00916F2E">
        <w:rPr>
          <w:rFonts w:cs="Arial"/>
          <w:color w:val="000000"/>
          <w:lang w:val="sl-SI"/>
        </w:rPr>
        <w:t xml:space="preserve"> mnenje iz katerega izhaja, da so vplivi plana na okolje z vidika varstva tal sprejemljivi.</w:t>
      </w:r>
    </w:p>
    <w:p w14:paraId="7C83BBF8" w14:textId="77777777" w:rsidR="0008196F" w:rsidRPr="00916F2E" w:rsidRDefault="0008196F" w:rsidP="0008196F">
      <w:pPr>
        <w:pStyle w:val="Odstavekseznama"/>
        <w:ind w:left="0"/>
        <w:jc w:val="both"/>
        <w:rPr>
          <w:rFonts w:cs="Arial"/>
          <w:lang w:val="sl-SI"/>
        </w:rPr>
      </w:pPr>
    </w:p>
    <w:p w14:paraId="5EC84154" w14:textId="3CC1BFFF" w:rsidR="009042AD" w:rsidRPr="00916F2E" w:rsidRDefault="009042AD" w:rsidP="009042AD">
      <w:pPr>
        <w:jc w:val="both"/>
        <w:rPr>
          <w:rFonts w:cs="Arial"/>
          <w:color w:val="000000"/>
          <w:lang w:val="sl-SI"/>
        </w:rPr>
      </w:pPr>
      <w:r w:rsidRPr="00916F2E">
        <w:rPr>
          <w:rFonts w:cs="Arial"/>
          <w:color w:val="000000"/>
          <w:lang w:val="sl-SI"/>
        </w:rPr>
        <w:t xml:space="preserve">Direkcija Republike Slovenije za vode (v nadaljnjem besedilu: DRSV) je podala mnenje </w:t>
      </w:r>
      <w:r w:rsidRPr="00916F2E">
        <w:rPr>
          <w:rFonts w:cs="Arial"/>
          <w:lang w:val="sl-SI"/>
        </w:rPr>
        <w:t>35021-23/2025-10 z dne 20. 5. 2025, v katerem je naved</w:t>
      </w:r>
      <w:r w:rsidR="00323F83">
        <w:rPr>
          <w:rFonts w:cs="Arial"/>
          <w:lang w:val="sl-SI"/>
        </w:rPr>
        <w:t>la</w:t>
      </w:r>
      <w:r w:rsidRPr="00916F2E">
        <w:rPr>
          <w:rFonts w:cs="Arial"/>
          <w:lang w:val="sl-SI"/>
        </w:rPr>
        <w:t xml:space="preserve">, da predmetno okoljsko poročilo ustrezno vrednoti in opredeljuje vplive izvedbe SD OPN3 na vodni režim in stanje voda. </w:t>
      </w:r>
      <w:r w:rsidRPr="00916F2E">
        <w:rPr>
          <w:rFonts w:cs="Arial"/>
          <w:lang w:val="sl-SI"/>
        </w:rPr>
        <w:t>DRSV</w:t>
      </w:r>
      <w:r w:rsidR="00323F83">
        <w:rPr>
          <w:rFonts w:cs="Arial"/>
          <w:lang w:val="sl-SI"/>
        </w:rPr>
        <w:t xml:space="preserve"> nadalje</w:t>
      </w:r>
      <w:r w:rsidRPr="00916F2E">
        <w:rPr>
          <w:rFonts w:cs="Arial"/>
          <w:lang w:val="sl-SI"/>
        </w:rPr>
        <w:t xml:space="preserve"> ugotavlja, da so bili omilitveni ukrepi iz okoljskega poročila ustrezno preneseni v predlog SD OPN3</w:t>
      </w:r>
      <w:r w:rsidRPr="00916F2E">
        <w:rPr>
          <w:rFonts w:cs="Arial"/>
          <w:color w:val="000000"/>
          <w:lang w:val="sl-SI"/>
        </w:rPr>
        <w:t xml:space="preserve"> </w:t>
      </w:r>
      <w:r w:rsidRPr="00916F2E">
        <w:rPr>
          <w:rFonts w:cs="Arial"/>
          <w:color w:val="000000"/>
          <w:lang w:val="sl-SI"/>
        </w:rPr>
        <w:t>in da so vplivi izvedbe SD OPN3 na stanje voda in vodni režim sprejemljivi.</w:t>
      </w:r>
    </w:p>
    <w:p w14:paraId="0EBC6602" w14:textId="77777777" w:rsidR="00B51338" w:rsidRPr="00916F2E" w:rsidRDefault="00B51338" w:rsidP="0008196F">
      <w:pPr>
        <w:pStyle w:val="Odstavekseznama"/>
        <w:ind w:left="0"/>
        <w:jc w:val="both"/>
        <w:rPr>
          <w:rFonts w:cs="Arial"/>
          <w:lang w:val="sl-SI"/>
        </w:rPr>
      </w:pPr>
    </w:p>
    <w:p w14:paraId="7260D883" w14:textId="43ABAE60" w:rsidR="009042AD" w:rsidRPr="00916F2E" w:rsidRDefault="0008196F" w:rsidP="0008196F">
      <w:pPr>
        <w:jc w:val="both"/>
        <w:rPr>
          <w:rFonts w:cs="Arial"/>
          <w:lang w:val="sl-SI"/>
        </w:rPr>
      </w:pPr>
      <w:r w:rsidRPr="00916F2E">
        <w:rPr>
          <w:rFonts w:cs="Arial"/>
          <w:lang w:val="sl-SI"/>
        </w:rPr>
        <w:t>Ministrstvo za zdravje, Direktorat za javno zdravje, je v mnenju št. 354-</w:t>
      </w:r>
      <w:r w:rsidR="009042AD" w:rsidRPr="00916F2E">
        <w:rPr>
          <w:rFonts w:cs="Arial"/>
          <w:lang w:val="sl-SI"/>
        </w:rPr>
        <w:t>11</w:t>
      </w:r>
      <w:r w:rsidRPr="00916F2E">
        <w:rPr>
          <w:rFonts w:cs="Arial"/>
          <w:lang w:val="sl-SI"/>
        </w:rPr>
        <w:t>/202</w:t>
      </w:r>
      <w:r w:rsidR="009042AD" w:rsidRPr="00916F2E">
        <w:rPr>
          <w:rFonts w:cs="Arial"/>
          <w:lang w:val="sl-SI"/>
        </w:rPr>
        <w:t>5</w:t>
      </w:r>
      <w:r w:rsidRPr="00916F2E">
        <w:rPr>
          <w:rFonts w:cs="Arial"/>
          <w:lang w:val="sl-SI"/>
        </w:rPr>
        <w:t>-</w:t>
      </w:r>
      <w:r w:rsidR="009042AD" w:rsidRPr="00916F2E">
        <w:rPr>
          <w:rFonts w:cs="Arial"/>
          <w:lang w:val="sl-SI"/>
        </w:rPr>
        <w:t>4</w:t>
      </w:r>
      <w:r w:rsidRPr="00916F2E">
        <w:rPr>
          <w:rFonts w:cs="Arial"/>
          <w:lang w:val="sl-SI"/>
        </w:rPr>
        <w:t xml:space="preserve"> z dne 1</w:t>
      </w:r>
      <w:r w:rsidR="009042AD" w:rsidRPr="00916F2E">
        <w:rPr>
          <w:rFonts w:cs="Arial"/>
          <w:lang w:val="sl-SI"/>
        </w:rPr>
        <w:t>1</w:t>
      </w:r>
      <w:r w:rsidRPr="00916F2E">
        <w:rPr>
          <w:rFonts w:cs="Arial"/>
          <w:lang w:val="sl-SI"/>
        </w:rPr>
        <w:t xml:space="preserve">. </w:t>
      </w:r>
      <w:r w:rsidR="0033255B" w:rsidRPr="00916F2E">
        <w:rPr>
          <w:rFonts w:cs="Arial"/>
          <w:lang w:val="sl-SI"/>
        </w:rPr>
        <w:t>4</w:t>
      </w:r>
      <w:r w:rsidRPr="00916F2E">
        <w:rPr>
          <w:rFonts w:cs="Arial"/>
          <w:lang w:val="sl-SI"/>
        </w:rPr>
        <w:t>. 202</w:t>
      </w:r>
      <w:r w:rsidR="0033255B" w:rsidRPr="00916F2E">
        <w:rPr>
          <w:rFonts w:cs="Arial"/>
          <w:lang w:val="sl-SI"/>
        </w:rPr>
        <w:t>5</w:t>
      </w:r>
      <w:r w:rsidRPr="00916F2E">
        <w:rPr>
          <w:rFonts w:cs="Arial"/>
          <w:lang w:val="sl-SI"/>
        </w:rPr>
        <w:t xml:space="preserve">, priložilo strokovno mnenje Nacionalnega laboratorija za zdravje, okolje in hrano št. </w:t>
      </w:r>
      <w:r w:rsidR="009042AD" w:rsidRPr="00916F2E">
        <w:rPr>
          <w:rFonts w:cs="Arial"/>
          <w:lang w:val="sl-SI"/>
        </w:rPr>
        <w:t>2940-09/1649-25/NP-5032680-1 z dne 10. 4. 2025</w:t>
      </w:r>
      <w:r w:rsidRPr="00916F2E">
        <w:rPr>
          <w:rFonts w:cs="Arial"/>
          <w:lang w:val="sl-SI"/>
        </w:rPr>
        <w:t xml:space="preserve">, s katerim v celoti soglaša in </w:t>
      </w:r>
      <w:r w:rsidR="0033255B" w:rsidRPr="00916F2E">
        <w:rPr>
          <w:rFonts w:cs="Arial"/>
          <w:lang w:val="sl-SI"/>
        </w:rPr>
        <w:t xml:space="preserve">v katerem je navedeno, </w:t>
      </w:r>
      <w:r w:rsidR="009042AD" w:rsidRPr="00916F2E">
        <w:rPr>
          <w:rFonts w:cs="Arial"/>
          <w:lang w:val="sl-SI"/>
        </w:rPr>
        <w:t xml:space="preserve">da je okoljsko poročilo </w:t>
      </w:r>
      <w:r w:rsidR="00583B19" w:rsidRPr="00916F2E">
        <w:rPr>
          <w:rFonts w:cs="Arial"/>
          <w:lang w:val="sl-SI"/>
        </w:rPr>
        <w:t>za predmetne SD OPN3 ustrezno, predlog plana pa s stališča varovanja zdravja ljudi pred vplivi iz okolja sprejemljiv.</w:t>
      </w:r>
    </w:p>
    <w:p w14:paraId="780D2A26" w14:textId="77777777" w:rsidR="0008196F" w:rsidRPr="00916F2E" w:rsidRDefault="0008196F" w:rsidP="0008196F">
      <w:pPr>
        <w:jc w:val="both"/>
        <w:rPr>
          <w:rFonts w:cs="Arial"/>
          <w:lang w:val="sl-SI"/>
        </w:rPr>
      </w:pPr>
    </w:p>
    <w:p w14:paraId="020E4D88" w14:textId="2ACB6498" w:rsidR="00583B19" w:rsidRPr="00916F2E" w:rsidRDefault="0008196F" w:rsidP="0008196F">
      <w:pPr>
        <w:jc w:val="both"/>
        <w:rPr>
          <w:rFonts w:cs="Arial"/>
          <w:lang w:val="sl-SI"/>
        </w:rPr>
      </w:pPr>
      <w:r w:rsidRPr="00916F2E">
        <w:rPr>
          <w:rFonts w:cs="Arial"/>
          <w:lang w:val="sl-SI"/>
        </w:rPr>
        <w:t>Zavod R</w:t>
      </w:r>
      <w:r w:rsidR="00583B19" w:rsidRPr="00916F2E">
        <w:rPr>
          <w:rFonts w:cs="Arial"/>
          <w:lang w:val="sl-SI"/>
        </w:rPr>
        <w:t xml:space="preserve">epublike </w:t>
      </w:r>
      <w:r w:rsidRPr="00916F2E">
        <w:rPr>
          <w:rFonts w:cs="Arial"/>
          <w:lang w:val="sl-SI"/>
        </w:rPr>
        <w:t>S</w:t>
      </w:r>
      <w:r w:rsidR="00583B19" w:rsidRPr="00916F2E">
        <w:rPr>
          <w:rFonts w:cs="Arial"/>
          <w:lang w:val="sl-SI"/>
        </w:rPr>
        <w:t>lovenije</w:t>
      </w:r>
      <w:r w:rsidRPr="00916F2E">
        <w:rPr>
          <w:rFonts w:cs="Arial"/>
          <w:lang w:val="sl-SI"/>
        </w:rPr>
        <w:t xml:space="preserve"> za varstvo narave, Območna enota Maribor, </w:t>
      </w:r>
      <w:r w:rsidR="004B4512" w:rsidRPr="00916F2E">
        <w:rPr>
          <w:rFonts w:cs="Arial"/>
          <w:lang w:val="sl-SI"/>
        </w:rPr>
        <w:t>je podal mnenje</w:t>
      </w:r>
      <w:r w:rsidRPr="00916F2E">
        <w:rPr>
          <w:rFonts w:cs="Arial"/>
          <w:lang w:val="sl-SI"/>
        </w:rPr>
        <w:t xml:space="preserve"> št. 3563-0</w:t>
      </w:r>
      <w:r w:rsidR="00583B19" w:rsidRPr="00916F2E">
        <w:rPr>
          <w:rFonts w:cs="Arial"/>
          <w:lang w:val="sl-SI"/>
        </w:rPr>
        <w:t>121</w:t>
      </w:r>
      <w:r w:rsidRPr="00916F2E">
        <w:rPr>
          <w:rFonts w:cs="Arial"/>
          <w:lang w:val="sl-SI"/>
        </w:rPr>
        <w:t>/202</w:t>
      </w:r>
      <w:r w:rsidR="00583B19" w:rsidRPr="00916F2E">
        <w:rPr>
          <w:rFonts w:cs="Arial"/>
          <w:lang w:val="sl-SI"/>
        </w:rPr>
        <w:t>4</w:t>
      </w:r>
      <w:r w:rsidRPr="00916F2E">
        <w:rPr>
          <w:rFonts w:cs="Arial"/>
          <w:lang w:val="sl-SI"/>
        </w:rPr>
        <w:t>-</w:t>
      </w:r>
      <w:r w:rsidR="00583B19" w:rsidRPr="00916F2E">
        <w:rPr>
          <w:rFonts w:cs="Arial"/>
          <w:lang w:val="sl-SI"/>
        </w:rPr>
        <w:t>24</w:t>
      </w:r>
      <w:r w:rsidRPr="00916F2E">
        <w:rPr>
          <w:rFonts w:cs="Arial"/>
          <w:lang w:val="sl-SI"/>
        </w:rPr>
        <w:t xml:space="preserve"> z dne </w:t>
      </w:r>
      <w:r w:rsidR="00583B19" w:rsidRPr="00916F2E">
        <w:rPr>
          <w:rFonts w:cs="Arial"/>
          <w:lang w:val="sl-SI"/>
        </w:rPr>
        <w:t>21</w:t>
      </w:r>
      <w:r w:rsidRPr="00916F2E">
        <w:rPr>
          <w:rFonts w:cs="Arial"/>
          <w:lang w:val="sl-SI"/>
        </w:rPr>
        <w:t xml:space="preserve">. </w:t>
      </w:r>
      <w:r w:rsidR="004B4512" w:rsidRPr="00916F2E">
        <w:rPr>
          <w:rFonts w:cs="Arial"/>
          <w:lang w:val="sl-SI"/>
        </w:rPr>
        <w:t>5</w:t>
      </w:r>
      <w:r w:rsidRPr="00916F2E">
        <w:rPr>
          <w:rFonts w:cs="Arial"/>
          <w:lang w:val="sl-SI"/>
        </w:rPr>
        <w:t>. 202</w:t>
      </w:r>
      <w:r w:rsidR="004B4512" w:rsidRPr="00916F2E">
        <w:rPr>
          <w:rFonts w:cs="Arial"/>
          <w:lang w:val="sl-SI"/>
        </w:rPr>
        <w:t>5</w:t>
      </w:r>
      <w:r w:rsidRPr="00916F2E">
        <w:rPr>
          <w:rFonts w:cs="Arial"/>
          <w:lang w:val="sl-SI"/>
        </w:rPr>
        <w:t xml:space="preserve">, </w:t>
      </w:r>
      <w:r w:rsidR="004B4512" w:rsidRPr="00916F2E">
        <w:rPr>
          <w:rFonts w:cs="Arial"/>
          <w:lang w:val="sl-SI"/>
        </w:rPr>
        <w:t xml:space="preserve">v katerem je navedel, da </w:t>
      </w:r>
      <w:r w:rsidR="00583B19" w:rsidRPr="00916F2E">
        <w:rPr>
          <w:rFonts w:cs="Arial"/>
          <w:lang w:val="sl-SI"/>
        </w:rPr>
        <w:t xml:space="preserve">predlog SD OPN3 v celoti upošteva vsebino splošnih naravovarstvenih smernic in vključuje ukrepe določene v okoljskem poročilu. Iz mnenja nadalje izhaja, da so vplivi izvedbe SD OPN3 s stališča varstva narave sprejemljivi. </w:t>
      </w:r>
    </w:p>
    <w:p w14:paraId="06EC6A71" w14:textId="77777777" w:rsidR="0008196F" w:rsidRPr="00916F2E" w:rsidRDefault="0008196F" w:rsidP="0008196F">
      <w:pPr>
        <w:jc w:val="both"/>
        <w:rPr>
          <w:rFonts w:cs="Arial"/>
          <w:lang w:val="sl-SI"/>
        </w:rPr>
      </w:pPr>
    </w:p>
    <w:p w14:paraId="6A45470D" w14:textId="46717CE7" w:rsidR="0008196F" w:rsidRPr="00916F2E" w:rsidRDefault="0008196F" w:rsidP="0008196F">
      <w:pPr>
        <w:jc w:val="both"/>
        <w:rPr>
          <w:rFonts w:cs="Arial"/>
          <w:lang w:val="sl-SI"/>
        </w:rPr>
      </w:pPr>
      <w:r w:rsidRPr="00916F2E">
        <w:rPr>
          <w:rFonts w:cs="Arial"/>
          <w:lang w:val="sl-SI"/>
        </w:rPr>
        <w:t>Zavod za ribištvo Slovenije</w:t>
      </w:r>
      <w:r w:rsidR="00B20A19" w:rsidRPr="00916F2E">
        <w:rPr>
          <w:rFonts w:cs="Arial"/>
          <w:lang w:val="sl-SI"/>
        </w:rPr>
        <w:t xml:space="preserve"> (v nadaljnjem besedilu ZZRS)</w:t>
      </w:r>
      <w:r w:rsidR="004B4512" w:rsidRPr="00916F2E">
        <w:rPr>
          <w:rFonts w:cs="Arial"/>
          <w:lang w:val="sl-SI"/>
        </w:rPr>
        <w:t xml:space="preserve"> </w:t>
      </w:r>
      <w:r w:rsidRPr="00916F2E">
        <w:rPr>
          <w:rFonts w:cs="Arial"/>
          <w:lang w:val="sl-SI"/>
        </w:rPr>
        <w:t xml:space="preserve">je podal mnenje št. </w:t>
      </w:r>
      <w:r w:rsidR="00B20A19" w:rsidRPr="00916F2E">
        <w:rPr>
          <w:rFonts w:cs="Arial"/>
          <w:lang w:val="sl-SI"/>
        </w:rPr>
        <w:t>4202-120/2024-10 z dne 12. 5. 2025</w:t>
      </w:r>
      <w:r w:rsidRPr="00916F2E">
        <w:rPr>
          <w:rFonts w:cs="Arial"/>
          <w:lang w:val="sl-SI"/>
        </w:rPr>
        <w:t xml:space="preserve">, v katerem </w:t>
      </w:r>
      <w:r w:rsidR="004B4512" w:rsidRPr="00916F2E">
        <w:rPr>
          <w:rFonts w:cs="Arial"/>
          <w:lang w:val="sl-SI"/>
        </w:rPr>
        <w:t xml:space="preserve">je navedel, da so </w:t>
      </w:r>
      <w:r w:rsidR="00B20A19" w:rsidRPr="00916F2E">
        <w:rPr>
          <w:rFonts w:cs="Arial"/>
          <w:lang w:val="sl-SI"/>
        </w:rPr>
        <w:t xml:space="preserve">bile s strani ZZRS podane smernice upoštevane in smiselno vključene v projektno dokumentacijo, zato k predlogu predmetnih SD OPN3, s stališča ribištva, podajajo pozitivno mnenje. </w:t>
      </w:r>
    </w:p>
    <w:p w14:paraId="70DEB36F" w14:textId="77777777" w:rsidR="007220D2" w:rsidRPr="00916F2E" w:rsidRDefault="007220D2" w:rsidP="00762BDC">
      <w:pPr>
        <w:jc w:val="both"/>
        <w:rPr>
          <w:szCs w:val="22"/>
          <w:lang w:val="sl-SI"/>
        </w:rPr>
      </w:pPr>
    </w:p>
    <w:p w14:paraId="761E41F8" w14:textId="4DCC30EF" w:rsidR="004E4245" w:rsidRPr="00916F2E" w:rsidRDefault="00AC28FD" w:rsidP="00762BDC">
      <w:pPr>
        <w:jc w:val="center"/>
        <w:rPr>
          <w:szCs w:val="22"/>
          <w:lang w:val="sl-SI"/>
        </w:rPr>
      </w:pPr>
      <w:r w:rsidRPr="00916F2E">
        <w:rPr>
          <w:szCs w:val="22"/>
          <w:lang w:val="sl-SI"/>
        </w:rPr>
        <w:t>IV</w:t>
      </w:r>
    </w:p>
    <w:p w14:paraId="0204C587" w14:textId="77777777" w:rsidR="004923B5" w:rsidRPr="00916F2E" w:rsidRDefault="004923B5" w:rsidP="00762BDC">
      <w:pPr>
        <w:jc w:val="both"/>
        <w:rPr>
          <w:lang w:val="sl-SI"/>
        </w:rPr>
      </w:pPr>
    </w:p>
    <w:p w14:paraId="6F89A3C4" w14:textId="24FB31D8" w:rsidR="004923B5" w:rsidRPr="00916F2E" w:rsidRDefault="004923B5" w:rsidP="00762BDC">
      <w:pPr>
        <w:jc w:val="both"/>
        <w:rPr>
          <w:lang w:val="sl-SI"/>
        </w:rPr>
      </w:pPr>
      <w:r w:rsidRPr="00916F2E">
        <w:rPr>
          <w:lang w:val="sl-SI"/>
        </w:rPr>
        <w:t>Po pregledu celotnega gradiva in na podlagi prejetih pozitivnih mnenj nosilcev urejanja prostora</w:t>
      </w:r>
      <w:r w:rsidR="00323F83">
        <w:rPr>
          <w:lang w:val="sl-SI"/>
        </w:rPr>
        <w:t xml:space="preserve"> in ministrstev in organizacij, ki sodelujejo v postopku celovite presoje vplivov na okolje</w:t>
      </w:r>
      <w:r w:rsidR="00F114F4" w:rsidRPr="00916F2E">
        <w:rPr>
          <w:lang w:val="sl-SI"/>
        </w:rPr>
        <w:t xml:space="preserve"> je ugotovljeno, da </w:t>
      </w:r>
      <w:r w:rsidR="00E752A0" w:rsidRPr="00916F2E">
        <w:rPr>
          <w:lang w:val="sl-SI"/>
        </w:rPr>
        <w:t>so vplivi izvedbe</w:t>
      </w:r>
      <w:r w:rsidR="00F0384C" w:rsidRPr="00916F2E">
        <w:rPr>
          <w:lang w:val="sl-SI"/>
        </w:rPr>
        <w:t xml:space="preserve"> predmetn</w:t>
      </w:r>
      <w:r w:rsidR="00B20A19" w:rsidRPr="00916F2E">
        <w:rPr>
          <w:lang w:val="sl-SI"/>
        </w:rPr>
        <w:t>ih</w:t>
      </w:r>
      <w:r w:rsidR="00E752A0" w:rsidRPr="00916F2E">
        <w:rPr>
          <w:lang w:val="sl-SI"/>
        </w:rPr>
        <w:t xml:space="preserve"> </w:t>
      </w:r>
      <w:r w:rsidR="00B20A19" w:rsidRPr="00916F2E">
        <w:rPr>
          <w:lang w:val="sl-SI"/>
        </w:rPr>
        <w:t>SD OPN3</w:t>
      </w:r>
      <w:r w:rsidR="00E752A0" w:rsidRPr="00916F2E">
        <w:rPr>
          <w:lang w:val="sl-SI"/>
        </w:rPr>
        <w:t xml:space="preserve"> na okolje, </w:t>
      </w:r>
      <w:r w:rsidR="00413205" w:rsidRPr="00916F2E">
        <w:rPr>
          <w:lang w:val="sl-SI"/>
        </w:rPr>
        <w:t>obravnavani</w:t>
      </w:r>
      <w:r w:rsidR="00E752A0" w:rsidRPr="00916F2E">
        <w:rPr>
          <w:lang w:val="sl-SI"/>
        </w:rPr>
        <w:t xml:space="preserve"> v okoljskem poročilu, nebistveni ob upoštevanju omilitvenih ukrepov. Omilitveni ukrepi iz okoljskega poročila so smiselno upoštevani v predlogu </w:t>
      </w:r>
      <w:r w:rsidR="00B20A19" w:rsidRPr="00916F2E">
        <w:rPr>
          <w:lang w:val="sl-SI"/>
        </w:rPr>
        <w:t>SD OPN3</w:t>
      </w:r>
      <w:r w:rsidR="00E752A0" w:rsidRPr="00916F2E">
        <w:rPr>
          <w:lang w:val="sl-SI"/>
        </w:rPr>
        <w:t xml:space="preserve">. </w:t>
      </w:r>
      <w:r w:rsidR="008006FB" w:rsidRPr="00916F2E">
        <w:rPr>
          <w:lang w:val="sl-SI"/>
        </w:rPr>
        <w:t>I</w:t>
      </w:r>
      <w:r w:rsidR="00E752A0" w:rsidRPr="00916F2E">
        <w:rPr>
          <w:lang w:val="sl-SI"/>
        </w:rPr>
        <w:t xml:space="preserve">z mnenj </w:t>
      </w:r>
      <w:r w:rsidR="008006FB" w:rsidRPr="00916F2E">
        <w:rPr>
          <w:lang w:val="sl-SI"/>
        </w:rPr>
        <w:t xml:space="preserve">nosilcev urejanja prostora k predlogu </w:t>
      </w:r>
      <w:r w:rsidR="00B20A19" w:rsidRPr="00916F2E">
        <w:rPr>
          <w:lang w:val="sl-SI"/>
        </w:rPr>
        <w:t>SD OPN3</w:t>
      </w:r>
      <w:r w:rsidR="008006FB" w:rsidRPr="00916F2E">
        <w:rPr>
          <w:lang w:val="sl-SI"/>
        </w:rPr>
        <w:t xml:space="preserve"> sledi, da so vplivi njegove izvedbe na okolje z vidika njihovih pristojnosti sprejemljivi, s čimer se strinja tudi ministrstvo. Skladno z navedenim </w:t>
      </w:r>
      <w:r w:rsidR="00185D28" w:rsidRPr="00916F2E">
        <w:rPr>
          <w:lang w:val="sl-SI"/>
        </w:rPr>
        <w:t>m</w:t>
      </w:r>
      <w:r w:rsidRPr="00916F2E">
        <w:rPr>
          <w:lang w:val="sl-SI"/>
        </w:rPr>
        <w:t>inistrstvo meni, da so vplivi</w:t>
      </w:r>
      <w:r w:rsidR="008006FB" w:rsidRPr="00916F2E">
        <w:rPr>
          <w:lang w:val="sl-SI"/>
        </w:rPr>
        <w:t xml:space="preserve"> izvedbe </w:t>
      </w:r>
      <w:r w:rsidR="00B20A19" w:rsidRPr="00916F2E">
        <w:rPr>
          <w:lang w:val="sl-SI"/>
        </w:rPr>
        <w:t>SD OPN3</w:t>
      </w:r>
      <w:r w:rsidRPr="00916F2E">
        <w:rPr>
          <w:lang w:val="sl-SI"/>
        </w:rPr>
        <w:t xml:space="preserve"> na okolje sprejemljivi. </w:t>
      </w:r>
    </w:p>
    <w:p w14:paraId="7F7DCCC2" w14:textId="77777777" w:rsidR="00AC28FD" w:rsidRPr="00916F2E" w:rsidRDefault="00AC28FD" w:rsidP="00762BDC">
      <w:pPr>
        <w:jc w:val="both"/>
        <w:rPr>
          <w:lang w:val="sl-SI"/>
        </w:rPr>
      </w:pPr>
    </w:p>
    <w:p w14:paraId="18252757" w14:textId="77777777" w:rsidR="00AC28FD" w:rsidRPr="00916F2E" w:rsidRDefault="00AC28FD" w:rsidP="00762BDC">
      <w:pPr>
        <w:jc w:val="both"/>
        <w:rPr>
          <w:lang w:val="sl-SI"/>
        </w:rPr>
      </w:pPr>
      <w:r w:rsidRPr="00916F2E">
        <w:rPr>
          <w:lang w:val="sl-SI"/>
        </w:rPr>
        <w:t>Skladno s šestim odstavkom 22. člena Uredbe o okoljskem poročilu in podrobnejšem postopku celovite presoje vplivov izvedbe planov na okolje (Uradni list RS, št. 73/05) morajo biti v sklepu o potrditvi plana navedeni tudi omilitveni ukrepi, s katerimi se odpravljajo pričakovani bistveni ali uničujoči vplivi, merila in pogoji, ki morajo biti izpolnjeni, da se plan lahko izvede ter načini spremljanja izvajanja plana.</w:t>
      </w:r>
    </w:p>
    <w:p w14:paraId="6462E7A1" w14:textId="77777777" w:rsidR="00AC28FD" w:rsidRPr="00916F2E" w:rsidRDefault="00AC28FD" w:rsidP="00762BDC">
      <w:pPr>
        <w:jc w:val="both"/>
        <w:rPr>
          <w:lang w:val="sl-SI"/>
        </w:rPr>
      </w:pPr>
    </w:p>
    <w:p w14:paraId="5A0B04E2" w14:textId="501002C6" w:rsidR="00986917" w:rsidRPr="00916F2E" w:rsidRDefault="00AC28FD" w:rsidP="00762BDC">
      <w:pPr>
        <w:jc w:val="both"/>
        <w:rPr>
          <w:lang w:val="sl-SI"/>
        </w:rPr>
      </w:pPr>
      <w:r w:rsidRPr="00916F2E">
        <w:rPr>
          <w:lang w:val="sl-SI"/>
        </w:rPr>
        <w:t>Omilitveni ukrepi so</w:t>
      </w:r>
      <w:r w:rsidR="00C41A47" w:rsidRPr="00916F2E">
        <w:rPr>
          <w:lang w:val="sl-SI"/>
        </w:rPr>
        <w:t xml:space="preserve"> smiselno</w:t>
      </w:r>
      <w:r w:rsidRPr="00916F2E">
        <w:rPr>
          <w:lang w:val="sl-SI"/>
        </w:rPr>
        <w:t xml:space="preserve"> vključeni v predlog </w:t>
      </w:r>
      <w:r w:rsidR="004609CE" w:rsidRPr="00916F2E">
        <w:rPr>
          <w:lang w:val="sl-SI"/>
        </w:rPr>
        <w:t xml:space="preserve">odloka o </w:t>
      </w:r>
      <w:r w:rsidR="00B20A19" w:rsidRPr="00916F2E">
        <w:rPr>
          <w:lang w:val="sl-SI"/>
        </w:rPr>
        <w:t>SD OPN3</w:t>
      </w:r>
      <w:r w:rsidRPr="00916F2E">
        <w:rPr>
          <w:lang w:val="sl-SI"/>
        </w:rPr>
        <w:t xml:space="preserve"> v</w:t>
      </w:r>
      <w:r w:rsidR="0012242C" w:rsidRPr="00916F2E">
        <w:rPr>
          <w:lang w:val="sl-SI"/>
        </w:rPr>
        <w:t xml:space="preserve"> </w:t>
      </w:r>
      <w:r w:rsidR="00B20A19" w:rsidRPr="00916F2E">
        <w:rPr>
          <w:lang w:val="sl-SI"/>
        </w:rPr>
        <w:t>129</w:t>
      </w:r>
      <w:r w:rsidR="0012242C" w:rsidRPr="00916F2E">
        <w:rPr>
          <w:lang w:val="sl-SI"/>
        </w:rPr>
        <w:t xml:space="preserve">. </w:t>
      </w:r>
      <w:r w:rsidRPr="00916F2E">
        <w:rPr>
          <w:lang w:val="sl-SI"/>
        </w:rPr>
        <w:t xml:space="preserve">členu. </w:t>
      </w:r>
      <w:r w:rsidR="0012242C" w:rsidRPr="00916F2E">
        <w:rPr>
          <w:lang w:val="sl-SI"/>
        </w:rPr>
        <w:t>Spremljanje stanja se izvaja v skladu s področnimi predpisi.</w:t>
      </w:r>
    </w:p>
    <w:p w14:paraId="7F7C54C9" w14:textId="77777777" w:rsidR="00154492" w:rsidRPr="00916F2E" w:rsidRDefault="00154492" w:rsidP="00762BDC">
      <w:pPr>
        <w:jc w:val="both"/>
        <w:rPr>
          <w:lang w:val="sl-SI"/>
        </w:rPr>
      </w:pPr>
    </w:p>
    <w:p w14:paraId="3DFDF6B5" w14:textId="7C951D37" w:rsidR="00290757" w:rsidRPr="00916F2E" w:rsidRDefault="00290757" w:rsidP="00290757">
      <w:pPr>
        <w:jc w:val="both"/>
        <w:rPr>
          <w:rFonts w:cs="Arial"/>
          <w:lang w:val="sl-SI"/>
        </w:rPr>
      </w:pPr>
      <w:r w:rsidRPr="00916F2E">
        <w:rPr>
          <w:rFonts w:cs="Arial"/>
          <w:lang w:val="sl-SI"/>
        </w:rPr>
        <w:t>V tem postopku posebni stroški niso nastali, zato je ministrstvo odločilo tako, kot izhaja iz točke 2 izreka tega mnenja.</w:t>
      </w:r>
    </w:p>
    <w:p w14:paraId="3D2B3786" w14:textId="77777777" w:rsidR="00290757" w:rsidRPr="00916F2E" w:rsidRDefault="00290757" w:rsidP="00762BDC">
      <w:pPr>
        <w:jc w:val="both"/>
        <w:rPr>
          <w:lang w:val="sl-SI"/>
        </w:rPr>
      </w:pPr>
    </w:p>
    <w:p w14:paraId="517C6F0B" w14:textId="77777777" w:rsidR="00762BDC" w:rsidRPr="00916F2E" w:rsidRDefault="00762BDC" w:rsidP="00762BDC">
      <w:pPr>
        <w:jc w:val="both"/>
        <w:rPr>
          <w:lang w:val="sl-SI"/>
        </w:rPr>
      </w:pPr>
    </w:p>
    <w:tbl>
      <w:tblPr>
        <w:tblW w:w="0" w:type="auto"/>
        <w:tblLook w:val="04A0" w:firstRow="1" w:lastRow="0" w:firstColumn="1" w:lastColumn="0" w:noHBand="0" w:noVBand="1"/>
      </w:tblPr>
      <w:tblGrid>
        <w:gridCol w:w="2847"/>
        <w:gridCol w:w="2006"/>
        <w:gridCol w:w="3645"/>
      </w:tblGrid>
      <w:tr w:rsidR="00290757" w:rsidRPr="00916F2E" w14:paraId="3DD780B5" w14:textId="77777777" w:rsidTr="00303201">
        <w:tc>
          <w:tcPr>
            <w:tcW w:w="2879" w:type="dxa"/>
            <w:shd w:val="clear" w:color="auto" w:fill="auto"/>
          </w:tcPr>
          <w:p w14:paraId="24A9DFED" w14:textId="77777777" w:rsidR="00290757" w:rsidRPr="00916F2E" w:rsidRDefault="00290757" w:rsidP="00303201">
            <w:pPr>
              <w:rPr>
                <w:rFonts w:cs="Arial"/>
                <w:szCs w:val="20"/>
                <w:lang w:val="sl-SI"/>
              </w:rPr>
            </w:pPr>
            <w:r w:rsidRPr="00916F2E">
              <w:rPr>
                <w:rFonts w:cs="Arial"/>
                <w:szCs w:val="20"/>
                <w:lang w:val="sl-SI"/>
              </w:rPr>
              <w:t>Pripravila:</w:t>
            </w:r>
          </w:p>
          <w:p w14:paraId="240054A7" w14:textId="77777777" w:rsidR="00290757" w:rsidRPr="00916F2E" w:rsidRDefault="00290757" w:rsidP="00303201">
            <w:pPr>
              <w:jc w:val="both"/>
              <w:rPr>
                <w:rFonts w:cs="Arial"/>
                <w:szCs w:val="20"/>
                <w:lang w:val="sl-SI"/>
              </w:rPr>
            </w:pPr>
            <w:r w:rsidRPr="00916F2E">
              <w:rPr>
                <w:rFonts w:cs="Arial"/>
                <w:szCs w:val="20"/>
                <w:lang w:val="sl-SI"/>
              </w:rPr>
              <w:t>mag. Alenka Cof</w:t>
            </w:r>
          </w:p>
          <w:p w14:paraId="3BBC3E12" w14:textId="77777777" w:rsidR="00290757" w:rsidRPr="00916F2E" w:rsidRDefault="00290757" w:rsidP="00303201">
            <w:pPr>
              <w:jc w:val="both"/>
              <w:rPr>
                <w:rFonts w:cs="Arial"/>
                <w:szCs w:val="20"/>
                <w:lang w:val="sl-SI"/>
              </w:rPr>
            </w:pPr>
            <w:r w:rsidRPr="00916F2E">
              <w:rPr>
                <w:rFonts w:cs="Arial"/>
                <w:szCs w:val="20"/>
                <w:lang w:val="sl-SI"/>
              </w:rPr>
              <w:t>Podsekretarka</w:t>
            </w:r>
          </w:p>
          <w:p w14:paraId="3FA6033E" w14:textId="77777777" w:rsidR="00290757" w:rsidRPr="00916F2E" w:rsidRDefault="00290757" w:rsidP="00303201">
            <w:pPr>
              <w:ind w:right="-291"/>
              <w:rPr>
                <w:rFonts w:cs="Arial"/>
                <w:szCs w:val="20"/>
                <w:lang w:val="sl-SI"/>
              </w:rPr>
            </w:pPr>
          </w:p>
        </w:tc>
        <w:tc>
          <w:tcPr>
            <w:tcW w:w="2049" w:type="dxa"/>
            <w:shd w:val="clear" w:color="auto" w:fill="auto"/>
          </w:tcPr>
          <w:p w14:paraId="5ED73F08" w14:textId="77777777" w:rsidR="00290757" w:rsidRPr="00916F2E" w:rsidRDefault="00290757" w:rsidP="00303201">
            <w:pPr>
              <w:jc w:val="both"/>
              <w:rPr>
                <w:rFonts w:cs="Arial"/>
                <w:szCs w:val="20"/>
                <w:lang w:val="sl-SI"/>
              </w:rPr>
            </w:pPr>
          </w:p>
        </w:tc>
        <w:tc>
          <w:tcPr>
            <w:tcW w:w="3710" w:type="dxa"/>
            <w:shd w:val="clear" w:color="auto" w:fill="auto"/>
          </w:tcPr>
          <w:p w14:paraId="029A0A20" w14:textId="77777777" w:rsidR="00290757" w:rsidRPr="00916F2E" w:rsidRDefault="00290757" w:rsidP="00303201">
            <w:pPr>
              <w:jc w:val="center"/>
              <w:rPr>
                <w:rFonts w:cs="Arial"/>
                <w:szCs w:val="20"/>
                <w:lang w:val="sl-SI"/>
              </w:rPr>
            </w:pPr>
          </w:p>
          <w:p w14:paraId="6A831689" w14:textId="77777777" w:rsidR="00290757" w:rsidRPr="00916F2E" w:rsidRDefault="00290757" w:rsidP="00303201">
            <w:pPr>
              <w:jc w:val="center"/>
              <w:rPr>
                <w:rFonts w:cs="Arial"/>
                <w:szCs w:val="20"/>
                <w:lang w:val="sl-SI"/>
              </w:rPr>
            </w:pPr>
            <w:r w:rsidRPr="00916F2E">
              <w:rPr>
                <w:rFonts w:cs="Arial"/>
                <w:szCs w:val="20"/>
                <w:lang w:val="sl-SI"/>
              </w:rPr>
              <w:t>dr. Tanja Pucelj Vidović</w:t>
            </w:r>
          </w:p>
          <w:p w14:paraId="4204665B" w14:textId="77777777" w:rsidR="00290757" w:rsidRPr="00916F2E" w:rsidRDefault="00290757" w:rsidP="00303201">
            <w:pPr>
              <w:jc w:val="center"/>
              <w:rPr>
                <w:rFonts w:cs="Arial"/>
                <w:szCs w:val="20"/>
                <w:lang w:val="sl-SI"/>
              </w:rPr>
            </w:pPr>
            <w:r w:rsidRPr="00916F2E">
              <w:rPr>
                <w:rFonts w:cs="Arial"/>
                <w:szCs w:val="20"/>
                <w:lang w:val="sl-SI"/>
              </w:rPr>
              <w:t>Vodja Sektorja za okoljske presoje</w:t>
            </w:r>
          </w:p>
        </w:tc>
      </w:tr>
    </w:tbl>
    <w:p w14:paraId="4027B288" w14:textId="77777777" w:rsidR="00290757" w:rsidRPr="00916F2E" w:rsidRDefault="00290757" w:rsidP="00762BDC">
      <w:pPr>
        <w:jc w:val="both"/>
        <w:rPr>
          <w:lang w:val="sl-SI"/>
        </w:rPr>
      </w:pPr>
    </w:p>
    <w:p w14:paraId="6ADCC180" w14:textId="77777777" w:rsidR="00290757" w:rsidRPr="00916F2E" w:rsidRDefault="00290757" w:rsidP="00290757">
      <w:pPr>
        <w:rPr>
          <w:rFonts w:cs="Arial"/>
          <w:color w:val="000000"/>
          <w:lang w:val="sl-SI"/>
        </w:rPr>
      </w:pPr>
    </w:p>
    <w:p w14:paraId="31F82D0F" w14:textId="77777777" w:rsidR="00290757" w:rsidRPr="00916F2E" w:rsidRDefault="00290757" w:rsidP="00290757">
      <w:pPr>
        <w:rPr>
          <w:rFonts w:cs="Arial"/>
          <w:lang w:val="sl-SI"/>
        </w:rPr>
      </w:pPr>
      <w:r w:rsidRPr="00916F2E">
        <w:rPr>
          <w:rFonts w:cs="Arial"/>
          <w:lang w:val="sl-SI"/>
        </w:rPr>
        <w:lastRenderedPageBreak/>
        <w:t>Vročiti (elektronsko):</w:t>
      </w:r>
    </w:p>
    <w:p w14:paraId="18E55F1C" w14:textId="1BE00DCB" w:rsidR="00290757" w:rsidRPr="00916F2E" w:rsidRDefault="00B20A19" w:rsidP="00290757">
      <w:pPr>
        <w:numPr>
          <w:ilvl w:val="0"/>
          <w:numId w:val="13"/>
        </w:numPr>
        <w:rPr>
          <w:rFonts w:cs="Arial"/>
          <w:lang w:val="sl-SI"/>
        </w:rPr>
      </w:pPr>
      <w:r w:rsidRPr="00916F2E">
        <w:rPr>
          <w:rFonts w:cs="Arial"/>
          <w:lang w:val="sl-SI"/>
        </w:rPr>
        <w:t>Občina Ormož</w:t>
      </w:r>
      <w:r w:rsidR="00290757" w:rsidRPr="00916F2E">
        <w:rPr>
          <w:rFonts w:cs="Arial"/>
          <w:lang w:val="sl-SI"/>
        </w:rPr>
        <w:t xml:space="preserve">, </w:t>
      </w:r>
      <w:r w:rsidRPr="00916F2E">
        <w:rPr>
          <w:rFonts w:cs="Arial"/>
          <w:lang w:val="sl-SI"/>
        </w:rPr>
        <w:t>Ptujska cesta 6</w:t>
      </w:r>
      <w:r w:rsidR="00290757" w:rsidRPr="00916F2E">
        <w:rPr>
          <w:rFonts w:cs="Arial"/>
          <w:lang w:val="sl-SI"/>
        </w:rPr>
        <w:t xml:space="preserve">, </w:t>
      </w:r>
      <w:r w:rsidRPr="00916F2E">
        <w:rPr>
          <w:rFonts w:cs="Arial"/>
          <w:lang w:val="sl-SI"/>
        </w:rPr>
        <w:t>2270</w:t>
      </w:r>
      <w:r w:rsidR="00290757" w:rsidRPr="00916F2E">
        <w:rPr>
          <w:rFonts w:cs="Arial"/>
          <w:lang w:val="sl-SI"/>
        </w:rPr>
        <w:t xml:space="preserve"> </w:t>
      </w:r>
      <w:r w:rsidRPr="00916F2E">
        <w:rPr>
          <w:rFonts w:cs="Arial"/>
          <w:lang w:val="sl-SI"/>
        </w:rPr>
        <w:t>Ormož</w:t>
      </w:r>
      <w:r w:rsidR="00290757" w:rsidRPr="00916F2E">
        <w:rPr>
          <w:rFonts w:cs="Arial"/>
          <w:lang w:val="sl-SI"/>
        </w:rPr>
        <w:t xml:space="preserve">, </w:t>
      </w:r>
      <w:hyperlink r:id="rId15" w:history="1">
        <w:r w:rsidRPr="00916F2E">
          <w:rPr>
            <w:rStyle w:val="Hiperpovezava"/>
            <w:rFonts w:cs="Arial"/>
            <w:lang w:val="sl-SI"/>
          </w:rPr>
          <w:t>obcina@ormoz.si</w:t>
        </w:r>
      </w:hyperlink>
      <w:r w:rsidR="00290757" w:rsidRPr="00916F2E">
        <w:rPr>
          <w:rFonts w:cs="Arial"/>
          <w:lang w:val="sl-SI"/>
        </w:rPr>
        <w:t xml:space="preserve"> </w:t>
      </w:r>
    </w:p>
    <w:p w14:paraId="327E73AA" w14:textId="77777777" w:rsidR="00290757" w:rsidRPr="00916F2E" w:rsidRDefault="00290757" w:rsidP="00290757">
      <w:pPr>
        <w:rPr>
          <w:rFonts w:cs="Arial"/>
          <w:szCs w:val="20"/>
          <w:lang w:val="sl-SI"/>
        </w:rPr>
      </w:pPr>
    </w:p>
    <w:p w14:paraId="382806F7" w14:textId="77777777" w:rsidR="00290757" w:rsidRPr="00916F2E" w:rsidRDefault="00290757" w:rsidP="00290757">
      <w:pPr>
        <w:rPr>
          <w:rFonts w:cs="Arial"/>
          <w:lang w:val="sl-SI"/>
        </w:rPr>
      </w:pPr>
      <w:r w:rsidRPr="00916F2E">
        <w:rPr>
          <w:rFonts w:cs="Arial"/>
          <w:lang w:val="sl-SI"/>
        </w:rPr>
        <w:t>V vednost (elektronsko):</w:t>
      </w:r>
    </w:p>
    <w:p w14:paraId="07FB2671" w14:textId="77777777" w:rsidR="00290757" w:rsidRPr="00916F2E" w:rsidRDefault="00290757" w:rsidP="00290757">
      <w:pPr>
        <w:numPr>
          <w:ilvl w:val="0"/>
          <w:numId w:val="12"/>
        </w:numPr>
        <w:rPr>
          <w:rFonts w:cs="Arial"/>
          <w:lang w:val="sl-SI"/>
        </w:rPr>
      </w:pPr>
      <w:r w:rsidRPr="00916F2E">
        <w:rPr>
          <w:rFonts w:cs="Arial"/>
          <w:lang w:val="sl-SI"/>
        </w:rPr>
        <w:t xml:space="preserve">Ministrstvo za kulturo, Direktorat za kulturno dediščino, </w:t>
      </w:r>
      <w:hyperlink r:id="rId16" w:history="1">
        <w:r w:rsidRPr="00916F2E">
          <w:rPr>
            <w:rStyle w:val="Hiperpovezava"/>
            <w:rFonts w:cs="Arial"/>
            <w:lang w:val="sl-SI"/>
          </w:rPr>
          <w:t>gp.mk@gov.si</w:t>
        </w:r>
      </w:hyperlink>
      <w:r w:rsidRPr="00916F2E">
        <w:rPr>
          <w:rFonts w:cs="Arial"/>
          <w:lang w:val="sl-SI"/>
        </w:rPr>
        <w:t xml:space="preserve"> </w:t>
      </w:r>
    </w:p>
    <w:p w14:paraId="7729351C" w14:textId="716BDD94" w:rsidR="00B20A19" w:rsidRPr="00916F2E" w:rsidRDefault="00B20A19" w:rsidP="00290757">
      <w:pPr>
        <w:numPr>
          <w:ilvl w:val="0"/>
          <w:numId w:val="12"/>
        </w:numPr>
        <w:rPr>
          <w:rFonts w:cs="Arial"/>
          <w:lang w:val="sl-SI"/>
        </w:rPr>
      </w:pPr>
      <w:r w:rsidRPr="00916F2E">
        <w:rPr>
          <w:rFonts w:cs="Arial"/>
          <w:lang w:val="sl-SI"/>
        </w:rPr>
        <w:t xml:space="preserve">Ministrstvo za naravne vire in prostor, Direkcija Republike Slovenije za vode, </w:t>
      </w:r>
      <w:hyperlink r:id="rId17" w:history="1">
        <w:r w:rsidRPr="00916F2E">
          <w:rPr>
            <w:rStyle w:val="Hiperpovezava"/>
            <w:rFonts w:cs="Arial"/>
            <w:lang w:val="sl-SI"/>
          </w:rPr>
          <w:t>gp.drsv@gov.si</w:t>
        </w:r>
      </w:hyperlink>
      <w:r w:rsidRPr="00916F2E">
        <w:rPr>
          <w:rFonts w:cs="Arial"/>
          <w:lang w:val="sl-SI"/>
        </w:rPr>
        <w:t xml:space="preserve"> </w:t>
      </w:r>
    </w:p>
    <w:p w14:paraId="48FE6177" w14:textId="33F5C8E8" w:rsidR="00290757" w:rsidRPr="00916F2E" w:rsidRDefault="00290757" w:rsidP="00290757">
      <w:pPr>
        <w:numPr>
          <w:ilvl w:val="0"/>
          <w:numId w:val="12"/>
        </w:numPr>
        <w:rPr>
          <w:rStyle w:val="Hiperpovezava"/>
          <w:rFonts w:cs="Arial"/>
          <w:color w:val="auto"/>
          <w:u w:val="none"/>
          <w:lang w:val="sl-SI"/>
        </w:rPr>
      </w:pPr>
      <w:r w:rsidRPr="00916F2E">
        <w:rPr>
          <w:rFonts w:cs="Arial"/>
          <w:lang w:val="sl-SI"/>
        </w:rPr>
        <w:t xml:space="preserve">Ministrstvo za okolje, podnebje in energijo, Direktorat za okolje, Sektor za ravnanje z odpadki, </w:t>
      </w:r>
      <w:hyperlink r:id="rId18" w:history="1">
        <w:r w:rsidRPr="00916F2E">
          <w:rPr>
            <w:rStyle w:val="Hiperpovezava"/>
            <w:rFonts w:cs="Arial"/>
            <w:lang w:val="sl-SI"/>
          </w:rPr>
          <w:t>gp.mope@gov.si</w:t>
        </w:r>
      </w:hyperlink>
    </w:p>
    <w:p w14:paraId="3E06F8CE" w14:textId="502C0169" w:rsidR="00290757" w:rsidRPr="00916F2E" w:rsidRDefault="00290757" w:rsidP="00290757">
      <w:pPr>
        <w:numPr>
          <w:ilvl w:val="0"/>
          <w:numId w:val="12"/>
        </w:numPr>
        <w:rPr>
          <w:rFonts w:cs="Arial"/>
          <w:lang w:val="sl-SI"/>
        </w:rPr>
      </w:pPr>
      <w:r w:rsidRPr="00916F2E">
        <w:rPr>
          <w:rFonts w:cs="Arial"/>
          <w:lang w:val="sl-SI"/>
        </w:rPr>
        <w:t xml:space="preserve">Ministrstvo za okolje, podnebje in energijo, Direktorat za okolje, Sektor za okolje, </w:t>
      </w:r>
      <w:hyperlink r:id="rId19" w:history="1">
        <w:r w:rsidRPr="00916F2E">
          <w:rPr>
            <w:rStyle w:val="Hiperpovezava"/>
            <w:rFonts w:cs="Arial"/>
            <w:lang w:val="sl-SI"/>
          </w:rPr>
          <w:t>gp.mope@gov.si</w:t>
        </w:r>
      </w:hyperlink>
    </w:p>
    <w:p w14:paraId="5ADCBAE7" w14:textId="32D82D24" w:rsidR="00B20A19" w:rsidRPr="00916F2E" w:rsidRDefault="00B20A19" w:rsidP="00290757">
      <w:pPr>
        <w:numPr>
          <w:ilvl w:val="0"/>
          <w:numId w:val="12"/>
        </w:numPr>
        <w:rPr>
          <w:rFonts w:cs="Arial"/>
          <w:lang w:val="sl-SI"/>
        </w:rPr>
      </w:pPr>
      <w:r w:rsidRPr="00916F2E">
        <w:rPr>
          <w:rFonts w:cs="Arial"/>
          <w:lang w:val="sl-SI"/>
        </w:rPr>
        <w:t xml:space="preserve">Ministrstvo za kmetijstvo, gozdarstvo in prehrano, Direktorat za kmetijstvo, </w:t>
      </w:r>
      <w:hyperlink r:id="rId20" w:history="1">
        <w:r w:rsidRPr="00916F2E">
          <w:rPr>
            <w:rStyle w:val="Hiperpovezava"/>
            <w:rFonts w:cs="Arial"/>
            <w:lang w:val="sl-SI"/>
          </w:rPr>
          <w:t>gp.mkgp@gov.si</w:t>
        </w:r>
      </w:hyperlink>
    </w:p>
    <w:p w14:paraId="1F6E84B3" w14:textId="58EA6A1D" w:rsidR="00B20A19" w:rsidRPr="00916F2E" w:rsidRDefault="00B20A19" w:rsidP="00290757">
      <w:pPr>
        <w:numPr>
          <w:ilvl w:val="0"/>
          <w:numId w:val="12"/>
        </w:numPr>
        <w:rPr>
          <w:rFonts w:cs="Arial"/>
          <w:lang w:val="sl-SI"/>
        </w:rPr>
      </w:pPr>
      <w:r w:rsidRPr="00916F2E">
        <w:rPr>
          <w:rFonts w:cs="Arial"/>
          <w:lang w:val="sl-SI"/>
        </w:rPr>
        <w:t xml:space="preserve">Ministrstvo za kmetijstvo, gozdarstvo in prehrano, Direktorat za </w:t>
      </w:r>
      <w:r w:rsidRPr="00916F2E">
        <w:rPr>
          <w:rFonts w:cs="Arial"/>
          <w:lang w:val="sl-SI"/>
        </w:rPr>
        <w:t>gozdarstvo in lovstvo</w:t>
      </w:r>
      <w:r w:rsidRPr="00916F2E">
        <w:rPr>
          <w:rFonts w:cs="Arial"/>
          <w:lang w:val="sl-SI"/>
        </w:rPr>
        <w:t xml:space="preserve">, </w:t>
      </w:r>
      <w:hyperlink r:id="rId21" w:history="1">
        <w:r w:rsidRPr="00916F2E">
          <w:rPr>
            <w:rStyle w:val="Hiperpovezava"/>
            <w:rFonts w:cs="Arial"/>
            <w:lang w:val="sl-SI"/>
          </w:rPr>
          <w:t>gp.mkgp@gov.si</w:t>
        </w:r>
      </w:hyperlink>
    </w:p>
    <w:p w14:paraId="61EDF6B5" w14:textId="70C89A84" w:rsidR="00290757" w:rsidRPr="00916F2E" w:rsidRDefault="00290757" w:rsidP="00290757">
      <w:pPr>
        <w:numPr>
          <w:ilvl w:val="0"/>
          <w:numId w:val="12"/>
        </w:numPr>
        <w:rPr>
          <w:rStyle w:val="Hiperpovezava"/>
          <w:rFonts w:cs="Arial"/>
          <w:color w:val="auto"/>
          <w:u w:val="none"/>
          <w:lang w:val="sl-SI"/>
        </w:rPr>
      </w:pPr>
      <w:r w:rsidRPr="00916F2E">
        <w:rPr>
          <w:rFonts w:cs="Arial"/>
          <w:lang w:val="sl-SI"/>
        </w:rPr>
        <w:t xml:space="preserve">Ministrstvo za zdravje, Direktorat za javno zdravje, </w:t>
      </w:r>
      <w:hyperlink r:id="rId22" w:history="1">
        <w:r w:rsidRPr="00916F2E">
          <w:rPr>
            <w:rStyle w:val="Hiperpovezava"/>
            <w:rFonts w:cs="Arial"/>
            <w:lang w:val="sl-SI"/>
          </w:rPr>
          <w:t>gp.mz@gov.si</w:t>
        </w:r>
      </w:hyperlink>
    </w:p>
    <w:p w14:paraId="011E6DDA" w14:textId="65485613" w:rsidR="00290757" w:rsidRPr="00916F2E" w:rsidRDefault="00290757" w:rsidP="00290757">
      <w:pPr>
        <w:numPr>
          <w:ilvl w:val="0"/>
          <w:numId w:val="12"/>
        </w:numPr>
        <w:rPr>
          <w:rFonts w:cs="Arial"/>
          <w:lang w:val="sl-SI"/>
        </w:rPr>
      </w:pPr>
      <w:r w:rsidRPr="00916F2E">
        <w:rPr>
          <w:rFonts w:cs="Arial"/>
          <w:lang w:val="sl-SI"/>
        </w:rPr>
        <w:t xml:space="preserve">Zavod RS za varstvo narave, Območna enota Maribor, </w:t>
      </w:r>
      <w:hyperlink r:id="rId23" w:history="1">
        <w:r w:rsidR="0097691F" w:rsidRPr="00916F2E">
          <w:rPr>
            <w:rStyle w:val="Hiperpovezava"/>
            <w:rFonts w:cs="Arial"/>
            <w:lang w:val="sl-SI"/>
          </w:rPr>
          <w:t>info.mb@zrsvn.si</w:t>
        </w:r>
      </w:hyperlink>
      <w:r w:rsidRPr="00916F2E">
        <w:rPr>
          <w:rFonts w:cs="Arial"/>
          <w:lang w:val="sl-SI"/>
        </w:rPr>
        <w:t xml:space="preserve"> </w:t>
      </w:r>
    </w:p>
    <w:p w14:paraId="0768ED7C" w14:textId="77777777" w:rsidR="00290757" w:rsidRPr="00916F2E" w:rsidRDefault="00290757" w:rsidP="00290757">
      <w:pPr>
        <w:numPr>
          <w:ilvl w:val="0"/>
          <w:numId w:val="12"/>
        </w:numPr>
        <w:rPr>
          <w:rFonts w:ascii="Arial Narrow" w:hAnsi="Arial Narrow"/>
          <w:lang w:val="sl-SI"/>
        </w:rPr>
      </w:pPr>
      <w:r w:rsidRPr="00916F2E">
        <w:rPr>
          <w:rFonts w:cs="Arial"/>
          <w:lang w:val="sl-SI"/>
        </w:rPr>
        <w:t xml:space="preserve">Zavod za ribištvo Slovenije, </w:t>
      </w:r>
      <w:hyperlink r:id="rId24" w:history="1">
        <w:r w:rsidRPr="00916F2E">
          <w:rPr>
            <w:rStyle w:val="Hiperpovezava"/>
            <w:rFonts w:cs="Arial"/>
            <w:lang w:val="sl-SI"/>
          </w:rPr>
          <w:t>info@zzrs.si</w:t>
        </w:r>
      </w:hyperlink>
      <w:r w:rsidRPr="00916F2E">
        <w:rPr>
          <w:rFonts w:cs="Arial"/>
          <w:lang w:val="sl-SI"/>
        </w:rPr>
        <w:t xml:space="preserve"> </w:t>
      </w:r>
    </w:p>
    <w:p w14:paraId="5CD19DB1" w14:textId="77777777" w:rsidR="00B20A19" w:rsidRDefault="00B20A19" w:rsidP="00290757">
      <w:pPr>
        <w:rPr>
          <w:rFonts w:cs="Arial"/>
          <w:lang w:val="sl-SI"/>
        </w:rPr>
      </w:pPr>
    </w:p>
    <w:bookmarkEnd w:id="0"/>
    <w:p w14:paraId="3E08E68F" w14:textId="77777777" w:rsidR="00290757" w:rsidRPr="00C515FF" w:rsidRDefault="00290757" w:rsidP="00290757">
      <w:pPr>
        <w:rPr>
          <w:rFonts w:cs="Arial"/>
          <w:lang w:val="sl-SI"/>
        </w:rPr>
      </w:pPr>
    </w:p>
    <w:sectPr w:rsidR="00290757" w:rsidRPr="00C515FF" w:rsidSect="008F7564">
      <w:headerReference w:type="even" r:id="rId25"/>
      <w:headerReference w:type="default" r:id="rId26"/>
      <w:footerReference w:type="even" r:id="rId27"/>
      <w:footerReference w:type="default" r:id="rId28"/>
      <w:headerReference w:type="first" r:id="rId29"/>
      <w:footerReference w:type="first" r:id="rId3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08424311">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7D865EC"/>
    <w:multiLevelType w:val="hybridMultilevel"/>
    <w:tmpl w:val="B1EE7A48"/>
    <w:lvl w:ilvl="0" w:tplc="EF0C69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0796ABA"/>
    <w:multiLevelType w:val="hybridMultilevel"/>
    <w:tmpl w:val="C00E7D1E"/>
    <w:lvl w:ilvl="0" w:tplc="8564DE4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4BE3FEB"/>
    <w:multiLevelType w:val="hybridMultilevel"/>
    <w:tmpl w:val="C17AF29E"/>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9" w15:restartNumberingAfterBreak="0">
    <w:nsid w:val="6E3E02C3"/>
    <w:multiLevelType w:val="hybridMultilevel"/>
    <w:tmpl w:val="325EA9A6"/>
    <w:lvl w:ilvl="0" w:tplc="F5CAFEA6">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FB1C9D"/>
    <w:multiLevelType w:val="hybridMultilevel"/>
    <w:tmpl w:val="BBF652C4"/>
    <w:lvl w:ilvl="0" w:tplc="C004D68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7988284">
    <w:abstractNumId w:val="7"/>
  </w:num>
  <w:num w:numId="2" w16cid:durableId="1530944682">
    <w:abstractNumId w:val="3"/>
  </w:num>
  <w:num w:numId="3" w16cid:durableId="1540389029">
    <w:abstractNumId w:val="4"/>
  </w:num>
  <w:num w:numId="4" w16cid:durableId="606890994">
    <w:abstractNumId w:val="0"/>
  </w:num>
  <w:num w:numId="5" w16cid:durableId="880170173">
    <w:abstractNumId w:val="1"/>
  </w:num>
  <w:num w:numId="6" w16cid:durableId="1747337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8"/>
  </w:num>
  <w:num w:numId="8" w16cid:durableId="1194804146">
    <w:abstractNumId w:val="10"/>
  </w:num>
  <w:num w:numId="9" w16cid:durableId="536356161">
    <w:abstractNumId w:val="2"/>
  </w:num>
  <w:num w:numId="10" w16cid:durableId="2107530831">
    <w:abstractNumId w:val="6"/>
  </w:num>
  <w:num w:numId="11" w16cid:durableId="1626617906">
    <w:abstractNumId w:val="9"/>
  </w:num>
  <w:num w:numId="12" w16cid:durableId="716930290">
    <w:abstractNumId w:val="12"/>
  </w:num>
  <w:num w:numId="13" w16cid:durableId="1917472935">
    <w:abstractNumId w:val="5"/>
  </w:num>
  <w:num w:numId="14" w16cid:durableId="2129397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756"/>
    <w:rsid w:val="00002A84"/>
    <w:rsid w:val="00005646"/>
    <w:rsid w:val="000056EB"/>
    <w:rsid w:val="0001033D"/>
    <w:rsid w:val="00022E11"/>
    <w:rsid w:val="00023A88"/>
    <w:rsid w:val="00031ACA"/>
    <w:rsid w:val="000346E7"/>
    <w:rsid w:val="00035711"/>
    <w:rsid w:val="00035B1C"/>
    <w:rsid w:val="00036A08"/>
    <w:rsid w:val="00040C71"/>
    <w:rsid w:val="000431ED"/>
    <w:rsid w:val="00047D9D"/>
    <w:rsid w:val="00057134"/>
    <w:rsid w:val="00062665"/>
    <w:rsid w:val="0006385C"/>
    <w:rsid w:val="00064897"/>
    <w:rsid w:val="00066238"/>
    <w:rsid w:val="000675ED"/>
    <w:rsid w:val="00070CD4"/>
    <w:rsid w:val="00070D12"/>
    <w:rsid w:val="0008196F"/>
    <w:rsid w:val="0008476D"/>
    <w:rsid w:val="00085FE5"/>
    <w:rsid w:val="000A2611"/>
    <w:rsid w:val="000A47B6"/>
    <w:rsid w:val="000A4F47"/>
    <w:rsid w:val="000A7238"/>
    <w:rsid w:val="000B2E7E"/>
    <w:rsid w:val="000B3F7D"/>
    <w:rsid w:val="000B59FC"/>
    <w:rsid w:val="000B6782"/>
    <w:rsid w:val="000C016A"/>
    <w:rsid w:val="000C01D8"/>
    <w:rsid w:val="000D1DE9"/>
    <w:rsid w:val="000D2B19"/>
    <w:rsid w:val="000E1DBB"/>
    <w:rsid w:val="000E454E"/>
    <w:rsid w:val="000E7E93"/>
    <w:rsid w:val="000F03C2"/>
    <w:rsid w:val="000F0B37"/>
    <w:rsid w:val="000F37A0"/>
    <w:rsid w:val="000F61B8"/>
    <w:rsid w:val="00100FD7"/>
    <w:rsid w:val="0011584D"/>
    <w:rsid w:val="0011675A"/>
    <w:rsid w:val="0012242C"/>
    <w:rsid w:val="001274F4"/>
    <w:rsid w:val="00133A0E"/>
    <w:rsid w:val="00134E9F"/>
    <w:rsid w:val="001357B2"/>
    <w:rsid w:val="0015031D"/>
    <w:rsid w:val="00151B19"/>
    <w:rsid w:val="00153F48"/>
    <w:rsid w:val="00154492"/>
    <w:rsid w:val="00155B77"/>
    <w:rsid w:val="00172A55"/>
    <w:rsid w:val="0017478F"/>
    <w:rsid w:val="001756FF"/>
    <w:rsid w:val="001803BE"/>
    <w:rsid w:val="0018084C"/>
    <w:rsid w:val="00184B33"/>
    <w:rsid w:val="00185D28"/>
    <w:rsid w:val="001908CB"/>
    <w:rsid w:val="00191107"/>
    <w:rsid w:val="00194252"/>
    <w:rsid w:val="001949C7"/>
    <w:rsid w:val="00196FEA"/>
    <w:rsid w:val="001A0772"/>
    <w:rsid w:val="001A2934"/>
    <w:rsid w:val="001A7CA1"/>
    <w:rsid w:val="001B0653"/>
    <w:rsid w:val="001B18E3"/>
    <w:rsid w:val="001B1D35"/>
    <w:rsid w:val="001B2B67"/>
    <w:rsid w:val="001B2C50"/>
    <w:rsid w:val="001B4523"/>
    <w:rsid w:val="001B5E69"/>
    <w:rsid w:val="001B6B0D"/>
    <w:rsid w:val="001C393E"/>
    <w:rsid w:val="001C5730"/>
    <w:rsid w:val="001C57DE"/>
    <w:rsid w:val="001D37AB"/>
    <w:rsid w:val="001D6B39"/>
    <w:rsid w:val="001D70AD"/>
    <w:rsid w:val="001F270E"/>
    <w:rsid w:val="001F52D3"/>
    <w:rsid w:val="001F762F"/>
    <w:rsid w:val="00202A77"/>
    <w:rsid w:val="00206FA9"/>
    <w:rsid w:val="00207673"/>
    <w:rsid w:val="00210609"/>
    <w:rsid w:val="002107C3"/>
    <w:rsid w:val="00213435"/>
    <w:rsid w:val="00213718"/>
    <w:rsid w:val="002211E9"/>
    <w:rsid w:val="00221419"/>
    <w:rsid w:val="002454A0"/>
    <w:rsid w:val="00253E9F"/>
    <w:rsid w:val="00255939"/>
    <w:rsid w:val="00263261"/>
    <w:rsid w:val="00270D52"/>
    <w:rsid w:val="00271CE5"/>
    <w:rsid w:val="00274060"/>
    <w:rsid w:val="00274139"/>
    <w:rsid w:val="00274B0F"/>
    <w:rsid w:val="00274BC1"/>
    <w:rsid w:val="00281472"/>
    <w:rsid w:val="00282020"/>
    <w:rsid w:val="0028258E"/>
    <w:rsid w:val="00290757"/>
    <w:rsid w:val="00292758"/>
    <w:rsid w:val="00292ADD"/>
    <w:rsid w:val="002A2B69"/>
    <w:rsid w:val="002A54EC"/>
    <w:rsid w:val="002A5D52"/>
    <w:rsid w:val="002B0E51"/>
    <w:rsid w:val="002B1D9E"/>
    <w:rsid w:val="002B3520"/>
    <w:rsid w:val="002B4661"/>
    <w:rsid w:val="002B5CEB"/>
    <w:rsid w:val="002B6038"/>
    <w:rsid w:val="002C27F7"/>
    <w:rsid w:val="002C7501"/>
    <w:rsid w:val="002E2015"/>
    <w:rsid w:val="002E7F51"/>
    <w:rsid w:val="002F0734"/>
    <w:rsid w:val="003062D6"/>
    <w:rsid w:val="003068B5"/>
    <w:rsid w:val="003078EE"/>
    <w:rsid w:val="00313B33"/>
    <w:rsid w:val="0032246A"/>
    <w:rsid w:val="00323F83"/>
    <w:rsid w:val="0033255B"/>
    <w:rsid w:val="00343957"/>
    <w:rsid w:val="00343D68"/>
    <w:rsid w:val="00343FFE"/>
    <w:rsid w:val="003636B5"/>
    <w:rsid w:val="003636BF"/>
    <w:rsid w:val="00363FB3"/>
    <w:rsid w:val="00365232"/>
    <w:rsid w:val="003669CD"/>
    <w:rsid w:val="00367656"/>
    <w:rsid w:val="003707CA"/>
    <w:rsid w:val="00371442"/>
    <w:rsid w:val="00373292"/>
    <w:rsid w:val="00373842"/>
    <w:rsid w:val="00381D22"/>
    <w:rsid w:val="0038270A"/>
    <w:rsid w:val="003845B4"/>
    <w:rsid w:val="00384FA2"/>
    <w:rsid w:val="003872DF"/>
    <w:rsid w:val="00387B1A"/>
    <w:rsid w:val="003A01D2"/>
    <w:rsid w:val="003A037B"/>
    <w:rsid w:val="003A4C3D"/>
    <w:rsid w:val="003B3514"/>
    <w:rsid w:val="003B4016"/>
    <w:rsid w:val="003B5E9B"/>
    <w:rsid w:val="003B6AA0"/>
    <w:rsid w:val="003C5845"/>
    <w:rsid w:val="003C5EE5"/>
    <w:rsid w:val="003D3563"/>
    <w:rsid w:val="003D39CD"/>
    <w:rsid w:val="003E1C74"/>
    <w:rsid w:val="003F4AD2"/>
    <w:rsid w:val="003F4EB7"/>
    <w:rsid w:val="003F5528"/>
    <w:rsid w:val="00400B56"/>
    <w:rsid w:val="00404DE7"/>
    <w:rsid w:val="004100B0"/>
    <w:rsid w:val="00411282"/>
    <w:rsid w:val="004112CA"/>
    <w:rsid w:val="004119E5"/>
    <w:rsid w:val="00412A1E"/>
    <w:rsid w:val="00413205"/>
    <w:rsid w:val="00422B45"/>
    <w:rsid w:val="00431110"/>
    <w:rsid w:val="0043129D"/>
    <w:rsid w:val="004360CD"/>
    <w:rsid w:val="00441988"/>
    <w:rsid w:val="00445B0A"/>
    <w:rsid w:val="0045117E"/>
    <w:rsid w:val="004517FF"/>
    <w:rsid w:val="004609CE"/>
    <w:rsid w:val="0046314E"/>
    <w:rsid w:val="004657EE"/>
    <w:rsid w:val="0047147D"/>
    <w:rsid w:val="004731C2"/>
    <w:rsid w:val="00484C3A"/>
    <w:rsid w:val="004915D3"/>
    <w:rsid w:val="00491DA8"/>
    <w:rsid w:val="004923B5"/>
    <w:rsid w:val="00493735"/>
    <w:rsid w:val="004941A6"/>
    <w:rsid w:val="004B30CB"/>
    <w:rsid w:val="004B4512"/>
    <w:rsid w:val="004C42F2"/>
    <w:rsid w:val="004D1F88"/>
    <w:rsid w:val="004D2437"/>
    <w:rsid w:val="004D24FA"/>
    <w:rsid w:val="004D53D1"/>
    <w:rsid w:val="004D5AA3"/>
    <w:rsid w:val="004E185B"/>
    <w:rsid w:val="004E4245"/>
    <w:rsid w:val="004E5DBB"/>
    <w:rsid w:val="004F275F"/>
    <w:rsid w:val="004F4513"/>
    <w:rsid w:val="005078D5"/>
    <w:rsid w:val="00510DE6"/>
    <w:rsid w:val="00515F5B"/>
    <w:rsid w:val="00526246"/>
    <w:rsid w:val="00531431"/>
    <w:rsid w:val="00544048"/>
    <w:rsid w:val="00555FE6"/>
    <w:rsid w:val="0056333E"/>
    <w:rsid w:val="00564C5E"/>
    <w:rsid w:val="00567106"/>
    <w:rsid w:val="00570A4F"/>
    <w:rsid w:val="00572BC6"/>
    <w:rsid w:val="00583B19"/>
    <w:rsid w:val="005871E9"/>
    <w:rsid w:val="00591E52"/>
    <w:rsid w:val="00593236"/>
    <w:rsid w:val="00597B76"/>
    <w:rsid w:val="00597D4B"/>
    <w:rsid w:val="005B4D32"/>
    <w:rsid w:val="005B4E44"/>
    <w:rsid w:val="005B6050"/>
    <w:rsid w:val="005B65E7"/>
    <w:rsid w:val="005C463A"/>
    <w:rsid w:val="005C4B99"/>
    <w:rsid w:val="005D1D50"/>
    <w:rsid w:val="005E171C"/>
    <w:rsid w:val="005E1D3C"/>
    <w:rsid w:val="005E61E7"/>
    <w:rsid w:val="005E6E43"/>
    <w:rsid w:val="005E7C05"/>
    <w:rsid w:val="005F3613"/>
    <w:rsid w:val="0060404B"/>
    <w:rsid w:val="006113CA"/>
    <w:rsid w:val="00611F55"/>
    <w:rsid w:val="00616C42"/>
    <w:rsid w:val="0061772C"/>
    <w:rsid w:val="00617A5D"/>
    <w:rsid w:val="00623C50"/>
    <w:rsid w:val="00624D41"/>
    <w:rsid w:val="0062525C"/>
    <w:rsid w:val="00625AE6"/>
    <w:rsid w:val="00632253"/>
    <w:rsid w:val="00635406"/>
    <w:rsid w:val="006401D4"/>
    <w:rsid w:val="00642714"/>
    <w:rsid w:val="006455CE"/>
    <w:rsid w:val="00651091"/>
    <w:rsid w:val="00654422"/>
    <w:rsid w:val="00655841"/>
    <w:rsid w:val="006573AF"/>
    <w:rsid w:val="0066237C"/>
    <w:rsid w:val="00662E39"/>
    <w:rsid w:val="006642C9"/>
    <w:rsid w:val="00666B88"/>
    <w:rsid w:val="00666FE5"/>
    <w:rsid w:val="00675D95"/>
    <w:rsid w:val="0067609B"/>
    <w:rsid w:val="006770B0"/>
    <w:rsid w:val="00683B97"/>
    <w:rsid w:val="00684714"/>
    <w:rsid w:val="00687400"/>
    <w:rsid w:val="00694F17"/>
    <w:rsid w:val="006B08E1"/>
    <w:rsid w:val="006B3725"/>
    <w:rsid w:val="006C2D98"/>
    <w:rsid w:val="006C7472"/>
    <w:rsid w:val="006D6B90"/>
    <w:rsid w:val="006E0A57"/>
    <w:rsid w:val="006E4D0E"/>
    <w:rsid w:val="006F0A2C"/>
    <w:rsid w:val="006F33B0"/>
    <w:rsid w:val="006F4FD6"/>
    <w:rsid w:val="00702A75"/>
    <w:rsid w:val="0070547F"/>
    <w:rsid w:val="007067B3"/>
    <w:rsid w:val="00711A18"/>
    <w:rsid w:val="00714863"/>
    <w:rsid w:val="00717597"/>
    <w:rsid w:val="007220D2"/>
    <w:rsid w:val="00733017"/>
    <w:rsid w:val="00736CEF"/>
    <w:rsid w:val="007407EA"/>
    <w:rsid w:val="00752439"/>
    <w:rsid w:val="00757430"/>
    <w:rsid w:val="0076280E"/>
    <w:rsid w:val="00762BDC"/>
    <w:rsid w:val="00765FCA"/>
    <w:rsid w:val="007725A4"/>
    <w:rsid w:val="007732F0"/>
    <w:rsid w:val="00783310"/>
    <w:rsid w:val="007879C6"/>
    <w:rsid w:val="007903F6"/>
    <w:rsid w:val="00792537"/>
    <w:rsid w:val="00792BFF"/>
    <w:rsid w:val="007936CD"/>
    <w:rsid w:val="00793C87"/>
    <w:rsid w:val="007A2999"/>
    <w:rsid w:val="007A2DF4"/>
    <w:rsid w:val="007A4A6D"/>
    <w:rsid w:val="007A4D24"/>
    <w:rsid w:val="007A58D5"/>
    <w:rsid w:val="007B136C"/>
    <w:rsid w:val="007C0834"/>
    <w:rsid w:val="007C1CC2"/>
    <w:rsid w:val="007D11B0"/>
    <w:rsid w:val="007D1BCF"/>
    <w:rsid w:val="007D5771"/>
    <w:rsid w:val="007D6CBC"/>
    <w:rsid w:val="007D75CF"/>
    <w:rsid w:val="007D7A78"/>
    <w:rsid w:val="007E0440"/>
    <w:rsid w:val="007E23A4"/>
    <w:rsid w:val="007E2BD9"/>
    <w:rsid w:val="007E6A9F"/>
    <w:rsid w:val="007E6DC5"/>
    <w:rsid w:val="007E749C"/>
    <w:rsid w:val="007F2A7B"/>
    <w:rsid w:val="007F71D3"/>
    <w:rsid w:val="008006FB"/>
    <w:rsid w:val="00801685"/>
    <w:rsid w:val="00802BB5"/>
    <w:rsid w:val="0081053A"/>
    <w:rsid w:val="00831932"/>
    <w:rsid w:val="0083194C"/>
    <w:rsid w:val="00833704"/>
    <w:rsid w:val="00842D79"/>
    <w:rsid w:val="008436A9"/>
    <w:rsid w:val="00846DF0"/>
    <w:rsid w:val="008507A9"/>
    <w:rsid w:val="008571B5"/>
    <w:rsid w:val="00862E06"/>
    <w:rsid w:val="00863B98"/>
    <w:rsid w:val="00871ADB"/>
    <w:rsid w:val="008742C3"/>
    <w:rsid w:val="0088043C"/>
    <w:rsid w:val="008846F1"/>
    <w:rsid w:val="00884889"/>
    <w:rsid w:val="00885307"/>
    <w:rsid w:val="008906C9"/>
    <w:rsid w:val="0089475B"/>
    <w:rsid w:val="00894DE2"/>
    <w:rsid w:val="00897997"/>
    <w:rsid w:val="008A2339"/>
    <w:rsid w:val="008A38CE"/>
    <w:rsid w:val="008B3958"/>
    <w:rsid w:val="008C0ACF"/>
    <w:rsid w:val="008C4703"/>
    <w:rsid w:val="008C5738"/>
    <w:rsid w:val="008D04F0"/>
    <w:rsid w:val="008E0037"/>
    <w:rsid w:val="008E2A02"/>
    <w:rsid w:val="008E3AC9"/>
    <w:rsid w:val="008E470C"/>
    <w:rsid w:val="008E77C9"/>
    <w:rsid w:val="008F2ACF"/>
    <w:rsid w:val="008F3500"/>
    <w:rsid w:val="008F7564"/>
    <w:rsid w:val="009030E1"/>
    <w:rsid w:val="0090425C"/>
    <w:rsid w:val="009042AD"/>
    <w:rsid w:val="009146D2"/>
    <w:rsid w:val="00916C2C"/>
    <w:rsid w:val="00916F2E"/>
    <w:rsid w:val="00917A16"/>
    <w:rsid w:val="00924E3C"/>
    <w:rsid w:val="00926BAF"/>
    <w:rsid w:val="00927761"/>
    <w:rsid w:val="00936670"/>
    <w:rsid w:val="00950EB6"/>
    <w:rsid w:val="009545A7"/>
    <w:rsid w:val="00957C7A"/>
    <w:rsid w:val="00957F83"/>
    <w:rsid w:val="009612BB"/>
    <w:rsid w:val="009678F1"/>
    <w:rsid w:val="00971103"/>
    <w:rsid w:val="00971569"/>
    <w:rsid w:val="00974679"/>
    <w:rsid w:val="0097691F"/>
    <w:rsid w:val="009771FB"/>
    <w:rsid w:val="00981448"/>
    <w:rsid w:val="00986917"/>
    <w:rsid w:val="00986BFE"/>
    <w:rsid w:val="009973E7"/>
    <w:rsid w:val="009A0852"/>
    <w:rsid w:val="009A1F92"/>
    <w:rsid w:val="009A7312"/>
    <w:rsid w:val="009B3F52"/>
    <w:rsid w:val="009C411B"/>
    <w:rsid w:val="009C740A"/>
    <w:rsid w:val="009D637F"/>
    <w:rsid w:val="009D7C5D"/>
    <w:rsid w:val="009E1A71"/>
    <w:rsid w:val="009E69F8"/>
    <w:rsid w:val="009F3112"/>
    <w:rsid w:val="009F7879"/>
    <w:rsid w:val="00A004C5"/>
    <w:rsid w:val="00A125C5"/>
    <w:rsid w:val="00A208A0"/>
    <w:rsid w:val="00A2451C"/>
    <w:rsid w:val="00A34589"/>
    <w:rsid w:val="00A444ED"/>
    <w:rsid w:val="00A458CE"/>
    <w:rsid w:val="00A45AD5"/>
    <w:rsid w:val="00A4688B"/>
    <w:rsid w:val="00A502EA"/>
    <w:rsid w:val="00A50BEF"/>
    <w:rsid w:val="00A602AF"/>
    <w:rsid w:val="00A61737"/>
    <w:rsid w:val="00A629CA"/>
    <w:rsid w:val="00A65988"/>
    <w:rsid w:val="00A65EE7"/>
    <w:rsid w:val="00A662D6"/>
    <w:rsid w:val="00A70133"/>
    <w:rsid w:val="00A747E8"/>
    <w:rsid w:val="00A76B5E"/>
    <w:rsid w:val="00A770A6"/>
    <w:rsid w:val="00A80825"/>
    <w:rsid w:val="00A813B1"/>
    <w:rsid w:val="00A86034"/>
    <w:rsid w:val="00A86F0C"/>
    <w:rsid w:val="00A872B7"/>
    <w:rsid w:val="00A87C50"/>
    <w:rsid w:val="00A973AC"/>
    <w:rsid w:val="00AA361A"/>
    <w:rsid w:val="00AB36C4"/>
    <w:rsid w:val="00AB4683"/>
    <w:rsid w:val="00AC28FD"/>
    <w:rsid w:val="00AC32B2"/>
    <w:rsid w:val="00AC3A47"/>
    <w:rsid w:val="00AC5BB8"/>
    <w:rsid w:val="00AC6E4E"/>
    <w:rsid w:val="00AE567E"/>
    <w:rsid w:val="00AE724F"/>
    <w:rsid w:val="00AF16F1"/>
    <w:rsid w:val="00AF1CB7"/>
    <w:rsid w:val="00AF2C18"/>
    <w:rsid w:val="00AF5362"/>
    <w:rsid w:val="00AF5F97"/>
    <w:rsid w:val="00B02FB5"/>
    <w:rsid w:val="00B03584"/>
    <w:rsid w:val="00B0572A"/>
    <w:rsid w:val="00B05DA6"/>
    <w:rsid w:val="00B0653D"/>
    <w:rsid w:val="00B1443B"/>
    <w:rsid w:val="00B14886"/>
    <w:rsid w:val="00B17141"/>
    <w:rsid w:val="00B20A19"/>
    <w:rsid w:val="00B20E88"/>
    <w:rsid w:val="00B210C3"/>
    <w:rsid w:val="00B22C66"/>
    <w:rsid w:val="00B23679"/>
    <w:rsid w:val="00B24A38"/>
    <w:rsid w:val="00B305A0"/>
    <w:rsid w:val="00B30E01"/>
    <w:rsid w:val="00B31575"/>
    <w:rsid w:val="00B35B0B"/>
    <w:rsid w:val="00B35D73"/>
    <w:rsid w:val="00B36A17"/>
    <w:rsid w:val="00B3739E"/>
    <w:rsid w:val="00B51338"/>
    <w:rsid w:val="00B52FD6"/>
    <w:rsid w:val="00B5670C"/>
    <w:rsid w:val="00B57B90"/>
    <w:rsid w:val="00B66E23"/>
    <w:rsid w:val="00B73864"/>
    <w:rsid w:val="00B73CA3"/>
    <w:rsid w:val="00B7732A"/>
    <w:rsid w:val="00B77537"/>
    <w:rsid w:val="00B77E3B"/>
    <w:rsid w:val="00B8547D"/>
    <w:rsid w:val="00B9069D"/>
    <w:rsid w:val="00B90B0C"/>
    <w:rsid w:val="00B91265"/>
    <w:rsid w:val="00B91771"/>
    <w:rsid w:val="00B94341"/>
    <w:rsid w:val="00B955DD"/>
    <w:rsid w:val="00B95FC3"/>
    <w:rsid w:val="00BA2DC6"/>
    <w:rsid w:val="00BA4265"/>
    <w:rsid w:val="00BB2EA4"/>
    <w:rsid w:val="00BB67C1"/>
    <w:rsid w:val="00BC144A"/>
    <w:rsid w:val="00BC2339"/>
    <w:rsid w:val="00BC6C09"/>
    <w:rsid w:val="00BD0B7C"/>
    <w:rsid w:val="00BD3931"/>
    <w:rsid w:val="00BE13DF"/>
    <w:rsid w:val="00BF0A46"/>
    <w:rsid w:val="00BF1957"/>
    <w:rsid w:val="00BF4DA8"/>
    <w:rsid w:val="00C05532"/>
    <w:rsid w:val="00C07E50"/>
    <w:rsid w:val="00C1075D"/>
    <w:rsid w:val="00C126F4"/>
    <w:rsid w:val="00C13E9F"/>
    <w:rsid w:val="00C15F0A"/>
    <w:rsid w:val="00C17F09"/>
    <w:rsid w:val="00C21907"/>
    <w:rsid w:val="00C250D5"/>
    <w:rsid w:val="00C25AF8"/>
    <w:rsid w:val="00C25CE3"/>
    <w:rsid w:val="00C25EC2"/>
    <w:rsid w:val="00C302C3"/>
    <w:rsid w:val="00C33B20"/>
    <w:rsid w:val="00C33F11"/>
    <w:rsid w:val="00C35666"/>
    <w:rsid w:val="00C373CB"/>
    <w:rsid w:val="00C41A47"/>
    <w:rsid w:val="00C4320E"/>
    <w:rsid w:val="00C463E1"/>
    <w:rsid w:val="00C46D9B"/>
    <w:rsid w:val="00C60B6C"/>
    <w:rsid w:val="00C6367C"/>
    <w:rsid w:val="00C641E9"/>
    <w:rsid w:val="00C66F4E"/>
    <w:rsid w:val="00C73166"/>
    <w:rsid w:val="00C87317"/>
    <w:rsid w:val="00C8736C"/>
    <w:rsid w:val="00C92898"/>
    <w:rsid w:val="00C953D8"/>
    <w:rsid w:val="00C95B22"/>
    <w:rsid w:val="00C96A71"/>
    <w:rsid w:val="00CA4340"/>
    <w:rsid w:val="00CA55F4"/>
    <w:rsid w:val="00CA6A6B"/>
    <w:rsid w:val="00CA6CB0"/>
    <w:rsid w:val="00CB04D0"/>
    <w:rsid w:val="00CC2D1E"/>
    <w:rsid w:val="00CC5000"/>
    <w:rsid w:val="00CC6BE4"/>
    <w:rsid w:val="00CD0276"/>
    <w:rsid w:val="00CD34E6"/>
    <w:rsid w:val="00CE1A03"/>
    <w:rsid w:val="00CE1FCE"/>
    <w:rsid w:val="00CE3EFA"/>
    <w:rsid w:val="00CE5238"/>
    <w:rsid w:val="00CE7514"/>
    <w:rsid w:val="00CF121B"/>
    <w:rsid w:val="00CF42EE"/>
    <w:rsid w:val="00CF6C87"/>
    <w:rsid w:val="00D01B50"/>
    <w:rsid w:val="00D03634"/>
    <w:rsid w:val="00D0438F"/>
    <w:rsid w:val="00D1469B"/>
    <w:rsid w:val="00D14895"/>
    <w:rsid w:val="00D16A79"/>
    <w:rsid w:val="00D16D70"/>
    <w:rsid w:val="00D200A7"/>
    <w:rsid w:val="00D216AE"/>
    <w:rsid w:val="00D218D0"/>
    <w:rsid w:val="00D248DE"/>
    <w:rsid w:val="00D33075"/>
    <w:rsid w:val="00D34CFB"/>
    <w:rsid w:val="00D40935"/>
    <w:rsid w:val="00D4550F"/>
    <w:rsid w:val="00D45589"/>
    <w:rsid w:val="00D47979"/>
    <w:rsid w:val="00D60B33"/>
    <w:rsid w:val="00D748C5"/>
    <w:rsid w:val="00D8048D"/>
    <w:rsid w:val="00D806BE"/>
    <w:rsid w:val="00D8376A"/>
    <w:rsid w:val="00D83BD4"/>
    <w:rsid w:val="00D8542D"/>
    <w:rsid w:val="00D85EEB"/>
    <w:rsid w:val="00D86E15"/>
    <w:rsid w:val="00D97850"/>
    <w:rsid w:val="00DA297A"/>
    <w:rsid w:val="00DA784A"/>
    <w:rsid w:val="00DB597B"/>
    <w:rsid w:val="00DC6A71"/>
    <w:rsid w:val="00DC6ED0"/>
    <w:rsid w:val="00DC7F63"/>
    <w:rsid w:val="00DD0388"/>
    <w:rsid w:val="00DD0CE9"/>
    <w:rsid w:val="00DD48C1"/>
    <w:rsid w:val="00DD64B1"/>
    <w:rsid w:val="00DD6794"/>
    <w:rsid w:val="00DE6547"/>
    <w:rsid w:val="00DE78C7"/>
    <w:rsid w:val="00DF1FC1"/>
    <w:rsid w:val="00DF4DE2"/>
    <w:rsid w:val="00E0357D"/>
    <w:rsid w:val="00E0464E"/>
    <w:rsid w:val="00E15B8E"/>
    <w:rsid w:val="00E1667F"/>
    <w:rsid w:val="00E167F8"/>
    <w:rsid w:val="00E17302"/>
    <w:rsid w:val="00E1734F"/>
    <w:rsid w:val="00E20762"/>
    <w:rsid w:val="00E22595"/>
    <w:rsid w:val="00E240BC"/>
    <w:rsid w:val="00E25BA4"/>
    <w:rsid w:val="00E27005"/>
    <w:rsid w:val="00E40880"/>
    <w:rsid w:val="00E43F45"/>
    <w:rsid w:val="00E4673B"/>
    <w:rsid w:val="00E46EB0"/>
    <w:rsid w:val="00E50DEF"/>
    <w:rsid w:val="00E52BA5"/>
    <w:rsid w:val="00E6190C"/>
    <w:rsid w:val="00E659F0"/>
    <w:rsid w:val="00E7359B"/>
    <w:rsid w:val="00E7466E"/>
    <w:rsid w:val="00E752A0"/>
    <w:rsid w:val="00E813A3"/>
    <w:rsid w:val="00E81708"/>
    <w:rsid w:val="00E845D7"/>
    <w:rsid w:val="00E8489A"/>
    <w:rsid w:val="00E85256"/>
    <w:rsid w:val="00E90B0F"/>
    <w:rsid w:val="00E95338"/>
    <w:rsid w:val="00EA04C8"/>
    <w:rsid w:val="00EA2D0B"/>
    <w:rsid w:val="00EA6A33"/>
    <w:rsid w:val="00EC684B"/>
    <w:rsid w:val="00EC7BB2"/>
    <w:rsid w:val="00ED0153"/>
    <w:rsid w:val="00ED0DD6"/>
    <w:rsid w:val="00ED1C3E"/>
    <w:rsid w:val="00ED3649"/>
    <w:rsid w:val="00EE1D19"/>
    <w:rsid w:val="00EE3715"/>
    <w:rsid w:val="00EE52E4"/>
    <w:rsid w:val="00EE7AD7"/>
    <w:rsid w:val="00EF0A8C"/>
    <w:rsid w:val="00F0384C"/>
    <w:rsid w:val="00F07E1C"/>
    <w:rsid w:val="00F07EBF"/>
    <w:rsid w:val="00F114F4"/>
    <w:rsid w:val="00F1154E"/>
    <w:rsid w:val="00F1519D"/>
    <w:rsid w:val="00F15E8B"/>
    <w:rsid w:val="00F21032"/>
    <w:rsid w:val="00F21EBF"/>
    <w:rsid w:val="00F22757"/>
    <w:rsid w:val="00F240BB"/>
    <w:rsid w:val="00F36653"/>
    <w:rsid w:val="00F40518"/>
    <w:rsid w:val="00F4224F"/>
    <w:rsid w:val="00F508D4"/>
    <w:rsid w:val="00F50F89"/>
    <w:rsid w:val="00F56ADB"/>
    <w:rsid w:val="00F570FF"/>
    <w:rsid w:val="00F57FED"/>
    <w:rsid w:val="00F6008E"/>
    <w:rsid w:val="00F60A2F"/>
    <w:rsid w:val="00F73913"/>
    <w:rsid w:val="00F74686"/>
    <w:rsid w:val="00F83095"/>
    <w:rsid w:val="00FA63FB"/>
    <w:rsid w:val="00FB26F9"/>
    <w:rsid w:val="00FB7B4C"/>
    <w:rsid w:val="00FC0E9E"/>
    <w:rsid w:val="00FC13BE"/>
    <w:rsid w:val="00FC621F"/>
    <w:rsid w:val="00FD4159"/>
    <w:rsid w:val="00FD5048"/>
    <w:rsid w:val="00FE07F8"/>
    <w:rsid w:val="00FE74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85EE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255789126">
      <w:bodyDiv w:val="1"/>
      <w:marLeft w:val="0"/>
      <w:marRight w:val="0"/>
      <w:marTop w:val="0"/>
      <w:marBottom w:val="0"/>
      <w:divBdr>
        <w:top w:val="none" w:sz="0" w:space="0" w:color="auto"/>
        <w:left w:val="none" w:sz="0" w:space="0" w:color="auto"/>
        <w:bottom w:val="none" w:sz="0" w:space="0" w:color="auto"/>
        <w:right w:val="none" w:sz="0" w:space="0" w:color="auto"/>
      </w:divBdr>
    </w:div>
    <w:div w:id="661469430">
      <w:bodyDiv w:val="1"/>
      <w:marLeft w:val="0"/>
      <w:marRight w:val="0"/>
      <w:marTop w:val="0"/>
      <w:marBottom w:val="0"/>
      <w:divBdr>
        <w:top w:val="none" w:sz="0" w:space="0" w:color="auto"/>
        <w:left w:val="none" w:sz="0" w:space="0" w:color="auto"/>
        <w:bottom w:val="none" w:sz="0" w:space="0" w:color="auto"/>
        <w:right w:val="none" w:sz="0" w:space="0" w:color="auto"/>
      </w:divBdr>
    </w:div>
    <w:div w:id="1093091445">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353871529">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oprostor.net" TargetMode="External"/><Relationship Id="rId18" Type="http://schemas.openxmlformats.org/officeDocument/2006/relationships/hyperlink" Target="mailto:gp.mope@gov.s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p.mkgp@gov.si" TargetMode="External"/><Relationship Id="rId7" Type="http://schemas.openxmlformats.org/officeDocument/2006/relationships/settings" Target="settings.xml"/><Relationship Id="rId12" Type="http://schemas.openxmlformats.org/officeDocument/2006/relationships/hyperlink" Target="http://www.ormoz.si" TargetMode="External"/><Relationship Id="rId17" Type="http://schemas.openxmlformats.org/officeDocument/2006/relationships/hyperlink" Target="mailto:gp.drsv@gov.s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p.mk@gov.si" TargetMode="External"/><Relationship Id="rId20" Type="http://schemas.openxmlformats.org/officeDocument/2006/relationships/hyperlink" Target="mailto:gp.mkgp@gov.s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kumenti-pis.mop.gov.si/interno/obcinski_akti/3_predlog/ormoz/SD_OPN3/" TargetMode="External"/><Relationship Id="rId24" Type="http://schemas.openxmlformats.org/officeDocument/2006/relationships/hyperlink" Target="mailto:info@zzrs.si"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bcina@ormoz.si" TargetMode="External"/><Relationship Id="rId23" Type="http://schemas.openxmlformats.org/officeDocument/2006/relationships/hyperlink" Target="mailto:info.mb@zrsvn.si"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p.mope@gov.s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moz.si/razpis/1074861" TargetMode="External"/><Relationship Id="rId22" Type="http://schemas.openxmlformats.org/officeDocument/2006/relationships/hyperlink" Target="mailto:gp.mz@gov.si"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E95-D450-46E4-8E19-F358C28ADDFF}">
  <ds:schemaRefs>
    <ds:schemaRef ds:uri="http://schemas.microsoft.com/office/2006/documentManagement/types"/>
    <ds:schemaRef ds:uri="http://purl.org/dc/terms/"/>
    <ds:schemaRef ds:uri="http://purl.org/dc/elements/1.1/"/>
    <ds:schemaRef ds:uri="6174e623-3132-4682-8312-93ae023b49b3"/>
    <ds:schemaRef ds:uri="http://schemas.openxmlformats.org/package/2006/metadata/core-properties"/>
    <ds:schemaRef ds:uri="http://purl.org/dc/dcmitype/"/>
    <ds:schemaRef ds:uri="http://schemas.microsoft.com/office/infopath/2007/PartnerControls"/>
    <ds:schemaRef ds:uri="c692225b-96e9-4b86-aa9e-be5af81d02a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MOPE_predloga</Template>
  <TotalTime>597</TotalTime>
  <Pages>5</Pages>
  <Words>2210</Words>
  <Characters>13529</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Alenka Cof</cp:lastModifiedBy>
  <cp:revision>37</cp:revision>
  <cp:lastPrinted>2025-05-26T11:40:00Z</cp:lastPrinted>
  <dcterms:created xsi:type="dcterms:W3CDTF">2025-05-13T08:12:00Z</dcterms:created>
  <dcterms:modified xsi:type="dcterms:W3CDTF">2025-05-26T12:26:00Z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