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2FA88" w14:textId="7C74F2C9" w:rsidR="006C37ED" w:rsidRPr="002054A9" w:rsidRDefault="002936E5" w:rsidP="006C37ED">
      <w:pPr>
        <w:pStyle w:val="datumtevilka"/>
      </w:pPr>
      <w:r w:rsidRPr="002054A9">
        <w:rPr>
          <w:noProof/>
        </w:rPr>
        <mc:AlternateContent>
          <mc:Choice Requires="wps">
            <w:drawing>
              <wp:anchor distT="360045" distB="540385" distL="0" distR="0" simplePos="0" relativeHeight="251659264" behindDoc="0" locked="0" layoutInCell="1" allowOverlap="0" wp14:anchorId="004CB591" wp14:editId="027C8658">
                <wp:simplePos x="0" y="0"/>
                <wp:positionH relativeFrom="margin">
                  <wp:align>left</wp:align>
                </wp:positionH>
                <wp:positionV relativeFrom="page">
                  <wp:posOffset>1440180</wp:posOffset>
                </wp:positionV>
                <wp:extent cx="2032000" cy="45085"/>
                <wp:effectExtent l="0" t="0" r="6350" b="12065"/>
                <wp:wrapTopAndBottom/>
                <wp:docPr id="2" name="Text Box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0"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E948B" w14:textId="77777777" w:rsidR="006C37ED" w:rsidRDefault="006C37ED" w:rsidP="006C37ED">
                            <w:pPr>
                              <w:rPr>
                                <w:lang w:val="sl-SI"/>
                              </w:rPr>
                            </w:pPr>
                          </w:p>
                          <w:p w14:paraId="6C254FCA" w14:textId="77777777" w:rsidR="006C37ED" w:rsidRPr="0085152B" w:rsidRDefault="006C37ED" w:rsidP="006C37ED">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4CB591" id="_x0000_t202" coordsize="21600,21600" o:spt="202" path="m,l,21600r21600,l21600,xe">
                <v:stroke joinstyle="miter"/>
                <v:path gradientshapeok="t" o:connecttype="rect"/>
              </v:shapetype>
              <v:shape id="Text Box 5" o:spid="_x0000_s1026" type="#_x0000_t202" alt="&quot;&quot;" style="position:absolute;margin-left:0;margin-top:113.4pt;width:160pt;height:3.55pt;z-index:251659264;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" o:allowoverlap="f" filled="f" stroked="f">
                <v:textbox inset="0,0,0,0">
                  <w:txbxContent>
                    <w:p w14:paraId="0CCE948B" w14:textId="77777777" w:rsidR="006C37ED" w:rsidRDefault="006C37ED" w:rsidP="006C37ED">
                      <w:pPr>
                        <w:rPr>
                          <w:lang w:val="sl-SI"/>
                        </w:rPr>
                      </w:pPr>
                    </w:p>
                    <w:p w14:paraId="6C254FCA" w14:textId="77777777" w:rsidR="006C37ED" w:rsidRPr="0085152B" w:rsidRDefault="006C37ED" w:rsidP="006C37ED">
                      <w:pPr>
                        <w:rPr>
                          <w:lang w:val="sl-SI"/>
                        </w:rPr>
                      </w:pPr>
                    </w:p>
                  </w:txbxContent>
                </v:textbox>
                <w10:wrap type="topAndBottom" anchorx="margin" anchory="page"/>
              </v:shape>
            </w:pict>
          </mc:Fallback>
        </mc:AlternateContent>
      </w:r>
      <w:r w:rsidR="006C37ED" w:rsidRPr="002054A9">
        <w:t xml:space="preserve">Številka: </w:t>
      </w:r>
      <w:r w:rsidR="006C37ED" w:rsidRPr="002054A9">
        <w:tab/>
        <w:t>35409-</w:t>
      </w:r>
      <w:r w:rsidR="0044281E">
        <w:t>173</w:t>
      </w:r>
      <w:r w:rsidR="006C37ED" w:rsidRPr="002054A9">
        <w:t>/20</w:t>
      </w:r>
      <w:r w:rsidR="0044281E">
        <w:t>19</w:t>
      </w:r>
      <w:r w:rsidR="006C37ED" w:rsidRPr="002054A9">
        <w:t>-25</w:t>
      </w:r>
      <w:r w:rsidR="00384145">
        <w:t>5</w:t>
      </w:r>
      <w:r w:rsidR="006C37ED" w:rsidRPr="002054A9">
        <w:t>0-</w:t>
      </w:r>
      <w:r w:rsidR="0044281E">
        <w:t>74</w:t>
      </w:r>
    </w:p>
    <w:p w14:paraId="4C0220E0" w14:textId="765C911C" w:rsidR="006C37ED" w:rsidRPr="00301B14" w:rsidRDefault="006C37ED" w:rsidP="006C37ED">
      <w:pPr>
        <w:pStyle w:val="datumtevilka"/>
        <w:tabs>
          <w:tab w:val="left" w:pos="1667"/>
        </w:tabs>
      </w:pPr>
      <w:r w:rsidRPr="006E65AD">
        <w:t xml:space="preserve">Datum: </w:t>
      </w:r>
      <w:r w:rsidRPr="006E65AD">
        <w:tab/>
      </w:r>
      <w:r w:rsidR="008A2E54">
        <w:t>1</w:t>
      </w:r>
      <w:r w:rsidR="0044281E">
        <w:t>9</w:t>
      </w:r>
      <w:r w:rsidRPr="006E65AD">
        <w:t xml:space="preserve">. </w:t>
      </w:r>
      <w:r w:rsidR="001C57C5">
        <w:t>0</w:t>
      </w:r>
      <w:r w:rsidR="0044281E">
        <w:t>9</w:t>
      </w:r>
      <w:r w:rsidRPr="006E65AD">
        <w:t>. 202</w:t>
      </w:r>
      <w:r w:rsidR="008A2E54">
        <w:t>4</w:t>
      </w:r>
    </w:p>
    <w:p w14:paraId="08B419C1" w14:textId="41F47C1F" w:rsidR="006C37ED" w:rsidRDefault="006C37ED" w:rsidP="006C37ED">
      <w:pPr>
        <w:rPr>
          <w:lang w:val="sl-SI"/>
        </w:rPr>
      </w:pPr>
    </w:p>
    <w:p w14:paraId="5B4A8F25" w14:textId="77777777" w:rsidR="006C37ED" w:rsidRDefault="006C37ED" w:rsidP="006C37ED">
      <w:pPr>
        <w:rPr>
          <w:lang w:val="sl-SI"/>
        </w:rPr>
      </w:pPr>
    </w:p>
    <w:p w14:paraId="497AC6CD" w14:textId="77777777" w:rsidR="00102C7B" w:rsidRPr="00311522" w:rsidRDefault="00102C7B" w:rsidP="00102C7B">
      <w:pPr>
        <w:pStyle w:val="datumtevilka"/>
        <w:jc w:val="both"/>
        <w:rPr>
          <w:rFonts w:cs="Arial"/>
          <w:bCs/>
        </w:rPr>
      </w:pPr>
      <w:r w:rsidRPr="0031673C">
        <w:rPr>
          <w:rFonts w:cs="Arial"/>
          <w:bCs/>
        </w:rPr>
        <w:t>Ministrstvo za okolje, podnebje in energijo izdaja na podlagi</w:t>
      </w:r>
      <w:r w:rsidRPr="0031673C">
        <w:rPr>
          <w:rFonts w:cs="Arial"/>
        </w:rPr>
        <w:t xml:space="preserve"> </w:t>
      </w:r>
      <w:r w:rsidRPr="0031673C">
        <w:rPr>
          <w:rFonts w:cs="Arial"/>
          <w:bCs/>
        </w:rPr>
        <w:t xml:space="preserve">46. člena </w:t>
      </w:r>
      <w:r w:rsidRPr="0031673C">
        <w:rPr>
          <w:rFonts w:cs="Arial"/>
        </w:rPr>
        <w:t xml:space="preserve">Zakona o varstvu okolja </w:t>
      </w:r>
      <w:r w:rsidRPr="0031673C">
        <w:rPr>
          <w:rFonts w:cs="Arial"/>
          <w:color w:val="000000"/>
        </w:rPr>
        <w:t xml:space="preserve">(Uradni list RS, št. 39/2006 - ZVO-1-UPB, 49/06-ZMetD, 66/06-odl. US, 33/07-ZPNačrt, 57/08-ZFO-1A, 70/08, 108/09, 48/12, 57/12, 92/13, 56/15, 102/15, 30/16, 61/17-GZ, 21/18-ZNOrg, 84/18-ZIURKOE, 158/20 in 44/22-ZVO-2) v povezavi z </w:t>
      </w:r>
      <w:r w:rsidRPr="0031673C">
        <w:rPr>
          <w:rFonts w:cs="Arial"/>
          <w:bCs/>
        </w:rPr>
        <w:t>89. členom Zakona o urejanju prostora</w:t>
      </w:r>
      <w:r w:rsidRPr="0031673C">
        <w:rPr>
          <w:rFonts w:cs="Arial"/>
          <w:color w:val="000000"/>
        </w:rPr>
        <w:t xml:space="preserve"> (Uradni list RS, št. 61/17, 199/21 - ZureP-3 in 20/22-odl. US) in 101.b člena Zakona o ohranjanju narave (</w:t>
      </w:r>
      <w:r w:rsidRPr="0031673C">
        <w:rPr>
          <w:rFonts w:cs="Arial"/>
          <w:bCs/>
        </w:rPr>
        <w:t>Uradni list RS, št. 96/04-ZON-UPB, 61/06-ZDru-1, 8/10 ZSKZ-B, 46/14, 21/18-ZNOrg, 31/18, 82/20, 3/22-ZDeb, 105/22-ZZNŠP in ZDU-10)</w:t>
      </w:r>
      <w:r w:rsidRPr="0031673C">
        <w:rPr>
          <w:rFonts w:cs="Arial"/>
          <w:color w:val="000000"/>
        </w:rPr>
        <w:t xml:space="preserve"> </w:t>
      </w:r>
      <w:r w:rsidRPr="0031673C">
        <w:rPr>
          <w:rFonts w:cs="Arial"/>
          <w:bCs/>
        </w:rPr>
        <w:t>v upravni zadevi odločitve o sprejemljivosti vplivov izvedbe plana na okolje, za Državni prostorski načrt za spremembe in dopolnitve državnega lokacijskega načrta za drugi tir železniške proge na odseku Divača</w:t>
      </w:r>
      <w:r>
        <w:rPr>
          <w:rFonts w:cs="Arial"/>
          <w:bCs/>
        </w:rPr>
        <w:t xml:space="preserve"> </w:t>
      </w:r>
      <w:r w:rsidRPr="0031673C">
        <w:rPr>
          <w:rFonts w:cs="Arial"/>
          <w:bCs/>
        </w:rPr>
        <w:t>-</w:t>
      </w:r>
      <w:r>
        <w:rPr>
          <w:rFonts w:cs="Arial"/>
          <w:bCs/>
        </w:rPr>
        <w:t xml:space="preserve"> </w:t>
      </w:r>
      <w:r w:rsidRPr="0031673C">
        <w:rPr>
          <w:rFonts w:cs="Arial"/>
          <w:bCs/>
        </w:rPr>
        <w:t>Koper, pripravljavcu plana, Ministrstvu za naravne vire in prostor, Direktoratu za prostor in graditev, Dunajska cesta 48, 1000 Ljubljana, naslednjo</w:t>
      </w:r>
    </w:p>
    <w:p w14:paraId="062980EA" w14:textId="77777777" w:rsidR="00102C7B" w:rsidRPr="0031673C" w:rsidRDefault="00102C7B" w:rsidP="00102C7B">
      <w:pPr>
        <w:jc w:val="both"/>
        <w:rPr>
          <w:rFonts w:cs="Arial"/>
          <w:lang w:val="sl-SI"/>
        </w:rPr>
      </w:pPr>
    </w:p>
    <w:p w14:paraId="01434DB4" w14:textId="77777777" w:rsidR="00102C7B" w:rsidRPr="0031673C" w:rsidRDefault="00102C7B" w:rsidP="00102C7B">
      <w:pPr>
        <w:pStyle w:val="Naslov1"/>
      </w:pPr>
      <w:r w:rsidRPr="0031673C">
        <w:t>ODLOČBO</w:t>
      </w:r>
    </w:p>
    <w:p w14:paraId="0E08AAD1" w14:textId="77777777" w:rsidR="00102C7B" w:rsidRPr="0031673C" w:rsidRDefault="00102C7B" w:rsidP="00102C7B">
      <w:pPr>
        <w:jc w:val="both"/>
        <w:rPr>
          <w:rFonts w:cs="Arial"/>
          <w:lang w:val="sl-SI"/>
        </w:rPr>
      </w:pPr>
    </w:p>
    <w:p w14:paraId="7D8DBEC8" w14:textId="77777777" w:rsidR="00102C7B" w:rsidRPr="0031673C" w:rsidRDefault="00102C7B" w:rsidP="00102C7B">
      <w:pPr>
        <w:numPr>
          <w:ilvl w:val="0"/>
          <w:numId w:val="9"/>
        </w:numPr>
        <w:tabs>
          <w:tab w:val="clear" w:pos="786"/>
          <w:tab w:val="num" w:pos="360"/>
        </w:tabs>
        <w:ind w:left="360"/>
        <w:jc w:val="both"/>
        <w:rPr>
          <w:rFonts w:cs="Arial"/>
          <w:lang w:val="sl-SI"/>
        </w:rPr>
      </w:pPr>
      <w:r w:rsidRPr="0031673C">
        <w:rPr>
          <w:rFonts w:cs="Arial"/>
          <w:lang w:val="sl-SI"/>
        </w:rPr>
        <w:t xml:space="preserve">Vplivi plana na okolje, ugotovljeni v postopku celovite presoje vplivov na okolje in presoje sprejemljivosti vplivov izvedbe planov na varovana območja, za plan </w:t>
      </w:r>
      <w:r w:rsidRPr="0031673C">
        <w:rPr>
          <w:rFonts w:cs="Arial"/>
          <w:bCs/>
          <w:lang w:val="sl-SI"/>
        </w:rPr>
        <w:t>Državni prostorski načrt za spremembe in dopolnitve državnega lokacijskega načrta za drugi tir železniške proge na odseku Divača</w:t>
      </w:r>
      <w:r>
        <w:rPr>
          <w:rFonts w:cs="Arial"/>
          <w:bCs/>
          <w:lang w:val="sl-SI"/>
        </w:rPr>
        <w:t xml:space="preserve"> - </w:t>
      </w:r>
      <w:r w:rsidRPr="0031673C">
        <w:rPr>
          <w:rFonts w:cs="Arial"/>
          <w:bCs/>
          <w:lang w:val="sl-SI"/>
        </w:rPr>
        <w:t>Koper</w:t>
      </w:r>
      <w:r>
        <w:rPr>
          <w:rFonts w:cs="Arial"/>
          <w:bCs/>
          <w:lang w:val="sl-SI"/>
        </w:rPr>
        <w:t xml:space="preserve"> (izdelal Urbis d.o.o., Maribor, št. projekta 2020/DPN-074, avgust 2024)</w:t>
      </w:r>
      <w:r w:rsidRPr="0031673C">
        <w:rPr>
          <w:rFonts w:cs="Arial"/>
          <w:lang w:val="sl-SI"/>
        </w:rPr>
        <w:t xml:space="preserve"> so sprejemljivi ob upoštevanju omilitvenih ukrepov in izvedbi monitoringa, ki so navedeni v Okoljskem poročilu za drugi tir nove železniške proge na odseku Divača</w:t>
      </w:r>
      <w:r>
        <w:rPr>
          <w:rFonts w:cs="Arial"/>
          <w:lang w:val="sl-SI"/>
        </w:rPr>
        <w:t xml:space="preserve"> </w:t>
      </w:r>
      <w:r w:rsidRPr="0031673C">
        <w:rPr>
          <w:rFonts w:cs="Arial"/>
          <w:lang w:val="sl-SI"/>
        </w:rPr>
        <w:t>-</w:t>
      </w:r>
      <w:r>
        <w:rPr>
          <w:rFonts w:cs="Arial"/>
          <w:lang w:val="sl-SI"/>
        </w:rPr>
        <w:t xml:space="preserve"> </w:t>
      </w:r>
      <w:r w:rsidRPr="0031673C">
        <w:rPr>
          <w:rFonts w:cs="Arial"/>
          <w:lang w:val="sl-SI"/>
        </w:rPr>
        <w:t>Koper (izdelal Aquarius d.o.o., št. projekta 200436/1, november 2022, april 2024) in Dodatku za varovano območje za drugi tir nove železniške proge na odseku Divača</w:t>
      </w:r>
      <w:r>
        <w:rPr>
          <w:rFonts w:cs="Arial"/>
          <w:lang w:val="sl-SI"/>
        </w:rPr>
        <w:t xml:space="preserve"> </w:t>
      </w:r>
      <w:r w:rsidRPr="0031673C">
        <w:rPr>
          <w:rFonts w:cs="Arial"/>
          <w:lang w:val="sl-SI"/>
        </w:rPr>
        <w:t>-</w:t>
      </w:r>
      <w:r>
        <w:rPr>
          <w:rFonts w:cs="Arial"/>
          <w:lang w:val="sl-SI"/>
        </w:rPr>
        <w:t xml:space="preserve"> </w:t>
      </w:r>
      <w:r w:rsidRPr="0031673C">
        <w:rPr>
          <w:rFonts w:cs="Arial"/>
          <w:lang w:val="sl-SI"/>
        </w:rPr>
        <w:t xml:space="preserve">Koper (izdelal Aquarius d.o.o., št. projekta 200436/1, november 2022, marec 2023, april 2024). </w:t>
      </w:r>
    </w:p>
    <w:p w14:paraId="41DD0677" w14:textId="77777777" w:rsidR="00102C7B" w:rsidRPr="0031673C" w:rsidRDefault="00102C7B" w:rsidP="00102C7B">
      <w:pPr>
        <w:numPr>
          <w:ilvl w:val="0"/>
          <w:numId w:val="9"/>
        </w:numPr>
        <w:tabs>
          <w:tab w:val="clear" w:pos="786"/>
          <w:tab w:val="num" w:pos="360"/>
        </w:tabs>
        <w:ind w:left="360"/>
        <w:jc w:val="both"/>
        <w:rPr>
          <w:rFonts w:cs="Arial"/>
          <w:lang w:val="sl-SI"/>
        </w:rPr>
      </w:pPr>
      <w:r w:rsidRPr="0031673C">
        <w:rPr>
          <w:rFonts w:cs="Arial"/>
          <w:lang w:val="sl-SI"/>
        </w:rPr>
        <w:t>V tem postopku stroški niso nastali.</w:t>
      </w:r>
    </w:p>
    <w:p w14:paraId="574DD294" w14:textId="77777777" w:rsidR="00102C7B" w:rsidRPr="00E90E6E" w:rsidRDefault="00102C7B" w:rsidP="00102C7B">
      <w:pPr>
        <w:jc w:val="center"/>
        <w:rPr>
          <w:rFonts w:cs="Arial"/>
          <w:lang w:val="sl-SI"/>
        </w:rPr>
      </w:pPr>
    </w:p>
    <w:p w14:paraId="5F945F51" w14:textId="77777777" w:rsidR="00102C7B" w:rsidRPr="00E90E6E" w:rsidRDefault="00102C7B" w:rsidP="00102C7B">
      <w:pPr>
        <w:pStyle w:val="Naslov1"/>
      </w:pPr>
      <w:r w:rsidRPr="00E90E6E">
        <w:t>Obrazložitev</w:t>
      </w:r>
    </w:p>
    <w:p w14:paraId="5A198150" w14:textId="77777777" w:rsidR="00102C7B" w:rsidRPr="00E90E6E" w:rsidRDefault="00102C7B" w:rsidP="00102C7B">
      <w:pPr>
        <w:spacing w:line="276" w:lineRule="auto"/>
        <w:rPr>
          <w:rFonts w:cs="Arial"/>
          <w:szCs w:val="20"/>
          <w:lang w:val="sl-SI"/>
        </w:rPr>
      </w:pPr>
    </w:p>
    <w:p w14:paraId="1F82C091" w14:textId="77777777" w:rsidR="00102C7B" w:rsidRDefault="00102C7B" w:rsidP="00102C7B">
      <w:pPr>
        <w:jc w:val="center"/>
        <w:rPr>
          <w:rFonts w:cs="Arial"/>
          <w:szCs w:val="20"/>
          <w:lang w:val="sl-SI"/>
        </w:rPr>
      </w:pPr>
      <w:r w:rsidRPr="00E90E6E">
        <w:rPr>
          <w:rFonts w:cs="Arial"/>
          <w:szCs w:val="20"/>
          <w:lang w:val="sl-SI"/>
        </w:rPr>
        <w:t>I.</w:t>
      </w:r>
    </w:p>
    <w:p w14:paraId="762240BB" w14:textId="77777777" w:rsidR="00102C7B" w:rsidRPr="00E90E6E" w:rsidRDefault="00102C7B" w:rsidP="00102C7B">
      <w:pPr>
        <w:jc w:val="both"/>
        <w:rPr>
          <w:rFonts w:cs="Arial"/>
          <w:szCs w:val="20"/>
          <w:lang w:val="sl-SI"/>
        </w:rPr>
      </w:pPr>
    </w:p>
    <w:p w14:paraId="1B1A3FC5" w14:textId="77777777" w:rsidR="00102C7B" w:rsidRPr="00E90E6E" w:rsidRDefault="00102C7B" w:rsidP="00102C7B">
      <w:pPr>
        <w:pStyle w:val="datumtevilka"/>
        <w:jc w:val="both"/>
        <w:rPr>
          <w:rFonts w:cs="Arial"/>
          <w:bCs/>
        </w:rPr>
      </w:pPr>
      <w:r w:rsidRPr="00E90E6E">
        <w:rPr>
          <w:rFonts w:cs="Arial"/>
          <w:bCs/>
        </w:rPr>
        <w:t>Pripravljavec plana, Ministrstvo za naravne vire in prostor, Direktorat za prostor in graditev, Dunajska cesta 48, 1000 Ljubljana</w:t>
      </w:r>
      <w:r>
        <w:rPr>
          <w:rFonts w:cs="Arial"/>
          <w:bCs/>
        </w:rPr>
        <w:t xml:space="preserve"> (v nadaljnjem besedilu: pripravljavec plana)</w:t>
      </w:r>
      <w:r w:rsidRPr="00E90E6E">
        <w:rPr>
          <w:rFonts w:cs="Arial"/>
          <w:bCs/>
        </w:rPr>
        <w:t xml:space="preserve">, je z vlogo št. 35008-6/2019-2550-297 z dne 17. 7. 2024, prejeto 25. 7. 2024, Ministrstvo za okolje, podnebje in energijo, Direktorat za okolje, Sektor za okoljske presoje (v nadaljnjem besedilu: ministrstvo) pozval za izdajo odločitve o sprejemljivosti vplivov izvedbe Državnega prostorskega načrta za spremembe in dopolnitve državnega lokacijskega načrta za drugi tir železniške proge na odseku Divača - Koper na okolje. </w:t>
      </w:r>
    </w:p>
    <w:p w14:paraId="590D2987" w14:textId="77777777" w:rsidR="00102C7B" w:rsidRPr="00E90E6E" w:rsidRDefault="00102C7B" w:rsidP="00102C7B">
      <w:pPr>
        <w:pStyle w:val="datumtevilka"/>
        <w:jc w:val="both"/>
        <w:rPr>
          <w:rFonts w:cs="Arial"/>
          <w:bCs/>
        </w:rPr>
      </w:pPr>
    </w:p>
    <w:p w14:paraId="68FF0C63" w14:textId="77777777" w:rsidR="00102C7B" w:rsidRPr="00E90E6E" w:rsidRDefault="00102C7B" w:rsidP="00102C7B">
      <w:pPr>
        <w:jc w:val="both"/>
        <w:rPr>
          <w:rFonts w:cs="Arial"/>
          <w:szCs w:val="22"/>
          <w:lang w:val="sl-SI"/>
        </w:rPr>
      </w:pPr>
      <w:r w:rsidRPr="00E90E6E">
        <w:rPr>
          <w:rFonts w:cs="Arial"/>
          <w:szCs w:val="22"/>
          <w:lang w:val="sl-SI"/>
        </w:rPr>
        <w:t>Vlogi so bila priložena mnenja ministrstev in organizacij, ki sodelujejo v postopku celovite presoje vplivov na okolje, in sicer naslednja:</w:t>
      </w:r>
    </w:p>
    <w:p w14:paraId="1B8B24D5" w14:textId="77777777" w:rsidR="00102C7B" w:rsidRPr="00EF396E" w:rsidRDefault="00102C7B" w:rsidP="00102C7B">
      <w:pPr>
        <w:pStyle w:val="Odstavekseznama"/>
        <w:numPr>
          <w:ilvl w:val="0"/>
          <w:numId w:val="13"/>
        </w:numPr>
        <w:jc w:val="both"/>
        <w:rPr>
          <w:rFonts w:cs="Arial"/>
          <w:lang w:val="sl-SI"/>
        </w:rPr>
      </w:pPr>
      <w:r>
        <w:rPr>
          <w:rFonts w:cs="Arial"/>
          <w:lang w:val="sl-SI"/>
        </w:rPr>
        <w:t>m</w:t>
      </w:r>
      <w:r w:rsidRPr="00EF396E">
        <w:rPr>
          <w:rFonts w:cs="Arial"/>
          <w:lang w:val="sl-SI"/>
        </w:rPr>
        <w:t>nenje Ministrstva za naravne vire in prostor, Direkcije Republike Slovenije za vode, št. 35006-3/2024-8 z dne 23. 4. 2024;</w:t>
      </w:r>
    </w:p>
    <w:p w14:paraId="4410C450" w14:textId="77777777" w:rsidR="00102C7B" w:rsidRPr="00EF396E" w:rsidRDefault="00102C7B" w:rsidP="00102C7B">
      <w:pPr>
        <w:pStyle w:val="Odstavekseznama"/>
        <w:numPr>
          <w:ilvl w:val="0"/>
          <w:numId w:val="13"/>
        </w:numPr>
        <w:jc w:val="both"/>
        <w:rPr>
          <w:rFonts w:cs="Arial"/>
          <w:lang w:val="sl-SI"/>
        </w:rPr>
      </w:pPr>
      <w:r w:rsidRPr="00EF396E">
        <w:rPr>
          <w:rFonts w:cs="Arial"/>
          <w:lang w:val="sl-SI"/>
        </w:rPr>
        <w:lastRenderedPageBreak/>
        <w:t>mnenje Ministrstva za kmetijstvo, gozdarstvo in prehrano, Direktorata za kmetijstvo, št. 350-155/2008/49 z dne 28. 5. 2024;</w:t>
      </w:r>
    </w:p>
    <w:p w14:paraId="52480F19" w14:textId="77777777" w:rsidR="00102C7B" w:rsidRPr="00EF396E" w:rsidRDefault="00102C7B" w:rsidP="00102C7B">
      <w:pPr>
        <w:pStyle w:val="Odstavekseznama"/>
        <w:numPr>
          <w:ilvl w:val="0"/>
          <w:numId w:val="13"/>
        </w:numPr>
        <w:jc w:val="both"/>
        <w:rPr>
          <w:rFonts w:cs="Arial"/>
          <w:lang w:val="sl-SI"/>
        </w:rPr>
      </w:pPr>
      <w:r w:rsidRPr="00EF396E">
        <w:rPr>
          <w:rFonts w:cs="Arial"/>
          <w:lang w:val="sl-SI"/>
        </w:rPr>
        <w:t>mnenje Ministrstva za kmetijstvo, gozdarstvo in prehrano, Direktorata za gozdarstvo in lovstvo, št. 3401-27/2012/53 z dne 15. 3. 2024;</w:t>
      </w:r>
    </w:p>
    <w:p w14:paraId="31780A59" w14:textId="77777777" w:rsidR="00102C7B" w:rsidRDefault="00102C7B" w:rsidP="00102C7B">
      <w:pPr>
        <w:pStyle w:val="Odstavekseznama"/>
        <w:numPr>
          <w:ilvl w:val="0"/>
          <w:numId w:val="13"/>
        </w:numPr>
        <w:jc w:val="both"/>
        <w:rPr>
          <w:rFonts w:cs="Arial"/>
          <w:lang w:val="sl-SI"/>
        </w:rPr>
      </w:pPr>
      <w:r w:rsidRPr="00EF396E">
        <w:rPr>
          <w:rFonts w:cs="Arial"/>
          <w:lang w:val="sl-SI"/>
        </w:rPr>
        <w:t>mnenje Ministrstva za kulturo, Direktorata za kulturno dediščino, št. 35002-11/2019-62 z dne 2. 4. 2024;</w:t>
      </w:r>
    </w:p>
    <w:p w14:paraId="6531D11F" w14:textId="77777777" w:rsidR="00102C7B" w:rsidRPr="00EF396E" w:rsidRDefault="00102C7B" w:rsidP="00102C7B">
      <w:pPr>
        <w:pStyle w:val="Odstavekseznama"/>
        <w:numPr>
          <w:ilvl w:val="0"/>
          <w:numId w:val="13"/>
        </w:numPr>
        <w:jc w:val="both"/>
        <w:rPr>
          <w:rFonts w:cs="Arial"/>
          <w:lang w:val="sl-SI"/>
        </w:rPr>
      </w:pPr>
      <w:r>
        <w:rPr>
          <w:rFonts w:cs="Arial"/>
          <w:lang w:val="sl-SI"/>
        </w:rPr>
        <w:t>m</w:t>
      </w:r>
      <w:r w:rsidRPr="00EF396E">
        <w:rPr>
          <w:rFonts w:cs="Arial"/>
          <w:lang w:val="sl-SI"/>
        </w:rPr>
        <w:t xml:space="preserve">nenje Ministrstva za naravne vire in prostor, </w:t>
      </w:r>
      <w:r>
        <w:rPr>
          <w:rFonts w:cs="Arial"/>
          <w:lang w:val="sl-SI"/>
        </w:rPr>
        <w:t>Direktorata za naravo</w:t>
      </w:r>
      <w:r w:rsidRPr="00EF396E">
        <w:rPr>
          <w:rFonts w:cs="Arial"/>
          <w:lang w:val="sl-SI"/>
        </w:rPr>
        <w:t>, št. 35</w:t>
      </w:r>
      <w:r>
        <w:rPr>
          <w:rFonts w:cs="Arial"/>
          <w:lang w:val="sl-SI"/>
        </w:rPr>
        <w:t>6</w:t>
      </w:r>
      <w:r w:rsidRPr="00EF396E">
        <w:rPr>
          <w:rFonts w:cs="Arial"/>
          <w:lang w:val="sl-SI"/>
        </w:rPr>
        <w:t>0</w:t>
      </w:r>
      <w:r>
        <w:rPr>
          <w:rFonts w:cs="Arial"/>
          <w:lang w:val="sl-SI"/>
        </w:rPr>
        <w:t>0</w:t>
      </w:r>
      <w:r w:rsidRPr="00EF396E">
        <w:rPr>
          <w:rFonts w:cs="Arial"/>
          <w:lang w:val="sl-SI"/>
        </w:rPr>
        <w:t>-</w:t>
      </w:r>
      <w:r>
        <w:rPr>
          <w:rFonts w:cs="Arial"/>
          <w:lang w:val="sl-SI"/>
        </w:rPr>
        <w:t>42</w:t>
      </w:r>
      <w:r w:rsidRPr="00EF396E">
        <w:rPr>
          <w:rFonts w:cs="Arial"/>
          <w:lang w:val="sl-SI"/>
        </w:rPr>
        <w:t>/2024-</w:t>
      </w:r>
      <w:r>
        <w:rPr>
          <w:rFonts w:cs="Arial"/>
          <w:lang w:val="sl-SI"/>
        </w:rPr>
        <w:t>2560-11</w:t>
      </w:r>
      <w:r w:rsidRPr="00EF396E">
        <w:rPr>
          <w:rFonts w:cs="Arial"/>
          <w:lang w:val="sl-SI"/>
        </w:rPr>
        <w:t xml:space="preserve"> z dne </w:t>
      </w:r>
      <w:r>
        <w:rPr>
          <w:rFonts w:cs="Arial"/>
          <w:lang w:val="sl-SI"/>
        </w:rPr>
        <w:t>8</w:t>
      </w:r>
      <w:r w:rsidRPr="00EF396E">
        <w:rPr>
          <w:rFonts w:cs="Arial"/>
          <w:lang w:val="sl-SI"/>
        </w:rPr>
        <w:t xml:space="preserve">. </w:t>
      </w:r>
      <w:r>
        <w:rPr>
          <w:rFonts w:cs="Arial"/>
          <w:lang w:val="sl-SI"/>
        </w:rPr>
        <w:t>7</w:t>
      </w:r>
      <w:r w:rsidRPr="00EF396E">
        <w:rPr>
          <w:rFonts w:cs="Arial"/>
          <w:lang w:val="sl-SI"/>
        </w:rPr>
        <w:t>. 2024;</w:t>
      </w:r>
    </w:p>
    <w:p w14:paraId="43307578" w14:textId="77777777" w:rsidR="00102C7B" w:rsidRPr="00A229F5" w:rsidRDefault="00102C7B" w:rsidP="00102C7B">
      <w:pPr>
        <w:pStyle w:val="Odstavekseznama"/>
        <w:numPr>
          <w:ilvl w:val="0"/>
          <w:numId w:val="13"/>
        </w:numPr>
        <w:jc w:val="both"/>
        <w:rPr>
          <w:rFonts w:cs="Arial"/>
          <w:lang w:val="sl-SI"/>
        </w:rPr>
      </w:pPr>
      <w:r w:rsidRPr="00A229F5">
        <w:rPr>
          <w:rFonts w:cs="Arial"/>
          <w:lang w:val="sl-SI"/>
        </w:rPr>
        <w:t>mnenje Ministrstva za okolje, podnebje in energijo</w:t>
      </w:r>
      <w:r>
        <w:rPr>
          <w:rFonts w:cs="Arial"/>
          <w:lang w:val="sl-SI"/>
        </w:rPr>
        <w:t xml:space="preserve"> s področja okolja, energetike in prometne politike</w:t>
      </w:r>
      <w:r w:rsidRPr="00A229F5">
        <w:rPr>
          <w:rFonts w:cs="Arial"/>
          <w:lang w:val="sl-SI"/>
        </w:rPr>
        <w:t xml:space="preserve"> št. 350-41/2024/9 z dne 11. 4. 2024;</w:t>
      </w:r>
    </w:p>
    <w:p w14:paraId="351742F4" w14:textId="77777777" w:rsidR="00102C7B" w:rsidRPr="00A229F5" w:rsidRDefault="00102C7B" w:rsidP="00102C7B">
      <w:pPr>
        <w:pStyle w:val="Odstavekseznama"/>
        <w:numPr>
          <w:ilvl w:val="0"/>
          <w:numId w:val="13"/>
        </w:numPr>
        <w:jc w:val="both"/>
        <w:rPr>
          <w:rFonts w:cs="Arial"/>
          <w:lang w:val="sl-SI"/>
        </w:rPr>
      </w:pPr>
      <w:r w:rsidRPr="00A229F5">
        <w:rPr>
          <w:rFonts w:cs="Arial"/>
          <w:lang w:val="sl-SI"/>
        </w:rPr>
        <w:t>mnenje Ministrstva za zdravje, Direktorata za javno zdravje, št. 350-42/2019-30 z dne 5. 4. 2024, s priloženim strokovnim mnenjem Nacionalnega inštituta za javno zdravje, št. 354-175/2019-7 (256) z dne 25. 3. 2024.</w:t>
      </w:r>
    </w:p>
    <w:p w14:paraId="5870539F" w14:textId="77777777" w:rsidR="00102C7B" w:rsidRPr="00A229F5" w:rsidRDefault="00102C7B" w:rsidP="00102C7B">
      <w:pPr>
        <w:pStyle w:val="datumtevilka"/>
        <w:jc w:val="both"/>
        <w:rPr>
          <w:rFonts w:cs="Arial"/>
          <w:bCs/>
        </w:rPr>
      </w:pPr>
    </w:p>
    <w:p w14:paraId="6844D174" w14:textId="77777777" w:rsidR="00102C7B" w:rsidRPr="00A229F5" w:rsidRDefault="00102C7B" w:rsidP="00102C7B">
      <w:pPr>
        <w:pStyle w:val="datumtevilka"/>
        <w:jc w:val="both"/>
        <w:rPr>
          <w:rFonts w:cs="Arial"/>
          <w:bCs/>
        </w:rPr>
      </w:pPr>
      <w:r w:rsidRPr="00A229F5">
        <w:rPr>
          <w:rFonts w:cs="Arial"/>
          <w:bCs/>
        </w:rPr>
        <w:t>Vloga je bila dne 6. 8. 2024 dopolnjena še z:</w:t>
      </w:r>
    </w:p>
    <w:p w14:paraId="33242F0D" w14:textId="77777777" w:rsidR="00102C7B" w:rsidRPr="00A229F5" w:rsidRDefault="00102C7B" w:rsidP="00102C7B">
      <w:pPr>
        <w:pStyle w:val="datumtevilka"/>
        <w:numPr>
          <w:ilvl w:val="0"/>
          <w:numId w:val="11"/>
        </w:numPr>
        <w:ind w:left="357" w:hanging="357"/>
        <w:rPr>
          <w:rFonts w:cs="Arial"/>
          <w:bCs/>
        </w:rPr>
      </w:pPr>
      <w:r w:rsidRPr="00A229F5">
        <w:rPr>
          <w:rFonts w:cs="Arial"/>
          <w:bCs/>
        </w:rPr>
        <w:t>mnenjem Ministrstva za kmetijstvo, gozdarstvo in prehrano, Direktorata za hrano in ribištvo, št. 350-2/2024/16 z dne 14. 3. 2024.</w:t>
      </w:r>
    </w:p>
    <w:p w14:paraId="0E2DCC62" w14:textId="77777777" w:rsidR="00102C7B" w:rsidRPr="00AB7420" w:rsidRDefault="00102C7B" w:rsidP="00102C7B">
      <w:pPr>
        <w:pStyle w:val="datumtevilka"/>
        <w:jc w:val="both"/>
        <w:rPr>
          <w:rFonts w:cs="Arial"/>
          <w:bCs/>
        </w:rPr>
      </w:pPr>
    </w:p>
    <w:p w14:paraId="0E068A18" w14:textId="77777777" w:rsidR="00102C7B" w:rsidRPr="00AB7420" w:rsidRDefault="00102C7B" w:rsidP="00102C7B">
      <w:pPr>
        <w:jc w:val="both"/>
        <w:rPr>
          <w:rFonts w:cs="Arial"/>
          <w:bCs/>
          <w:lang w:val="sl-SI"/>
        </w:rPr>
      </w:pPr>
      <w:r w:rsidRPr="00AB7420">
        <w:rPr>
          <w:rFonts w:cs="Arial"/>
          <w:szCs w:val="20"/>
          <w:lang w:val="sl-SI"/>
        </w:rPr>
        <w:t xml:space="preserve">Gradivo, predlog Uredbe o </w:t>
      </w:r>
      <w:r w:rsidRPr="00AB7420">
        <w:rPr>
          <w:rFonts w:cs="Arial"/>
          <w:bCs/>
          <w:lang w:val="sl-SI"/>
        </w:rPr>
        <w:t>spremembah in dopolnitvah Uredbe o državnem lokacijskem načrtu za drugi tir železniške proge na odseku Divača - Koper in okoljsko poročilo z dodatkom za varovana območja, je bilo objavljeno</w:t>
      </w:r>
      <w:r>
        <w:rPr>
          <w:rFonts w:cs="Arial"/>
          <w:bCs/>
          <w:lang w:val="sl-SI"/>
        </w:rPr>
        <w:t xml:space="preserve"> v prostorskem informacijskem sistemu,</w:t>
      </w:r>
      <w:r w:rsidRPr="00AB7420">
        <w:rPr>
          <w:rFonts w:cs="Arial"/>
          <w:bCs/>
          <w:lang w:val="sl-SI"/>
        </w:rPr>
        <w:t xml:space="preserve"> na spletnem strežniku </w:t>
      </w:r>
      <w:hyperlink r:id="rId11" w:history="1">
        <w:r w:rsidRPr="00AB7420">
          <w:rPr>
            <w:rStyle w:val="Hiperpovezava"/>
            <w:rFonts w:cs="Arial"/>
            <w:bCs/>
            <w:lang w:val="sl-SI"/>
          </w:rPr>
          <w:t>Ministrstva za naravne vire in prostor</w:t>
        </w:r>
      </w:hyperlink>
      <w:r w:rsidRPr="00AB7420">
        <w:rPr>
          <w:rFonts w:cs="Arial"/>
          <w:bCs/>
          <w:lang w:val="sl-SI"/>
        </w:rPr>
        <w:t>.</w:t>
      </w:r>
    </w:p>
    <w:p w14:paraId="2BEC80EE" w14:textId="77777777" w:rsidR="00102C7B" w:rsidRPr="00AB7420" w:rsidRDefault="00102C7B" w:rsidP="00102C7B">
      <w:pPr>
        <w:jc w:val="both"/>
        <w:rPr>
          <w:rFonts w:cs="Arial"/>
          <w:szCs w:val="20"/>
          <w:lang w:val="sl-SI"/>
        </w:rPr>
      </w:pPr>
    </w:p>
    <w:p w14:paraId="2B1AE582" w14:textId="77777777" w:rsidR="00102C7B" w:rsidRPr="00AB7420" w:rsidRDefault="00102C7B" w:rsidP="00CF78E2">
      <w:pPr>
        <w:spacing w:before="240"/>
        <w:jc w:val="both"/>
        <w:rPr>
          <w:rFonts w:cs="Arial"/>
          <w:szCs w:val="20"/>
          <w:lang w:val="sl-SI"/>
        </w:rPr>
      </w:pPr>
      <w:r w:rsidRPr="00AB7420">
        <w:rPr>
          <w:rFonts w:cs="Arial"/>
          <w:szCs w:val="20"/>
          <w:lang w:val="sl-SI"/>
        </w:rPr>
        <w:t>Na zgoraj navedenem spletnem strežniku je bilo dostopno naslednje gradivo:</w:t>
      </w:r>
    </w:p>
    <w:p w14:paraId="41E364CC" w14:textId="77777777" w:rsidR="00102C7B" w:rsidRPr="00AB7420" w:rsidRDefault="00102C7B" w:rsidP="00102C7B">
      <w:pPr>
        <w:pStyle w:val="Odstavekseznama"/>
        <w:numPr>
          <w:ilvl w:val="0"/>
          <w:numId w:val="12"/>
        </w:numPr>
        <w:jc w:val="both"/>
        <w:rPr>
          <w:rFonts w:cs="Arial"/>
          <w:lang w:val="sl-SI"/>
        </w:rPr>
      </w:pPr>
      <w:r w:rsidRPr="00AB7420">
        <w:rPr>
          <w:rFonts w:cs="Arial"/>
          <w:lang w:val="sl-SI"/>
        </w:rPr>
        <w:t xml:space="preserve">Predlog </w:t>
      </w:r>
      <w:r w:rsidRPr="00AB7420">
        <w:rPr>
          <w:rFonts w:cs="Arial"/>
          <w:szCs w:val="20"/>
          <w:lang w:val="sl-SI"/>
        </w:rPr>
        <w:t xml:space="preserve">Uredbe o </w:t>
      </w:r>
      <w:r w:rsidRPr="00AB7420">
        <w:rPr>
          <w:rFonts w:cs="Arial"/>
          <w:bCs/>
          <w:lang w:val="sl-SI"/>
        </w:rPr>
        <w:t>spremembah in dopolnitvah Uredbe o državnem lokacijskem načrtu za drugi tir železniške proge na odseku Divača - Koper</w:t>
      </w:r>
      <w:r w:rsidRPr="00AB7420">
        <w:rPr>
          <w:rFonts w:cs="Arial"/>
          <w:lang w:val="sl-SI"/>
        </w:rPr>
        <w:t xml:space="preserve"> </w:t>
      </w:r>
    </w:p>
    <w:p w14:paraId="4B9EC545" w14:textId="77777777" w:rsidR="00102C7B" w:rsidRPr="00AB7420" w:rsidRDefault="00102C7B" w:rsidP="00102C7B">
      <w:pPr>
        <w:pStyle w:val="Odstavekseznama"/>
        <w:ind w:left="360"/>
        <w:jc w:val="both"/>
        <w:rPr>
          <w:rFonts w:cs="Arial"/>
          <w:lang w:val="sl-SI"/>
        </w:rPr>
      </w:pPr>
      <w:r w:rsidRPr="00AB7420">
        <w:rPr>
          <w:rFonts w:cs="Arial"/>
          <w:lang w:val="sl-SI"/>
        </w:rPr>
        <w:t>(datoteka: uredba_SD2_sledi_NUP_1_25072024);</w:t>
      </w:r>
    </w:p>
    <w:p w14:paraId="2502B5C5" w14:textId="77777777" w:rsidR="00102C7B" w:rsidRPr="00AB7420" w:rsidRDefault="00102C7B" w:rsidP="00102C7B">
      <w:pPr>
        <w:pStyle w:val="Odstavekseznama"/>
        <w:numPr>
          <w:ilvl w:val="0"/>
          <w:numId w:val="12"/>
        </w:numPr>
        <w:jc w:val="both"/>
        <w:rPr>
          <w:rFonts w:cs="Arial"/>
          <w:lang w:val="sl-SI"/>
        </w:rPr>
      </w:pPr>
      <w:r w:rsidRPr="00AB7420">
        <w:rPr>
          <w:rFonts w:cs="Arial"/>
          <w:lang w:val="sl-SI"/>
        </w:rPr>
        <w:t xml:space="preserve">Predlog DPN za spremembe in dopolnitve državnega lokacijskega načrta za drugi tir železniške proge na odseku Divača </w:t>
      </w:r>
      <w:r>
        <w:rPr>
          <w:rFonts w:cs="Arial"/>
          <w:lang w:val="sl-SI"/>
        </w:rPr>
        <w:t>-</w:t>
      </w:r>
      <w:r w:rsidRPr="00AB7420">
        <w:rPr>
          <w:rFonts w:cs="Arial"/>
          <w:lang w:val="sl-SI"/>
        </w:rPr>
        <w:t xml:space="preserve"> Koper s prilogami in spremljajočim gradivom (izdelal URBIS d.o.o., št. projekta 2020/DPN-074, </w:t>
      </w:r>
      <w:r>
        <w:rPr>
          <w:rFonts w:cs="Arial"/>
          <w:lang w:val="sl-SI"/>
        </w:rPr>
        <w:t>avgust</w:t>
      </w:r>
      <w:r w:rsidRPr="00AB7420">
        <w:rPr>
          <w:rFonts w:cs="Arial"/>
          <w:lang w:val="sl-SI"/>
        </w:rPr>
        <w:t xml:space="preserve"> 202</w:t>
      </w:r>
      <w:r>
        <w:rPr>
          <w:rFonts w:cs="Arial"/>
          <w:lang w:val="sl-SI"/>
        </w:rPr>
        <w:t>4</w:t>
      </w:r>
      <w:r w:rsidRPr="00AB7420">
        <w:rPr>
          <w:rFonts w:cs="Arial"/>
          <w:lang w:val="sl-SI"/>
        </w:rPr>
        <w:t>);</w:t>
      </w:r>
    </w:p>
    <w:p w14:paraId="740407E7" w14:textId="77777777" w:rsidR="00102C7B" w:rsidRPr="00AB7420" w:rsidRDefault="00102C7B" w:rsidP="00102C7B">
      <w:pPr>
        <w:pStyle w:val="Odstavekseznama"/>
        <w:numPr>
          <w:ilvl w:val="0"/>
          <w:numId w:val="12"/>
        </w:numPr>
        <w:jc w:val="both"/>
        <w:rPr>
          <w:rFonts w:cs="Arial"/>
          <w:lang w:val="sl-SI"/>
        </w:rPr>
      </w:pPr>
      <w:r w:rsidRPr="00AB7420">
        <w:rPr>
          <w:rFonts w:cs="Arial"/>
          <w:lang w:val="sl-SI"/>
        </w:rPr>
        <w:t>Okoljsko poročilo za drugi tir nove železniške proge na odseku Divača - Koper (izdelal Aquarius d.o.o., št. projekta 200436/1, november 2022, april 2024);</w:t>
      </w:r>
    </w:p>
    <w:p w14:paraId="59B011BE" w14:textId="77777777" w:rsidR="00102C7B" w:rsidRPr="00AB7420" w:rsidRDefault="00102C7B" w:rsidP="00102C7B">
      <w:pPr>
        <w:pStyle w:val="Odstavekseznama"/>
        <w:numPr>
          <w:ilvl w:val="0"/>
          <w:numId w:val="12"/>
        </w:numPr>
        <w:jc w:val="both"/>
        <w:rPr>
          <w:rFonts w:cs="Arial"/>
          <w:lang w:val="sl-SI"/>
        </w:rPr>
      </w:pPr>
      <w:r w:rsidRPr="00AB7420">
        <w:rPr>
          <w:rFonts w:cs="Arial"/>
          <w:lang w:val="sl-SI"/>
        </w:rPr>
        <w:t>Dodatek za varovan</w:t>
      </w:r>
      <w:r>
        <w:rPr>
          <w:rFonts w:cs="Arial"/>
          <w:lang w:val="sl-SI"/>
        </w:rPr>
        <w:t>a</w:t>
      </w:r>
      <w:r w:rsidRPr="00AB7420">
        <w:rPr>
          <w:rFonts w:cs="Arial"/>
          <w:lang w:val="sl-SI"/>
        </w:rPr>
        <w:t xml:space="preserve"> območj</w:t>
      </w:r>
      <w:r>
        <w:rPr>
          <w:rFonts w:cs="Arial"/>
          <w:lang w:val="sl-SI"/>
        </w:rPr>
        <w:t>a</w:t>
      </w:r>
      <w:r w:rsidRPr="00AB7420">
        <w:rPr>
          <w:rFonts w:cs="Arial"/>
          <w:lang w:val="sl-SI"/>
        </w:rPr>
        <w:t xml:space="preserve"> za drugi tir nove železniške proge na odseku Divača</w:t>
      </w:r>
      <w:r>
        <w:rPr>
          <w:rFonts w:cs="Arial"/>
          <w:lang w:val="sl-SI"/>
        </w:rPr>
        <w:t xml:space="preserve"> </w:t>
      </w:r>
      <w:r w:rsidRPr="00AB7420">
        <w:rPr>
          <w:rFonts w:cs="Arial"/>
          <w:lang w:val="sl-SI"/>
        </w:rPr>
        <w:t>-</w:t>
      </w:r>
      <w:r>
        <w:rPr>
          <w:rFonts w:cs="Arial"/>
          <w:lang w:val="sl-SI"/>
        </w:rPr>
        <w:t xml:space="preserve"> </w:t>
      </w:r>
      <w:r w:rsidRPr="00AB7420">
        <w:rPr>
          <w:rFonts w:cs="Arial"/>
          <w:lang w:val="sl-SI"/>
        </w:rPr>
        <w:t>Koper (izdelal Aquarius d.o.o., št. projekta 200436/1, november 2022, marec 2023, april 2024)</w:t>
      </w:r>
      <w:r>
        <w:rPr>
          <w:rFonts w:cs="Arial"/>
          <w:lang w:val="sl-SI"/>
        </w:rPr>
        <w:t>.</w:t>
      </w:r>
    </w:p>
    <w:p w14:paraId="52A5845B" w14:textId="77777777" w:rsidR="00102C7B" w:rsidRDefault="00102C7B" w:rsidP="00102C7B">
      <w:pPr>
        <w:jc w:val="both"/>
        <w:rPr>
          <w:rFonts w:cs="Arial"/>
          <w:lang w:val="sl-SI"/>
        </w:rPr>
      </w:pPr>
    </w:p>
    <w:p w14:paraId="32D38B33" w14:textId="77777777" w:rsidR="00102C7B" w:rsidRPr="00C66164" w:rsidRDefault="00102C7B" w:rsidP="00CF78E2">
      <w:pPr>
        <w:spacing w:before="240"/>
        <w:jc w:val="center"/>
        <w:rPr>
          <w:rFonts w:cs="Arial"/>
          <w:lang w:val="sl-SI"/>
        </w:rPr>
      </w:pPr>
      <w:r w:rsidRPr="00C66164">
        <w:rPr>
          <w:rFonts w:cs="Arial"/>
          <w:lang w:val="sl-SI"/>
        </w:rPr>
        <w:t>II.</w:t>
      </w:r>
    </w:p>
    <w:p w14:paraId="788FEBD4" w14:textId="77777777" w:rsidR="00102C7B" w:rsidRPr="00C66164" w:rsidRDefault="00102C7B" w:rsidP="00102C7B">
      <w:pPr>
        <w:jc w:val="both"/>
        <w:rPr>
          <w:rFonts w:cs="Arial"/>
          <w:lang w:val="sl-SI"/>
        </w:rPr>
      </w:pPr>
    </w:p>
    <w:p w14:paraId="44572F15" w14:textId="77777777" w:rsidR="00102C7B" w:rsidRPr="00C66164" w:rsidRDefault="00102C7B" w:rsidP="00CF78E2">
      <w:pPr>
        <w:jc w:val="both"/>
        <w:rPr>
          <w:rFonts w:cs="Arial"/>
          <w:lang w:val="sl-SI"/>
        </w:rPr>
      </w:pPr>
      <w:r w:rsidRPr="00C66164">
        <w:rPr>
          <w:rFonts w:cs="Arial"/>
          <w:lang w:val="sl-SI"/>
        </w:rPr>
        <w:t xml:space="preserve">Ministrstvo, pristojno za varstvo okolja, je z odločbo št. 35409-173/2019/16 z dne 8. 11. 2019, odločilo, da je za </w:t>
      </w:r>
      <w:r w:rsidRPr="00E83BFF">
        <w:rPr>
          <w:rFonts w:cs="Arial"/>
          <w:bCs/>
          <w:lang w:val="sl-SI"/>
        </w:rPr>
        <w:t>Državn</w:t>
      </w:r>
      <w:r>
        <w:rPr>
          <w:rFonts w:cs="Arial"/>
          <w:bCs/>
          <w:lang w:val="sl-SI"/>
        </w:rPr>
        <w:t>i</w:t>
      </w:r>
      <w:r w:rsidRPr="00E83BFF">
        <w:rPr>
          <w:rFonts w:cs="Arial"/>
          <w:bCs/>
          <w:lang w:val="sl-SI"/>
        </w:rPr>
        <w:t xml:space="preserve"> prostorsk</w:t>
      </w:r>
      <w:r>
        <w:rPr>
          <w:rFonts w:cs="Arial"/>
          <w:bCs/>
          <w:lang w:val="sl-SI"/>
        </w:rPr>
        <w:t>i</w:t>
      </w:r>
      <w:r w:rsidRPr="00E83BFF">
        <w:rPr>
          <w:rFonts w:cs="Arial"/>
          <w:bCs/>
          <w:lang w:val="sl-SI"/>
        </w:rPr>
        <w:t xml:space="preserve"> načrt za spremembe in dopolnitve državnega lokacijskega načrta za drugi tir železniške proge na odseku Divača - Koper</w:t>
      </w:r>
      <w:r w:rsidRPr="00C66164">
        <w:rPr>
          <w:rFonts w:cs="Arial"/>
          <w:bCs/>
          <w:lang w:val="sl-SI"/>
        </w:rPr>
        <w:t>,</w:t>
      </w:r>
      <w:r w:rsidRPr="00C66164">
        <w:rPr>
          <w:rFonts w:cs="Arial"/>
          <w:szCs w:val="20"/>
          <w:lang w:val="sl-SI"/>
        </w:rPr>
        <w:t xml:space="preserve"> treba izvesti postopek celovite presoje vplivov na okolje in presojo sprejemljivosti vplivov izvedbe planov na varovana območja.</w:t>
      </w:r>
    </w:p>
    <w:p w14:paraId="5FB61743" w14:textId="77777777" w:rsidR="00102C7B" w:rsidRPr="001E1D00" w:rsidRDefault="00102C7B" w:rsidP="00102C7B">
      <w:pPr>
        <w:jc w:val="both"/>
        <w:rPr>
          <w:rFonts w:cs="Arial"/>
          <w:szCs w:val="20"/>
          <w:lang w:val="sl-SI"/>
        </w:rPr>
      </w:pPr>
    </w:p>
    <w:p w14:paraId="67A74EFD" w14:textId="77777777" w:rsidR="00102C7B" w:rsidRPr="001E1D00" w:rsidRDefault="00102C7B" w:rsidP="00102C7B">
      <w:pPr>
        <w:jc w:val="both"/>
        <w:rPr>
          <w:rFonts w:cs="Arial"/>
          <w:lang w:val="sl-SI"/>
        </w:rPr>
      </w:pPr>
      <w:r w:rsidRPr="001E1D00">
        <w:rPr>
          <w:rFonts w:cs="Arial"/>
          <w:szCs w:val="20"/>
          <w:lang w:val="sl-SI"/>
        </w:rPr>
        <w:t xml:space="preserve">Za </w:t>
      </w:r>
      <w:r w:rsidRPr="00E83BFF">
        <w:rPr>
          <w:rFonts w:cs="Arial"/>
          <w:bCs/>
          <w:lang w:val="sl-SI"/>
        </w:rPr>
        <w:t>Državn</w:t>
      </w:r>
      <w:r>
        <w:rPr>
          <w:rFonts w:cs="Arial"/>
          <w:bCs/>
          <w:lang w:val="sl-SI"/>
        </w:rPr>
        <w:t>i</w:t>
      </w:r>
      <w:r w:rsidRPr="00E83BFF">
        <w:rPr>
          <w:rFonts w:cs="Arial"/>
          <w:bCs/>
          <w:lang w:val="sl-SI"/>
        </w:rPr>
        <w:t xml:space="preserve"> prostorsk</w:t>
      </w:r>
      <w:r>
        <w:rPr>
          <w:rFonts w:cs="Arial"/>
          <w:bCs/>
          <w:lang w:val="sl-SI"/>
        </w:rPr>
        <w:t>i</w:t>
      </w:r>
      <w:r w:rsidRPr="00E83BFF">
        <w:rPr>
          <w:rFonts w:cs="Arial"/>
          <w:bCs/>
          <w:lang w:val="sl-SI"/>
        </w:rPr>
        <w:t xml:space="preserve"> načrt za spremembe in dopolnitve državnega lokacijskega načrta za drugi tir železniške proge na odseku Divača - Koper</w:t>
      </w:r>
      <w:r w:rsidRPr="001E1D00">
        <w:rPr>
          <w:rFonts w:cs="Arial"/>
          <w:lang w:val="sl-SI"/>
        </w:rPr>
        <w:t xml:space="preserve"> je bilo izdelano okoljsko poročilo (Okoljsko poročilo za drugi tir železniške proge na odseku Divača - Koper, Aquarius d.o.o., št. projekta 1454-20-OP, februar 2022) z dodatkom za presojo</w:t>
      </w:r>
      <w:r w:rsidRPr="001E1D00">
        <w:rPr>
          <w:rFonts w:cs="Arial"/>
          <w:szCs w:val="20"/>
          <w:lang w:val="sl-SI"/>
        </w:rPr>
        <w:t xml:space="preserve"> </w:t>
      </w:r>
      <w:r w:rsidRPr="001E1D00">
        <w:rPr>
          <w:rFonts w:cs="Arial"/>
          <w:lang w:val="sl-SI"/>
        </w:rPr>
        <w:t>sprejemljivosti vplivov izvedbe plana na varovana območja narave (Dodatek za varovano območje za drugi tir nove železniške proge na odseku Divača - Koper, Aquarius d.o.o., št. projekta 1454-20 VO, februar 2022)</w:t>
      </w:r>
      <w:r w:rsidRPr="001E1D00">
        <w:rPr>
          <w:rFonts w:cs="Arial"/>
          <w:bCs/>
          <w:lang w:val="sl-SI"/>
        </w:rPr>
        <w:t>, za katero je ministrstvo v mnenju št. 35409-173/2019-2550-46 z dne 22. 7. 2022 ugotovilo, da je ustrezno.</w:t>
      </w:r>
    </w:p>
    <w:p w14:paraId="188E1E19" w14:textId="77777777" w:rsidR="00102C7B" w:rsidRPr="00AB7420" w:rsidRDefault="00102C7B" w:rsidP="00102C7B">
      <w:pPr>
        <w:jc w:val="both"/>
        <w:rPr>
          <w:rFonts w:cs="Arial"/>
          <w:lang w:val="sl-SI"/>
        </w:rPr>
      </w:pPr>
    </w:p>
    <w:p w14:paraId="1F2564EC" w14:textId="77777777" w:rsidR="00102C7B" w:rsidRDefault="00102C7B" w:rsidP="00102C7B">
      <w:pPr>
        <w:jc w:val="both"/>
        <w:rPr>
          <w:rFonts w:cs="Arial"/>
          <w:lang w:val="sl-SI"/>
        </w:rPr>
      </w:pPr>
      <w:r w:rsidRPr="00E83BFF">
        <w:rPr>
          <w:rFonts w:cs="Arial"/>
          <w:bCs/>
          <w:lang w:val="sl-SI"/>
        </w:rPr>
        <w:t>Državn</w:t>
      </w:r>
      <w:r>
        <w:rPr>
          <w:rFonts w:cs="Arial"/>
          <w:bCs/>
          <w:lang w:val="sl-SI"/>
        </w:rPr>
        <w:t>i</w:t>
      </w:r>
      <w:r w:rsidRPr="00E83BFF">
        <w:rPr>
          <w:rFonts w:cs="Arial"/>
          <w:bCs/>
          <w:lang w:val="sl-SI"/>
        </w:rPr>
        <w:t xml:space="preserve"> prostorsk</w:t>
      </w:r>
      <w:r>
        <w:rPr>
          <w:rFonts w:cs="Arial"/>
          <w:bCs/>
          <w:lang w:val="sl-SI"/>
        </w:rPr>
        <w:t>i</w:t>
      </w:r>
      <w:r w:rsidRPr="00E83BFF">
        <w:rPr>
          <w:rFonts w:cs="Arial"/>
          <w:bCs/>
          <w:lang w:val="sl-SI"/>
        </w:rPr>
        <w:t xml:space="preserve"> načrt za spremembe in dopolnitve državnega lokacijskega načrta za drugi tir železniške proge na odseku Divača - Koper</w:t>
      </w:r>
      <w:r w:rsidRPr="008A6FE2">
        <w:rPr>
          <w:rFonts w:cs="Arial"/>
          <w:lang w:val="sl-SI"/>
        </w:rPr>
        <w:t xml:space="preserve"> v fazi študije variant je bil skupaj z okoljskim poročilom javno razgrnjen v času od 13. oktobra 2021 do 12. novembra 2021 na Ministrstvu za </w:t>
      </w:r>
      <w:r w:rsidRPr="008A6FE2">
        <w:rPr>
          <w:rFonts w:cs="Arial"/>
          <w:lang w:val="sl-SI"/>
        </w:rPr>
        <w:lastRenderedPageBreak/>
        <w:t>okolje in prostor, Direktoratu za prostor, graditev in stanovanja v Ljubljani in v prostorih občin Divača, Hrpelje-Kozina, Sežana in Mestne občine Koper. V času javne razgrnitve so bile organizirane štiri javne obravnave, in sicer dne 18. oktobra 2021 ob 16:00 uri v sejni dvorani Pretorske palače v Kopru, 19. oktobra 2021 ob 16:00 v sejni sobi Občine Sežana, 20. oktobra 2021 ob 16:00 v vaškem domu Klanec pri Kozini in 20. oktobra 2021 ob 18:00 uri v sejni sobi Občine Divača. V času javne razgrnitve je imela javnost možnost dajati pripombe in predloge na razgrnjeno gradivo, in sicer pisno na mestih javne razgrnitve, po pošti ali elektronsko. Pripombe in predlogi, podani v času javne razgrnitve so bili podrobno proučeni, usklajena stališča do pripomb in predlogov z javne razgrnitve študije variant / predinvesticijske zasnove in okoljskega</w:t>
      </w:r>
      <w:r>
        <w:rPr>
          <w:rFonts w:cs="Arial"/>
          <w:lang w:val="sl-SI"/>
        </w:rPr>
        <w:t xml:space="preserve"> poročila</w:t>
      </w:r>
      <w:r w:rsidRPr="008A6FE2">
        <w:rPr>
          <w:rFonts w:cs="Arial"/>
          <w:lang w:val="sl-SI"/>
        </w:rPr>
        <w:t xml:space="preserve"> so objavljena na spletnem portalu GOV.SI, na naslovu: </w:t>
      </w:r>
    </w:p>
    <w:p w14:paraId="789D8247" w14:textId="77777777" w:rsidR="00102C7B" w:rsidRPr="008A6FE2" w:rsidRDefault="00102C7B" w:rsidP="00102C7B">
      <w:pPr>
        <w:jc w:val="both"/>
        <w:rPr>
          <w:rFonts w:cs="Arial"/>
          <w:lang w:val="sl-SI"/>
        </w:rPr>
      </w:pPr>
      <w:hyperlink r:id="rId12" w:history="1">
        <w:r w:rsidRPr="00564699">
          <w:rPr>
            <w:rStyle w:val="Hiperpovezava"/>
            <w:rFonts w:cs="Arial"/>
            <w:lang w:val="sl-SI"/>
          </w:rPr>
          <w:t>https://dokumenti-pis.mop.gov.si/interno/drzavni_akti/dpn_sd_dln_II_tir_divaca_koper/</w:t>
        </w:r>
      </w:hyperlink>
      <w:r w:rsidRPr="008A6FE2">
        <w:rPr>
          <w:rFonts w:cs="Arial"/>
          <w:lang w:val="sl-SI"/>
        </w:rPr>
        <w:t xml:space="preserve">. </w:t>
      </w:r>
    </w:p>
    <w:p w14:paraId="4D9BE81C" w14:textId="77777777" w:rsidR="00102C7B" w:rsidRDefault="00102C7B" w:rsidP="00102C7B">
      <w:pPr>
        <w:rPr>
          <w:rFonts w:cs="Arial"/>
          <w:lang w:val="sl-SI"/>
        </w:rPr>
      </w:pPr>
    </w:p>
    <w:p w14:paraId="71245FFF" w14:textId="77777777" w:rsidR="00102C7B" w:rsidRDefault="00102C7B" w:rsidP="00CF78E2">
      <w:pPr>
        <w:spacing w:before="240"/>
        <w:jc w:val="both"/>
        <w:rPr>
          <w:rFonts w:cs="Arial"/>
          <w:bCs/>
          <w:lang w:val="sl-SI"/>
        </w:rPr>
      </w:pPr>
      <w:r w:rsidRPr="00C57B55">
        <w:rPr>
          <w:rFonts w:cs="Arial"/>
          <w:lang w:val="sl-SI"/>
        </w:rPr>
        <w:t xml:space="preserve">Skladno z določili 44. člena ZVO-1, Zakona o ratifikaciji Protokola o strateški presoji vplivov na okolje h Konvenciji o presoji čezmejnih vplivov na okolje (Uradni list RS - Mednarodne pogodbe, št. 11/10) in obvestila Republike Italije z dne 27. 2. 2024, da se želi vključiti v postopek celovite presoje vplivov na okolje, je bilo za </w:t>
      </w:r>
      <w:r w:rsidRPr="00C57B55">
        <w:rPr>
          <w:rFonts w:cs="Arial"/>
          <w:bCs/>
          <w:lang w:val="sl-SI"/>
        </w:rPr>
        <w:t>Državni prostorski načrt za spremembe in dopolnitve državnega lokacijskega načrta za drugi tir železniške proge na odseku Divača - Koper izvedeno čezmejno posvetovanje o vplivih DPN na okolje. Iz dopisa št. 35473-1/2024-2570-50 z dne 20. 5. 2024 Obvestilo o zaključenem čezmejnem postopku strateške presoje vplivov na okolje z Italijo - Spremembe in dopolnitve državnega lokacijskega načrta za drugi tir železniške proge Divača - Koper izhaja</w:t>
      </w:r>
      <w:r>
        <w:rPr>
          <w:rFonts w:cs="Arial"/>
          <w:bCs/>
          <w:lang w:val="sl-SI"/>
        </w:rPr>
        <w:t xml:space="preserve"> sledeče:</w:t>
      </w:r>
      <w:r w:rsidRPr="00C57B55">
        <w:rPr>
          <w:rFonts w:cs="Arial"/>
          <w:bCs/>
          <w:lang w:val="sl-SI"/>
        </w:rPr>
        <w:t xml:space="preserve"> </w:t>
      </w:r>
    </w:p>
    <w:p w14:paraId="1B83B412" w14:textId="77777777" w:rsidR="00102C7B" w:rsidRDefault="00102C7B" w:rsidP="00102C7B">
      <w:pPr>
        <w:jc w:val="both"/>
        <w:rPr>
          <w:rFonts w:cs="Arial"/>
          <w:bCs/>
          <w:lang w:val="sl-SI"/>
        </w:rPr>
      </w:pPr>
      <w:r w:rsidRPr="00C57B55">
        <w:rPr>
          <w:rFonts w:cs="Arial"/>
          <w:bCs/>
          <w:lang w:val="sl-SI"/>
        </w:rPr>
        <w:t xml:space="preserve">»Čezmejni postopek je bil izveden vzporedno z nacionalnim postopkom v roku 3 mesecev in je obsegal: notifikacijo Italiji št. 35473-1/2024-2570 z dne 12. februar 2024, potrditev sodelovanja Italije z dopisom MASE.37699 z dne 27. februarja 2024, organizacijo 30 dnevne javne razgrnitve v Italiji od 15. marca do 15. aprila, z dokumentacijo dosegljivo na spletni strani na naslovu: </w:t>
      </w:r>
      <w:hyperlink r:id="rId13" w:history="1">
        <w:r w:rsidRPr="00C57B55">
          <w:rPr>
            <w:rStyle w:val="Hiperpovezava"/>
            <w:rFonts w:cs="Arial"/>
            <w:bCs/>
            <w:lang w:val="sl-SI"/>
          </w:rPr>
          <w:t>https://va.mite.gov.it/it-IT/Oggetti/Documentazione/10740/16001</w:t>
        </w:r>
      </w:hyperlink>
      <w:r w:rsidRPr="00C57B55">
        <w:rPr>
          <w:rFonts w:cs="Arial"/>
          <w:bCs/>
          <w:lang w:val="sl-SI"/>
        </w:rPr>
        <w:t xml:space="preserve">, </w:t>
      </w:r>
    </w:p>
    <w:p w14:paraId="269FE8E3" w14:textId="77777777" w:rsidR="00102C7B" w:rsidRPr="00C57B55" w:rsidRDefault="00102C7B" w:rsidP="00102C7B">
      <w:pPr>
        <w:jc w:val="both"/>
        <w:rPr>
          <w:rFonts w:cs="Arial"/>
          <w:bCs/>
          <w:lang w:val="sl-SI"/>
        </w:rPr>
      </w:pPr>
      <w:r w:rsidRPr="00C57B55">
        <w:rPr>
          <w:rFonts w:cs="Arial"/>
          <w:bCs/>
          <w:lang w:val="sl-SI"/>
        </w:rPr>
        <w:t>bilateralno posvetovanje strokovnjakov v Ljubljani 10. in 11. aprila, pridobitev mnenj vseh pristojnih organov v Italiji in Tehnične komisije za celovito presojo in projektno presojo vplivov na okolje ter pripravo zaključnega mnenja Italije 15. maja 2024. V zaključnem mnenju št. 11212 (Ref. N: MASE.37699) Italija poudarja spremljanje učinkovitosti omilitvenih ukrepov in okoljski monitoring ter nadaljnje sodelovanje pri spremljanju okoljskega monitoringa ter pri projektni presoji vplivov na okolje. Mnenje je upoštevano v uredbi, kjer je določeno spremljanje učinkovitosti omilitvenih ukrepov in monitoring voda, narave, hrupa in krajine. Nadaljnje sodelovanje je predvideno v letu 2025 in bo potekalo v okviru rednih bilateralnih srečanj na področju izmenjave okoljskih podatkov ter projektne presoje vplivov na okolje.« Skladno z zaključnim mnenjem v čezmejni presoji je v Uredbi o spremembah in dopolnitvah Uredbe o državnem lokacijskem načrtu za drugi tir železniške proge na odseku Divača - Koper v 41.a členu dodan šesti odstavek, ki določa »Pripravljavec plana zagotovi, da investitor posega spremlja učinkovitost omilitvenih ukrepov iz okoljskega poročila in izvaja monitoring voda, narave, hrupa in krajine. Pri pripravi programa monitoringa se upošteva obseg in natančnost obstoječega okoljskega monitoringa prvega tira. Letna poročila o učinkovitosti omilitvenih ukrepov in letna poročila o okoljskem monitoringu se letno do 31. marca za preteklo leto pošljejo ministrstvu pristojnemu za okolje in pripravljavcu plana.« S tem se je postopek čezmejne presoje vplivov na okolje zaključil.</w:t>
      </w:r>
    </w:p>
    <w:p w14:paraId="5FB617D7" w14:textId="77777777" w:rsidR="00102C7B" w:rsidRPr="00EB6193" w:rsidRDefault="00102C7B" w:rsidP="00102C7B">
      <w:pPr>
        <w:jc w:val="center"/>
        <w:rPr>
          <w:rFonts w:cs="Arial"/>
          <w:lang w:val="sl-SI"/>
        </w:rPr>
      </w:pPr>
    </w:p>
    <w:p w14:paraId="67BD88F7" w14:textId="77777777" w:rsidR="00102C7B" w:rsidRPr="00EB6193" w:rsidRDefault="00102C7B" w:rsidP="00CF78E2">
      <w:pPr>
        <w:spacing w:before="240"/>
        <w:jc w:val="center"/>
        <w:rPr>
          <w:rFonts w:cs="Arial"/>
          <w:lang w:val="sl-SI"/>
        </w:rPr>
      </w:pPr>
      <w:r w:rsidRPr="00EB6193">
        <w:rPr>
          <w:rFonts w:cs="Arial"/>
          <w:lang w:val="sl-SI"/>
        </w:rPr>
        <w:t>III.</w:t>
      </w:r>
    </w:p>
    <w:p w14:paraId="6D3C6137" w14:textId="77777777" w:rsidR="00102C7B" w:rsidRPr="00EB6193" w:rsidRDefault="00102C7B" w:rsidP="00102C7B">
      <w:pPr>
        <w:jc w:val="center"/>
        <w:rPr>
          <w:rFonts w:cs="Arial"/>
          <w:lang w:val="sl-SI"/>
        </w:rPr>
      </w:pPr>
    </w:p>
    <w:p w14:paraId="406A73FD" w14:textId="77777777" w:rsidR="00102C7B" w:rsidRPr="00EB6193" w:rsidRDefault="00102C7B" w:rsidP="00102C7B">
      <w:pPr>
        <w:jc w:val="both"/>
        <w:rPr>
          <w:rFonts w:cs="Arial"/>
          <w:lang w:val="sl-SI"/>
        </w:rPr>
      </w:pPr>
      <w:r>
        <w:rPr>
          <w:rFonts w:cs="Arial"/>
          <w:lang w:val="sl-SI"/>
        </w:rPr>
        <w:t xml:space="preserve">Dne </w:t>
      </w:r>
      <w:r w:rsidRPr="00EB6193">
        <w:rPr>
          <w:rFonts w:cs="Arial"/>
          <w:lang w:val="sl-SI"/>
        </w:rPr>
        <w:t>13. 4. 2022 je začel veljati Zakon o varstvu okolja (Uradni list RS, št. 44/22, v nadaljevanju ZVO-2), ki v 301. členu določa, da se postopki celovite presoje vplivov na okolje, začeti na podlagi 40. člena ZVO-1, končajo po določbah ZVO-1. Ministrstvo v zvezi z navedenim pojasnjuje, da se iz razloga, ker se je postopek začel pred uveljavitvijo ZVO-2, postopek nadaljuje in se bo končal v skladu z določili ZVO-1.</w:t>
      </w:r>
    </w:p>
    <w:p w14:paraId="4EF0983C" w14:textId="77777777" w:rsidR="00102C7B" w:rsidRPr="00EB6193" w:rsidRDefault="00102C7B" w:rsidP="00102C7B">
      <w:pPr>
        <w:rPr>
          <w:rFonts w:cs="Arial"/>
          <w:lang w:val="sl-SI"/>
        </w:rPr>
      </w:pPr>
    </w:p>
    <w:p w14:paraId="4B532BBE" w14:textId="77777777" w:rsidR="00CF78E2" w:rsidRDefault="00CF78E2" w:rsidP="00102C7B">
      <w:pPr>
        <w:jc w:val="both"/>
        <w:rPr>
          <w:rFonts w:cs="Arial"/>
          <w:lang w:val="sl-SI"/>
        </w:rPr>
      </w:pPr>
    </w:p>
    <w:p w14:paraId="7F0D2224" w14:textId="71E3CD98" w:rsidR="00102C7B" w:rsidRPr="00EB6193" w:rsidRDefault="00102C7B" w:rsidP="00102C7B">
      <w:pPr>
        <w:jc w:val="both"/>
        <w:rPr>
          <w:rFonts w:cs="Arial"/>
          <w:lang w:val="sl-SI"/>
        </w:rPr>
      </w:pPr>
      <w:r w:rsidRPr="00EB6193">
        <w:rPr>
          <w:rFonts w:cs="Arial"/>
          <w:lang w:val="sl-SI"/>
        </w:rPr>
        <w:t xml:space="preserve">Po 46. členu Zakona o varstvu okolja (Uradni list RS, št. 39/2006-ZVO-1-UPB, 49/06-ZMetD, 66/06-odl. US, 33/07-ZPNačrt, 57/08-ZFO-1A, 70/08, 108/09, 48/12, 57/12, 92/13, 56/15, 102/15, 30/16, 61/17-GZ, 21/18-ZNOrg, 84/18-ZIURKOE, 158/20 in 44/22 - ZVO-2; v nadaljnjem besedilu ZVO-1) </w:t>
      </w:r>
      <w:r>
        <w:rPr>
          <w:rFonts w:cs="Arial"/>
          <w:lang w:val="sl-SI"/>
        </w:rPr>
        <w:t>m</w:t>
      </w:r>
      <w:r w:rsidRPr="00EB6193">
        <w:rPr>
          <w:rFonts w:cs="Arial"/>
          <w:lang w:val="sl-SI"/>
        </w:rPr>
        <w:t>inistrstvo v 30 dneh od prejema plana ob upoštevanju mnenj ministrstev in organizacij iz 42. člena tega zakona izda odločbo, s katero plan potrdi, če presodi, da so njegovi vplivi na okolje sprejemljivi, ali potrditev zavrne, če presodi, da vplivi izvedbe plana na okolje niso sprejemljivi.</w:t>
      </w:r>
    </w:p>
    <w:p w14:paraId="35E3B1F2" w14:textId="77777777" w:rsidR="00102C7B" w:rsidRPr="00EB6193" w:rsidRDefault="00102C7B" w:rsidP="00102C7B">
      <w:pPr>
        <w:jc w:val="both"/>
        <w:rPr>
          <w:rFonts w:cs="Arial"/>
          <w:lang w:val="sl-SI"/>
        </w:rPr>
      </w:pPr>
    </w:p>
    <w:p w14:paraId="7B2E55EB" w14:textId="77777777" w:rsidR="00102C7B" w:rsidRPr="00EB6193" w:rsidRDefault="00102C7B" w:rsidP="00102C7B">
      <w:pPr>
        <w:jc w:val="both"/>
        <w:rPr>
          <w:rFonts w:cs="Arial"/>
          <w:lang w:val="sl-SI"/>
        </w:rPr>
      </w:pPr>
      <w:r w:rsidRPr="00EB6193">
        <w:rPr>
          <w:rFonts w:cs="Arial"/>
          <w:lang w:val="sl-SI"/>
        </w:rPr>
        <w:t>Pripravljavec plana mora v planu v čim večji meri upoštevati pisna mnenja in pripombe o sprejemljivosti vplivov izvedbe plana na okolje, ki jih s stališča svoje pristojnosti in glede na vsebino plana pripravijo ministrstva in organizacije, pristojne za posamezne zadeve varstva okolja ali varstvo ali rabo naravnih dobrin ali varstvo kulturne dediščine. Prav tako mora pripravljavec plana v čim večji meri upoštevati mnenja in pripombe javnosti iz 43. člena ZVO-1. Na podlagi mnenj ministrstev in organizacij ter mnenj in pripomb javnosti pripravljavec plan ustrezno spremeni in dopolni ter ga pošlje ministrstvu v potrditev.</w:t>
      </w:r>
    </w:p>
    <w:p w14:paraId="3BA323BD" w14:textId="77777777" w:rsidR="00102C7B" w:rsidRPr="00EB6193" w:rsidRDefault="00102C7B" w:rsidP="00102C7B">
      <w:pPr>
        <w:jc w:val="both"/>
        <w:rPr>
          <w:rFonts w:cs="Arial"/>
          <w:lang w:val="sl-SI"/>
        </w:rPr>
      </w:pPr>
    </w:p>
    <w:p w14:paraId="7C9EDDCD" w14:textId="77777777" w:rsidR="00102C7B" w:rsidRPr="00EB6193" w:rsidRDefault="00102C7B" w:rsidP="00102C7B">
      <w:pPr>
        <w:jc w:val="both"/>
        <w:rPr>
          <w:rFonts w:cs="Arial"/>
          <w:lang w:val="sl-SI"/>
        </w:rPr>
      </w:pPr>
      <w:r w:rsidRPr="00EB6193">
        <w:rPr>
          <w:rFonts w:cs="Arial"/>
          <w:lang w:val="sl-SI"/>
        </w:rPr>
        <w:t xml:space="preserve">Nadalje </w:t>
      </w:r>
      <w:r>
        <w:rPr>
          <w:rFonts w:cs="Arial"/>
          <w:lang w:val="sl-SI"/>
        </w:rPr>
        <w:t>m</w:t>
      </w:r>
      <w:r w:rsidRPr="00EB6193">
        <w:rPr>
          <w:rFonts w:cs="Arial"/>
          <w:lang w:val="sl-SI"/>
        </w:rPr>
        <w:t xml:space="preserve">inistrstvo pojasnjuje, da je 31. 12. 2021 začel veljati ter dne 1. 6. 2022 uporabljati Zakon o urejanju prostora (Uradni list RS, št. 199/21, v nadaljnjem besedilu: ZUreP-3), ki v tretjem odstavku 298. člena določa, da se postopki priprave prostorskih aktov, začeti na podlagi ZUreP-2 končajo po dosedanjih predpisih. </w:t>
      </w:r>
      <w:r>
        <w:rPr>
          <w:rFonts w:cs="Arial"/>
          <w:lang w:val="sl-SI"/>
        </w:rPr>
        <w:t>Skladno z navedenim se ta postopek nadaljuje in se bo končal po določilih ZUreP-2.</w:t>
      </w:r>
    </w:p>
    <w:p w14:paraId="75B000FF" w14:textId="77777777" w:rsidR="00102C7B" w:rsidRDefault="00102C7B" w:rsidP="00102C7B">
      <w:pPr>
        <w:jc w:val="both"/>
        <w:rPr>
          <w:rFonts w:cs="Arial"/>
          <w:lang w:val="sl-SI"/>
        </w:rPr>
      </w:pPr>
    </w:p>
    <w:p w14:paraId="7C233CD4" w14:textId="77777777" w:rsidR="00102C7B" w:rsidRDefault="00102C7B" w:rsidP="00102C7B">
      <w:pPr>
        <w:jc w:val="both"/>
        <w:rPr>
          <w:rFonts w:cs="Arial"/>
          <w:lang w:val="sl-SI"/>
        </w:rPr>
      </w:pPr>
      <w:r w:rsidRPr="00FD3753">
        <w:rPr>
          <w:rFonts w:cs="Arial"/>
          <w:lang w:val="sl-SI"/>
        </w:rPr>
        <w:t xml:space="preserve">Po 89. členu </w:t>
      </w:r>
      <w:r w:rsidRPr="00FD3753">
        <w:rPr>
          <w:rFonts w:cs="Arial"/>
          <w:bCs/>
          <w:lang w:val="sl-SI"/>
        </w:rPr>
        <w:t>Zakona o urejanju prostora</w:t>
      </w:r>
      <w:r w:rsidRPr="00FD3753">
        <w:rPr>
          <w:rFonts w:cs="Arial"/>
          <w:color w:val="000000"/>
          <w:lang w:val="sl-SI"/>
        </w:rPr>
        <w:t xml:space="preserve"> (Uradni list RS, št. 61/17, 199/21 - ZureP-3 in 20/22-odl. US; v nadaljnjem besedilu:</w:t>
      </w:r>
      <w:r w:rsidRPr="00FD3753">
        <w:rPr>
          <w:rFonts w:cs="Arial"/>
          <w:lang w:val="sl-SI"/>
        </w:rPr>
        <w:t xml:space="preserve"> ZUreP-2)</w:t>
      </w:r>
      <w:r>
        <w:rPr>
          <w:rFonts w:cs="Arial"/>
          <w:lang w:val="sl-SI"/>
        </w:rPr>
        <w:t xml:space="preserve"> se predlog DPN in okoljsko poročilo javno objavita v prostorskem informacijskem sistemu. O javni objavi se obvestijo udeleženci postopka državnega prostorskega načrtovanja. Državni nosilci urejanja prostora v 30 dneh od objave podajo mnenja in določijo morebitne projektne in druge pogoje v skladu s predpisi, ki urejajo graditev. Nosilci urejanja prostora, ki sodelujejo pri celoviti presoji vplivov na okolje, se hkrati opredelijo tudi do sprejemljivosti vplivov prostorskega akta na okolje oziroma presoje sprejemljivosti. Ministrstvo, pristojno za okolje, na podlagi mnenj nosilcev urejanja prostora, ki sodelujejo pri celoviti presoji vplivov na okolje odloči o sprejemljivosti vplivov izvedbe DPN na okolje oziroma presoji sprejemljivosti.</w:t>
      </w:r>
    </w:p>
    <w:p w14:paraId="6EE19D81" w14:textId="77777777" w:rsidR="00102C7B" w:rsidRPr="00495048" w:rsidRDefault="00102C7B" w:rsidP="00102C7B">
      <w:pPr>
        <w:jc w:val="both"/>
        <w:rPr>
          <w:rFonts w:cs="Arial"/>
          <w:lang w:val="sl-SI"/>
        </w:rPr>
      </w:pPr>
    </w:p>
    <w:p w14:paraId="60644DE1" w14:textId="77777777" w:rsidR="00102C7B" w:rsidRPr="00495048" w:rsidRDefault="00102C7B" w:rsidP="00CF78E2">
      <w:pPr>
        <w:spacing w:before="240"/>
        <w:jc w:val="center"/>
        <w:rPr>
          <w:rFonts w:cs="Arial"/>
          <w:lang w:val="sl-SI"/>
        </w:rPr>
      </w:pPr>
      <w:r w:rsidRPr="00495048">
        <w:rPr>
          <w:rFonts w:cs="Arial"/>
          <w:lang w:val="sl-SI"/>
        </w:rPr>
        <w:t>IV.</w:t>
      </w:r>
    </w:p>
    <w:p w14:paraId="030C9FDC" w14:textId="77777777" w:rsidR="00102C7B" w:rsidRPr="00495048" w:rsidRDefault="00102C7B" w:rsidP="00102C7B">
      <w:pPr>
        <w:jc w:val="both"/>
        <w:rPr>
          <w:rFonts w:cs="Arial"/>
          <w:lang w:val="sl-SI"/>
        </w:rPr>
      </w:pPr>
    </w:p>
    <w:p w14:paraId="165D7CB6" w14:textId="77777777" w:rsidR="00102C7B" w:rsidRPr="00495048" w:rsidRDefault="00102C7B" w:rsidP="00102C7B">
      <w:pPr>
        <w:jc w:val="both"/>
        <w:rPr>
          <w:rFonts w:cs="Arial"/>
          <w:lang w:val="sl-SI"/>
        </w:rPr>
      </w:pPr>
      <w:r w:rsidRPr="00495048">
        <w:rPr>
          <w:rFonts w:cs="Arial"/>
          <w:lang w:val="sl-SI"/>
        </w:rPr>
        <w:t xml:space="preserve">Pripravljavec plana je v prostorskem informacijskem sistemu, na spletni strani ministrstva, pristojnega za urejanje prostora, objavil predlog </w:t>
      </w:r>
      <w:r>
        <w:rPr>
          <w:rFonts w:cs="Arial"/>
          <w:bCs/>
          <w:lang w:val="sl-SI"/>
        </w:rPr>
        <w:t>državnega prostorskega načrta</w:t>
      </w:r>
      <w:r w:rsidRPr="00495048">
        <w:rPr>
          <w:rFonts w:cs="Arial"/>
          <w:lang w:val="sl-SI"/>
        </w:rPr>
        <w:t xml:space="preserve"> z okoljskim poročilom</w:t>
      </w:r>
      <w:r>
        <w:rPr>
          <w:rFonts w:cs="Arial"/>
          <w:lang w:val="sl-SI"/>
        </w:rPr>
        <w:t xml:space="preserve"> in dodatkom za varovana območja</w:t>
      </w:r>
      <w:r w:rsidRPr="00495048">
        <w:rPr>
          <w:rFonts w:cs="Arial"/>
          <w:lang w:val="sl-SI"/>
        </w:rPr>
        <w:t xml:space="preserve">. </w:t>
      </w:r>
    </w:p>
    <w:p w14:paraId="1B861808" w14:textId="77777777" w:rsidR="00102C7B" w:rsidRPr="00495048" w:rsidRDefault="00102C7B" w:rsidP="00102C7B">
      <w:pPr>
        <w:jc w:val="both"/>
        <w:rPr>
          <w:rFonts w:cs="Arial"/>
          <w:lang w:val="sl-SI"/>
        </w:rPr>
      </w:pPr>
    </w:p>
    <w:p w14:paraId="0254A115" w14:textId="77777777" w:rsidR="00102C7B" w:rsidRPr="00495048" w:rsidRDefault="00102C7B" w:rsidP="00102C7B">
      <w:pPr>
        <w:jc w:val="both"/>
        <w:rPr>
          <w:rFonts w:cs="Arial"/>
          <w:lang w:val="sl-SI"/>
        </w:rPr>
      </w:pPr>
      <w:r>
        <w:rPr>
          <w:rFonts w:cs="Arial"/>
          <w:bCs/>
          <w:lang w:val="sl-SI"/>
        </w:rPr>
        <w:t xml:space="preserve">Z </w:t>
      </w:r>
      <w:r w:rsidRPr="00E83BFF">
        <w:rPr>
          <w:rFonts w:cs="Arial"/>
          <w:bCs/>
          <w:lang w:val="sl-SI"/>
        </w:rPr>
        <w:t>Državn</w:t>
      </w:r>
      <w:r>
        <w:rPr>
          <w:rFonts w:cs="Arial"/>
          <w:bCs/>
          <w:lang w:val="sl-SI"/>
        </w:rPr>
        <w:t>im</w:t>
      </w:r>
      <w:r w:rsidRPr="00E83BFF">
        <w:rPr>
          <w:rFonts w:cs="Arial"/>
          <w:bCs/>
          <w:lang w:val="sl-SI"/>
        </w:rPr>
        <w:t xml:space="preserve"> prostorsk</w:t>
      </w:r>
      <w:r>
        <w:rPr>
          <w:rFonts w:cs="Arial"/>
          <w:bCs/>
          <w:lang w:val="sl-SI"/>
        </w:rPr>
        <w:t>im</w:t>
      </w:r>
      <w:r w:rsidRPr="00E83BFF">
        <w:rPr>
          <w:rFonts w:cs="Arial"/>
          <w:bCs/>
          <w:lang w:val="sl-SI"/>
        </w:rPr>
        <w:t xml:space="preserve"> načrt</w:t>
      </w:r>
      <w:r>
        <w:rPr>
          <w:rFonts w:cs="Arial"/>
          <w:bCs/>
          <w:lang w:val="sl-SI"/>
        </w:rPr>
        <w:t>om</w:t>
      </w:r>
      <w:r w:rsidRPr="00E83BFF">
        <w:rPr>
          <w:rFonts w:cs="Arial"/>
          <w:bCs/>
          <w:lang w:val="sl-SI"/>
        </w:rPr>
        <w:t xml:space="preserve"> za spremembe in dopolnitve državnega lokacijskega načrta za drugi tir železniške proge na odseku Divača </w:t>
      </w:r>
      <w:r>
        <w:rPr>
          <w:rFonts w:cs="Arial"/>
          <w:bCs/>
          <w:lang w:val="sl-SI"/>
        </w:rPr>
        <w:t>-</w:t>
      </w:r>
      <w:r w:rsidRPr="00E83BFF">
        <w:rPr>
          <w:rFonts w:cs="Arial"/>
          <w:bCs/>
          <w:lang w:val="sl-SI"/>
        </w:rPr>
        <w:t xml:space="preserve"> Koper</w:t>
      </w:r>
      <w:r>
        <w:rPr>
          <w:rFonts w:cs="Arial"/>
          <w:bCs/>
          <w:lang w:val="sl-SI"/>
        </w:rPr>
        <w:t xml:space="preserve"> (v nadaljnjem besedilu: DPN)</w:t>
      </w:r>
      <w:r w:rsidRPr="00495048">
        <w:rPr>
          <w:rFonts w:cs="Arial"/>
          <w:lang w:val="sl-SI"/>
        </w:rPr>
        <w:t xml:space="preserve"> se načrtuje umestitev dodatnega vzporednega (levega) tira na celotnem poteku nove železniške proge Divača - Koper, s čimer se zagotovi dvotirnost nove železniške proge na odseku med postajo Divača in tovorno postajo Koper. Levi tir je umeščen ob desnem tiru na ustrezni medsebojni razdalji in poteka od postaje Divača do ENP Dekani, kjer se levi tir naveže na nadgrajeno traso obstoječega tira. Celotna dolžina trase levega tira, ki je načrtovan za hitrosti do 160 km znaša okvirno 27 km. Načrtovane ureditve posegajo na območje občin Divača, Hrpelje-Kozina, Sežana in na območje Mestne občine Koper. Z DPN se načrtujejo predvsem naslednji posegi:</w:t>
      </w:r>
    </w:p>
    <w:p w14:paraId="03B4629F" w14:textId="77777777" w:rsidR="00102C7B" w:rsidRPr="00495048" w:rsidRDefault="00102C7B" w:rsidP="00102C7B">
      <w:pPr>
        <w:pStyle w:val="Odstavekseznama"/>
        <w:numPr>
          <w:ilvl w:val="0"/>
          <w:numId w:val="14"/>
        </w:numPr>
        <w:jc w:val="both"/>
        <w:rPr>
          <w:rFonts w:cs="Arial"/>
          <w:lang w:val="sl-SI"/>
        </w:rPr>
      </w:pPr>
      <w:r w:rsidRPr="00495048">
        <w:rPr>
          <w:rFonts w:cs="Arial"/>
          <w:lang w:val="sl-SI"/>
        </w:rPr>
        <w:t>izgradnja levega tira ob desnem tiru na ustrezni medsebojni razdalji,</w:t>
      </w:r>
    </w:p>
    <w:p w14:paraId="3A3825E3" w14:textId="77777777" w:rsidR="00102C7B" w:rsidRPr="00495048" w:rsidRDefault="00102C7B" w:rsidP="00102C7B">
      <w:pPr>
        <w:pStyle w:val="Odstavekseznama"/>
        <w:numPr>
          <w:ilvl w:val="0"/>
          <w:numId w:val="14"/>
        </w:numPr>
        <w:jc w:val="both"/>
        <w:rPr>
          <w:rFonts w:cs="Arial"/>
          <w:lang w:val="sl-SI"/>
        </w:rPr>
      </w:pPr>
      <w:r w:rsidRPr="00495048">
        <w:rPr>
          <w:rFonts w:cs="Arial"/>
          <w:lang w:val="sl-SI"/>
        </w:rPr>
        <w:t>objekti na trasi (predori, viadukti, mostovi, galerije, prepusti itd.),</w:t>
      </w:r>
    </w:p>
    <w:p w14:paraId="171241CF" w14:textId="77777777" w:rsidR="00102C7B" w:rsidRPr="00495048" w:rsidRDefault="00102C7B" w:rsidP="00102C7B">
      <w:pPr>
        <w:pStyle w:val="Odstavekseznama"/>
        <w:numPr>
          <w:ilvl w:val="0"/>
          <w:numId w:val="14"/>
        </w:numPr>
        <w:jc w:val="both"/>
        <w:rPr>
          <w:rFonts w:cs="Arial"/>
          <w:lang w:val="sl-SI"/>
        </w:rPr>
      </w:pPr>
      <w:r w:rsidRPr="00495048">
        <w:rPr>
          <w:rFonts w:cs="Arial"/>
          <w:lang w:val="sl-SI"/>
        </w:rPr>
        <w:t>ureditev dostopnih poti (novogradnje in preureditve),</w:t>
      </w:r>
    </w:p>
    <w:p w14:paraId="32737047" w14:textId="77777777" w:rsidR="00102C7B" w:rsidRPr="00495048" w:rsidRDefault="00102C7B" w:rsidP="00102C7B">
      <w:pPr>
        <w:pStyle w:val="Odstavekseznama"/>
        <w:numPr>
          <w:ilvl w:val="0"/>
          <w:numId w:val="14"/>
        </w:numPr>
        <w:jc w:val="both"/>
        <w:rPr>
          <w:rFonts w:cs="Arial"/>
          <w:lang w:val="sl-SI"/>
        </w:rPr>
      </w:pPr>
      <w:r w:rsidRPr="00495048">
        <w:rPr>
          <w:rFonts w:cs="Arial"/>
          <w:lang w:val="sl-SI"/>
        </w:rPr>
        <w:t>prestavitve in ureditve objektov gospodarske javne infrastrukture,</w:t>
      </w:r>
    </w:p>
    <w:p w14:paraId="11A7119D" w14:textId="77777777" w:rsidR="00102C7B" w:rsidRPr="00495048" w:rsidRDefault="00102C7B" w:rsidP="00102C7B">
      <w:pPr>
        <w:pStyle w:val="Odstavekseznama"/>
        <w:numPr>
          <w:ilvl w:val="0"/>
          <w:numId w:val="14"/>
        </w:numPr>
        <w:jc w:val="both"/>
        <w:rPr>
          <w:rFonts w:cs="Arial"/>
          <w:lang w:val="sl-SI"/>
        </w:rPr>
      </w:pPr>
      <w:r w:rsidRPr="00495048">
        <w:rPr>
          <w:rFonts w:cs="Arial"/>
          <w:lang w:val="sl-SI"/>
        </w:rPr>
        <w:t>regulacije vodotokov,</w:t>
      </w:r>
    </w:p>
    <w:p w14:paraId="515B61E4" w14:textId="77777777" w:rsidR="00102C7B" w:rsidRPr="00495048" w:rsidRDefault="00102C7B" w:rsidP="00102C7B">
      <w:pPr>
        <w:pStyle w:val="Odstavekseznama"/>
        <w:numPr>
          <w:ilvl w:val="0"/>
          <w:numId w:val="14"/>
        </w:numPr>
        <w:jc w:val="both"/>
        <w:rPr>
          <w:rFonts w:cs="Arial"/>
          <w:lang w:val="sl-SI"/>
        </w:rPr>
      </w:pPr>
      <w:r w:rsidRPr="00495048">
        <w:rPr>
          <w:rFonts w:cs="Arial"/>
          <w:lang w:val="sl-SI"/>
        </w:rPr>
        <w:lastRenderedPageBreak/>
        <w:t>naprave za odvodnjavanje in čiščenje odpadnih voda,</w:t>
      </w:r>
    </w:p>
    <w:p w14:paraId="39C747F6" w14:textId="77777777" w:rsidR="00102C7B" w:rsidRPr="00495048" w:rsidRDefault="00102C7B" w:rsidP="00102C7B">
      <w:pPr>
        <w:pStyle w:val="Odstavekseznama"/>
        <w:numPr>
          <w:ilvl w:val="0"/>
          <w:numId w:val="14"/>
        </w:numPr>
        <w:jc w:val="both"/>
        <w:rPr>
          <w:rFonts w:cs="Arial"/>
          <w:lang w:val="sl-SI"/>
        </w:rPr>
      </w:pPr>
      <w:r w:rsidRPr="00495048">
        <w:rPr>
          <w:rFonts w:cs="Arial"/>
          <w:lang w:val="sl-SI"/>
        </w:rPr>
        <w:t>okoljevarstveni ukrepi (protihrupna zaščita ipd.).</w:t>
      </w:r>
    </w:p>
    <w:p w14:paraId="2D2083EE" w14:textId="77777777" w:rsidR="00102C7B" w:rsidRPr="00495048" w:rsidRDefault="00102C7B" w:rsidP="00102C7B">
      <w:pPr>
        <w:jc w:val="both"/>
        <w:rPr>
          <w:rFonts w:cs="Arial"/>
          <w:lang w:val="sl-SI"/>
        </w:rPr>
      </w:pPr>
      <w:r w:rsidRPr="00495048">
        <w:rPr>
          <w:rFonts w:cs="Arial"/>
          <w:lang w:val="sl-SI"/>
        </w:rPr>
        <w:t xml:space="preserve">Levi tir je umeščen ob desnem tiru in poteka od postaje Divača do predora T1L dolžine 6.681 m najprej po nasipu in nato v vkopu. Po izstopu iz predora levi tir dolino Glinščice preči podobno kot desni tir: z mostom dolžine 64 m, tremi galerijami (dolžine 35,5, 16,8 in 84,5 m) in krajšim predorom dolžine 80 m. Trasa levega tira se nadaljuje z daljšim predorom T2L dolžine 6.042 m. Po izstopu iz predora levi tir križa avtocesto pod njenim viaduktom med stebroma 6 in 7 (desni tir med stebroma 5 in 6) z železniškim viaduktom Gabrovica V1L dolžine 352 m. Zaradi umestitve levega tira se na tem območju uredi dostopno cesto T-2b2 dolžine 258 m (z viaduktom dolžine 112 m). Za viaduktom Gabrovica preide trasa levega tira v predor T3-6L dolžine 3.200 m, ki ima štiri stranske prehode. Za potrebe dostopa do vstopnega portala v predor se uredi dostopni cesti T-3a2 in T-3a2a. Nad predorom T3-6L se izvede dve nizki nadkritji (v km cca. 19+260 dolžine okvirno 35 m ter v km cca. 20+420 dolžine okvirno 30 m). Med predoroma T3-6L in T7L na levem tiru oziroma med predoroma T6 in T7 na desnem tiru se izvede križiščna tirna zveza za prehajanje vlakov iz levega na desni tir in obratno. Plato T67 se uredi na način, da so vsi tiri v eni ravnini brez vertikalnih lomov. Za dostop se uredi cesta T6T7 dolžine 902 m. Za predorom T7L dolžine 1.127 m poteka proga nekaj časa po pobočju Vinjana, delno se prestavi cesta T-8a, med tiroma pa se vzpostavi ravna površina z vmesnim jarkom. Levi tir prečka dolino Vinjanskega potoka z viaduktom V2L dolžine 708 m, preuredi se servisno cesto T-8a. Sledi predor T8L dolžine 3.818 m. Po izstopu iz predora se na območju ENP Dekani levi tir naveže na nadgrajeno traso obstoječega tira. Ob desnem tiru in preko portalov predorov T8 in T8L se za potrebe vzdrževanja uredi makadamska pešpot v dolžini 526 m. </w:t>
      </w:r>
    </w:p>
    <w:p w14:paraId="537219F3" w14:textId="77777777" w:rsidR="00102C7B" w:rsidRPr="00113614" w:rsidRDefault="00102C7B" w:rsidP="00102C7B">
      <w:pPr>
        <w:jc w:val="both"/>
        <w:rPr>
          <w:rFonts w:cs="Arial"/>
          <w:lang w:val="sl-SI"/>
        </w:rPr>
      </w:pPr>
      <w:r w:rsidRPr="00495048">
        <w:rPr>
          <w:rFonts w:cs="Arial"/>
          <w:lang w:val="sl-SI"/>
        </w:rPr>
        <w:t>Na območju sedanjega priključka za Divaško jamo na regionalni cesti R1-205/1026 Divača - Lipica se uredi štirikrako križišče s pasovi za levo zavijanje. Zahodni priključek predstavlja dostop za Divaško jamo, vzhodni priključek pa do predvidenih utrjenih površin za parkiranje in do predvidene kolesarske ter pešpoti, ki se potem nadaljuje v izvennivojsko (podhod) prečkanje železniške proge Divača - Koper.</w:t>
      </w:r>
    </w:p>
    <w:p w14:paraId="5B5A6CF9" w14:textId="77777777" w:rsidR="00102C7B" w:rsidRPr="00CC0789" w:rsidRDefault="00102C7B" w:rsidP="00102C7B">
      <w:pPr>
        <w:jc w:val="both"/>
        <w:rPr>
          <w:rFonts w:cs="Arial"/>
          <w:lang w:val="sl-SI"/>
        </w:rPr>
      </w:pPr>
    </w:p>
    <w:p w14:paraId="3713634D" w14:textId="77777777" w:rsidR="00102C7B" w:rsidRPr="00CC0789" w:rsidRDefault="00102C7B" w:rsidP="00CF78E2">
      <w:pPr>
        <w:pStyle w:val="datumtevilka"/>
        <w:spacing w:before="240"/>
        <w:jc w:val="both"/>
        <w:rPr>
          <w:rFonts w:cs="Arial"/>
          <w:bCs/>
        </w:rPr>
      </w:pPr>
      <w:r w:rsidRPr="00CC0789">
        <w:rPr>
          <w:rFonts w:cs="Arial"/>
        </w:rPr>
        <w:t xml:space="preserve">Z vlogo </w:t>
      </w:r>
      <w:r w:rsidRPr="00CC0789">
        <w:rPr>
          <w:rFonts w:cs="Arial"/>
          <w:bCs/>
        </w:rPr>
        <w:t>št. 35008-6/2019-2550-297 z dne 17. 7. 2024 je pripravljavec plana zaprosil ministrstvo za odločitev o sprejemljivosti vplivov izvedbe predloga</w:t>
      </w:r>
      <w:r>
        <w:rPr>
          <w:rFonts w:cs="Arial"/>
          <w:bCs/>
        </w:rPr>
        <w:t xml:space="preserve"> predmetnega</w:t>
      </w:r>
      <w:r w:rsidRPr="00CC0789">
        <w:rPr>
          <w:rFonts w:cs="Arial"/>
          <w:bCs/>
        </w:rPr>
        <w:t xml:space="preserve"> DPN na okolje. Vlogi je priložil mnenja ministrstev in organizacij, ki sodelujejo v postopku celovite presoje vplivov na okolje, in sicer: </w:t>
      </w:r>
    </w:p>
    <w:p w14:paraId="7DD54873" w14:textId="77777777" w:rsidR="00102C7B" w:rsidRPr="00CC0789" w:rsidRDefault="00102C7B" w:rsidP="00102C7B">
      <w:pPr>
        <w:pStyle w:val="Odstavekseznama"/>
        <w:numPr>
          <w:ilvl w:val="0"/>
          <w:numId w:val="13"/>
        </w:numPr>
        <w:jc w:val="both"/>
        <w:rPr>
          <w:rFonts w:cs="Arial"/>
          <w:lang w:val="sl-SI"/>
        </w:rPr>
      </w:pPr>
      <w:r w:rsidRPr="00CC0789">
        <w:rPr>
          <w:rFonts w:cs="Arial"/>
          <w:lang w:val="sl-SI"/>
        </w:rPr>
        <w:t>mnenje Direkcije Republike Slovenije za vode, št. 35006-3/2024-8 z dne 23. 4. 2024, v katerem je navedeno, da je vpliv predmetnega plana na okolje sprejemljiv ob doslednem izvajanju vseh predpisanih in predvidenih zaščitnih ukrepov med gradnjo in obratovanjem, zato na dopolnjen predlog podaja pozitivno mnenje;</w:t>
      </w:r>
    </w:p>
    <w:p w14:paraId="7A496EEA" w14:textId="77777777" w:rsidR="00102C7B" w:rsidRPr="00CC0789" w:rsidRDefault="00102C7B" w:rsidP="00102C7B">
      <w:pPr>
        <w:pStyle w:val="Odstavekseznama"/>
        <w:numPr>
          <w:ilvl w:val="0"/>
          <w:numId w:val="13"/>
        </w:numPr>
        <w:jc w:val="both"/>
        <w:rPr>
          <w:rFonts w:cs="Arial"/>
          <w:lang w:val="sl-SI"/>
        </w:rPr>
      </w:pPr>
      <w:r w:rsidRPr="00CC0789">
        <w:rPr>
          <w:rFonts w:cs="Arial"/>
          <w:lang w:val="sl-SI"/>
        </w:rPr>
        <w:t>mnenje Ministrstva za kmetijstvo, gozdarstvo in prehrano, Direktorata za kmetijstvo, št. 350-155/2008/49 z dne 28. 5. 2024, v katerem slednji ugotavlja sprejemljivost načrtovanih posegov v okviru predloženih sprememb in dopolnitev predmetnega DPN;</w:t>
      </w:r>
    </w:p>
    <w:p w14:paraId="6E31130C" w14:textId="77777777" w:rsidR="00102C7B" w:rsidRPr="00CC0789" w:rsidRDefault="00102C7B" w:rsidP="00102C7B">
      <w:pPr>
        <w:pStyle w:val="Odstavekseznama"/>
        <w:numPr>
          <w:ilvl w:val="0"/>
          <w:numId w:val="13"/>
        </w:numPr>
        <w:jc w:val="both"/>
        <w:rPr>
          <w:rFonts w:cs="Arial"/>
          <w:lang w:val="sl-SI"/>
        </w:rPr>
      </w:pPr>
      <w:r w:rsidRPr="00CC0789">
        <w:rPr>
          <w:rFonts w:cs="Arial"/>
          <w:lang w:val="sl-SI"/>
        </w:rPr>
        <w:t>mnenje Ministrstva za kmetijstvo, gozdarstvo in prehrano, Direktorata za gozdarstvo in lovstvo, št. 3401-27/2012/53 z dne 15. 3. 2024, v katerem je navedeno, da je vpliv DPN sprejemljiv, okoljsko poročilo pa ustrezno;</w:t>
      </w:r>
    </w:p>
    <w:p w14:paraId="6BB49FEE" w14:textId="77777777" w:rsidR="00102C7B" w:rsidRPr="00CC0789" w:rsidRDefault="00102C7B" w:rsidP="00102C7B">
      <w:pPr>
        <w:pStyle w:val="datumtevilka"/>
        <w:numPr>
          <w:ilvl w:val="0"/>
          <w:numId w:val="13"/>
        </w:numPr>
        <w:rPr>
          <w:rFonts w:cs="Arial"/>
          <w:bCs/>
        </w:rPr>
      </w:pPr>
      <w:r w:rsidRPr="00CC0789">
        <w:rPr>
          <w:rFonts w:cs="Arial"/>
          <w:bCs/>
        </w:rPr>
        <w:t>mnenje Ministrstva za kmetijstvo, gozdarstvo in prehrano, Direktorata za hrano in ribištvo, št. 350-2/2024/16 z dne 14. 3. 2024, s priloženim strokovnim mnenjem Zavoda za ribištvo Slovenije št. 4206-17/2020-7 z dne 12. 3. 2024, s katerim v celoti soglaša in v katerem je navedeno, da je poseg ob upoštevanju izdanih smernic in omilitvenih ukrepov iz okoljskega poročila, z vidika ribištva sprejemljiv</w:t>
      </w:r>
      <w:r>
        <w:rPr>
          <w:rFonts w:cs="Arial"/>
          <w:bCs/>
        </w:rPr>
        <w:t>;</w:t>
      </w:r>
    </w:p>
    <w:p w14:paraId="0B684EF2" w14:textId="77777777" w:rsidR="00102C7B" w:rsidRPr="00CC0789" w:rsidRDefault="00102C7B" w:rsidP="00102C7B">
      <w:pPr>
        <w:pStyle w:val="Odstavekseznama"/>
        <w:numPr>
          <w:ilvl w:val="0"/>
          <w:numId w:val="13"/>
        </w:numPr>
        <w:jc w:val="both"/>
        <w:rPr>
          <w:rFonts w:cs="Arial"/>
          <w:lang w:val="sl-SI"/>
        </w:rPr>
      </w:pPr>
      <w:r w:rsidRPr="00CC0789">
        <w:rPr>
          <w:rFonts w:cs="Arial"/>
          <w:lang w:val="sl-SI"/>
        </w:rPr>
        <w:t>mnenje Ministrstva za kulturo, Direktorata za kulturno dediščino, št. 35002-11/2019-62 z dne 2. 4. 2024, v katerem je nave</w:t>
      </w:r>
      <w:r>
        <w:rPr>
          <w:rFonts w:cs="Arial"/>
          <w:lang w:val="sl-SI"/>
        </w:rPr>
        <w:t>deno</w:t>
      </w:r>
      <w:r w:rsidRPr="00CC0789">
        <w:rPr>
          <w:rFonts w:cs="Arial"/>
          <w:lang w:val="sl-SI"/>
        </w:rPr>
        <w:t>, da DPN ustrezno upošteva vsebine varstva kulturne dediščine in predhodno podane smernice s področja varstva kulturne dediščine zato izdaja pozitivno mnenje</w:t>
      </w:r>
      <w:r>
        <w:rPr>
          <w:rFonts w:cs="Arial"/>
          <w:lang w:val="sl-SI"/>
        </w:rPr>
        <w:t xml:space="preserve"> na predmetni plan</w:t>
      </w:r>
      <w:r w:rsidRPr="00CC0789">
        <w:rPr>
          <w:rFonts w:cs="Arial"/>
          <w:lang w:val="sl-SI"/>
        </w:rPr>
        <w:t>. Iz mnenja</w:t>
      </w:r>
      <w:r>
        <w:rPr>
          <w:rFonts w:cs="Arial"/>
          <w:lang w:val="sl-SI"/>
        </w:rPr>
        <w:t xml:space="preserve"> Ministrstva za kulturo</w:t>
      </w:r>
      <w:r w:rsidRPr="00CC0789">
        <w:rPr>
          <w:rFonts w:cs="Arial"/>
          <w:lang w:val="sl-SI"/>
        </w:rPr>
        <w:t xml:space="preserve"> nadalje izhaja, da so vplivi izvedbe plana na kulturno dediščino ob upoštevanju omilitvenih ukrepov, navedenih v okoljskem poročilu, dopolnjenem dne 28. 3. 2024, sprejemljivi;</w:t>
      </w:r>
    </w:p>
    <w:p w14:paraId="3BA95987" w14:textId="77777777" w:rsidR="00102C7B" w:rsidRPr="00CC0789" w:rsidRDefault="00102C7B" w:rsidP="00102C7B">
      <w:pPr>
        <w:pStyle w:val="Odstavekseznama"/>
        <w:numPr>
          <w:ilvl w:val="0"/>
          <w:numId w:val="13"/>
        </w:numPr>
        <w:jc w:val="both"/>
        <w:rPr>
          <w:rFonts w:cs="Arial"/>
          <w:lang w:val="sl-SI"/>
        </w:rPr>
      </w:pPr>
      <w:r w:rsidRPr="00CC0789">
        <w:rPr>
          <w:rFonts w:cs="Arial"/>
          <w:lang w:val="sl-SI"/>
        </w:rPr>
        <w:lastRenderedPageBreak/>
        <w:t>mnenje Ministrstva za naravne vire in prostor, Direktorata za naravo, št. 35600-42/2024-2560-11 z dne 8. 7. 2024, v katerem je slednji po pregledu predloženega gradiva ugotovil, da predlog DPN upošteva vsebino naravovarstvenih smernic in je z njo usklajen in da so</w:t>
      </w:r>
      <w:r>
        <w:rPr>
          <w:rFonts w:cs="Arial"/>
          <w:lang w:val="sl-SI"/>
        </w:rPr>
        <w:t xml:space="preserve"> posledično tudi</w:t>
      </w:r>
      <w:r w:rsidRPr="00CC0789">
        <w:rPr>
          <w:rFonts w:cs="Arial"/>
          <w:lang w:val="sl-SI"/>
        </w:rPr>
        <w:t xml:space="preserve"> vplivi izvedbe plana na naravo sprejemljivi;</w:t>
      </w:r>
    </w:p>
    <w:p w14:paraId="6ADC720C" w14:textId="77777777" w:rsidR="00102C7B" w:rsidRPr="00CC0789" w:rsidRDefault="00102C7B" w:rsidP="00102C7B">
      <w:pPr>
        <w:pStyle w:val="Odstavekseznama"/>
        <w:numPr>
          <w:ilvl w:val="0"/>
          <w:numId w:val="13"/>
        </w:numPr>
        <w:jc w:val="both"/>
        <w:rPr>
          <w:rFonts w:cs="Arial"/>
          <w:lang w:val="sl-SI"/>
        </w:rPr>
      </w:pPr>
      <w:r w:rsidRPr="00CC0789">
        <w:rPr>
          <w:rFonts w:cs="Arial"/>
          <w:lang w:val="sl-SI"/>
        </w:rPr>
        <w:t>mnenje Ministrstva za okolje, podnebje in energijo št. 350-41/2024/9 z dne 11. 4. 2024 s področij energetike, prometne politike in okolja, v katerem je navedeno, da slednja podajajo pozitivno mnenje na predmetni DPN;</w:t>
      </w:r>
    </w:p>
    <w:p w14:paraId="261026AE" w14:textId="77777777" w:rsidR="00102C7B" w:rsidRPr="005E5C68" w:rsidRDefault="00102C7B" w:rsidP="00102C7B">
      <w:pPr>
        <w:pStyle w:val="Odstavekseznama"/>
        <w:numPr>
          <w:ilvl w:val="0"/>
          <w:numId w:val="13"/>
        </w:numPr>
        <w:jc w:val="both"/>
        <w:rPr>
          <w:rFonts w:cs="Arial"/>
          <w:lang w:val="sl-SI"/>
        </w:rPr>
      </w:pPr>
      <w:r w:rsidRPr="00CC0789">
        <w:rPr>
          <w:rFonts w:cs="Arial"/>
          <w:lang w:val="sl-SI"/>
        </w:rPr>
        <w:t>mnenje Ministrstva za zdravje, Direktorata za javno zdravje, št. 350-42/2019-30 z dne 5. 4. 2024, s priloženim strokovnim mnenjem Nacionalnega inštituta za javno zdravje, št. 354-175/2019-7 (256) z dne 25. 3. 2024, s katerim v celoti soglaša in v katerem je navedeno, da je izvedba predmetnega DPN z vidika vplivov na zdravje sprejemljiva.</w:t>
      </w:r>
    </w:p>
    <w:p w14:paraId="54A89F7A" w14:textId="77777777" w:rsidR="00102C7B" w:rsidRPr="00355127" w:rsidRDefault="00102C7B" w:rsidP="00102C7B">
      <w:pPr>
        <w:jc w:val="both"/>
        <w:rPr>
          <w:rFonts w:cs="Arial"/>
          <w:lang w:val="sl-SI"/>
        </w:rPr>
      </w:pPr>
    </w:p>
    <w:p w14:paraId="63FAE2FC" w14:textId="77777777" w:rsidR="00102C7B" w:rsidRPr="00355127" w:rsidRDefault="00102C7B" w:rsidP="00102C7B">
      <w:pPr>
        <w:jc w:val="both"/>
        <w:rPr>
          <w:rFonts w:cs="Arial"/>
          <w:lang w:val="sl-SI"/>
        </w:rPr>
      </w:pPr>
      <w:r w:rsidRPr="00355127">
        <w:rPr>
          <w:rFonts w:cs="Arial"/>
          <w:lang w:val="sl-SI"/>
        </w:rPr>
        <w:t>Po pregledu celotnega gradiva in na podlagi prejetih pozitivnih mnenj ministrstvo meni, da so vplivi izvedbe predmetnega DPN na okolje sprejemljivi.</w:t>
      </w:r>
    </w:p>
    <w:p w14:paraId="2AE2CB52" w14:textId="77777777" w:rsidR="00102C7B" w:rsidRPr="00206BC6" w:rsidRDefault="00102C7B" w:rsidP="00102C7B">
      <w:pPr>
        <w:jc w:val="both"/>
        <w:rPr>
          <w:rFonts w:cs="Arial"/>
          <w:highlight w:val="yellow"/>
          <w:lang w:val="sl-SI"/>
        </w:rPr>
      </w:pPr>
    </w:p>
    <w:p w14:paraId="599EC03C" w14:textId="77777777" w:rsidR="00102C7B" w:rsidRPr="0026569B" w:rsidRDefault="00102C7B" w:rsidP="00CF78E2">
      <w:pPr>
        <w:spacing w:before="240"/>
        <w:jc w:val="center"/>
        <w:rPr>
          <w:rFonts w:cs="Arial"/>
          <w:lang w:val="sl-SI"/>
        </w:rPr>
      </w:pPr>
      <w:r w:rsidRPr="0026569B">
        <w:rPr>
          <w:rFonts w:cs="Arial"/>
          <w:lang w:val="sl-SI"/>
        </w:rPr>
        <w:t>V.</w:t>
      </w:r>
    </w:p>
    <w:p w14:paraId="3A41A785" w14:textId="77777777" w:rsidR="00102C7B" w:rsidRPr="00D90C03" w:rsidRDefault="00102C7B" w:rsidP="00102C7B">
      <w:pPr>
        <w:jc w:val="both"/>
        <w:rPr>
          <w:rFonts w:cs="Arial"/>
          <w:lang w:val="sl-SI"/>
        </w:rPr>
      </w:pPr>
    </w:p>
    <w:p w14:paraId="03C47E79" w14:textId="77777777" w:rsidR="00102C7B" w:rsidRPr="00D90C03" w:rsidRDefault="00102C7B" w:rsidP="00102C7B">
      <w:pPr>
        <w:jc w:val="both"/>
        <w:rPr>
          <w:rFonts w:cs="Arial"/>
          <w:lang w:val="sl-SI"/>
        </w:rPr>
      </w:pPr>
      <w:r w:rsidRPr="00D90C03">
        <w:rPr>
          <w:rFonts w:cs="Arial"/>
          <w:lang w:val="sl-SI"/>
        </w:rPr>
        <w:t xml:space="preserve">Skladno s šestim odstavkom 22. člena Uredbe o okoljskem poročilu in podrobnejšem postopku celovite presoje vplivov izvedbe planov na okolje (Uradni list RS, št. 73/05 in 44/22 - ZVO-2) morajo biti v sklepu o potrditvi plana navedeni tudi omilitveni ukrepi, s katerimi se odpravljajo pričakovani bistveni ali uničujoči vplivi, merila in pogoji, ki morajo biti izpolnjeni, da se plan lahko izvede ter načini spremljanja izvajanja plana. </w:t>
      </w:r>
    </w:p>
    <w:p w14:paraId="2434A3AD" w14:textId="77777777" w:rsidR="00102C7B" w:rsidRPr="00D90C03" w:rsidRDefault="00102C7B" w:rsidP="00102C7B">
      <w:pPr>
        <w:jc w:val="both"/>
        <w:rPr>
          <w:rFonts w:cs="Arial"/>
          <w:lang w:val="sl-SI"/>
        </w:rPr>
      </w:pPr>
    </w:p>
    <w:p w14:paraId="1277F4C6" w14:textId="77777777" w:rsidR="00102C7B" w:rsidRPr="00D90C03" w:rsidRDefault="00102C7B" w:rsidP="00102C7B">
      <w:pPr>
        <w:jc w:val="both"/>
        <w:rPr>
          <w:rFonts w:cs="Arial"/>
          <w:lang w:val="sl-SI"/>
        </w:rPr>
      </w:pPr>
      <w:r w:rsidRPr="00D90C03">
        <w:rPr>
          <w:rFonts w:cs="Arial"/>
          <w:lang w:val="sl-SI"/>
        </w:rPr>
        <w:t>Skladno s prvim odstavkom 23. člena Uredbe o okoljskem poročilu in podrobnejšem postopku celovite presoje vplivov izvedbe planov na okolje se v sklepu o potrditvi plana odloči tudi o spremljanju izvajanja plana.</w:t>
      </w:r>
    </w:p>
    <w:p w14:paraId="1EF60A00" w14:textId="77777777" w:rsidR="00102C7B" w:rsidRPr="00BF22A3" w:rsidRDefault="00102C7B" w:rsidP="00102C7B">
      <w:pPr>
        <w:jc w:val="both"/>
        <w:rPr>
          <w:rFonts w:cs="Arial"/>
          <w:lang w:val="sl-SI"/>
        </w:rPr>
      </w:pPr>
    </w:p>
    <w:p w14:paraId="5FEA7312" w14:textId="77777777" w:rsidR="00102C7B" w:rsidRPr="00BF22A3" w:rsidRDefault="00102C7B" w:rsidP="00102C7B">
      <w:pPr>
        <w:jc w:val="both"/>
        <w:rPr>
          <w:rFonts w:cs="Arial"/>
          <w:lang w:val="sl-SI"/>
        </w:rPr>
      </w:pPr>
      <w:r w:rsidRPr="00BF22A3">
        <w:rPr>
          <w:rFonts w:cs="Arial"/>
          <w:lang w:val="sl-SI"/>
        </w:rPr>
        <w:t>Ministrstvo ugotavlja, da so omilitveni ukrepi, opredeljeni v Okoljskem poročilu za drugi tir nove železniške proge na odseku Divača - Koper (Aquarius d.o.o., št. projekta 200436/1, november 2022, april 2024</w:t>
      </w:r>
      <w:r>
        <w:rPr>
          <w:rFonts w:cs="Arial"/>
          <w:lang w:val="sl-SI"/>
        </w:rPr>
        <w:t xml:space="preserve">) in </w:t>
      </w:r>
      <w:r w:rsidRPr="0031673C">
        <w:rPr>
          <w:rFonts w:cs="Arial"/>
          <w:lang w:val="sl-SI"/>
        </w:rPr>
        <w:t>Dodatku za varovano območje za drugi tir nove železniške proge na odseku Divača</w:t>
      </w:r>
      <w:r>
        <w:rPr>
          <w:rFonts w:cs="Arial"/>
          <w:lang w:val="sl-SI"/>
        </w:rPr>
        <w:t xml:space="preserve"> </w:t>
      </w:r>
      <w:r w:rsidRPr="0031673C">
        <w:rPr>
          <w:rFonts w:cs="Arial"/>
          <w:lang w:val="sl-SI"/>
        </w:rPr>
        <w:t>-</w:t>
      </w:r>
      <w:r>
        <w:rPr>
          <w:rFonts w:cs="Arial"/>
          <w:lang w:val="sl-SI"/>
        </w:rPr>
        <w:t xml:space="preserve"> </w:t>
      </w:r>
      <w:r w:rsidRPr="0031673C">
        <w:rPr>
          <w:rFonts w:cs="Arial"/>
          <w:lang w:val="sl-SI"/>
        </w:rPr>
        <w:t>Koper (Aquarius d.o.o., št. projekta 200436/1, november 2022, marec 2023, april 2024)</w:t>
      </w:r>
      <w:r w:rsidRPr="00BF22A3">
        <w:rPr>
          <w:rFonts w:cs="Arial"/>
          <w:color w:val="000000"/>
          <w:lang w:val="sl-SI"/>
        </w:rPr>
        <w:t xml:space="preserve"> </w:t>
      </w:r>
      <w:r w:rsidRPr="00BF22A3">
        <w:rPr>
          <w:rFonts w:cs="Arial"/>
          <w:lang w:val="sl-SI"/>
        </w:rPr>
        <w:t xml:space="preserve">smiselno vključeni v predlog </w:t>
      </w:r>
      <w:r>
        <w:rPr>
          <w:rFonts w:cs="Arial"/>
          <w:bCs/>
          <w:lang w:val="sl-SI"/>
        </w:rPr>
        <w:t>DPN</w:t>
      </w:r>
      <w:r w:rsidRPr="00BF22A3">
        <w:rPr>
          <w:rFonts w:cs="Arial"/>
          <w:lang w:val="sl-SI"/>
        </w:rPr>
        <w:t xml:space="preserve">. Izvedba predmetnega </w:t>
      </w:r>
      <w:r>
        <w:rPr>
          <w:rFonts w:cs="Arial"/>
          <w:lang w:val="sl-SI"/>
        </w:rPr>
        <w:t>DPN</w:t>
      </w:r>
      <w:r w:rsidRPr="00BF22A3">
        <w:rPr>
          <w:rFonts w:cs="Arial"/>
          <w:lang w:val="sl-SI"/>
        </w:rPr>
        <w:t xml:space="preserve"> je okoljsko sprejemljiva le ob upoštevanju omilitvenih ukrepov navedenih v okoljskem poročilu</w:t>
      </w:r>
      <w:r>
        <w:rPr>
          <w:rFonts w:cs="Arial"/>
          <w:lang w:val="sl-SI"/>
        </w:rPr>
        <w:t xml:space="preserve"> in dodatku za varovana območja</w:t>
      </w:r>
      <w:r w:rsidRPr="00BF22A3">
        <w:rPr>
          <w:rFonts w:cs="Arial"/>
          <w:lang w:val="sl-SI"/>
        </w:rPr>
        <w:t xml:space="preserve">. </w:t>
      </w:r>
    </w:p>
    <w:p w14:paraId="404D67E9" w14:textId="77777777" w:rsidR="00102C7B" w:rsidRPr="00BF22A3" w:rsidRDefault="00102C7B" w:rsidP="00102C7B">
      <w:pPr>
        <w:jc w:val="both"/>
        <w:rPr>
          <w:rFonts w:cs="Arial"/>
          <w:lang w:val="sl-SI"/>
        </w:rPr>
      </w:pPr>
    </w:p>
    <w:p w14:paraId="74981E79" w14:textId="77777777" w:rsidR="00102C7B" w:rsidRDefault="00102C7B" w:rsidP="00102C7B">
      <w:pPr>
        <w:jc w:val="both"/>
        <w:rPr>
          <w:rFonts w:cs="Arial"/>
          <w:lang w:val="sl-SI"/>
        </w:rPr>
      </w:pPr>
      <w:r w:rsidRPr="00BF22A3">
        <w:rPr>
          <w:rFonts w:cs="Arial"/>
          <w:lang w:val="sl-SI"/>
        </w:rPr>
        <w:t xml:space="preserve">Monitoring </w:t>
      </w:r>
      <w:r>
        <w:rPr>
          <w:rFonts w:cs="Arial"/>
          <w:lang w:val="sl-SI"/>
        </w:rPr>
        <w:t xml:space="preserve">in </w:t>
      </w:r>
      <w:r w:rsidRPr="00BF22A3">
        <w:rPr>
          <w:rFonts w:cs="Arial"/>
          <w:lang w:val="sl-SI"/>
        </w:rPr>
        <w:t xml:space="preserve">spremljanje </w:t>
      </w:r>
      <w:r>
        <w:rPr>
          <w:rFonts w:cs="Arial"/>
          <w:lang w:val="sl-SI"/>
        </w:rPr>
        <w:t>izvajanja predmetnega DPN</w:t>
      </w:r>
      <w:r w:rsidRPr="00BF22A3">
        <w:rPr>
          <w:rFonts w:cs="Arial"/>
          <w:lang w:val="sl-SI"/>
        </w:rPr>
        <w:t xml:space="preserve"> je opredeljen v okoljskem poročilu in v 41. ter 41.a členu Uredbe o spremembah in dopolnitvah Uredbe o državnem lokacijskem načrtu za drugi tir železniške proge na odseku Divača - Koper. </w:t>
      </w:r>
    </w:p>
    <w:p w14:paraId="0AD5F714" w14:textId="77777777" w:rsidR="00102C7B" w:rsidRDefault="00102C7B" w:rsidP="00102C7B">
      <w:pPr>
        <w:jc w:val="both"/>
        <w:rPr>
          <w:rFonts w:cs="Arial"/>
          <w:lang w:val="sl-SI"/>
        </w:rPr>
      </w:pPr>
    </w:p>
    <w:p w14:paraId="4D747C21" w14:textId="77777777" w:rsidR="00102C7B" w:rsidRDefault="00102C7B" w:rsidP="00102C7B">
      <w:pPr>
        <w:jc w:val="both"/>
        <w:rPr>
          <w:rFonts w:cs="Arial"/>
          <w:bCs/>
          <w:lang w:val="sl-SI"/>
        </w:rPr>
      </w:pPr>
      <w:r w:rsidRPr="00BF22A3">
        <w:rPr>
          <w:rFonts w:cs="Arial"/>
          <w:bCs/>
          <w:lang w:val="sl-SI"/>
        </w:rPr>
        <w:t xml:space="preserve">Pripravljavec plana mora z rezultati monitoringa seznaniti ministrstvo </w:t>
      </w:r>
      <w:r>
        <w:rPr>
          <w:rFonts w:cs="Arial"/>
          <w:bCs/>
          <w:lang w:val="sl-SI"/>
        </w:rPr>
        <w:t>pristojno za okolje. Investitor posega mora spremljati učinkovitost omilitvenih ukrepov iz</w:t>
      </w:r>
      <w:r w:rsidRPr="00355127">
        <w:rPr>
          <w:rFonts w:cs="Arial"/>
          <w:lang w:val="sl-SI"/>
        </w:rPr>
        <w:t xml:space="preserve"> </w:t>
      </w:r>
      <w:r w:rsidRPr="00BF22A3">
        <w:rPr>
          <w:rFonts w:cs="Arial"/>
          <w:lang w:val="sl-SI"/>
        </w:rPr>
        <w:t xml:space="preserve">Uredbe o spremembah in dopolnitvah Uredbe o državnem lokacijskem načrtu za drugi tir železniške proge na odseku Divača </w:t>
      </w:r>
      <w:r>
        <w:rPr>
          <w:rFonts w:cs="Arial"/>
          <w:lang w:val="sl-SI"/>
        </w:rPr>
        <w:t>-</w:t>
      </w:r>
      <w:r w:rsidRPr="00BF22A3">
        <w:rPr>
          <w:rFonts w:cs="Arial"/>
          <w:lang w:val="sl-SI"/>
        </w:rPr>
        <w:t xml:space="preserve"> Koper</w:t>
      </w:r>
      <w:r>
        <w:rPr>
          <w:rFonts w:cs="Arial"/>
          <w:lang w:val="sl-SI"/>
        </w:rPr>
        <w:t xml:space="preserve"> in</w:t>
      </w:r>
      <w:r>
        <w:rPr>
          <w:rFonts w:cs="Arial"/>
          <w:bCs/>
          <w:lang w:val="sl-SI"/>
        </w:rPr>
        <w:t xml:space="preserve"> okoljskega poročila ter izvajati monitoring voda, narave, hrupa in krajine. Letna poročila o učinkovitosti omilitvenih ukrepov in letna poročila o okoljskem monitoringu se letno do 31. marca za preteklo leto pošljejo ministrstvu pristojnemu za okolje in pripravljavcu plana. Rezultati monitoringa bodo javni, investitor bo poskrbel za javno dostopnost podatkov. </w:t>
      </w:r>
    </w:p>
    <w:p w14:paraId="08CACADE" w14:textId="77777777" w:rsidR="00102C7B" w:rsidRPr="00BF22A3" w:rsidRDefault="00102C7B" w:rsidP="00102C7B">
      <w:pPr>
        <w:jc w:val="both"/>
        <w:rPr>
          <w:rFonts w:cs="Arial"/>
          <w:lang w:val="sl-SI"/>
        </w:rPr>
      </w:pPr>
    </w:p>
    <w:p w14:paraId="66D5680F" w14:textId="77777777" w:rsidR="00102C7B" w:rsidRPr="00BF22A3" w:rsidRDefault="00102C7B" w:rsidP="00102C7B">
      <w:pPr>
        <w:jc w:val="center"/>
        <w:rPr>
          <w:rFonts w:cs="Arial"/>
          <w:lang w:val="sl-SI"/>
        </w:rPr>
      </w:pPr>
      <w:r w:rsidRPr="00BF22A3">
        <w:rPr>
          <w:rFonts w:cs="Arial"/>
          <w:lang w:val="sl-SI"/>
        </w:rPr>
        <w:t>VI.</w:t>
      </w:r>
    </w:p>
    <w:p w14:paraId="2405F73F" w14:textId="77777777" w:rsidR="00102C7B" w:rsidRPr="00BF22A3" w:rsidRDefault="00102C7B" w:rsidP="00102C7B">
      <w:pPr>
        <w:jc w:val="both"/>
        <w:rPr>
          <w:rFonts w:cs="Arial"/>
          <w:lang w:val="sl-SI"/>
        </w:rPr>
      </w:pPr>
    </w:p>
    <w:p w14:paraId="13EADFAA" w14:textId="77777777" w:rsidR="00102C7B" w:rsidRPr="00BF22A3" w:rsidRDefault="00102C7B" w:rsidP="00102C7B">
      <w:pPr>
        <w:jc w:val="both"/>
        <w:rPr>
          <w:rFonts w:cs="Arial"/>
          <w:lang w:val="sl-SI"/>
        </w:rPr>
      </w:pPr>
      <w:r w:rsidRPr="00BF22A3">
        <w:rPr>
          <w:rFonts w:cs="Arial"/>
          <w:lang w:val="sl-SI"/>
        </w:rPr>
        <w:t xml:space="preserve">Po pregledu vseh posredovanih gradiv je naslovni organ ugotovil, da so vplivi izvedbe plana </w:t>
      </w:r>
      <w:r w:rsidRPr="00BF22A3">
        <w:rPr>
          <w:rFonts w:cs="Arial"/>
          <w:bCs/>
          <w:lang w:val="sl-SI"/>
        </w:rPr>
        <w:t>Državnega prostorskega načrta za spremembe in dopolnitve državnega lokacijskega načrta za drugi tir železniške proge na odseku Divača - Koper</w:t>
      </w:r>
      <w:r w:rsidRPr="00BF22A3">
        <w:rPr>
          <w:rFonts w:cs="Arial"/>
          <w:lang w:val="sl-SI"/>
        </w:rPr>
        <w:t xml:space="preserve"> </w:t>
      </w:r>
      <w:r w:rsidRPr="00BF22A3">
        <w:rPr>
          <w:rFonts w:cs="Arial"/>
          <w:bCs/>
          <w:lang w:val="sl-SI"/>
        </w:rPr>
        <w:t>na okolje sprejemljivi, ob upoštevanju omilitvenih ukrepov iz okoljskega poročila, s čimer se strinjajo tudi pristojna ministrstva, organizacije in javnost.</w:t>
      </w:r>
    </w:p>
    <w:p w14:paraId="349343F1" w14:textId="77777777" w:rsidR="00102C7B" w:rsidRPr="00BF22A3" w:rsidRDefault="00102C7B" w:rsidP="00102C7B">
      <w:pPr>
        <w:jc w:val="both"/>
        <w:rPr>
          <w:rFonts w:cs="Arial"/>
          <w:lang w:val="sl-SI"/>
        </w:rPr>
      </w:pPr>
    </w:p>
    <w:p w14:paraId="10A23D76" w14:textId="77777777" w:rsidR="00102C7B" w:rsidRPr="00BF22A3" w:rsidRDefault="00102C7B" w:rsidP="00102C7B">
      <w:pPr>
        <w:jc w:val="center"/>
        <w:rPr>
          <w:rFonts w:cs="Arial"/>
          <w:lang w:val="sl-SI"/>
        </w:rPr>
      </w:pPr>
      <w:r w:rsidRPr="00BF22A3">
        <w:rPr>
          <w:rFonts w:cs="Arial"/>
          <w:lang w:val="sl-SI"/>
        </w:rPr>
        <w:t>VII.</w:t>
      </w:r>
    </w:p>
    <w:p w14:paraId="3B1C813A" w14:textId="77777777" w:rsidR="00102C7B" w:rsidRPr="00BF22A3" w:rsidRDefault="00102C7B" w:rsidP="00102C7B">
      <w:pPr>
        <w:jc w:val="both"/>
        <w:rPr>
          <w:rFonts w:cs="Arial"/>
          <w:lang w:val="sl-SI"/>
        </w:rPr>
      </w:pPr>
    </w:p>
    <w:p w14:paraId="4F967219" w14:textId="77777777" w:rsidR="00102C7B" w:rsidRPr="00BF22A3" w:rsidRDefault="00102C7B" w:rsidP="00102C7B">
      <w:pPr>
        <w:jc w:val="both"/>
        <w:rPr>
          <w:rFonts w:cs="Arial"/>
          <w:lang w:val="sl-SI"/>
        </w:rPr>
      </w:pPr>
      <w:r w:rsidRPr="00BF22A3">
        <w:rPr>
          <w:rFonts w:cs="Arial"/>
          <w:lang w:val="sl-SI"/>
        </w:rPr>
        <w:t xml:space="preserve">V tem postopku posebni stroški niso nastali, zato je ministrstvo odločilo tako, kot izhaja iz točke </w:t>
      </w:r>
      <w:r>
        <w:rPr>
          <w:rFonts w:cs="Arial"/>
          <w:lang w:val="sl-SI"/>
        </w:rPr>
        <w:t>2</w:t>
      </w:r>
      <w:r w:rsidRPr="00BF22A3">
        <w:rPr>
          <w:rFonts w:cs="Arial"/>
          <w:lang w:val="sl-SI"/>
        </w:rPr>
        <w:t xml:space="preserve"> izreka te odločbe.</w:t>
      </w:r>
    </w:p>
    <w:p w14:paraId="59A415BA" w14:textId="77777777" w:rsidR="00102C7B" w:rsidRPr="00BF22A3" w:rsidRDefault="00102C7B" w:rsidP="00102C7B">
      <w:pPr>
        <w:jc w:val="both"/>
        <w:rPr>
          <w:rFonts w:cs="Arial"/>
          <w:lang w:val="sl-SI"/>
        </w:rPr>
      </w:pPr>
    </w:p>
    <w:p w14:paraId="06E268F3" w14:textId="77777777" w:rsidR="00102C7B" w:rsidRPr="00BF22A3" w:rsidRDefault="00102C7B" w:rsidP="00102C7B">
      <w:pPr>
        <w:jc w:val="both"/>
        <w:rPr>
          <w:rFonts w:cs="Arial"/>
          <w:lang w:val="sl-SI"/>
        </w:rPr>
      </w:pPr>
      <w:r w:rsidRPr="00BF22A3">
        <w:rPr>
          <w:rFonts w:cs="Arial"/>
          <w:lang w:val="sl-SI"/>
        </w:rPr>
        <w:t xml:space="preserve">Pouk o pravnem sredstvu: </w:t>
      </w:r>
      <w:r w:rsidRPr="00BF22A3">
        <w:rPr>
          <w:rFonts w:cs="Arial"/>
          <w:szCs w:val="20"/>
          <w:lang w:val="sl-SI"/>
        </w:rPr>
        <w:t>Zoper to odločbo je možna pritožba na Vlado Republike Slovenije, v roku 15 dni od prejema te odločbe. Pritožba se pošlje pisno po pošti na Ministrstvo za okolje,</w:t>
      </w:r>
      <w:r>
        <w:rPr>
          <w:rFonts w:cs="Arial"/>
          <w:szCs w:val="20"/>
          <w:lang w:val="sl-SI"/>
        </w:rPr>
        <w:t xml:space="preserve"> podnebje in energijo,</w:t>
      </w:r>
      <w:r w:rsidRPr="00BF22A3">
        <w:rPr>
          <w:rFonts w:cs="Arial"/>
          <w:szCs w:val="20"/>
          <w:lang w:val="sl-SI"/>
        </w:rPr>
        <w:t xml:space="preserve"> </w:t>
      </w:r>
      <w:r>
        <w:rPr>
          <w:rFonts w:cs="Arial"/>
          <w:szCs w:val="20"/>
          <w:lang w:val="sl-SI"/>
        </w:rPr>
        <w:t>Langusova ulica 4</w:t>
      </w:r>
      <w:r w:rsidRPr="00BF22A3">
        <w:rPr>
          <w:rFonts w:cs="Arial"/>
          <w:szCs w:val="20"/>
          <w:lang w:val="sl-SI"/>
        </w:rPr>
        <w:t>, 1000 Ljubljana.</w:t>
      </w:r>
    </w:p>
    <w:p w14:paraId="36E0E6BA" w14:textId="77777777" w:rsidR="00102C7B" w:rsidRDefault="00102C7B" w:rsidP="00102C7B">
      <w:pPr>
        <w:jc w:val="both"/>
        <w:rPr>
          <w:rFonts w:cs="Arial"/>
          <w:lang w:val="sl-SI"/>
        </w:rPr>
      </w:pPr>
    </w:p>
    <w:p w14:paraId="6D004D1A" w14:textId="77777777" w:rsidR="00102C7B" w:rsidRPr="00BF22A3" w:rsidRDefault="00102C7B" w:rsidP="00102C7B">
      <w:pPr>
        <w:jc w:val="both"/>
        <w:rPr>
          <w:rFonts w:cs="Arial"/>
          <w:lang w:val="sl-SI"/>
        </w:rPr>
      </w:pPr>
    </w:p>
    <w:tbl>
      <w:tblPr>
        <w:tblW w:w="0" w:type="auto"/>
        <w:tblLook w:val="04A0" w:firstRow="1" w:lastRow="0" w:firstColumn="1" w:lastColumn="0" w:noHBand="0" w:noVBand="1"/>
      </w:tblPr>
      <w:tblGrid>
        <w:gridCol w:w="2845"/>
        <w:gridCol w:w="1451"/>
        <w:gridCol w:w="4202"/>
      </w:tblGrid>
      <w:tr w:rsidR="00102C7B" w:rsidRPr="00836DDD" w14:paraId="77034E9A" w14:textId="77777777" w:rsidTr="009B2536">
        <w:tc>
          <w:tcPr>
            <w:tcW w:w="2879" w:type="dxa"/>
            <w:shd w:val="clear" w:color="auto" w:fill="auto"/>
          </w:tcPr>
          <w:p w14:paraId="3F9ACEFD" w14:textId="77777777" w:rsidR="00102C7B" w:rsidRPr="007A7F55" w:rsidRDefault="00102C7B" w:rsidP="009B2536">
            <w:pPr>
              <w:rPr>
                <w:rFonts w:cs="Arial"/>
                <w:szCs w:val="20"/>
                <w:lang w:val="sl-SI"/>
              </w:rPr>
            </w:pPr>
            <w:r>
              <w:rPr>
                <w:rFonts w:cs="Arial"/>
                <w:szCs w:val="20"/>
                <w:lang w:val="sl-SI"/>
              </w:rPr>
              <w:t>Postopek vodila</w:t>
            </w:r>
            <w:r w:rsidRPr="007A7F55">
              <w:rPr>
                <w:rFonts w:cs="Arial"/>
                <w:szCs w:val="20"/>
                <w:lang w:val="sl-SI"/>
              </w:rPr>
              <w:t>:</w:t>
            </w:r>
          </w:p>
          <w:p w14:paraId="31039328" w14:textId="77777777" w:rsidR="00102C7B" w:rsidRPr="007A7F55" w:rsidRDefault="00102C7B" w:rsidP="009B2536">
            <w:pPr>
              <w:jc w:val="both"/>
              <w:rPr>
                <w:rFonts w:cs="Arial"/>
                <w:szCs w:val="20"/>
                <w:lang w:val="sl-SI"/>
              </w:rPr>
            </w:pPr>
            <w:r w:rsidRPr="007A7F55">
              <w:rPr>
                <w:rFonts w:cs="Arial"/>
                <w:szCs w:val="20"/>
                <w:lang w:val="sl-SI"/>
              </w:rPr>
              <w:t>mag. Alenka Cof</w:t>
            </w:r>
          </w:p>
          <w:p w14:paraId="713137CD" w14:textId="77777777" w:rsidR="00102C7B" w:rsidRPr="007A7F55" w:rsidRDefault="00102C7B" w:rsidP="009B2536">
            <w:pPr>
              <w:jc w:val="both"/>
              <w:rPr>
                <w:rFonts w:cs="Arial"/>
                <w:szCs w:val="20"/>
                <w:lang w:val="sl-SI"/>
              </w:rPr>
            </w:pPr>
            <w:r w:rsidRPr="007A7F55">
              <w:rPr>
                <w:rFonts w:cs="Arial"/>
                <w:szCs w:val="20"/>
                <w:lang w:val="sl-SI"/>
              </w:rPr>
              <w:t>Podsekretarka</w:t>
            </w:r>
          </w:p>
        </w:tc>
        <w:tc>
          <w:tcPr>
            <w:tcW w:w="1482" w:type="dxa"/>
            <w:shd w:val="clear" w:color="auto" w:fill="auto"/>
          </w:tcPr>
          <w:p w14:paraId="08369E40" w14:textId="77777777" w:rsidR="00102C7B" w:rsidRPr="007A7F55" w:rsidRDefault="00102C7B" w:rsidP="009B2536">
            <w:pPr>
              <w:jc w:val="both"/>
              <w:rPr>
                <w:rFonts w:cs="Arial"/>
                <w:szCs w:val="20"/>
                <w:lang w:val="sl-SI"/>
              </w:rPr>
            </w:pPr>
          </w:p>
        </w:tc>
        <w:tc>
          <w:tcPr>
            <w:tcW w:w="4277" w:type="dxa"/>
            <w:shd w:val="clear" w:color="auto" w:fill="auto"/>
          </w:tcPr>
          <w:p w14:paraId="3261AA95" w14:textId="77777777" w:rsidR="00102C7B" w:rsidRPr="007A7F55" w:rsidRDefault="00102C7B" w:rsidP="009B2536">
            <w:pPr>
              <w:rPr>
                <w:rFonts w:cs="Arial"/>
                <w:szCs w:val="20"/>
                <w:lang w:val="sl-SI"/>
              </w:rPr>
            </w:pPr>
          </w:p>
          <w:p w14:paraId="67D9EBD8" w14:textId="77777777" w:rsidR="00102C7B" w:rsidRPr="00023E41" w:rsidRDefault="00102C7B" w:rsidP="009B2536">
            <w:pPr>
              <w:jc w:val="center"/>
              <w:rPr>
                <w:rFonts w:cs="Arial"/>
                <w:szCs w:val="20"/>
                <w:lang w:val="sl-SI"/>
              </w:rPr>
            </w:pPr>
            <w:r>
              <w:rPr>
                <w:rFonts w:cs="Arial"/>
                <w:szCs w:val="20"/>
                <w:lang w:val="sl-SI"/>
              </w:rPr>
              <w:t>mag</w:t>
            </w:r>
            <w:r w:rsidRPr="00023E41">
              <w:rPr>
                <w:rFonts w:cs="Arial"/>
                <w:szCs w:val="20"/>
                <w:lang w:val="sl-SI"/>
              </w:rPr>
              <w:t xml:space="preserve">. Tanja </w:t>
            </w:r>
            <w:r>
              <w:rPr>
                <w:rFonts w:cs="Arial"/>
                <w:szCs w:val="20"/>
                <w:lang w:val="sl-SI"/>
              </w:rPr>
              <w:t>Bolte</w:t>
            </w:r>
          </w:p>
          <w:p w14:paraId="2E39B5E1" w14:textId="77777777" w:rsidR="00102C7B" w:rsidRPr="007A7F55" w:rsidRDefault="00102C7B" w:rsidP="009B2536">
            <w:pPr>
              <w:jc w:val="center"/>
              <w:rPr>
                <w:rFonts w:cs="Arial"/>
                <w:szCs w:val="20"/>
                <w:lang w:val="sl-SI"/>
              </w:rPr>
            </w:pPr>
            <w:r>
              <w:rPr>
                <w:rFonts w:cs="Arial"/>
                <w:szCs w:val="20"/>
                <w:lang w:val="sl-SI"/>
              </w:rPr>
              <w:t>Generalna direktorica Direktorata za okolje</w:t>
            </w:r>
          </w:p>
        </w:tc>
      </w:tr>
    </w:tbl>
    <w:p w14:paraId="54EB704A" w14:textId="77777777" w:rsidR="00102C7B" w:rsidRDefault="00102C7B" w:rsidP="00102C7B">
      <w:pPr>
        <w:jc w:val="both"/>
        <w:rPr>
          <w:rFonts w:cs="Arial"/>
          <w:lang w:val="sl-SI"/>
        </w:rPr>
      </w:pPr>
    </w:p>
    <w:p w14:paraId="673FBAF2" w14:textId="77777777" w:rsidR="00102C7B" w:rsidRPr="0026569B" w:rsidRDefault="00102C7B" w:rsidP="00102C7B">
      <w:pPr>
        <w:jc w:val="both"/>
        <w:rPr>
          <w:rFonts w:cs="Arial"/>
          <w:lang w:val="sl-SI"/>
        </w:rPr>
      </w:pPr>
    </w:p>
    <w:p w14:paraId="12F3BD9E" w14:textId="77777777" w:rsidR="00102C7B" w:rsidRPr="0026569B" w:rsidRDefault="00102C7B" w:rsidP="00102C7B">
      <w:pPr>
        <w:rPr>
          <w:rFonts w:cs="Arial"/>
          <w:szCs w:val="20"/>
          <w:lang w:val="sl-SI"/>
        </w:rPr>
      </w:pPr>
      <w:r w:rsidRPr="0026569B">
        <w:rPr>
          <w:rFonts w:cs="Arial"/>
          <w:szCs w:val="20"/>
          <w:lang w:val="sl-SI"/>
        </w:rPr>
        <w:t>Vročiti (elektronsko):</w:t>
      </w:r>
    </w:p>
    <w:p w14:paraId="2BBE18DD" w14:textId="77777777" w:rsidR="00102C7B" w:rsidRPr="0026569B" w:rsidRDefault="00102C7B" w:rsidP="00102C7B">
      <w:pPr>
        <w:pStyle w:val="Odstavekseznama"/>
        <w:numPr>
          <w:ilvl w:val="0"/>
          <w:numId w:val="10"/>
        </w:numPr>
        <w:rPr>
          <w:rFonts w:cs="Arial"/>
          <w:szCs w:val="20"/>
          <w:lang w:val="sl-SI"/>
        </w:rPr>
      </w:pPr>
      <w:r w:rsidRPr="0026569B">
        <w:rPr>
          <w:rFonts w:cs="Arial"/>
          <w:szCs w:val="20"/>
          <w:lang w:val="sl-SI"/>
        </w:rPr>
        <w:t xml:space="preserve">Ministrstvo za </w:t>
      </w:r>
      <w:r>
        <w:rPr>
          <w:rFonts w:cs="Arial"/>
          <w:szCs w:val="20"/>
          <w:lang w:val="sl-SI"/>
        </w:rPr>
        <w:t>naravne vire</w:t>
      </w:r>
      <w:r w:rsidRPr="0026569B">
        <w:rPr>
          <w:rFonts w:cs="Arial"/>
          <w:szCs w:val="20"/>
          <w:lang w:val="sl-SI"/>
        </w:rPr>
        <w:t xml:space="preserve"> in prostor, Direktorat za prostor in graditev, </w:t>
      </w:r>
      <w:hyperlink r:id="rId14" w:history="1">
        <w:r w:rsidRPr="0026569B">
          <w:rPr>
            <w:rStyle w:val="Hiperpovezava"/>
            <w:lang w:val="sl-SI"/>
          </w:rPr>
          <w:t>gp.mnvp@gov.si</w:t>
        </w:r>
      </w:hyperlink>
      <w:r w:rsidRPr="0026569B">
        <w:rPr>
          <w:rFonts w:cs="Arial"/>
          <w:szCs w:val="20"/>
          <w:lang w:val="sl-SI"/>
        </w:rPr>
        <w:t xml:space="preserve"> </w:t>
      </w:r>
    </w:p>
    <w:p w14:paraId="36CC8E2F" w14:textId="77777777" w:rsidR="00102C7B" w:rsidRPr="0026569B" w:rsidRDefault="00102C7B" w:rsidP="00102C7B">
      <w:pPr>
        <w:rPr>
          <w:rFonts w:cs="Arial"/>
          <w:szCs w:val="20"/>
          <w:lang w:val="sl-SI"/>
        </w:rPr>
      </w:pPr>
    </w:p>
    <w:p w14:paraId="607767E1" w14:textId="77777777" w:rsidR="00102C7B" w:rsidRPr="0026569B" w:rsidRDefault="00102C7B" w:rsidP="00102C7B">
      <w:pPr>
        <w:rPr>
          <w:rFonts w:cs="Arial"/>
          <w:lang w:val="sl-SI"/>
        </w:rPr>
      </w:pPr>
      <w:r w:rsidRPr="0026569B">
        <w:rPr>
          <w:rFonts w:cs="Arial"/>
          <w:lang w:val="sl-SI"/>
        </w:rPr>
        <w:t>V vednost (elektronsko):</w:t>
      </w:r>
    </w:p>
    <w:p w14:paraId="5FD91587" w14:textId="77777777" w:rsidR="00102C7B" w:rsidRPr="0026569B" w:rsidRDefault="00102C7B" w:rsidP="00102C7B">
      <w:pPr>
        <w:numPr>
          <w:ilvl w:val="0"/>
          <w:numId w:val="15"/>
        </w:numPr>
        <w:rPr>
          <w:rFonts w:cs="Arial"/>
          <w:lang w:val="sl-SI"/>
        </w:rPr>
      </w:pPr>
      <w:r w:rsidRPr="0026569B">
        <w:rPr>
          <w:rFonts w:cs="Arial"/>
          <w:lang w:val="sl-SI"/>
        </w:rPr>
        <w:t xml:space="preserve">Ministrstvo za naravne vire in prostor, Direkcija Republike Slovenije za vode, </w:t>
      </w:r>
      <w:hyperlink r:id="rId15" w:history="1">
        <w:r w:rsidRPr="0026569B">
          <w:rPr>
            <w:rStyle w:val="Hiperpovezava"/>
            <w:rFonts w:cs="Arial"/>
            <w:lang w:val="sl-SI"/>
          </w:rPr>
          <w:t>gp.drsv@gov.si</w:t>
        </w:r>
      </w:hyperlink>
      <w:r w:rsidRPr="0026569B">
        <w:rPr>
          <w:rFonts w:cs="Arial"/>
          <w:lang w:val="sl-SI"/>
        </w:rPr>
        <w:t xml:space="preserve"> </w:t>
      </w:r>
    </w:p>
    <w:p w14:paraId="261BC060" w14:textId="77777777" w:rsidR="00102C7B" w:rsidRPr="0026569B" w:rsidRDefault="00102C7B" w:rsidP="00102C7B">
      <w:pPr>
        <w:numPr>
          <w:ilvl w:val="0"/>
          <w:numId w:val="15"/>
        </w:numPr>
        <w:rPr>
          <w:rFonts w:cs="Arial"/>
          <w:lang w:val="sl-SI"/>
        </w:rPr>
      </w:pPr>
      <w:r w:rsidRPr="0026569B">
        <w:rPr>
          <w:rFonts w:cs="Arial"/>
          <w:lang w:val="sl-SI"/>
        </w:rPr>
        <w:t xml:space="preserve">Ministrstvo za naravne vire in prostor, Direktorat za naravo, </w:t>
      </w:r>
      <w:hyperlink r:id="rId16" w:history="1">
        <w:r w:rsidRPr="0026569B">
          <w:rPr>
            <w:rStyle w:val="Hiperpovezava"/>
            <w:rFonts w:cs="Arial"/>
            <w:lang w:val="sl-SI"/>
          </w:rPr>
          <w:t>gp.mnvp@gov.si</w:t>
        </w:r>
      </w:hyperlink>
      <w:r w:rsidRPr="0026569B">
        <w:rPr>
          <w:rFonts w:cs="Arial"/>
          <w:lang w:val="sl-SI"/>
        </w:rPr>
        <w:t xml:space="preserve"> </w:t>
      </w:r>
    </w:p>
    <w:p w14:paraId="11AFDEAC" w14:textId="77777777" w:rsidR="00102C7B" w:rsidRPr="0026569B" w:rsidRDefault="00102C7B" w:rsidP="00102C7B">
      <w:pPr>
        <w:numPr>
          <w:ilvl w:val="0"/>
          <w:numId w:val="15"/>
        </w:numPr>
        <w:rPr>
          <w:rFonts w:cs="Arial"/>
          <w:lang w:val="sl-SI"/>
        </w:rPr>
      </w:pPr>
      <w:r w:rsidRPr="0026569B">
        <w:rPr>
          <w:rFonts w:cs="Arial"/>
          <w:lang w:val="sl-SI"/>
        </w:rPr>
        <w:t xml:space="preserve">Ministrstvo za kmetijstvo, gozdarstvo in prehrano, Direktorat za kmetijstvo, </w:t>
      </w:r>
      <w:hyperlink r:id="rId17" w:history="1">
        <w:r w:rsidRPr="0026569B">
          <w:rPr>
            <w:rStyle w:val="Hiperpovezava"/>
            <w:rFonts w:cs="Arial"/>
            <w:lang w:val="sl-SI"/>
          </w:rPr>
          <w:t>gp.mkgp@gov.si</w:t>
        </w:r>
      </w:hyperlink>
    </w:p>
    <w:p w14:paraId="22FE1E04" w14:textId="77777777" w:rsidR="00102C7B" w:rsidRPr="0026569B" w:rsidRDefault="00102C7B" w:rsidP="00102C7B">
      <w:pPr>
        <w:numPr>
          <w:ilvl w:val="0"/>
          <w:numId w:val="15"/>
        </w:numPr>
        <w:rPr>
          <w:rFonts w:cs="Arial"/>
          <w:lang w:val="sl-SI"/>
        </w:rPr>
      </w:pPr>
      <w:r w:rsidRPr="0026569B">
        <w:rPr>
          <w:rFonts w:cs="Arial"/>
          <w:lang w:val="sl-SI"/>
        </w:rPr>
        <w:t xml:space="preserve">Ministrstvo za kmetijstvo, gozdarstvo in prehrano, Direktorat za gozdarstvo in lovstvo, </w:t>
      </w:r>
      <w:hyperlink r:id="rId18" w:history="1">
        <w:r w:rsidRPr="0026569B">
          <w:rPr>
            <w:rStyle w:val="Hiperpovezava"/>
            <w:rFonts w:cs="Arial"/>
            <w:lang w:val="sl-SI"/>
          </w:rPr>
          <w:t>gp.mkgp@gov.si</w:t>
        </w:r>
      </w:hyperlink>
    </w:p>
    <w:p w14:paraId="09D23568" w14:textId="77777777" w:rsidR="00102C7B" w:rsidRPr="0026569B" w:rsidRDefault="00102C7B" w:rsidP="00102C7B">
      <w:pPr>
        <w:numPr>
          <w:ilvl w:val="0"/>
          <w:numId w:val="15"/>
        </w:numPr>
        <w:rPr>
          <w:rFonts w:cs="Arial"/>
          <w:lang w:val="sl-SI"/>
        </w:rPr>
      </w:pPr>
      <w:r w:rsidRPr="0026569B">
        <w:rPr>
          <w:rFonts w:cs="Arial"/>
          <w:lang w:val="sl-SI"/>
        </w:rPr>
        <w:t xml:space="preserve">Ministrstvo za kmetijstvo, gozdarstvo in prehrano, Direktorat za hrano in ribištvo, </w:t>
      </w:r>
      <w:hyperlink r:id="rId19" w:history="1">
        <w:r w:rsidRPr="0026569B">
          <w:rPr>
            <w:rStyle w:val="Hiperpovezava"/>
            <w:rFonts w:cs="Arial"/>
            <w:lang w:val="sl-SI"/>
          </w:rPr>
          <w:t>gp.mkgp@gov.si</w:t>
        </w:r>
      </w:hyperlink>
    </w:p>
    <w:p w14:paraId="605781DD" w14:textId="77777777" w:rsidR="00102C7B" w:rsidRPr="0026569B" w:rsidRDefault="00102C7B" w:rsidP="00102C7B">
      <w:pPr>
        <w:numPr>
          <w:ilvl w:val="0"/>
          <w:numId w:val="15"/>
        </w:numPr>
        <w:rPr>
          <w:rFonts w:cs="Arial"/>
          <w:lang w:val="sl-SI"/>
        </w:rPr>
      </w:pPr>
      <w:r w:rsidRPr="0026569B">
        <w:rPr>
          <w:rFonts w:cs="Arial"/>
          <w:lang w:val="sl-SI"/>
        </w:rPr>
        <w:t xml:space="preserve">Ministrstvo za kulturo, Direktorat za kulturno dediščino, </w:t>
      </w:r>
      <w:hyperlink r:id="rId20" w:history="1">
        <w:r w:rsidRPr="0026569B">
          <w:rPr>
            <w:rStyle w:val="Hiperpovezava"/>
            <w:rFonts w:cs="Arial"/>
            <w:lang w:val="sl-SI"/>
          </w:rPr>
          <w:t>gp.mk@gov.si</w:t>
        </w:r>
      </w:hyperlink>
      <w:r w:rsidRPr="0026569B">
        <w:rPr>
          <w:rFonts w:cs="Arial"/>
          <w:lang w:val="sl-SI"/>
        </w:rPr>
        <w:t xml:space="preserve"> </w:t>
      </w:r>
    </w:p>
    <w:p w14:paraId="181DE623" w14:textId="77777777" w:rsidR="00102C7B" w:rsidRPr="0026569B" w:rsidRDefault="00102C7B" w:rsidP="00102C7B">
      <w:pPr>
        <w:numPr>
          <w:ilvl w:val="0"/>
          <w:numId w:val="15"/>
        </w:numPr>
        <w:rPr>
          <w:rStyle w:val="Hiperpovezava"/>
          <w:rFonts w:cs="Arial"/>
          <w:color w:val="auto"/>
          <w:u w:val="none"/>
          <w:lang w:val="sl-SI"/>
        </w:rPr>
      </w:pPr>
      <w:r w:rsidRPr="0026569B">
        <w:rPr>
          <w:rFonts w:cs="Arial"/>
          <w:lang w:val="sl-SI"/>
        </w:rPr>
        <w:t xml:space="preserve">Ministrstvo za okolje, podnebje in energijo, Direktorat za okolje, </w:t>
      </w:r>
      <w:hyperlink r:id="rId21" w:history="1">
        <w:r w:rsidRPr="0026569B">
          <w:rPr>
            <w:rStyle w:val="Hiperpovezava"/>
            <w:rFonts w:cs="Arial"/>
            <w:lang w:val="sl-SI"/>
          </w:rPr>
          <w:t>gp.mope@gov.si</w:t>
        </w:r>
      </w:hyperlink>
    </w:p>
    <w:p w14:paraId="4E1280F0" w14:textId="77777777" w:rsidR="00102C7B" w:rsidRPr="0026569B" w:rsidRDefault="00102C7B" w:rsidP="00102C7B">
      <w:pPr>
        <w:numPr>
          <w:ilvl w:val="0"/>
          <w:numId w:val="15"/>
        </w:numPr>
        <w:rPr>
          <w:rFonts w:cs="Arial"/>
          <w:lang w:val="sl-SI"/>
        </w:rPr>
      </w:pPr>
      <w:r w:rsidRPr="0026569B">
        <w:rPr>
          <w:rFonts w:cs="Arial"/>
          <w:lang w:val="sl-SI"/>
        </w:rPr>
        <w:t xml:space="preserve">Ministrstvo za okolje, podnebje in energijo, Direktorat za energijo, </w:t>
      </w:r>
      <w:hyperlink r:id="rId22" w:history="1">
        <w:r w:rsidRPr="0026569B">
          <w:rPr>
            <w:rStyle w:val="Hiperpovezava"/>
            <w:rFonts w:cs="Arial"/>
            <w:lang w:val="sl-SI"/>
          </w:rPr>
          <w:t>gp.mope@gov.si</w:t>
        </w:r>
      </w:hyperlink>
    </w:p>
    <w:p w14:paraId="36E9682E" w14:textId="77777777" w:rsidR="00102C7B" w:rsidRPr="0026569B" w:rsidRDefault="00102C7B" w:rsidP="00102C7B">
      <w:pPr>
        <w:numPr>
          <w:ilvl w:val="0"/>
          <w:numId w:val="15"/>
        </w:numPr>
        <w:rPr>
          <w:rFonts w:cs="Arial"/>
          <w:lang w:val="sl-SI"/>
        </w:rPr>
      </w:pPr>
      <w:r w:rsidRPr="0026569B">
        <w:rPr>
          <w:rFonts w:cs="Arial"/>
          <w:lang w:val="sl-SI"/>
        </w:rPr>
        <w:t xml:space="preserve">Ministrstvo za okolje, podnebje in energijo, Direktorat za prometno politiko, </w:t>
      </w:r>
      <w:hyperlink r:id="rId23" w:history="1">
        <w:r w:rsidRPr="0026569B">
          <w:rPr>
            <w:rStyle w:val="Hiperpovezava"/>
            <w:rFonts w:cs="Arial"/>
            <w:lang w:val="sl-SI"/>
          </w:rPr>
          <w:t>gp.mope@gov.si</w:t>
        </w:r>
      </w:hyperlink>
    </w:p>
    <w:p w14:paraId="43C21DB5" w14:textId="77777777" w:rsidR="00686DE8" w:rsidRPr="0026569B" w:rsidRDefault="00686DE8" w:rsidP="00686DE8">
      <w:pPr>
        <w:numPr>
          <w:ilvl w:val="0"/>
          <w:numId w:val="15"/>
        </w:numPr>
        <w:rPr>
          <w:rStyle w:val="Hiperpovezava"/>
          <w:rFonts w:cs="Arial"/>
          <w:color w:val="auto"/>
          <w:u w:val="none"/>
          <w:lang w:val="sl-SI"/>
        </w:rPr>
      </w:pPr>
      <w:r w:rsidRPr="0026569B">
        <w:rPr>
          <w:rFonts w:cs="Arial"/>
          <w:lang w:val="sl-SI"/>
        </w:rPr>
        <w:t xml:space="preserve">Ministrstvo za zdravje, Direktorat za javno zdravje, </w:t>
      </w:r>
      <w:hyperlink r:id="rId24" w:history="1">
        <w:r w:rsidRPr="0026569B">
          <w:rPr>
            <w:rStyle w:val="Hiperpovezava"/>
            <w:rFonts w:cs="Arial"/>
            <w:lang w:val="sl-SI"/>
          </w:rPr>
          <w:t>gp.mz@gov.si</w:t>
        </w:r>
      </w:hyperlink>
    </w:p>
    <w:p w14:paraId="344A02EF" w14:textId="660E2695" w:rsidR="00883A09" w:rsidRPr="00686DE8" w:rsidRDefault="00102C7B" w:rsidP="00102C7B">
      <w:pPr>
        <w:numPr>
          <w:ilvl w:val="0"/>
          <w:numId w:val="15"/>
        </w:numPr>
        <w:rPr>
          <w:rFonts w:cs="Arial"/>
          <w:lang w:val="sl-SI"/>
        </w:rPr>
      </w:pPr>
      <w:r w:rsidRPr="00686DE8">
        <w:rPr>
          <w:rFonts w:cs="Arial"/>
          <w:lang w:val="sl-SI"/>
        </w:rPr>
        <w:t xml:space="preserve">Zavod za ribištvo Slovenije, </w:t>
      </w:r>
      <w:hyperlink r:id="rId25" w:history="1">
        <w:r w:rsidRPr="00686DE8">
          <w:rPr>
            <w:rStyle w:val="Hiperpovezava"/>
            <w:rFonts w:cs="Arial"/>
            <w:lang w:val="sl-SI"/>
          </w:rPr>
          <w:t>info@zzrs.si</w:t>
        </w:r>
      </w:hyperlink>
    </w:p>
    <w:sectPr w:rsidR="00883A09" w:rsidRPr="00686DE8" w:rsidSect="008F7564">
      <w:headerReference w:type="default" r:id="rId26"/>
      <w:headerReference w:type="first" r:id="rId27"/>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5E575C" w14:textId="77777777" w:rsidR="006C37ED" w:rsidRDefault="006C37ED">
      <w:r>
        <w:separator/>
      </w:r>
    </w:p>
  </w:endnote>
  <w:endnote w:type="continuationSeparator" w:id="0">
    <w:p w14:paraId="6EAADD5A" w14:textId="77777777" w:rsidR="006C37ED" w:rsidRDefault="006C37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6917E" w14:textId="77777777" w:rsidR="006C37ED" w:rsidRDefault="006C37ED">
      <w:r>
        <w:separator/>
      </w:r>
    </w:p>
  </w:footnote>
  <w:footnote w:type="continuationSeparator" w:id="0">
    <w:p w14:paraId="65A98FD2" w14:textId="77777777" w:rsidR="006C37ED" w:rsidRDefault="006C37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29F8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BF140" w14:textId="77777777" w:rsidR="008F7564" w:rsidRDefault="004731C2"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60288" behindDoc="0" locked="0" layoutInCell="1" allowOverlap="1" wp14:anchorId="12185894" wp14:editId="29CB976A">
          <wp:simplePos x="0" y="0"/>
          <wp:positionH relativeFrom="column">
            <wp:posOffset>-502920</wp:posOffset>
          </wp:positionH>
          <wp:positionV relativeFrom="paragraph">
            <wp:posOffset>-1064</wp:posOffset>
          </wp:positionV>
          <wp:extent cx="3315335" cy="344170"/>
          <wp:effectExtent l="0" t="0" r="0" b="0"/>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7D332306" w14:textId="77777777" w:rsidR="009545A7" w:rsidRDefault="009545A7" w:rsidP="00CE5238">
    <w:pPr>
      <w:pStyle w:val="Glava"/>
      <w:tabs>
        <w:tab w:val="clear" w:pos="4320"/>
        <w:tab w:val="clear" w:pos="8640"/>
        <w:tab w:val="left" w:pos="5112"/>
      </w:tabs>
      <w:spacing w:before="120" w:line="240" w:lineRule="exact"/>
      <w:rPr>
        <w:rFonts w:cs="Arial"/>
        <w:sz w:val="16"/>
        <w:lang w:val="sl-SI"/>
      </w:rPr>
    </w:pPr>
  </w:p>
  <w:p w14:paraId="2DD3AA45" w14:textId="77777777" w:rsidR="00A770A6" w:rsidRPr="008F3500" w:rsidRDefault="00C96A71" w:rsidP="008F7564">
    <w:pPr>
      <w:pStyle w:val="Glava"/>
      <w:tabs>
        <w:tab w:val="clear" w:pos="4320"/>
        <w:tab w:val="clear" w:pos="8640"/>
        <w:tab w:val="left" w:pos="5112"/>
      </w:tabs>
      <w:spacing w:line="240" w:lineRule="exact"/>
      <w:rPr>
        <w:rFonts w:cs="Arial"/>
        <w:sz w:val="16"/>
        <w:lang w:val="sl-SI"/>
      </w:rPr>
    </w:pPr>
    <w:r>
      <w:rPr>
        <w:rFonts w:cs="Arial"/>
        <w:sz w:val="16"/>
        <w:lang w:val="sl-SI"/>
      </w:rPr>
      <w:t>Langusova ulica 4</w:t>
    </w:r>
    <w:r w:rsidR="00A770A6" w:rsidRPr="008F3500">
      <w:rPr>
        <w:rFonts w:cs="Arial"/>
        <w:sz w:val="16"/>
        <w:lang w:val="sl-SI"/>
      </w:rPr>
      <w:t xml:space="preserve">, </w:t>
    </w:r>
    <w:r>
      <w:rPr>
        <w:rFonts w:cs="Arial"/>
        <w:sz w:val="16"/>
        <w:lang w:val="sl-SI"/>
      </w:rPr>
      <w:t>1535 Ljubljana</w:t>
    </w:r>
    <w:r w:rsidR="00A770A6" w:rsidRPr="008F3500">
      <w:rPr>
        <w:rFonts w:cs="Arial"/>
        <w:sz w:val="16"/>
        <w:lang w:val="sl-SI"/>
      </w:rPr>
      <w:tab/>
      <w:t xml:space="preserve">T: </w:t>
    </w:r>
    <w:r>
      <w:rPr>
        <w:rFonts w:cs="Arial"/>
        <w:sz w:val="16"/>
        <w:lang w:val="sl-SI"/>
      </w:rPr>
      <w:t>01 478 8</w:t>
    </w:r>
    <w:r w:rsidR="00DF4DE2">
      <w:rPr>
        <w:rFonts w:cs="Arial"/>
        <w:sz w:val="16"/>
        <w:lang w:val="sl-SI"/>
      </w:rPr>
      <w:t>2</w:t>
    </w:r>
    <w:r>
      <w:rPr>
        <w:rFonts w:cs="Arial"/>
        <w:sz w:val="16"/>
        <w:lang w:val="sl-SI"/>
      </w:rPr>
      <w:t xml:space="preserve"> 00</w:t>
    </w:r>
  </w:p>
  <w:p w14:paraId="2C37F41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C96A71">
      <w:rPr>
        <w:rFonts w:cs="Arial"/>
        <w:sz w:val="16"/>
        <w:lang w:val="sl-SI"/>
      </w:rPr>
      <w:t>gp.m</w:t>
    </w:r>
    <w:r w:rsidR="007A2999">
      <w:rPr>
        <w:rFonts w:cs="Arial"/>
        <w:sz w:val="16"/>
        <w:lang w:val="sl-SI"/>
      </w:rPr>
      <w:t>ope</w:t>
    </w:r>
    <w:r w:rsidR="00C96A71">
      <w:rPr>
        <w:rFonts w:cs="Arial"/>
        <w:sz w:val="16"/>
        <w:lang w:val="sl-SI"/>
      </w:rPr>
      <w:t>@gov.si</w:t>
    </w:r>
  </w:p>
  <w:p w14:paraId="799C7D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C96A71">
      <w:rPr>
        <w:rFonts w:cs="Arial"/>
        <w:sz w:val="16"/>
        <w:lang w:val="sl-SI"/>
      </w:rPr>
      <w:t>www.m</w:t>
    </w:r>
    <w:r w:rsidR="007A2999">
      <w:rPr>
        <w:rFonts w:cs="Arial"/>
        <w:sz w:val="16"/>
        <w:lang w:val="sl-SI"/>
      </w:rPr>
      <w:t>ope</w:t>
    </w:r>
    <w:r w:rsidR="00C96A71">
      <w:rPr>
        <w:rFonts w:cs="Arial"/>
        <w:sz w:val="16"/>
        <w:lang w:val="sl-SI"/>
      </w:rPr>
      <w:t>.gov.si</w:t>
    </w:r>
  </w:p>
  <w:p w14:paraId="03962B49"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B6DF6"/>
    <w:multiLevelType w:val="hybridMultilevel"/>
    <w:tmpl w:val="8A14CC06"/>
    <w:lvl w:ilvl="0" w:tplc="B14E72D0">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E197517"/>
    <w:multiLevelType w:val="hybridMultilevel"/>
    <w:tmpl w:val="BDEEE4F2"/>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9F32424"/>
    <w:multiLevelType w:val="hybridMultilevel"/>
    <w:tmpl w:val="56706CA4"/>
    <w:lvl w:ilvl="0" w:tplc="C004D68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BE1431D"/>
    <w:multiLevelType w:val="hybridMultilevel"/>
    <w:tmpl w:val="9CCA67A2"/>
    <w:lvl w:ilvl="0" w:tplc="B14E72D0">
      <w:start w:val="1"/>
      <w:numFmt w:val="bullet"/>
      <w:lvlText w:val="-"/>
      <w:lvlJc w:val="left"/>
      <w:pPr>
        <w:ind w:left="360" w:hanging="360"/>
      </w:pPr>
      <w:rPr>
        <w:rFonts w:ascii="Arial" w:hAnsi="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DF447BE"/>
    <w:multiLevelType w:val="hybridMultilevel"/>
    <w:tmpl w:val="5276CDBE"/>
    <w:lvl w:ilvl="0" w:tplc="2F7034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F60FBF"/>
    <w:multiLevelType w:val="hybridMultilevel"/>
    <w:tmpl w:val="AD24D0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36391E"/>
    <w:multiLevelType w:val="hybridMultilevel"/>
    <w:tmpl w:val="AD24D01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9274817"/>
    <w:multiLevelType w:val="hybridMultilevel"/>
    <w:tmpl w:val="7602A420"/>
    <w:lvl w:ilvl="0" w:tplc="E1DA0228">
      <w:start w:val="1"/>
      <w:numFmt w:val="decimal"/>
      <w:lvlText w:val="%1."/>
      <w:lvlJc w:val="left"/>
      <w:pPr>
        <w:tabs>
          <w:tab w:val="num" w:pos="786"/>
        </w:tabs>
        <w:ind w:left="786" w:hanging="360"/>
      </w:pPr>
      <w:rPr>
        <w:b w:val="0"/>
        <w:i w:val="0"/>
      </w:rPr>
    </w:lvl>
    <w:lvl w:ilvl="1" w:tplc="04240019">
      <w:start w:val="1"/>
      <w:numFmt w:val="lowerLetter"/>
      <w:lvlText w:val="%2."/>
      <w:lvlJc w:val="left"/>
      <w:pPr>
        <w:tabs>
          <w:tab w:val="num" w:pos="1506"/>
        </w:tabs>
        <w:ind w:left="1506" w:hanging="360"/>
      </w:pPr>
    </w:lvl>
    <w:lvl w:ilvl="2" w:tplc="0424001B">
      <w:start w:val="1"/>
      <w:numFmt w:val="lowerRoman"/>
      <w:lvlText w:val="%3."/>
      <w:lvlJc w:val="right"/>
      <w:pPr>
        <w:tabs>
          <w:tab w:val="num" w:pos="2226"/>
        </w:tabs>
        <w:ind w:left="2226" w:hanging="180"/>
      </w:pPr>
    </w:lvl>
    <w:lvl w:ilvl="3" w:tplc="0424000F">
      <w:start w:val="1"/>
      <w:numFmt w:val="decimal"/>
      <w:lvlText w:val="%4."/>
      <w:lvlJc w:val="left"/>
      <w:pPr>
        <w:tabs>
          <w:tab w:val="num" w:pos="2946"/>
        </w:tabs>
        <w:ind w:left="2946" w:hanging="360"/>
      </w:pPr>
    </w:lvl>
    <w:lvl w:ilvl="4" w:tplc="04240019">
      <w:start w:val="1"/>
      <w:numFmt w:val="lowerLetter"/>
      <w:lvlText w:val="%5."/>
      <w:lvlJc w:val="left"/>
      <w:pPr>
        <w:tabs>
          <w:tab w:val="num" w:pos="3666"/>
        </w:tabs>
        <w:ind w:left="3666" w:hanging="360"/>
      </w:pPr>
    </w:lvl>
    <w:lvl w:ilvl="5" w:tplc="0424001B">
      <w:start w:val="1"/>
      <w:numFmt w:val="lowerRoman"/>
      <w:lvlText w:val="%6."/>
      <w:lvlJc w:val="right"/>
      <w:pPr>
        <w:tabs>
          <w:tab w:val="num" w:pos="4386"/>
        </w:tabs>
        <w:ind w:left="4386" w:hanging="180"/>
      </w:pPr>
    </w:lvl>
    <w:lvl w:ilvl="6" w:tplc="0424000F">
      <w:start w:val="1"/>
      <w:numFmt w:val="decimal"/>
      <w:lvlText w:val="%7."/>
      <w:lvlJc w:val="left"/>
      <w:pPr>
        <w:tabs>
          <w:tab w:val="num" w:pos="5106"/>
        </w:tabs>
        <w:ind w:left="5106" w:hanging="360"/>
      </w:pPr>
    </w:lvl>
    <w:lvl w:ilvl="7" w:tplc="04240019">
      <w:start w:val="1"/>
      <w:numFmt w:val="lowerLetter"/>
      <w:lvlText w:val="%8."/>
      <w:lvlJc w:val="left"/>
      <w:pPr>
        <w:tabs>
          <w:tab w:val="num" w:pos="5826"/>
        </w:tabs>
        <w:ind w:left="5826" w:hanging="360"/>
      </w:pPr>
    </w:lvl>
    <w:lvl w:ilvl="8" w:tplc="0424001B">
      <w:start w:val="1"/>
      <w:numFmt w:val="lowerRoman"/>
      <w:lvlText w:val="%9."/>
      <w:lvlJc w:val="right"/>
      <w:pPr>
        <w:tabs>
          <w:tab w:val="num" w:pos="6546"/>
        </w:tabs>
        <w:ind w:left="6546" w:hanging="180"/>
      </w:pPr>
    </w:lvl>
  </w:abstractNum>
  <w:abstractNum w:abstractNumId="13" w15:restartNumberingAfterBreak="0">
    <w:nsid w:val="7BFB1C9D"/>
    <w:multiLevelType w:val="hybridMultilevel"/>
    <w:tmpl w:val="BBF652C4"/>
    <w:lvl w:ilvl="0" w:tplc="C004D68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7F221BE8"/>
    <w:multiLevelType w:val="hybridMultilevel"/>
    <w:tmpl w:val="819EE888"/>
    <w:lvl w:ilvl="0" w:tplc="2D5EEC2C">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57006282">
    <w:abstractNumId w:val="11"/>
  </w:num>
  <w:num w:numId="2" w16cid:durableId="235942788">
    <w:abstractNumId w:val="7"/>
  </w:num>
  <w:num w:numId="3" w16cid:durableId="1923416685">
    <w:abstractNumId w:val="9"/>
  </w:num>
  <w:num w:numId="4" w16cid:durableId="2084251103">
    <w:abstractNumId w:val="1"/>
  </w:num>
  <w:num w:numId="5" w16cid:durableId="265776607">
    <w:abstractNumId w:val="3"/>
  </w:num>
  <w:num w:numId="6" w16cid:durableId="1618684512">
    <w:abstractNumId w:val="10"/>
  </w:num>
  <w:num w:numId="7" w16cid:durableId="943422813">
    <w:abstractNumId w:val="8"/>
  </w:num>
  <w:num w:numId="8" w16cid:durableId="1141385796">
    <w:abstractNumId w:val="6"/>
  </w:num>
  <w:num w:numId="9" w16cid:durableId="19062117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94164">
    <w:abstractNumId w:val="2"/>
  </w:num>
  <w:num w:numId="11" w16cid:durableId="908927601">
    <w:abstractNumId w:val="4"/>
  </w:num>
  <w:num w:numId="12" w16cid:durableId="1922713718">
    <w:abstractNumId w:val="13"/>
  </w:num>
  <w:num w:numId="13" w16cid:durableId="1940213206">
    <w:abstractNumId w:val="5"/>
  </w:num>
  <w:num w:numId="14" w16cid:durableId="1818644622">
    <w:abstractNumId w:val="0"/>
  </w:num>
  <w:num w:numId="15" w16cid:durableId="12994098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ED"/>
    <w:rsid w:val="00023A88"/>
    <w:rsid w:val="00035711"/>
    <w:rsid w:val="00051C7C"/>
    <w:rsid w:val="00085FE5"/>
    <w:rsid w:val="000872F7"/>
    <w:rsid w:val="000A7238"/>
    <w:rsid w:val="000B2E7E"/>
    <w:rsid w:val="000D2E2B"/>
    <w:rsid w:val="000D3399"/>
    <w:rsid w:val="000D5EEB"/>
    <w:rsid w:val="00102C7B"/>
    <w:rsid w:val="001259FC"/>
    <w:rsid w:val="001357B2"/>
    <w:rsid w:val="00146EAC"/>
    <w:rsid w:val="00164573"/>
    <w:rsid w:val="0017478F"/>
    <w:rsid w:val="001A17F7"/>
    <w:rsid w:val="001B22CC"/>
    <w:rsid w:val="001C57C5"/>
    <w:rsid w:val="00202A77"/>
    <w:rsid w:val="002234F8"/>
    <w:rsid w:val="0026168B"/>
    <w:rsid w:val="00271CE5"/>
    <w:rsid w:val="002818F3"/>
    <w:rsid w:val="00282020"/>
    <w:rsid w:val="00291509"/>
    <w:rsid w:val="002936E5"/>
    <w:rsid w:val="002A2B69"/>
    <w:rsid w:val="002C73C4"/>
    <w:rsid w:val="002E7F51"/>
    <w:rsid w:val="00313B33"/>
    <w:rsid w:val="00350299"/>
    <w:rsid w:val="00352A57"/>
    <w:rsid w:val="00360081"/>
    <w:rsid w:val="003636BF"/>
    <w:rsid w:val="00371442"/>
    <w:rsid w:val="00384145"/>
    <w:rsid w:val="003845B4"/>
    <w:rsid w:val="00387B1A"/>
    <w:rsid w:val="003B5E9B"/>
    <w:rsid w:val="003C1C75"/>
    <w:rsid w:val="003C5EE5"/>
    <w:rsid w:val="003D3C77"/>
    <w:rsid w:val="003E08FD"/>
    <w:rsid w:val="003E1C74"/>
    <w:rsid w:val="003F6519"/>
    <w:rsid w:val="00412AF6"/>
    <w:rsid w:val="00413081"/>
    <w:rsid w:val="00431110"/>
    <w:rsid w:val="004360CD"/>
    <w:rsid w:val="0044281E"/>
    <w:rsid w:val="004657EE"/>
    <w:rsid w:val="004731C2"/>
    <w:rsid w:val="00490458"/>
    <w:rsid w:val="004915D3"/>
    <w:rsid w:val="00495DA0"/>
    <w:rsid w:val="004B200F"/>
    <w:rsid w:val="004B6CEF"/>
    <w:rsid w:val="004E331A"/>
    <w:rsid w:val="004E5DBB"/>
    <w:rsid w:val="005078D5"/>
    <w:rsid w:val="00526246"/>
    <w:rsid w:val="00545E85"/>
    <w:rsid w:val="0056333E"/>
    <w:rsid w:val="00564C5E"/>
    <w:rsid w:val="00567106"/>
    <w:rsid w:val="005E1D3C"/>
    <w:rsid w:val="0061772C"/>
    <w:rsid w:val="00625AE6"/>
    <w:rsid w:val="00626933"/>
    <w:rsid w:val="00632253"/>
    <w:rsid w:val="006340B5"/>
    <w:rsid w:val="00635979"/>
    <w:rsid w:val="0063639C"/>
    <w:rsid w:val="00642714"/>
    <w:rsid w:val="00644085"/>
    <w:rsid w:val="006455CE"/>
    <w:rsid w:val="00646946"/>
    <w:rsid w:val="00655841"/>
    <w:rsid w:val="006770B0"/>
    <w:rsid w:val="00686DE8"/>
    <w:rsid w:val="006C37ED"/>
    <w:rsid w:val="006D6B90"/>
    <w:rsid w:val="00716272"/>
    <w:rsid w:val="00733017"/>
    <w:rsid w:val="0073728E"/>
    <w:rsid w:val="00783310"/>
    <w:rsid w:val="00792537"/>
    <w:rsid w:val="007936CD"/>
    <w:rsid w:val="007A2999"/>
    <w:rsid w:val="007A4A6D"/>
    <w:rsid w:val="007B48A1"/>
    <w:rsid w:val="007D1BCF"/>
    <w:rsid w:val="007D75CF"/>
    <w:rsid w:val="007E0440"/>
    <w:rsid w:val="007E5810"/>
    <w:rsid w:val="007E60D2"/>
    <w:rsid w:val="007E6DC5"/>
    <w:rsid w:val="007F0007"/>
    <w:rsid w:val="00802BB5"/>
    <w:rsid w:val="0081765F"/>
    <w:rsid w:val="00831912"/>
    <w:rsid w:val="00837FD5"/>
    <w:rsid w:val="0088043C"/>
    <w:rsid w:val="00883A09"/>
    <w:rsid w:val="00884889"/>
    <w:rsid w:val="008906C9"/>
    <w:rsid w:val="00891BD3"/>
    <w:rsid w:val="008A2E54"/>
    <w:rsid w:val="008C1D59"/>
    <w:rsid w:val="008C5738"/>
    <w:rsid w:val="008D04F0"/>
    <w:rsid w:val="008F3500"/>
    <w:rsid w:val="008F7564"/>
    <w:rsid w:val="009061AE"/>
    <w:rsid w:val="00924E3C"/>
    <w:rsid w:val="00927934"/>
    <w:rsid w:val="009545A7"/>
    <w:rsid w:val="00955272"/>
    <w:rsid w:val="009612BB"/>
    <w:rsid w:val="009C2FCC"/>
    <w:rsid w:val="009C411B"/>
    <w:rsid w:val="009C740A"/>
    <w:rsid w:val="009D65BA"/>
    <w:rsid w:val="009F4D11"/>
    <w:rsid w:val="00A125C5"/>
    <w:rsid w:val="00A14FAF"/>
    <w:rsid w:val="00A2451C"/>
    <w:rsid w:val="00A53935"/>
    <w:rsid w:val="00A65EE7"/>
    <w:rsid w:val="00A70133"/>
    <w:rsid w:val="00A770A6"/>
    <w:rsid w:val="00A774F6"/>
    <w:rsid w:val="00A813B1"/>
    <w:rsid w:val="00A837D7"/>
    <w:rsid w:val="00A872B7"/>
    <w:rsid w:val="00A87C50"/>
    <w:rsid w:val="00AA2AC1"/>
    <w:rsid w:val="00AB36C4"/>
    <w:rsid w:val="00AC32B2"/>
    <w:rsid w:val="00B1443B"/>
    <w:rsid w:val="00B17141"/>
    <w:rsid w:val="00B173DA"/>
    <w:rsid w:val="00B20E88"/>
    <w:rsid w:val="00B31575"/>
    <w:rsid w:val="00B564BE"/>
    <w:rsid w:val="00B57B90"/>
    <w:rsid w:val="00B7732A"/>
    <w:rsid w:val="00B8547D"/>
    <w:rsid w:val="00BA01EE"/>
    <w:rsid w:val="00BB3DF9"/>
    <w:rsid w:val="00C17F09"/>
    <w:rsid w:val="00C250D5"/>
    <w:rsid w:val="00C33F11"/>
    <w:rsid w:val="00C35666"/>
    <w:rsid w:val="00C37F87"/>
    <w:rsid w:val="00C46D9B"/>
    <w:rsid w:val="00C82958"/>
    <w:rsid w:val="00C90030"/>
    <w:rsid w:val="00C92898"/>
    <w:rsid w:val="00C96A71"/>
    <w:rsid w:val="00CA4340"/>
    <w:rsid w:val="00CD32BE"/>
    <w:rsid w:val="00CE5238"/>
    <w:rsid w:val="00CE7514"/>
    <w:rsid w:val="00CF78E2"/>
    <w:rsid w:val="00D200A7"/>
    <w:rsid w:val="00D248DE"/>
    <w:rsid w:val="00D71C3C"/>
    <w:rsid w:val="00D8542D"/>
    <w:rsid w:val="00DA2758"/>
    <w:rsid w:val="00DA7966"/>
    <w:rsid w:val="00DC6A71"/>
    <w:rsid w:val="00DD64B1"/>
    <w:rsid w:val="00DE6547"/>
    <w:rsid w:val="00DF0F7F"/>
    <w:rsid w:val="00DF1FC1"/>
    <w:rsid w:val="00DF4DE2"/>
    <w:rsid w:val="00E0357D"/>
    <w:rsid w:val="00E168D9"/>
    <w:rsid w:val="00E50331"/>
    <w:rsid w:val="00E571A1"/>
    <w:rsid w:val="00EA3C23"/>
    <w:rsid w:val="00ED1C3E"/>
    <w:rsid w:val="00F21E03"/>
    <w:rsid w:val="00F240BB"/>
    <w:rsid w:val="00F247A9"/>
    <w:rsid w:val="00F56E6D"/>
    <w:rsid w:val="00F57FED"/>
    <w:rsid w:val="00F60A2F"/>
    <w:rsid w:val="00F62AF2"/>
    <w:rsid w:val="00F80C19"/>
    <w:rsid w:val="00F903B2"/>
    <w:rsid w:val="00FA3004"/>
    <w:rsid w:val="00FB3D28"/>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755CBA0"/>
  <w15:chartTrackingRefBased/>
  <w15:docId w15:val="{6FA2B1B4-B0E3-40C8-AD0E-55E6C90B5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63639C"/>
    <w:pPr>
      <w:keepNext/>
      <w:spacing w:before="240" w:after="60"/>
      <w:jc w:val="center"/>
      <w:outlineLvl w:val="0"/>
    </w:pPr>
    <w:rPr>
      <w:bCs/>
      <w:kern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495DA0"/>
    <w:pPr>
      <w:ind w:left="720"/>
      <w:contextualSpacing/>
    </w:pPr>
  </w:style>
  <w:style w:type="character" w:styleId="Nerazreenaomemba">
    <w:name w:val="Unresolved Mention"/>
    <w:basedOn w:val="Privzetapisavaodstavka"/>
    <w:uiPriority w:val="99"/>
    <w:semiHidden/>
    <w:unhideWhenUsed/>
    <w:rsid w:val="004B200F"/>
    <w:rPr>
      <w:color w:val="605E5C"/>
      <w:shd w:val="clear" w:color="auto" w:fill="E1DFDD"/>
    </w:rPr>
  </w:style>
  <w:style w:type="character" w:customStyle="1" w:styleId="Naslov1Znak">
    <w:name w:val="Naslov 1 Znak"/>
    <w:aliases w:val="NASLOV Znak"/>
    <w:basedOn w:val="Privzetapisavaodstavka"/>
    <w:link w:val="Naslov1"/>
    <w:rsid w:val="0063639C"/>
    <w:rPr>
      <w:rFonts w:ascii="Arial" w:hAnsi="Arial"/>
      <w:bCs/>
      <w:kern w:val="32"/>
    </w:rPr>
  </w:style>
  <w:style w:type="character" w:customStyle="1" w:styleId="NogaZnak">
    <w:name w:val="Noga Znak"/>
    <w:basedOn w:val="Privzetapisavaodstavka"/>
    <w:link w:val="Noga"/>
    <w:uiPriority w:val="99"/>
    <w:rsid w:val="00CF78E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7032364">
      <w:bodyDiv w:val="1"/>
      <w:marLeft w:val="0"/>
      <w:marRight w:val="0"/>
      <w:marTop w:val="0"/>
      <w:marBottom w:val="0"/>
      <w:divBdr>
        <w:top w:val="none" w:sz="0" w:space="0" w:color="auto"/>
        <w:left w:val="none" w:sz="0" w:space="0" w:color="auto"/>
        <w:bottom w:val="none" w:sz="0" w:space="0" w:color="auto"/>
        <w:right w:val="none" w:sz="0" w:space="0" w:color="auto"/>
      </w:divBdr>
      <w:divsChild>
        <w:div w:id="845822789">
          <w:marLeft w:val="0"/>
          <w:marRight w:val="0"/>
          <w:marTop w:val="0"/>
          <w:marBottom w:val="0"/>
          <w:divBdr>
            <w:top w:val="none" w:sz="0" w:space="0" w:color="auto"/>
            <w:left w:val="none" w:sz="0" w:space="0" w:color="auto"/>
            <w:bottom w:val="none" w:sz="0" w:space="0" w:color="auto"/>
            <w:right w:val="none" w:sz="0" w:space="0" w:color="auto"/>
          </w:divBdr>
        </w:div>
      </w:divsChild>
    </w:div>
    <w:div w:id="1734425621">
      <w:bodyDiv w:val="1"/>
      <w:marLeft w:val="0"/>
      <w:marRight w:val="0"/>
      <w:marTop w:val="0"/>
      <w:marBottom w:val="0"/>
      <w:divBdr>
        <w:top w:val="none" w:sz="0" w:space="0" w:color="auto"/>
        <w:left w:val="none" w:sz="0" w:space="0" w:color="auto"/>
        <w:bottom w:val="none" w:sz="0" w:space="0" w:color="auto"/>
        <w:right w:val="none" w:sz="0" w:space="0" w:color="auto"/>
      </w:divBdr>
    </w:div>
    <w:div w:id="191643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a.mite.gov.it/it-IT/Oggetti/Documentazione/10740/16001" TargetMode="External"/><Relationship Id="rId18" Type="http://schemas.openxmlformats.org/officeDocument/2006/relationships/hyperlink" Target="mailto:gp.mkgp@gov.s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gp.mope@gov.si" TargetMode="External"/><Relationship Id="rId7" Type="http://schemas.openxmlformats.org/officeDocument/2006/relationships/settings" Target="settings.xml"/><Relationship Id="rId12" Type="http://schemas.openxmlformats.org/officeDocument/2006/relationships/hyperlink" Target="https://dokumenti-pis.mop.gov.si/interno/drzavni_akti/dpn_sd_dln_II_tir_divaca_koper/" TargetMode="External"/><Relationship Id="rId17" Type="http://schemas.openxmlformats.org/officeDocument/2006/relationships/hyperlink" Target="mailto:gp.mkgp@gov.si" TargetMode="External"/><Relationship Id="rId25" Type="http://schemas.openxmlformats.org/officeDocument/2006/relationships/hyperlink" Target="mailto:info@zzrs.si" TargetMode="External"/><Relationship Id="rId2" Type="http://schemas.openxmlformats.org/officeDocument/2006/relationships/customXml" Target="../customXml/item2.xml"/><Relationship Id="rId16" Type="http://schemas.openxmlformats.org/officeDocument/2006/relationships/hyperlink" Target="mailto:gp.mnvp@gov.si" TargetMode="External"/><Relationship Id="rId20" Type="http://schemas.openxmlformats.org/officeDocument/2006/relationships/hyperlink" Target="mailto:gp.mk@gov.s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kumenti-pis.mop.gov.si/interno/drzavni_akti/sd_II_tir_Divaca_Koper/" TargetMode="External"/><Relationship Id="rId24" Type="http://schemas.openxmlformats.org/officeDocument/2006/relationships/hyperlink" Target="mailto:gp.mz@gov.si" TargetMode="External"/><Relationship Id="rId5" Type="http://schemas.openxmlformats.org/officeDocument/2006/relationships/numbering" Target="numbering.xml"/><Relationship Id="rId15" Type="http://schemas.openxmlformats.org/officeDocument/2006/relationships/hyperlink" Target="mailto:gp.drsv@gov.si" TargetMode="External"/><Relationship Id="rId23" Type="http://schemas.openxmlformats.org/officeDocument/2006/relationships/hyperlink" Target="mailto:gp.mope@gov.si"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gp.mkgp@gov.si"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p.mnvp@gov.si" TargetMode="External"/><Relationship Id="rId22" Type="http://schemas.openxmlformats.org/officeDocument/2006/relationships/hyperlink" Target="mailto:gp.mope@gov.si"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Nove%20predloge\MOPE_predloga.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264CE95-D450-46E4-8E19-F358C28ADDFF}">
  <ds:schemaRefs>
    <ds:schemaRef ds:uri="http://schemas.microsoft.com/office/2006/documentManagement/types"/>
    <ds:schemaRef ds:uri="http://purl.org/dc/elements/1.1/"/>
    <ds:schemaRef ds:uri="http://schemas.microsoft.com/office/2006/metadata/properties"/>
    <ds:schemaRef ds:uri="c692225b-96e9-4b86-aa9e-be5af81d02ac"/>
    <ds:schemaRef ds:uri="http://schemas.microsoft.com/office/infopath/2007/PartnerControls"/>
    <ds:schemaRef ds:uri="http://schemas.openxmlformats.org/package/2006/metadata/core-properties"/>
    <ds:schemaRef ds:uri="http://purl.org/dc/terms/"/>
    <ds:schemaRef ds:uri="6174e623-3132-4682-8312-93ae023b49b3"/>
    <ds:schemaRef ds:uri="http://www.w3.org/XML/1998/namespace"/>
    <ds:schemaRef ds:uri="http://purl.org/dc/dcmitype/"/>
  </ds:schemaRefs>
</ds:datastoreItem>
</file>

<file path=customXml/itemProps2.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89807D29-D587-47C5-9CD8-EFA98921A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MOPE_predloga</Template>
  <TotalTime>19</TotalTime>
  <Pages>7</Pages>
  <Words>3508</Words>
  <Characters>20930</Characters>
  <Application>Microsoft Office Word</Application>
  <DocSecurity>0</DocSecurity>
  <Lines>174</Lines>
  <Paragraphs>48</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24390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Lenardič</dc:creator>
  <cp:keywords/>
  <cp:lastModifiedBy>Mojca Lenardič</cp:lastModifiedBy>
  <cp:revision>8</cp:revision>
  <cp:lastPrinted>2024-07-01T09:17:00Z</cp:lastPrinted>
  <dcterms:created xsi:type="dcterms:W3CDTF">2024-11-20T12:15:00Z</dcterms:created>
  <dcterms:modified xsi:type="dcterms:W3CDTF">2024-11-20T12:33:00Z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