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79D" w14:textId="77777777" w:rsidR="007A2999" w:rsidRPr="00F3559F" w:rsidRDefault="007A2999" w:rsidP="00F35BAB">
      <w:pPr>
        <w:pStyle w:val="datumtevilka"/>
        <w:rPr>
          <w:rFonts w:cs="Arial"/>
        </w:rPr>
      </w:pPr>
    </w:p>
    <w:p w14:paraId="58858E75" w14:textId="11968EDD" w:rsidR="007D75CF" w:rsidRPr="00F3559F" w:rsidRDefault="007D75CF" w:rsidP="00F35BAB">
      <w:pPr>
        <w:pStyle w:val="datumtevilka"/>
        <w:rPr>
          <w:rFonts w:cs="Arial"/>
        </w:rPr>
      </w:pPr>
      <w:r w:rsidRPr="00F3559F">
        <w:rPr>
          <w:rFonts w:cs="Arial"/>
        </w:rPr>
        <w:t xml:space="preserve">Številka: </w:t>
      </w:r>
      <w:r w:rsidRPr="00F3559F">
        <w:rPr>
          <w:rFonts w:cs="Arial"/>
        </w:rPr>
        <w:tab/>
      </w:r>
      <w:r w:rsidR="006754BE" w:rsidRPr="00F3559F">
        <w:rPr>
          <w:rFonts w:cs="Arial"/>
          <w:shd w:val="clear" w:color="auto" w:fill="FFFFFF"/>
        </w:rPr>
        <w:t>35409-250/2023-2570-</w:t>
      </w:r>
      <w:r w:rsidR="008356D1" w:rsidRPr="00F3559F">
        <w:rPr>
          <w:rFonts w:cs="Arial"/>
          <w:shd w:val="clear" w:color="auto" w:fill="FFFFFF"/>
        </w:rPr>
        <w:t>5</w:t>
      </w:r>
    </w:p>
    <w:p w14:paraId="16B6F1FA" w14:textId="2E176A13" w:rsidR="007D75CF" w:rsidRPr="00F3559F" w:rsidRDefault="00C250D5" w:rsidP="00F35BAB">
      <w:pPr>
        <w:pStyle w:val="datumtevilka"/>
        <w:rPr>
          <w:rFonts w:cs="Arial"/>
        </w:rPr>
      </w:pPr>
      <w:r w:rsidRPr="00F3559F">
        <w:rPr>
          <w:rFonts w:cs="Arial"/>
        </w:rPr>
        <w:t xml:space="preserve">Datum: </w:t>
      </w:r>
      <w:r w:rsidRPr="00F3559F">
        <w:rPr>
          <w:rFonts w:cs="Arial"/>
        </w:rPr>
        <w:tab/>
      </w:r>
      <w:r w:rsidR="008356D1" w:rsidRPr="00F3559F">
        <w:rPr>
          <w:rFonts w:cs="Arial"/>
        </w:rPr>
        <w:t>1</w:t>
      </w:r>
      <w:r w:rsidR="002250AE" w:rsidRPr="00F3559F">
        <w:rPr>
          <w:rFonts w:cs="Arial"/>
        </w:rPr>
        <w:t>.12.2023</w:t>
      </w:r>
      <w:r w:rsidR="007D75CF" w:rsidRPr="00F3559F">
        <w:rPr>
          <w:rFonts w:cs="Arial"/>
        </w:rPr>
        <w:t xml:space="preserve"> </w:t>
      </w:r>
    </w:p>
    <w:p w14:paraId="52081D17" w14:textId="7DCECB97" w:rsidR="006754BE" w:rsidRPr="00F3559F" w:rsidRDefault="006754BE" w:rsidP="00F27708">
      <w:pPr>
        <w:pStyle w:val="ZADEVA"/>
        <w:ind w:left="0" w:firstLine="0"/>
        <w:rPr>
          <w:rFonts w:cs="Arial"/>
          <w:szCs w:val="20"/>
          <w:lang w:val="sl-SI"/>
        </w:rPr>
      </w:pPr>
    </w:p>
    <w:p w14:paraId="01654EAE" w14:textId="77777777" w:rsidR="00F27708" w:rsidRPr="00F3559F" w:rsidRDefault="00F27708" w:rsidP="00F27708">
      <w:pPr>
        <w:pStyle w:val="ZADEVA"/>
        <w:ind w:left="0" w:firstLine="0"/>
        <w:rPr>
          <w:rFonts w:cs="Arial"/>
          <w:szCs w:val="20"/>
          <w:lang w:val="sl-SI"/>
        </w:rPr>
      </w:pPr>
    </w:p>
    <w:p w14:paraId="540A62B7" w14:textId="30DD45B8" w:rsidR="00F95F18" w:rsidRPr="00F3559F" w:rsidRDefault="006754BE" w:rsidP="00F35BAB">
      <w:pPr>
        <w:jc w:val="both"/>
        <w:rPr>
          <w:rFonts w:cs="Arial"/>
          <w:szCs w:val="20"/>
        </w:rPr>
      </w:pPr>
      <w:r w:rsidRPr="00F3559F">
        <w:rPr>
          <w:rFonts w:cs="Arial"/>
          <w:szCs w:val="20"/>
        </w:rPr>
        <w:t>Ministrstvo za okolje</w:t>
      </w:r>
      <w:r w:rsidR="001B069E" w:rsidRPr="00F3559F">
        <w:rPr>
          <w:rFonts w:cs="Arial"/>
          <w:szCs w:val="20"/>
        </w:rPr>
        <w:t xml:space="preserve">, podnebje in energijo </w:t>
      </w:r>
      <w:r w:rsidRPr="00F3559F">
        <w:rPr>
          <w:rFonts w:cs="Arial"/>
          <w:szCs w:val="20"/>
        </w:rPr>
        <w:t xml:space="preserve">izdaja na podlagi 38.b člena Zakona o državni upravi </w:t>
      </w:r>
      <w:r w:rsidRPr="00F3559F">
        <w:rPr>
          <w:rFonts w:cs="Arial"/>
          <w:szCs w:val="20"/>
          <w:shd w:val="clear" w:color="auto" w:fill="FFFFFF"/>
        </w:rPr>
        <w:t>(Uradni list RS, št. 113/05 – uradno prečiščeno besedilo</w:t>
      </w:r>
      <w:r w:rsidR="003221AE" w:rsidRPr="00F3559F">
        <w:rPr>
          <w:rFonts w:cs="Arial"/>
          <w:szCs w:val="20"/>
          <w:shd w:val="clear" w:color="auto" w:fill="FFFFFF"/>
        </w:rPr>
        <w:t xml:space="preserve">, 89//07 – </w:t>
      </w:r>
      <w:proofErr w:type="spellStart"/>
      <w:r w:rsidR="003221AE" w:rsidRPr="00F3559F">
        <w:rPr>
          <w:rFonts w:cs="Arial"/>
          <w:szCs w:val="20"/>
          <w:shd w:val="clear" w:color="auto" w:fill="FFFFFF"/>
        </w:rPr>
        <w:t>odl</w:t>
      </w:r>
      <w:proofErr w:type="spellEnd"/>
      <w:r w:rsidR="003221AE" w:rsidRPr="00F3559F">
        <w:rPr>
          <w:rFonts w:cs="Arial"/>
          <w:szCs w:val="20"/>
          <w:shd w:val="clear" w:color="auto" w:fill="FFFFFF"/>
        </w:rPr>
        <w:t xml:space="preserve">. US, 126/07 – ZUP-E, 48/09, 8/10 – ZUP-G, </w:t>
      </w:r>
      <w:r w:rsidR="00107544" w:rsidRPr="00F3559F">
        <w:rPr>
          <w:rFonts w:cs="Arial"/>
          <w:szCs w:val="20"/>
          <w:shd w:val="clear" w:color="auto" w:fill="FFFFFF"/>
        </w:rPr>
        <w:t>8/12 – ZVRS-F, 21/12, 47/13, 12/14, 90/14, 51/16, 36/21, 82/21, 189/21, 153/22 in 18/23),</w:t>
      </w:r>
      <w:r w:rsidR="00F95F18" w:rsidRPr="00F3559F">
        <w:rPr>
          <w:rFonts w:cs="Arial"/>
          <w:szCs w:val="20"/>
          <w:shd w:val="clear" w:color="auto" w:fill="FFFFFF"/>
        </w:rPr>
        <w:t xml:space="preserve"> 40. člena </w:t>
      </w:r>
      <w:r w:rsidR="00F95F18" w:rsidRPr="00F3559F">
        <w:rPr>
          <w:rFonts w:cs="Arial"/>
          <w:szCs w:val="20"/>
        </w:rPr>
        <w:t xml:space="preserve">Zakona o varstvu okolja (Uradni list RS, št. 39/2006-ZVO-1-UPB1, 49/06-ZMetD, 66/06-odl. US, 33/07-ZPNačrt, 57/08-ZFO-1A, 70/80, 108/09, 48/12, 57/12, 92/13, 56/15, 102/15, 30/16, 61/17-GZ, 21/18- </w:t>
      </w:r>
      <w:proofErr w:type="spellStart"/>
      <w:r w:rsidR="00F95F18" w:rsidRPr="00F3559F">
        <w:rPr>
          <w:rFonts w:cs="Arial"/>
          <w:szCs w:val="20"/>
        </w:rPr>
        <w:t>ZNOrg</w:t>
      </w:r>
      <w:proofErr w:type="spellEnd"/>
      <w:r w:rsidR="00F95F18" w:rsidRPr="00F3559F">
        <w:rPr>
          <w:rFonts w:cs="Arial"/>
          <w:szCs w:val="20"/>
        </w:rPr>
        <w:t>, 84/18-ZIURKOE, 158/20 in 44/22 - ZVO-2)</w:t>
      </w:r>
      <w:r w:rsidR="00F95F18" w:rsidRPr="00F3559F">
        <w:rPr>
          <w:rFonts w:cs="Arial"/>
          <w:szCs w:val="20"/>
          <w:shd w:val="clear" w:color="auto" w:fill="FFFFFF"/>
        </w:rPr>
        <w:t xml:space="preserve"> </w:t>
      </w:r>
      <w:r w:rsidR="00BB652B" w:rsidRPr="00F3559F">
        <w:rPr>
          <w:rFonts w:cs="Arial"/>
          <w:szCs w:val="20"/>
        </w:rPr>
        <w:t xml:space="preserve">v povezavi s 301. členom Zakona o varstvu okolja </w:t>
      </w:r>
      <w:r w:rsidR="00AD0260" w:rsidRPr="00F3559F">
        <w:rPr>
          <w:rFonts w:cs="Arial"/>
          <w:szCs w:val="20"/>
        </w:rPr>
        <w:t>(Uradni list RS, št. 44/2022 in 18/23 – ZDU-1O)</w:t>
      </w:r>
      <w:r w:rsidR="00BB652B" w:rsidRPr="00F3559F">
        <w:rPr>
          <w:rFonts w:cs="Arial"/>
          <w:szCs w:val="20"/>
        </w:rPr>
        <w:t>,</w:t>
      </w:r>
      <w:r w:rsidR="00E35D7E" w:rsidRPr="00F3559F">
        <w:rPr>
          <w:rFonts w:cs="Arial"/>
          <w:szCs w:val="20"/>
        </w:rPr>
        <w:t xml:space="preserve"> </w:t>
      </w:r>
      <w:r w:rsidR="00107544" w:rsidRPr="00F3559F">
        <w:rPr>
          <w:rFonts w:cs="Arial"/>
          <w:szCs w:val="20"/>
        </w:rPr>
        <w:t xml:space="preserve">prvega odstavka 101.a člena Zakona o ohranjanju narave (Uradni list RS, št. 96/04, 61/06 – ZDru-1, 8/10 – ZSKZ-B, 46/14, 21/18 – </w:t>
      </w:r>
      <w:proofErr w:type="spellStart"/>
      <w:r w:rsidR="00107544" w:rsidRPr="00F3559F">
        <w:rPr>
          <w:rFonts w:cs="Arial"/>
          <w:szCs w:val="20"/>
        </w:rPr>
        <w:t>ZNOrg</w:t>
      </w:r>
      <w:proofErr w:type="spellEnd"/>
      <w:r w:rsidR="00107544" w:rsidRPr="00F3559F">
        <w:rPr>
          <w:rFonts w:cs="Arial"/>
          <w:szCs w:val="20"/>
        </w:rPr>
        <w:t xml:space="preserve">, 31/18, 82/20, 3/22 – </w:t>
      </w:r>
      <w:proofErr w:type="spellStart"/>
      <w:r w:rsidR="00107544" w:rsidRPr="00F3559F">
        <w:rPr>
          <w:rFonts w:cs="Arial"/>
          <w:szCs w:val="20"/>
        </w:rPr>
        <w:t>ZDeb</w:t>
      </w:r>
      <w:proofErr w:type="spellEnd"/>
      <w:r w:rsidR="00107544" w:rsidRPr="00F3559F">
        <w:rPr>
          <w:rFonts w:cs="Arial"/>
          <w:szCs w:val="20"/>
        </w:rPr>
        <w:t xml:space="preserve"> in 105/22 – ZZNŠPP), </w:t>
      </w:r>
      <w:r w:rsidR="001A24FE" w:rsidRPr="00F3559F">
        <w:rPr>
          <w:rFonts w:cs="Arial"/>
          <w:szCs w:val="20"/>
        </w:rPr>
        <w:t xml:space="preserve">47.a člena Zakona o prostorskem načrtovanju </w:t>
      </w:r>
      <w:r w:rsidR="001A24FE" w:rsidRPr="00F3559F">
        <w:rPr>
          <w:rFonts w:cs="Arial"/>
          <w:szCs w:val="20"/>
          <w:shd w:val="clear" w:color="auto" w:fill="FFFFFF"/>
        </w:rPr>
        <w:t>(Uradni list RS, št. </w:t>
      </w:r>
      <w:hyperlink r:id="rId11" w:tgtFrame="_blank" w:tooltip="Zakon o prostorskem načrtovanju (ZPNačrt)" w:history="1">
        <w:r w:rsidR="001A24FE" w:rsidRPr="00F3559F">
          <w:rPr>
            <w:rStyle w:val="Hiperpovezava"/>
            <w:rFonts w:cs="Arial"/>
            <w:color w:val="auto"/>
            <w:szCs w:val="20"/>
            <w:u w:val="none"/>
            <w:shd w:val="clear" w:color="auto" w:fill="FFFFFF"/>
          </w:rPr>
          <w:t>33/07</w:t>
        </w:r>
      </w:hyperlink>
      <w:r w:rsidR="001A24FE" w:rsidRPr="00F3559F">
        <w:rPr>
          <w:rFonts w:cs="Arial"/>
          <w:szCs w:val="20"/>
          <w:shd w:val="clear" w:color="auto" w:fill="FFFFFF"/>
        </w:rPr>
        <w:t>, </w:t>
      </w:r>
      <w:hyperlink r:id="rId12" w:tgtFrame="_blank" w:tooltip="Zakon o spremembah in dopolnitvah Zakona o varstvu okolja" w:history="1">
        <w:r w:rsidR="001A24FE" w:rsidRPr="00F3559F">
          <w:rPr>
            <w:rStyle w:val="Hiperpovezava"/>
            <w:rFonts w:cs="Arial"/>
            <w:color w:val="auto"/>
            <w:szCs w:val="20"/>
            <w:u w:val="none"/>
            <w:shd w:val="clear" w:color="auto" w:fill="FFFFFF"/>
          </w:rPr>
          <w:t>70/08</w:t>
        </w:r>
      </w:hyperlink>
      <w:r w:rsidR="001A24FE" w:rsidRPr="00F3559F">
        <w:rPr>
          <w:rFonts w:cs="Arial"/>
          <w:szCs w:val="20"/>
          <w:shd w:val="clear" w:color="auto" w:fill="FFFFFF"/>
        </w:rPr>
        <w:t> – ZVO-1B, </w:t>
      </w:r>
      <w:hyperlink r:id="rId13" w:tgtFrame="_blank" w:tooltip="Zakon o spremembah in dopolnitvah Zakona o prostorskem načrtovanju" w:history="1">
        <w:r w:rsidR="001A24FE" w:rsidRPr="00F3559F">
          <w:rPr>
            <w:rStyle w:val="Hiperpovezava"/>
            <w:rFonts w:cs="Arial"/>
            <w:color w:val="auto"/>
            <w:szCs w:val="20"/>
            <w:u w:val="none"/>
            <w:shd w:val="clear" w:color="auto" w:fill="FFFFFF"/>
          </w:rPr>
          <w:t>108/09</w:t>
        </w:r>
      </w:hyperlink>
      <w:r w:rsidR="001A24FE" w:rsidRPr="00F3559F">
        <w:rPr>
          <w:rFonts w:cs="Arial"/>
          <w:szCs w:val="20"/>
          <w:shd w:val="clear" w:color="auto" w:fill="FFFFFF"/>
        </w:rPr>
        <w:t>, </w:t>
      </w:r>
      <w:hyperlink r:id="rId14" w:tgtFrame="_blank" w:tooltip="Zakon o umeščanju prostorskih ureditev državnega pomena v prostor" w:history="1">
        <w:r w:rsidR="001A24FE" w:rsidRPr="00F3559F">
          <w:rPr>
            <w:rStyle w:val="Hiperpovezava"/>
            <w:rFonts w:cs="Arial"/>
            <w:color w:val="auto"/>
            <w:szCs w:val="20"/>
            <w:u w:val="none"/>
            <w:shd w:val="clear" w:color="auto" w:fill="FFFFFF"/>
          </w:rPr>
          <w:t>80/10</w:t>
        </w:r>
      </w:hyperlink>
      <w:r w:rsidR="001A24FE" w:rsidRPr="00F3559F">
        <w:rPr>
          <w:rFonts w:cs="Arial"/>
          <w:szCs w:val="20"/>
          <w:shd w:val="clear" w:color="auto" w:fill="FFFFFF"/>
        </w:rPr>
        <w:t> – ZUPUDPP, </w:t>
      </w:r>
      <w:hyperlink r:id="rId15" w:tgtFrame="_blank" w:tooltip="Zakon o spremembah in dopolnitvah Zakona o kmetijskih zemljiščih" w:history="1">
        <w:r w:rsidR="001A24FE" w:rsidRPr="00F3559F">
          <w:rPr>
            <w:rStyle w:val="Hiperpovezava"/>
            <w:rFonts w:cs="Arial"/>
            <w:color w:val="auto"/>
            <w:szCs w:val="20"/>
            <w:u w:val="none"/>
            <w:shd w:val="clear" w:color="auto" w:fill="FFFFFF"/>
          </w:rPr>
          <w:t>43/11</w:t>
        </w:r>
      </w:hyperlink>
      <w:r w:rsidR="001A24FE" w:rsidRPr="00F3559F">
        <w:rPr>
          <w:rFonts w:cs="Arial"/>
          <w:szCs w:val="20"/>
          <w:shd w:val="clear" w:color="auto" w:fill="FFFFFF"/>
        </w:rPr>
        <w:t> – ZKZ-C, </w:t>
      </w:r>
      <w:hyperlink r:id="rId16" w:tgtFrame="_blank" w:tooltip="Zakon o spremembah in dopolnitvah Zakona o prostorskem načrtovanju" w:history="1">
        <w:r w:rsidR="001A24FE" w:rsidRPr="00F3559F">
          <w:rPr>
            <w:rStyle w:val="Hiperpovezava"/>
            <w:rFonts w:cs="Arial"/>
            <w:color w:val="auto"/>
            <w:szCs w:val="20"/>
            <w:u w:val="none"/>
            <w:shd w:val="clear" w:color="auto" w:fill="FFFFFF"/>
          </w:rPr>
          <w:t>57/12</w:t>
        </w:r>
      </w:hyperlink>
      <w:r w:rsidR="001A24FE" w:rsidRPr="00F3559F">
        <w:rPr>
          <w:rFonts w:cs="Arial"/>
          <w:szCs w:val="20"/>
          <w:shd w:val="clear" w:color="auto" w:fill="FFFFFF"/>
        </w:rPr>
        <w:t>, </w:t>
      </w:r>
      <w:hyperlink r:id="rId17" w:tgtFrame="_blank" w:tooltip="Zakon o spremembah in dopolnitvah Zakona o umeščanju prostorskih ureditev državnega pomena v prostor" w:history="1">
        <w:r w:rsidR="001A24FE" w:rsidRPr="00F3559F">
          <w:rPr>
            <w:rStyle w:val="Hiperpovezava"/>
            <w:rFonts w:cs="Arial"/>
            <w:color w:val="auto"/>
            <w:szCs w:val="20"/>
            <w:u w:val="none"/>
            <w:shd w:val="clear" w:color="auto" w:fill="FFFFFF"/>
          </w:rPr>
          <w:t>57/12</w:t>
        </w:r>
      </w:hyperlink>
      <w:r w:rsidR="001A24FE" w:rsidRPr="00F3559F">
        <w:rPr>
          <w:rFonts w:cs="Arial"/>
          <w:szCs w:val="20"/>
          <w:shd w:val="clear" w:color="auto" w:fill="FFFFFF"/>
        </w:rPr>
        <w:t> – ZUPUDPP-A, </w:t>
      </w:r>
      <w:hyperlink r:id="rId18" w:tgtFrame="_blank" w:tooltip="Zakon o spremembah in dopolnitvah Zakona o spremembah in dopolnitvah Zakona o prostorskem načrtovanju" w:history="1">
        <w:r w:rsidR="001A24FE" w:rsidRPr="00F3559F">
          <w:rPr>
            <w:rStyle w:val="Hiperpovezava"/>
            <w:rFonts w:cs="Arial"/>
            <w:color w:val="auto"/>
            <w:szCs w:val="20"/>
            <w:u w:val="none"/>
            <w:shd w:val="clear" w:color="auto" w:fill="FFFFFF"/>
          </w:rPr>
          <w:t>109/12</w:t>
        </w:r>
      </w:hyperlink>
      <w:r w:rsidR="001A24FE" w:rsidRPr="00F3559F">
        <w:rPr>
          <w:rFonts w:cs="Arial"/>
          <w:szCs w:val="20"/>
          <w:shd w:val="clear" w:color="auto" w:fill="FFFFFF"/>
        </w:rPr>
        <w:t>, </w:t>
      </w:r>
      <w:hyperlink r:id="rId19" w:tgtFrame="_blank" w:tooltip="Odločba o ugotovitvi, da je 29. člen Zakona o spremembah in dopolnitvah Zakona o prostorskem načrtovanju v neskladju z Ustavo in o ugotovitvi, da Poslovnik Državnega zbora ni v neskladju z Ustavo" w:history="1">
        <w:r w:rsidR="001A24FE" w:rsidRPr="00F3559F">
          <w:rPr>
            <w:rStyle w:val="Hiperpovezava"/>
            <w:rFonts w:cs="Arial"/>
            <w:color w:val="auto"/>
            <w:szCs w:val="20"/>
            <w:u w:val="none"/>
            <w:shd w:val="clear" w:color="auto" w:fill="FFFFFF"/>
          </w:rPr>
          <w:t>76/14</w:t>
        </w:r>
      </w:hyperlink>
      <w:r w:rsidR="001A24FE" w:rsidRPr="00F3559F">
        <w:rPr>
          <w:rFonts w:cs="Arial"/>
          <w:szCs w:val="20"/>
          <w:shd w:val="clear" w:color="auto" w:fill="FFFFFF"/>
        </w:rPr>
        <w:t xml:space="preserve"> – </w:t>
      </w:r>
      <w:proofErr w:type="spellStart"/>
      <w:r w:rsidR="001A24FE" w:rsidRPr="00F3559F">
        <w:rPr>
          <w:rFonts w:cs="Arial"/>
          <w:szCs w:val="20"/>
          <w:shd w:val="clear" w:color="auto" w:fill="FFFFFF"/>
        </w:rPr>
        <w:t>odl</w:t>
      </w:r>
      <w:proofErr w:type="spellEnd"/>
      <w:r w:rsidR="001A24FE" w:rsidRPr="00F3559F">
        <w:rPr>
          <w:rFonts w:cs="Arial"/>
          <w:szCs w:val="20"/>
          <w:shd w:val="clear" w:color="auto" w:fill="FFFFFF"/>
        </w:rPr>
        <w:t>. US, </w:t>
      </w:r>
      <w:hyperlink r:id="rId20" w:tgtFrame="_blank" w:tooltip="Zakon o ukrepih za uravnoteženje javnih financ občin" w:history="1">
        <w:r w:rsidR="001A24FE" w:rsidRPr="00F3559F">
          <w:rPr>
            <w:rStyle w:val="Hiperpovezava"/>
            <w:rFonts w:cs="Arial"/>
            <w:color w:val="auto"/>
            <w:szCs w:val="20"/>
            <w:u w:val="none"/>
            <w:shd w:val="clear" w:color="auto" w:fill="FFFFFF"/>
          </w:rPr>
          <w:t>14/15</w:t>
        </w:r>
      </w:hyperlink>
      <w:r w:rsidR="001A24FE" w:rsidRPr="00F3559F">
        <w:rPr>
          <w:rFonts w:cs="Arial"/>
          <w:szCs w:val="20"/>
          <w:shd w:val="clear" w:color="auto" w:fill="FFFFFF"/>
        </w:rPr>
        <w:t> – ZUUJFO, </w:t>
      </w:r>
      <w:hyperlink r:id="rId21" w:tgtFrame="_blank" w:tooltip="Zakon o urejanju prostora" w:history="1">
        <w:r w:rsidR="001A24FE" w:rsidRPr="00F3559F">
          <w:rPr>
            <w:rStyle w:val="Hiperpovezava"/>
            <w:rFonts w:cs="Arial"/>
            <w:color w:val="auto"/>
            <w:szCs w:val="20"/>
            <w:u w:val="none"/>
            <w:shd w:val="clear" w:color="auto" w:fill="FFFFFF"/>
          </w:rPr>
          <w:t>61/17</w:t>
        </w:r>
      </w:hyperlink>
      <w:r w:rsidR="001A24FE" w:rsidRPr="00F3559F">
        <w:rPr>
          <w:rFonts w:cs="Arial"/>
          <w:szCs w:val="20"/>
          <w:shd w:val="clear" w:color="auto" w:fill="FFFFFF"/>
        </w:rPr>
        <w:t> – ZUreP-2 in </w:t>
      </w:r>
      <w:hyperlink r:id="rId22" w:tgtFrame="_blank" w:tooltip="Zakon o urejanju prostora" w:history="1">
        <w:r w:rsidR="001A24FE" w:rsidRPr="00F3559F">
          <w:rPr>
            <w:rStyle w:val="Hiperpovezava"/>
            <w:rFonts w:cs="Arial"/>
            <w:color w:val="auto"/>
            <w:szCs w:val="20"/>
            <w:u w:val="none"/>
            <w:shd w:val="clear" w:color="auto" w:fill="FFFFFF"/>
          </w:rPr>
          <w:t>199/21</w:t>
        </w:r>
      </w:hyperlink>
      <w:r w:rsidR="001A24FE" w:rsidRPr="00F3559F">
        <w:rPr>
          <w:rFonts w:cs="Arial"/>
          <w:szCs w:val="20"/>
          <w:shd w:val="clear" w:color="auto" w:fill="FFFFFF"/>
        </w:rPr>
        <w:t> – ZUreP-3)</w:t>
      </w:r>
      <w:r w:rsidR="001A24FE" w:rsidRPr="00F3559F">
        <w:rPr>
          <w:rFonts w:cs="Arial"/>
          <w:szCs w:val="20"/>
        </w:rPr>
        <w:t xml:space="preserve"> </w:t>
      </w:r>
      <w:r w:rsidR="00107544" w:rsidRPr="00F3559F">
        <w:rPr>
          <w:rFonts w:cs="Arial"/>
          <w:szCs w:val="20"/>
        </w:rPr>
        <w:t xml:space="preserve">v povezavi s prvim odstavkom 298. člena Zakona o urejanju prostora </w:t>
      </w:r>
      <w:r w:rsidR="002250AE" w:rsidRPr="00F3559F">
        <w:rPr>
          <w:rFonts w:cs="Arial"/>
          <w:szCs w:val="20"/>
        </w:rPr>
        <w:t>(Uradni list RS, št. 199/21, 18/23 – ZDU-1O, 78/23 – ZUNPEOVE in 95/23 – ZIUOPZP)</w:t>
      </w:r>
      <w:r w:rsidR="00B022DA" w:rsidRPr="00F3559F">
        <w:rPr>
          <w:rFonts w:cs="Arial"/>
          <w:szCs w:val="20"/>
        </w:rPr>
        <w:t>,</w:t>
      </w:r>
      <w:r w:rsidR="002250AE" w:rsidRPr="00F3559F">
        <w:rPr>
          <w:rFonts w:cs="Arial"/>
          <w:szCs w:val="20"/>
        </w:rPr>
        <w:t xml:space="preserve"> v upravni zadevi določitve planov, za katere je treba izvesti postopek celovite presoje njihovih vplivov na okolje, za </w:t>
      </w:r>
      <w:r w:rsidR="00F95F18" w:rsidRPr="00F3559F">
        <w:rPr>
          <w:rFonts w:cs="Arial"/>
          <w:szCs w:val="20"/>
          <w:shd w:val="clear" w:color="auto" w:fill="FFFFFF"/>
        </w:rPr>
        <w:t>D</w:t>
      </w:r>
      <w:r w:rsidR="002250AE" w:rsidRPr="00F3559F">
        <w:rPr>
          <w:rFonts w:cs="Arial"/>
          <w:szCs w:val="20"/>
          <w:shd w:val="clear" w:color="auto" w:fill="FFFFFF"/>
        </w:rPr>
        <w:t>ruge spremembe in dopolnitv</w:t>
      </w:r>
      <w:r w:rsidR="008254AF" w:rsidRPr="00F3559F">
        <w:rPr>
          <w:rFonts w:cs="Arial"/>
          <w:szCs w:val="20"/>
          <w:shd w:val="clear" w:color="auto" w:fill="FFFFFF"/>
        </w:rPr>
        <w:t>e</w:t>
      </w:r>
      <w:r w:rsidR="002250AE" w:rsidRPr="00F3559F">
        <w:rPr>
          <w:rFonts w:cs="Arial"/>
          <w:szCs w:val="20"/>
          <w:shd w:val="clear" w:color="auto" w:fill="FFFFFF"/>
        </w:rPr>
        <w:t xml:space="preserve"> Občinskega prostorskega načrta Občine</w:t>
      </w:r>
      <w:r w:rsidR="002250AE" w:rsidRPr="00F3559F">
        <w:rPr>
          <w:rFonts w:cs="Arial"/>
          <w:szCs w:val="20"/>
        </w:rPr>
        <w:t xml:space="preserve"> </w:t>
      </w:r>
      <w:r w:rsidR="002250AE" w:rsidRPr="00F3559F">
        <w:rPr>
          <w:rFonts w:cs="Arial"/>
          <w:szCs w:val="20"/>
          <w:shd w:val="clear" w:color="auto" w:fill="FFFFFF"/>
        </w:rPr>
        <w:t>Radenci</w:t>
      </w:r>
      <w:r w:rsidR="008254AF" w:rsidRPr="00F3559F">
        <w:rPr>
          <w:rFonts w:cs="Arial"/>
          <w:szCs w:val="20"/>
          <w:shd w:val="clear" w:color="auto" w:fill="FFFFFF"/>
        </w:rPr>
        <w:t xml:space="preserve"> (SD OPN RAD 2)</w:t>
      </w:r>
      <w:r w:rsidR="00F95F18" w:rsidRPr="00F3559F">
        <w:rPr>
          <w:rFonts w:cs="Arial"/>
          <w:szCs w:val="20"/>
          <w:shd w:val="clear" w:color="auto" w:fill="FFFFFF"/>
        </w:rPr>
        <w:t xml:space="preserve">, </w:t>
      </w:r>
      <w:r w:rsidR="00F95F18" w:rsidRPr="00F3559F">
        <w:rPr>
          <w:rFonts w:cs="Arial"/>
          <w:szCs w:val="20"/>
        </w:rPr>
        <w:t xml:space="preserve">pripravljavcu plana Občini Radenci, </w:t>
      </w:r>
      <w:r w:rsidR="00F95F18" w:rsidRPr="00F3559F">
        <w:rPr>
          <w:rFonts w:cs="Arial"/>
          <w:color w:val="000000"/>
          <w:szCs w:val="20"/>
        </w:rPr>
        <w:t xml:space="preserve">Radgonska cesta 9, 9252 Radenci, ki ga po pooblastilu zastopa družba </w:t>
      </w:r>
      <w:r w:rsidR="00F95F18" w:rsidRPr="00F3559F">
        <w:rPr>
          <w:rFonts w:cs="Arial"/>
          <w:szCs w:val="20"/>
        </w:rPr>
        <w:t>ZEU</w:t>
      </w:r>
      <w:r w:rsidR="00AC2239" w:rsidRPr="00F3559F">
        <w:rPr>
          <w:rFonts w:cs="Arial"/>
          <w:szCs w:val="20"/>
        </w:rPr>
        <w:t>,</w:t>
      </w:r>
      <w:r w:rsidR="00F95F18" w:rsidRPr="00F3559F">
        <w:rPr>
          <w:rFonts w:cs="Arial"/>
          <w:szCs w:val="20"/>
        </w:rPr>
        <w:t xml:space="preserve"> družba za načrtovanje in inženiring </w:t>
      </w:r>
      <w:proofErr w:type="spellStart"/>
      <w:r w:rsidR="00F95F18" w:rsidRPr="00F3559F">
        <w:rPr>
          <w:rFonts w:cs="Arial"/>
          <w:szCs w:val="20"/>
        </w:rPr>
        <w:t>d.o.o</w:t>
      </w:r>
      <w:proofErr w:type="spellEnd"/>
      <w:r w:rsidR="00F95F18" w:rsidRPr="00F3559F">
        <w:rPr>
          <w:rFonts w:cs="Arial"/>
          <w:szCs w:val="20"/>
        </w:rPr>
        <w:t xml:space="preserve">., Ulica Staneta Rozmana 5, 9000 Murska Sobota, naslednjo </w:t>
      </w:r>
    </w:p>
    <w:p w14:paraId="1D8DB29B" w14:textId="7FFE47A6" w:rsidR="00F95F18" w:rsidRPr="00F3559F" w:rsidRDefault="00F95F18" w:rsidP="00F35BAB">
      <w:pPr>
        <w:pStyle w:val="ZADEVA"/>
        <w:tabs>
          <w:tab w:val="clear" w:pos="1701"/>
          <w:tab w:val="left" w:pos="0"/>
        </w:tabs>
        <w:ind w:left="0" w:firstLine="0"/>
        <w:jc w:val="both"/>
        <w:rPr>
          <w:rFonts w:cs="Arial"/>
          <w:b w:val="0"/>
          <w:bCs/>
          <w:szCs w:val="20"/>
          <w:lang w:val="sl-SI"/>
        </w:rPr>
      </w:pPr>
    </w:p>
    <w:p w14:paraId="590FBA1E" w14:textId="77777777" w:rsidR="00CD6D18" w:rsidRPr="00F3559F" w:rsidRDefault="00CD6D18" w:rsidP="00F35BAB">
      <w:pPr>
        <w:pStyle w:val="ZADEVA"/>
        <w:tabs>
          <w:tab w:val="clear" w:pos="1701"/>
          <w:tab w:val="left" w:pos="0"/>
        </w:tabs>
        <w:ind w:left="0" w:firstLine="0"/>
        <w:jc w:val="both"/>
        <w:rPr>
          <w:rFonts w:cs="Arial"/>
          <w:b w:val="0"/>
          <w:bCs/>
          <w:szCs w:val="20"/>
          <w:lang w:val="sl-SI"/>
        </w:rPr>
      </w:pPr>
    </w:p>
    <w:p w14:paraId="6C66DC4D" w14:textId="3C78C3DA" w:rsidR="00F95F18" w:rsidRPr="00F3559F" w:rsidRDefault="00F95F18" w:rsidP="00F35BAB">
      <w:pPr>
        <w:pStyle w:val="ZADEVA"/>
        <w:tabs>
          <w:tab w:val="clear" w:pos="1701"/>
          <w:tab w:val="left" w:pos="0"/>
        </w:tabs>
        <w:ind w:left="0" w:firstLine="0"/>
        <w:jc w:val="center"/>
        <w:rPr>
          <w:rFonts w:cs="Arial"/>
          <w:szCs w:val="20"/>
          <w:lang w:val="sl-SI"/>
        </w:rPr>
      </w:pPr>
      <w:r w:rsidRPr="00F3559F">
        <w:rPr>
          <w:rFonts w:cs="Arial"/>
          <w:szCs w:val="20"/>
          <w:lang w:val="sl-SI"/>
        </w:rPr>
        <w:t>O</w:t>
      </w:r>
      <w:r w:rsidR="00CD6D18" w:rsidRPr="00F3559F">
        <w:rPr>
          <w:rFonts w:cs="Arial"/>
          <w:szCs w:val="20"/>
          <w:lang w:val="sl-SI"/>
        </w:rPr>
        <w:t xml:space="preserve"> </w:t>
      </w:r>
      <w:r w:rsidRPr="00F3559F">
        <w:rPr>
          <w:rFonts w:cs="Arial"/>
          <w:szCs w:val="20"/>
          <w:lang w:val="sl-SI"/>
        </w:rPr>
        <w:t>D</w:t>
      </w:r>
      <w:r w:rsidR="00CD6D18" w:rsidRPr="00F3559F">
        <w:rPr>
          <w:rFonts w:cs="Arial"/>
          <w:szCs w:val="20"/>
          <w:lang w:val="sl-SI"/>
        </w:rPr>
        <w:t xml:space="preserve"> </w:t>
      </w:r>
      <w:r w:rsidRPr="00F3559F">
        <w:rPr>
          <w:rFonts w:cs="Arial"/>
          <w:szCs w:val="20"/>
          <w:lang w:val="sl-SI"/>
        </w:rPr>
        <w:t>L</w:t>
      </w:r>
      <w:r w:rsidR="00CD6D18" w:rsidRPr="00F3559F">
        <w:rPr>
          <w:rFonts w:cs="Arial"/>
          <w:szCs w:val="20"/>
          <w:lang w:val="sl-SI"/>
        </w:rPr>
        <w:t xml:space="preserve"> </w:t>
      </w:r>
      <w:r w:rsidRPr="00F3559F">
        <w:rPr>
          <w:rFonts w:cs="Arial"/>
          <w:szCs w:val="20"/>
          <w:lang w:val="sl-SI"/>
        </w:rPr>
        <w:t>O</w:t>
      </w:r>
      <w:r w:rsidR="00CD6D18" w:rsidRPr="00F3559F">
        <w:rPr>
          <w:rFonts w:cs="Arial"/>
          <w:szCs w:val="20"/>
          <w:lang w:val="sl-SI"/>
        </w:rPr>
        <w:t xml:space="preserve"> </w:t>
      </w:r>
      <w:r w:rsidRPr="00F3559F">
        <w:rPr>
          <w:rFonts w:cs="Arial"/>
          <w:szCs w:val="20"/>
          <w:lang w:val="sl-SI"/>
        </w:rPr>
        <w:t>Č</w:t>
      </w:r>
      <w:r w:rsidR="00CD6D18" w:rsidRPr="00F3559F">
        <w:rPr>
          <w:rFonts w:cs="Arial"/>
          <w:szCs w:val="20"/>
          <w:lang w:val="sl-SI"/>
        </w:rPr>
        <w:t xml:space="preserve"> </w:t>
      </w:r>
      <w:r w:rsidRPr="00F3559F">
        <w:rPr>
          <w:rFonts w:cs="Arial"/>
          <w:szCs w:val="20"/>
          <w:lang w:val="sl-SI"/>
        </w:rPr>
        <w:t>B</w:t>
      </w:r>
      <w:r w:rsidR="00CD6D18" w:rsidRPr="00F3559F">
        <w:rPr>
          <w:rFonts w:cs="Arial"/>
          <w:szCs w:val="20"/>
          <w:lang w:val="sl-SI"/>
        </w:rPr>
        <w:t xml:space="preserve"> </w:t>
      </w:r>
      <w:r w:rsidRPr="00F3559F">
        <w:rPr>
          <w:rFonts w:cs="Arial"/>
          <w:szCs w:val="20"/>
          <w:lang w:val="sl-SI"/>
        </w:rPr>
        <w:t>O</w:t>
      </w:r>
    </w:p>
    <w:p w14:paraId="03973CC3" w14:textId="4B63F2D4" w:rsidR="00F95F18" w:rsidRPr="00F3559F" w:rsidRDefault="00F95F18" w:rsidP="00F35BAB">
      <w:pPr>
        <w:pStyle w:val="ZADEVA"/>
        <w:tabs>
          <w:tab w:val="clear" w:pos="1701"/>
          <w:tab w:val="left" w:pos="0"/>
        </w:tabs>
        <w:ind w:left="0" w:firstLine="0"/>
        <w:jc w:val="center"/>
        <w:rPr>
          <w:rFonts w:cs="Arial"/>
          <w:b w:val="0"/>
          <w:bCs/>
          <w:szCs w:val="20"/>
          <w:lang w:val="sl-SI"/>
        </w:rPr>
      </w:pPr>
    </w:p>
    <w:p w14:paraId="5467985D" w14:textId="77777777" w:rsidR="00CD6D18" w:rsidRPr="00F3559F" w:rsidRDefault="00CD6D18" w:rsidP="00F35BAB">
      <w:pPr>
        <w:pStyle w:val="ZADEVA"/>
        <w:tabs>
          <w:tab w:val="clear" w:pos="1701"/>
          <w:tab w:val="left" w:pos="0"/>
        </w:tabs>
        <w:ind w:left="0" w:firstLine="0"/>
        <w:jc w:val="center"/>
        <w:rPr>
          <w:rFonts w:cs="Arial"/>
          <w:b w:val="0"/>
          <w:bCs/>
          <w:szCs w:val="20"/>
          <w:lang w:val="sl-SI"/>
        </w:rPr>
      </w:pPr>
    </w:p>
    <w:p w14:paraId="0914BF11" w14:textId="6BC42090" w:rsidR="00CD6D18" w:rsidRPr="00F3559F" w:rsidRDefault="00CD6D18" w:rsidP="009D61CC">
      <w:pPr>
        <w:pStyle w:val="ZADEVA"/>
        <w:numPr>
          <w:ilvl w:val="0"/>
          <w:numId w:val="7"/>
        </w:numPr>
        <w:tabs>
          <w:tab w:val="clear" w:pos="1701"/>
          <w:tab w:val="left" w:pos="0"/>
        </w:tabs>
        <w:ind w:left="284" w:hanging="284"/>
        <w:jc w:val="both"/>
        <w:rPr>
          <w:rFonts w:cs="Arial"/>
          <w:b w:val="0"/>
          <w:bCs/>
          <w:szCs w:val="20"/>
          <w:shd w:val="clear" w:color="auto" w:fill="FFFFFF"/>
          <w:lang w:val="sl-SI"/>
        </w:rPr>
      </w:pPr>
      <w:r w:rsidRPr="00F3559F">
        <w:rPr>
          <w:rFonts w:cs="Arial"/>
          <w:b w:val="0"/>
          <w:bCs/>
          <w:szCs w:val="20"/>
          <w:lang w:val="sl-SI"/>
        </w:rPr>
        <w:t xml:space="preserve">V postopku priprave in sprejemanja </w:t>
      </w:r>
      <w:r w:rsidRPr="00F3559F">
        <w:rPr>
          <w:rFonts w:cs="Arial"/>
          <w:b w:val="0"/>
          <w:bCs/>
          <w:szCs w:val="20"/>
          <w:shd w:val="clear" w:color="auto" w:fill="FFFFFF"/>
        </w:rPr>
        <w:t>D</w:t>
      </w:r>
      <w:proofErr w:type="spellStart"/>
      <w:r w:rsidRPr="00F3559F">
        <w:rPr>
          <w:rFonts w:cs="Arial"/>
          <w:b w:val="0"/>
          <w:bCs/>
          <w:szCs w:val="20"/>
          <w:shd w:val="clear" w:color="auto" w:fill="FFFFFF"/>
          <w:lang w:val="sl-SI"/>
        </w:rPr>
        <w:t>rugih</w:t>
      </w:r>
      <w:proofErr w:type="spellEnd"/>
      <w:r w:rsidRPr="00F3559F">
        <w:rPr>
          <w:rFonts w:cs="Arial"/>
          <w:b w:val="0"/>
          <w:bCs/>
          <w:szCs w:val="20"/>
          <w:shd w:val="clear" w:color="auto" w:fill="FFFFFF"/>
          <w:lang w:val="sl-SI"/>
        </w:rPr>
        <w:t xml:space="preserve"> sprememb in dopolnitev Občinskega prostorskega načrta Občine</w:t>
      </w:r>
      <w:r w:rsidRPr="00F3559F">
        <w:rPr>
          <w:rFonts w:cs="Arial"/>
          <w:b w:val="0"/>
          <w:bCs/>
          <w:szCs w:val="20"/>
          <w:lang w:val="sl-SI"/>
        </w:rPr>
        <w:t xml:space="preserve"> </w:t>
      </w:r>
      <w:r w:rsidRPr="00F3559F">
        <w:rPr>
          <w:rFonts w:cs="Arial"/>
          <w:b w:val="0"/>
          <w:bCs/>
          <w:szCs w:val="20"/>
          <w:shd w:val="clear" w:color="auto" w:fill="FFFFFF"/>
          <w:lang w:val="sl-SI"/>
        </w:rPr>
        <w:t>Radenci</w:t>
      </w:r>
      <w:r w:rsidRPr="00F3559F">
        <w:rPr>
          <w:rFonts w:cs="Arial"/>
          <w:b w:val="0"/>
          <w:bCs/>
          <w:szCs w:val="20"/>
          <w:lang w:val="sl-SI"/>
        </w:rPr>
        <w:t xml:space="preserve"> ni treba izvesti postopka celovite presoje vplivov na okolje.</w:t>
      </w:r>
    </w:p>
    <w:p w14:paraId="5E222B26" w14:textId="77777777" w:rsidR="00083C4F" w:rsidRPr="00F3559F" w:rsidRDefault="00083C4F" w:rsidP="009D61CC">
      <w:pPr>
        <w:pStyle w:val="ZADEVA"/>
        <w:tabs>
          <w:tab w:val="clear" w:pos="1701"/>
          <w:tab w:val="left" w:pos="0"/>
        </w:tabs>
        <w:ind w:left="284" w:hanging="284"/>
        <w:jc w:val="both"/>
        <w:rPr>
          <w:rFonts w:cs="Arial"/>
          <w:b w:val="0"/>
          <w:bCs/>
          <w:szCs w:val="20"/>
          <w:shd w:val="clear" w:color="auto" w:fill="FFFFFF"/>
          <w:lang w:val="sl-SI"/>
        </w:rPr>
      </w:pPr>
    </w:p>
    <w:p w14:paraId="24E6C2E5" w14:textId="5FDE2DF0" w:rsidR="00CD6D18" w:rsidRPr="00F3559F" w:rsidRDefault="00CD6D18" w:rsidP="009D61CC">
      <w:pPr>
        <w:pStyle w:val="ZADEVA"/>
        <w:numPr>
          <w:ilvl w:val="0"/>
          <w:numId w:val="7"/>
        </w:numPr>
        <w:tabs>
          <w:tab w:val="clear" w:pos="1701"/>
          <w:tab w:val="left" w:pos="0"/>
        </w:tabs>
        <w:ind w:left="284" w:hanging="284"/>
        <w:jc w:val="both"/>
        <w:rPr>
          <w:rFonts w:cs="Arial"/>
          <w:b w:val="0"/>
          <w:bCs/>
          <w:szCs w:val="20"/>
          <w:shd w:val="clear" w:color="auto" w:fill="FFFFFF"/>
          <w:lang w:val="sl-SI"/>
        </w:rPr>
      </w:pPr>
      <w:r w:rsidRPr="00F3559F">
        <w:rPr>
          <w:rFonts w:cs="Arial"/>
          <w:b w:val="0"/>
          <w:bCs/>
          <w:szCs w:val="20"/>
          <w:lang w:val="sl-SI"/>
        </w:rPr>
        <w:t xml:space="preserve">V postopku priprave in sprejemanja </w:t>
      </w:r>
      <w:r w:rsidRPr="00F3559F">
        <w:rPr>
          <w:rFonts w:cs="Arial"/>
          <w:b w:val="0"/>
          <w:bCs/>
          <w:szCs w:val="20"/>
          <w:shd w:val="clear" w:color="auto" w:fill="FFFFFF"/>
        </w:rPr>
        <w:t>D</w:t>
      </w:r>
      <w:proofErr w:type="spellStart"/>
      <w:r w:rsidRPr="00F3559F">
        <w:rPr>
          <w:rFonts w:cs="Arial"/>
          <w:b w:val="0"/>
          <w:bCs/>
          <w:szCs w:val="20"/>
          <w:shd w:val="clear" w:color="auto" w:fill="FFFFFF"/>
          <w:lang w:val="sl-SI"/>
        </w:rPr>
        <w:t>rugih</w:t>
      </w:r>
      <w:proofErr w:type="spellEnd"/>
      <w:r w:rsidRPr="00F3559F">
        <w:rPr>
          <w:rFonts w:cs="Arial"/>
          <w:b w:val="0"/>
          <w:bCs/>
          <w:szCs w:val="20"/>
          <w:shd w:val="clear" w:color="auto" w:fill="FFFFFF"/>
          <w:lang w:val="sl-SI"/>
        </w:rPr>
        <w:t xml:space="preserve"> sprememb in dopolnitev Občinskega prostorskega načrta Občine</w:t>
      </w:r>
      <w:r w:rsidRPr="00F3559F">
        <w:rPr>
          <w:rFonts w:cs="Arial"/>
          <w:b w:val="0"/>
          <w:bCs/>
          <w:szCs w:val="20"/>
          <w:lang w:val="sl-SI"/>
        </w:rPr>
        <w:t xml:space="preserve"> </w:t>
      </w:r>
      <w:r w:rsidRPr="00F3559F">
        <w:rPr>
          <w:rFonts w:cs="Arial"/>
          <w:b w:val="0"/>
          <w:bCs/>
          <w:szCs w:val="20"/>
          <w:shd w:val="clear" w:color="auto" w:fill="FFFFFF"/>
          <w:lang w:val="sl-SI"/>
        </w:rPr>
        <w:t>Radenci</w:t>
      </w:r>
      <w:r w:rsidRPr="00F3559F">
        <w:rPr>
          <w:rFonts w:cs="Arial"/>
          <w:b w:val="0"/>
          <w:bCs/>
          <w:szCs w:val="20"/>
          <w:lang w:val="sl-SI"/>
        </w:rPr>
        <w:t xml:space="preserve"> ni treba izvesti postopka sprejemljivosti vplivov izvedbe plana na varovana območja.</w:t>
      </w:r>
    </w:p>
    <w:p w14:paraId="699547EC" w14:textId="77777777" w:rsidR="00083C4F" w:rsidRPr="00F3559F" w:rsidRDefault="00083C4F" w:rsidP="009D61CC">
      <w:pPr>
        <w:pStyle w:val="ZADEVA"/>
        <w:tabs>
          <w:tab w:val="clear" w:pos="1701"/>
          <w:tab w:val="left" w:pos="0"/>
        </w:tabs>
        <w:ind w:left="284" w:hanging="284"/>
        <w:jc w:val="both"/>
        <w:rPr>
          <w:rFonts w:cs="Arial"/>
          <w:b w:val="0"/>
          <w:bCs/>
          <w:szCs w:val="20"/>
          <w:shd w:val="clear" w:color="auto" w:fill="FFFFFF"/>
          <w:lang w:val="sl-SI"/>
        </w:rPr>
      </w:pPr>
    </w:p>
    <w:p w14:paraId="261679AB" w14:textId="7BF2990F" w:rsidR="006754BE" w:rsidRPr="00F3559F" w:rsidRDefault="00CD6D18" w:rsidP="009D61CC">
      <w:pPr>
        <w:pStyle w:val="ZADEVA"/>
        <w:numPr>
          <w:ilvl w:val="0"/>
          <w:numId w:val="7"/>
        </w:numPr>
        <w:tabs>
          <w:tab w:val="clear" w:pos="1701"/>
          <w:tab w:val="left" w:pos="0"/>
        </w:tabs>
        <w:ind w:left="284" w:hanging="284"/>
        <w:jc w:val="both"/>
        <w:rPr>
          <w:rFonts w:cs="Arial"/>
          <w:b w:val="0"/>
          <w:bCs/>
          <w:szCs w:val="20"/>
          <w:shd w:val="clear" w:color="auto" w:fill="FFFFFF"/>
          <w:lang w:val="sl-SI"/>
        </w:rPr>
      </w:pPr>
      <w:r w:rsidRPr="00F3559F">
        <w:rPr>
          <w:rFonts w:cs="Arial"/>
          <w:b w:val="0"/>
          <w:bCs/>
          <w:szCs w:val="20"/>
          <w:lang w:val="sl-SI"/>
        </w:rPr>
        <w:t>V tem postopku ni bilo stroškov.</w:t>
      </w:r>
    </w:p>
    <w:p w14:paraId="5B2090A5" w14:textId="0BBB8BE8" w:rsidR="00CD6D18" w:rsidRPr="00F3559F" w:rsidRDefault="00CD6D18" w:rsidP="00F35BAB">
      <w:pPr>
        <w:pStyle w:val="ZADEVA"/>
        <w:rPr>
          <w:rFonts w:cs="Arial"/>
          <w:b w:val="0"/>
          <w:bCs/>
          <w:szCs w:val="20"/>
          <w:lang w:val="sl-SI"/>
        </w:rPr>
      </w:pPr>
    </w:p>
    <w:p w14:paraId="34F2F63C" w14:textId="77777777" w:rsidR="00F35BAB" w:rsidRPr="00F3559F" w:rsidRDefault="00F35BAB" w:rsidP="00F35BAB">
      <w:pPr>
        <w:pStyle w:val="ZADEVA"/>
        <w:rPr>
          <w:rFonts w:cs="Arial"/>
          <w:b w:val="0"/>
          <w:bCs/>
          <w:szCs w:val="20"/>
          <w:lang w:val="sl-SI"/>
        </w:rPr>
      </w:pPr>
    </w:p>
    <w:p w14:paraId="7470F764" w14:textId="21CC1698" w:rsidR="002250AE" w:rsidRPr="00F3559F" w:rsidRDefault="00CD6D18" w:rsidP="00F35BAB">
      <w:pPr>
        <w:pStyle w:val="ZADEVA"/>
        <w:jc w:val="center"/>
        <w:rPr>
          <w:rFonts w:cs="Arial"/>
          <w:szCs w:val="20"/>
          <w:lang w:val="sl-SI"/>
        </w:rPr>
      </w:pPr>
      <w:r w:rsidRPr="00F3559F">
        <w:rPr>
          <w:rFonts w:cs="Arial"/>
          <w:szCs w:val="20"/>
          <w:lang w:val="sl-SI"/>
        </w:rPr>
        <w:t>Obrazložitev:</w:t>
      </w:r>
    </w:p>
    <w:p w14:paraId="35176CE1" w14:textId="329D1C72" w:rsidR="002250AE" w:rsidRPr="00F3559F" w:rsidRDefault="002250AE" w:rsidP="00F35BAB">
      <w:pPr>
        <w:pStyle w:val="ZADEVA"/>
        <w:rPr>
          <w:rFonts w:cs="Arial"/>
          <w:b w:val="0"/>
          <w:bCs/>
          <w:szCs w:val="20"/>
          <w:lang w:val="sl-SI"/>
        </w:rPr>
      </w:pPr>
    </w:p>
    <w:p w14:paraId="5332B8C3" w14:textId="5E8CC6A9" w:rsidR="002E5197" w:rsidRPr="00F3559F" w:rsidRDefault="00156BD2" w:rsidP="00F35BAB">
      <w:pPr>
        <w:pStyle w:val="ZADEVA"/>
        <w:jc w:val="center"/>
        <w:rPr>
          <w:rFonts w:cs="Arial"/>
          <w:b w:val="0"/>
          <w:bCs/>
          <w:szCs w:val="20"/>
          <w:lang w:val="sl-SI"/>
        </w:rPr>
      </w:pPr>
      <w:r w:rsidRPr="00F3559F">
        <w:rPr>
          <w:rFonts w:cs="Arial"/>
          <w:b w:val="0"/>
          <w:bCs/>
          <w:szCs w:val="20"/>
          <w:lang w:val="sl-SI"/>
        </w:rPr>
        <w:t>I.</w:t>
      </w:r>
    </w:p>
    <w:p w14:paraId="59AE3887" w14:textId="77777777" w:rsidR="00F35BAB" w:rsidRPr="00F3559F" w:rsidRDefault="00F35BAB" w:rsidP="00F35BAB">
      <w:pPr>
        <w:pStyle w:val="ZADEVA"/>
        <w:jc w:val="center"/>
        <w:rPr>
          <w:rFonts w:cs="Arial"/>
          <w:b w:val="0"/>
          <w:bCs/>
          <w:szCs w:val="20"/>
          <w:lang w:val="sl-SI"/>
        </w:rPr>
      </w:pPr>
    </w:p>
    <w:p w14:paraId="2AFB11BC" w14:textId="7BBCC831" w:rsidR="00E35D7E" w:rsidRPr="00F3559F" w:rsidRDefault="009331E4" w:rsidP="00F35BAB">
      <w:pPr>
        <w:jc w:val="both"/>
        <w:rPr>
          <w:rFonts w:cs="Arial"/>
          <w:color w:val="000000"/>
          <w:szCs w:val="20"/>
        </w:rPr>
      </w:pPr>
      <w:r w:rsidRPr="00F3559F">
        <w:rPr>
          <w:rFonts w:cs="Arial"/>
          <w:color w:val="000000"/>
          <w:szCs w:val="20"/>
        </w:rPr>
        <w:t>Občina Radenci, Radgonska cesta 9, 9252 Radenci</w:t>
      </w:r>
      <w:r w:rsidR="00D17129" w:rsidRPr="00F3559F">
        <w:rPr>
          <w:rFonts w:cs="Arial"/>
          <w:color w:val="000000"/>
          <w:szCs w:val="20"/>
        </w:rPr>
        <w:t xml:space="preserve"> (v nadaljnjem besedilu: pripravljavec plana)</w:t>
      </w:r>
      <w:r w:rsidRPr="00F3559F">
        <w:rPr>
          <w:rFonts w:cs="Arial"/>
          <w:color w:val="000000"/>
          <w:szCs w:val="20"/>
        </w:rPr>
        <w:t xml:space="preserve">, je </w:t>
      </w:r>
      <w:r w:rsidRPr="00F3559F">
        <w:rPr>
          <w:rFonts w:cs="Arial"/>
          <w:szCs w:val="20"/>
        </w:rPr>
        <w:t>Ministrstvu za okolj</w:t>
      </w:r>
      <w:r w:rsidR="001B069E" w:rsidRPr="00F3559F">
        <w:rPr>
          <w:rFonts w:cs="Arial"/>
          <w:szCs w:val="20"/>
        </w:rPr>
        <w:t>e, podnebje in energijo</w:t>
      </w:r>
      <w:r w:rsidRPr="00F3559F">
        <w:rPr>
          <w:rFonts w:cs="Arial"/>
          <w:szCs w:val="20"/>
        </w:rPr>
        <w:t xml:space="preserve">, Direktoratu za okolje, Sektorju za </w:t>
      </w:r>
      <w:proofErr w:type="spellStart"/>
      <w:r w:rsidRPr="00F3559F">
        <w:rPr>
          <w:rFonts w:cs="Arial"/>
          <w:szCs w:val="20"/>
        </w:rPr>
        <w:t>okoljske</w:t>
      </w:r>
      <w:proofErr w:type="spellEnd"/>
      <w:r w:rsidRPr="00F3559F">
        <w:rPr>
          <w:rFonts w:cs="Arial"/>
          <w:szCs w:val="20"/>
        </w:rPr>
        <w:t xml:space="preserve"> presoje (v nadaljevanju ministrstvo) </w:t>
      </w:r>
      <w:r w:rsidR="008254AF" w:rsidRPr="00F3559F">
        <w:rPr>
          <w:rFonts w:cs="Arial"/>
          <w:szCs w:val="20"/>
        </w:rPr>
        <w:t xml:space="preserve">dne 7.11.2023 </w:t>
      </w:r>
      <w:r w:rsidRPr="00F3559F">
        <w:rPr>
          <w:rFonts w:cs="Arial"/>
          <w:color w:val="000000"/>
          <w:szCs w:val="20"/>
        </w:rPr>
        <w:t xml:space="preserve">po pooblaščencu </w:t>
      </w:r>
      <w:r w:rsidRPr="00F3559F">
        <w:rPr>
          <w:rFonts w:cs="Arial"/>
          <w:szCs w:val="20"/>
        </w:rPr>
        <w:t xml:space="preserve">ZEU, družba za načrtovanje in inženiring </w:t>
      </w:r>
      <w:proofErr w:type="spellStart"/>
      <w:r w:rsidRPr="00F3559F">
        <w:rPr>
          <w:rFonts w:cs="Arial"/>
          <w:szCs w:val="20"/>
        </w:rPr>
        <w:t>d.o.o</w:t>
      </w:r>
      <w:proofErr w:type="spellEnd"/>
      <w:r w:rsidRPr="00F3559F">
        <w:rPr>
          <w:rFonts w:cs="Arial"/>
          <w:szCs w:val="20"/>
        </w:rPr>
        <w:t>., Ulica Staneta Rozmana 5, 9000 Murska Sobota, posredoval</w:t>
      </w:r>
      <w:r w:rsidR="008254AF" w:rsidRPr="00F3559F">
        <w:rPr>
          <w:rFonts w:cs="Arial"/>
          <w:szCs w:val="20"/>
        </w:rPr>
        <w:t>a</w:t>
      </w:r>
      <w:r w:rsidR="00BD5D5B" w:rsidRPr="00F3559F">
        <w:rPr>
          <w:rFonts w:cs="Arial"/>
          <w:color w:val="000000"/>
          <w:szCs w:val="20"/>
        </w:rPr>
        <w:t xml:space="preserve"> </w:t>
      </w:r>
      <w:r w:rsidR="00DC79E5" w:rsidRPr="00F3559F">
        <w:rPr>
          <w:rFonts w:cs="Arial"/>
          <w:color w:val="000000"/>
          <w:szCs w:val="20"/>
        </w:rPr>
        <w:t xml:space="preserve">nepopolno </w:t>
      </w:r>
      <w:r w:rsidR="00BD5D5B" w:rsidRPr="00F3559F">
        <w:rPr>
          <w:rFonts w:cs="Arial"/>
          <w:color w:val="000000"/>
          <w:szCs w:val="20"/>
        </w:rPr>
        <w:t>vlogo</w:t>
      </w:r>
      <w:r w:rsidR="002E461F" w:rsidRPr="00F3559F">
        <w:rPr>
          <w:rFonts w:cs="Arial"/>
          <w:color w:val="000000"/>
          <w:szCs w:val="20"/>
        </w:rPr>
        <w:t xml:space="preserve"> za </w:t>
      </w:r>
      <w:r w:rsidR="002E461F" w:rsidRPr="00F3559F">
        <w:rPr>
          <w:rFonts w:cs="Arial"/>
          <w:szCs w:val="20"/>
          <w:shd w:val="clear" w:color="auto" w:fill="FFFFFF"/>
        </w:rPr>
        <w:t>izdajo odločbe o obveznosti celovite presoje vplivov na okolje</w:t>
      </w:r>
      <w:r w:rsidR="004C419A" w:rsidRPr="00F3559F">
        <w:rPr>
          <w:rFonts w:cs="Arial"/>
          <w:szCs w:val="20"/>
          <w:shd w:val="clear" w:color="auto" w:fill="FFFFFF"/>
        </w:rPr>
        <w:t xml:space="preserve">, </w:t>
      </w:r>
      <w:r w:rsidR="004C419A" w:rsidRPr="00F3559F">
        <w:rPr>
          <w:rFonts w:cs="Arial"/>
          <w:szCs w:val="20"/>
        </w:rPr>
        <w:t>vključno s presojo sprejemljivosti vplivov izvedbe plana na varovana območja</w:t>
      </w:r>
      <w:r w:rsidR="002E461F" w:rsidRPr="00F3559F">
        <w:rPr>
          <w:rFonts w:cs="Arial"/>
          <w:szCs w:val="20"/>
          <w:shd w:val="clear" w:color="auto" w:fill="FFFFFF"/>
        </w:rPr>
        <w:t xml:space="preserve"> v</w:t>
      </w:r>
      <w:r w:rsidR="00DC79E5" w:rsidRPr="00F3559F">
        <w:rPr>
          <w:rFonts w:cs="Arial"/>
          <w:szCs w:val="20"/>
          <w:shd w:val="clear" w:color="auto" w:fill="FFFFFF"/>
        </w:rPr>
        <w:t xml:space="preserve"> </w:t>
      </w:r>
      <w:r w:rsidR="002E461F" w:rsidRPr="00F3559F">
        <w:rPr>
          <w:rFonts w:cs="Arial"/>
          <w:szCs w:val="20"/>
          <w:shd w:val="clear" w:color="auto" w:fill="FFFFFF"/>
        </w:rPr>
        <w:t>postopku</w:t>
      </w:r>
      <w:r w:rsidR="002E461F" w:rsidRPr="00F3559F">
        <w:rPr>
          <w:rFonts w:cs="Arial"/>
          <w:szCs w:val="20"/>
        </w:rPr>
        <w:t xml:space="preserve"> </w:t>
      </w:r>
      <w:r w:rsidR="002E461F" w:rsidRPr="00F3559F">
        <w:rPr>
          <w:rFonts w:cs="Arial"/>
          <w:szCs w:val="20"/>
          <w:shd w:val="clear" w:color="auto" w:fill="FFFFFF"/>
        </w:rPr>
        <w:t xml:space="preserve">priprave </w:t>
      </w:r>
      <w:r w:rsidR="008604A2" w:rsidRPr="00F3559F">
        <w:rPr>
          <w:rFonts w:cs="Arial"/>
          <w:szCs w:val="20"/>
          <w:shd w:val="clear" w:color="auto" w:fill="FFFFFF"/>
        </w:rPr>
        <w:t>plana D</w:t>
      </w:r>
      <w:r w:rsidR="002E461F" w:rsidRPr="00F3559F">
        <w:rPr>
          <w:rFonts w:cs="Arial"/>
          <w:szCs w:val="20"/>
          <w:shd w:val="clear" w:color="auto" w:fill="FFFFFF"/>
        </w:rPr>
        <w:t>rug</w:t>
      </w:r>
      <w:r w:rsidR="00785E56" w:rsidRPr="00F3559F">
        <w:rPr>
          <w:rFonts w:cs="Arial"/>
          <w:szCs w:val="20"/>
          <w:shd w:val="clear" w:color="auto" w:fill="FFFFFF"/>
        </w:rPr>
        <w:t>ih</w:t>
      </w:r>
      <w:r w:rsidR="002E461F" w:rsidRPr="00F3559F">
        <w:rPr>
          <w:rFonts w:cs="Arial"/>
          <w:szCs w:val="20"/>
          <w:shd w:val="clear" w:color="auto" w:fill="FFFFFF"/>
        </w:rPr>
        <w:t xml:space="preserve"> sprememb </w:t>
      </w:r>
      <w:r w:rsidR="008604A2" w:rsidRPr="00F3559F">
        <w:rPr>
          <w:rFonts w:cs="Arial"/>
          <w:szCs w:val="20"/>
          <w:shd w:val="clear" w:color="auto" w:fill="FFFFFF"/>
        </w:rPr>
        <w:t>in dopolnitve</w:t>
      </w:r>
      <w:r w:rsidR="00D929BC" w:rsidRPr="00F3559F">
        <w:rPr>
          <w:rFonts w:cs="Arial"/>
          <w:szCs w:val="20"/>
          <w:shd w:val="clear" w:color="auto" w:fill="FFFFFF"/>
        </w:rPr>
        <w:t xml:space="preserve"> </w:t>
      </w:r>
      <w:r w:rsidR="002E461F" w:rsidRPr="00F3559F">
        <w:rPr>
          <w:rFonts w:cs="Arial"/>
          <w:szCs w:val="20"/>
          <w:shd w:val="clear" w:color="auto" w:fill="FFFFFF"/>
        </w:rPr>
        <w:t>Občinskega prostorskega načrta Občine</w:t>
      </w:r>
      <w:r w:rsidR="002E461F" w:rsidRPr="00F3559F">
        <w:rPr>
          <w:rFonts w:cs="Arial"/>
          <w:szCs w:val="20"/>
        </w:rPr>
        <w:t xml:space="preserve"> </w:t>
      </w:r>
      <w:r w:rsidR="002E461F" w:rsidRPr="00F3559F">
        <w:rPr>
          <w:rFonts w:cs="Arial"/>
          <w:szCs w:val="20"/>
          <w:shd w:val="clear" w:color="auto" w:fill="FFFFFF"/>
        </w:rPr>
        <w:t>Radenci (</w:t>
      </w:r>
      <w:r w:rsidR="00AC2239" w:rsidRPr="00F3559F">
        <w:rPr>
          <w:rFonts w:cs="Arial"/>
          <w:szCs w:val="20"/>
          <w:shd w:val="clear" w:color="auto" w:fill="FFFFFF"/>
        </w:rPr>
        <w:t xml:space="preserve">v nadaljnjem besedilu: </w:t>
      </w:r>
      <w:r w:rsidR="002E461F" w:rsidRPr="00F3559F">
        <w:rPr>
          <w:rFonts w:cs="Arial"/>
          <w:szCs w:val="20"/>
          <w:shd w:val="clear" w:color="auto" w:fill="FFFFFF"/>
        </w:rPr>
        <w:t>SD OPN RAD 2)</w:t>
      </w:r>
      <w:r w:rsidRPr="00F3559F">
        <w:rPr>
          <w:rFonts w:cs="Arial"/>
          <w:color w:val="000000"/>
          <w:szCs w:val="20"/>
        </w:rPr>
        <w:t>.</w:t>
      </w:r>
    </w:p>
    <w:p w14:paraId="646A58E1" w14:textId="4BDF803F" w:rsidR="00BD5D5B" w:rsidRPr="00F3559F" w:rsidRDefault="00BD5D5B" w:rsidP="00F35BAB">
      <w:pPr>
        <w:jc w:val="both"/>
        <w:rPr>
          <w:rFonts w:cs="Arial"/>
          <w:color w:val="000000"/>
          <w:szCs w:val="20"/>
        </w:rPr>
      </w:pPr>
      <w:r w:rsidRPr="00F3559F">
        <w:rPr>
          <w:rFonts w:cs="Arial"/>
          <w:color w:val="000000"/>
          <w:szCs w:val="20"/>
        </w:rPr>
        <w:lastRenderedPageBreak/>
        <w:t xml:space="preserve">Vlogi </w:t>
      </w:r>
      <w:r w:rsidR="00AC2239" w:rsidRPr="00F3559F">
        <w:rPr>
          <w:rFonts w:cs="Arial"/>
          <w:color w:val="000000"/>
          <w:szCs w:val="20"/>
        </w:rPr>
        <w:t xml:space="preserve">je bila priložena naslednja dokumentacija: </w:t>
      </w:r>
    </w:p>
    <w:p w14:paraId="5EE08A2D" w14:textId="77777777" w:rsidR="00BD5D5B" w:rsidRPr="00F3559F" w:rsidRDefault="00BD5D5B" w:rsidP="00F35BAB">
      <w:pPr>
        <w:jc w:val="both"/>
        <w:rPr>
          <w:rFonts w:cs="Arial"/>
          <w:color w:val="000000"/>
          <w:szCs w:val="20"/>
        </w:rPr>
      </w:pPr>
    </w:p>
    <w:p w14:paraId="6721C367" w14:textId="59EC841F" w:rsidR="00BD5D5B" w:rsidRPr="00F3559F" w:rsidRDefault="00BD5D5B" w:rsidP="00F35BAB">
      <w:pPr>
        <w:pStyle w:val="Odstavekseznama"/>
        <w:numPr>
          <w:ilvl w:val="0"/>
          <w:numId w:val="8"/>
        </w:numPr>
        <w:jc w:val="both"/>
        <w:rPr>
          <w:rFonts w:cs="Arial"/>
          <w:szCs w:val="20"/>
        </w:rPr>
      </w:pPr>
      <w:r w:rsidRPr="00F3559F">
        <w:rPr>
          <w:rFonts w:cs="Arial"/>
          <w:color w:val="000000"/>
          <w:szCs w:val="20"/>
        </w:rPr>
        <w:t xml:space="preserve">pooblastilo </w:t>
      </w:r>
      <w:r w:rsidR="00D17129" w:rsidRPr="00F3559F">
        <w:rPr>
          <w:rFonts w:cs="Arial"/>
          <w:color w:val="000000"/>
          <w:szCs w:val="20"/>
        </w:rPr>
        <w:t>pripravljavca plana</w:t>
      </w:r>
      <w:r w:rsidRPr="00F3559F">
        <w:rPr>
          <w:rFonts w:cs="Arial"/>
          <w:color w:val="000000"/>
          <w:szCs w:val="20"/>
        </w:rPr>
        <w:t xml:space="preserve"> družbi ZEU </w:t>
      </w:r>
      <w:proofErr w:type="spellStart"/>
      <w:r w:rsidRPr="00F3559F">
        <w:rPr>
          <w:rFonts w:cs="Arial"/>
          <w:color w:val="000000"/>
          <w:szCs w:val="20"/>
        </w:rPr>
        <w:t>d.o.o</w:t>
      </w:r>
      <w:proofErr w:type="spellEnd"/>
      <w:r w:rsidRPr="00F3559F">
        <w:rPr>
          <w:rFonts w:cs="Arial"/>
          <w:color w:val="000000"/>
          <w:szCs w:val="20"/>
        </w:rPr>
        <w:t>., Murska Sobota, št. 350-3/2023-4 z dne 14.09.2023,</w:t>
      </w:r>
    </w:p>
    <w:p w14:paraId="15522535" w14:textId="0BDB3FF0" w:rsidR="00BD5D5B" w:rsidRPr="00F3559F" w:rsidRDefault="00BD5D5B" w:rsidP="00F35BAB">
      <w:pPr>
        <w:pStyle w:val="Odstavekseznama"/>
        <w:numPr>
          <w:ilvl w:val="0"/>
          <w:numId w:val="8"/>
        </w:numPr>
        <w:jc w:val="both"/>
        <w:rPr>
          <w:rFonts w:cs="Arial"/>
          <w:szCs w:val="20"/>
        </w:rPr>
      </w:pPr>
      <w:r w:rsidRPr="00F3559F">
        <w:rPr>
          <w:rFonts w:cs="Arial"/>
          <w:color w:val="000000"/>
          <w:szCs w:val="20"/>
        </w:rPr>
        <w:t>mnenj</w:t>
      </w:r>
      <w:r w:rsidR="00DA2D50" w:rsidRPr="00F3559F">
        <w:rPr>
          <w:rFonts w:cs="Arial"/>
          <w:color w:val="000000"/>
          <w:szCs w:val="20"/>
        </w:rPr>
        <w:t>e</w:t>
      </w:r>
      <w:r w:rsidRPr="00F3559F">
        <w:rPr>
          <w:rFonts w:cs="Arial"/>
          <w:color w:val="000000"/>
          <w:szCs w:val="20"/>
        </w:rPr>
        <w:t xml:space="preserve"> Ministrstva za kulturo k osnutku drugih sprememb in dopolnitev OPN Občine Radenci, št. 3501-48/2023-3340/4 z dne 6.10.2023,</w:t>
      </w:r>
    </w:p>
    <w:p w14:paraId="0B6A0D1E" w14:textId="25609BFC" w:rsidR="00BD5D5B" w:rsidRPr="00F3559F" w:rsidRDefault="00BD5D5B" w:rsidP="00F35BAB">
      <w:pPr>
        <w:pStyle w:val="Odstavekseznama"/>
        <w:numPr>
          <w:ilvl w:val="0"/>
          <w:numId w:val="8"/>
        </w:numPr>
        <w:jc w:val="both"/>
        <w:rPr>
          <w:rFonts w:cs="Arial"/>
          <w:szCs w:val="20"/>
        </w:rPr>
      </w:pPr>
      <w:r w:rsidRPr="00F3559F">
        <w:rPr>
          <w:rFonts w:cs="Arial"/>
          <w:color w:val="000000"/>
          <w:szCs w:val="20"/>
        </w:rPr>
        <w:t>mnenj</w:t>
      </w:r>
      <w:r w:rsidR="000657A4" w:rsidRPr="00F3559F">
        <w:rPr>
          <w:rFonts w:cs="Arial"/>
          <w:color w:val="000000"/>
          <w:szCs w:val="20"/>
        </w:rPr>
        <w:t>e</w:t>
      </w:r>
      <w:r w:rsidRPr="00F3559F">
        <w:rPr>
          <w:rFonts w:cs="Arial"/>
          <w:color w:val="000000"/>
          <w:szCs w:val="20"/>
        </w:rPr>
        <w:t xml:space="preserve"> Ministrstva za kmetijstvo, gozdarstvo in prehrano </w:t>
      </w:r>
      <w:r w:rsidR="00D17129" w:rsidRPr="00F3559F">
        <w:rPr>
          <w:rFonts w:cs="Arial"/>
          <w:color w:val="000000"/>
          <w:szCs w:val="20"/>
        </w:rPr>
        <w:t xml:space="preserve">s področja gozdarstva in lovstva </w:t>
      </w:r>
      <w:r w:rsidRPr="00F3559F">
        <w:rPr>
          <w:rFonts w:cs="Arial"/>
          <w:color w:val="000000"/>
          <w:szCs w:val="20"/>
        </w:rPr>
        <w:t>k osnutku drugih sprememb in dopolnitev OPN Občine Radenci, št. 3401-21/2007/29 z dne 5.10.2023,</w:t>
      </w:r>
    </w:p>
    <w:p w14:paraId="7E85E779" w14:textId="2E5DDC72" w:rsidR="00BD5D5B" w:rsidRPr="00F3559F" w:rsidRDefault="00BD5D5B" w:rsidP="00F35BAB">
      <w:pPr>
        <w:pStyle w:val="Odstavekseznama"/>
        <w:numPr>
          <w:ilvl w:val="0"/>
          <w:numId w:val="8"/>
        </w:numPr>
        <w:jc w:val="both"/>
        <w:rPr>
          <w:rFonts w:cs="Arial"/>
          <w:szCs w:val="20"/>
        </w:rPr>
      </w:pPr>
      <w:r w:rsidRPr="00F3559F">
        <w:rPr>
          <w:rFonts w:cs="Arial"/>
          <w:szCs w:val="20"/>
        </w:rPr>
        <w:t>prv</w:t>
      </w:r>
      <w:r w:rsidR="000657A4" w:rsidRPr="00F3559F">
        <w:rPr>
          <w:rFonts w:cs="Arial"/>
          <w:szCs w:val="20"/>
        </w:rPr>
        <w:t>o</w:t>
      </w:r>
      <w:r w:rsidRPr="00F3559F">
        <w:rPr>
          <w:rFonts w:cs="Arial"/>
          <w:szCs w:val="20"/>
        </w:rPr>
        <w:t xml:space="preserve"> mnenj</w:t>
      </w:r>
      <w:r w:rsidR="000657A4" w:rsidRPr="00F3559F">
        <w:rPr>
          <w:rFonts w:cs="Arial"/>
          <w:szCs w:val="20"/>
        </w:rPr>
        <w:t>e</w:t>
      </w:r>
      <w:r w:rsidRPr="00F3559F">
        <w:rPr>
          <w:rFonts w:cs="Arial"/>
          <w:szCs w:val="20"/>
        </w:rPr>
        <w:t xml:space="preserve"> s področja upravljanja z vodami Ministrstva za naravne vire in prostor, Direkcije RS za vode, št. 35012-36/2023-2 z dne 9.10.2023,</w:t>
      </w:r>
    </w:p>
    <w:p w14:paraId="720E1A45" w14:textId="64C09C1D" w:rsidR="00BD5D5B" w:rsidRPr="00F3559F" w:rsidRDefault="00BD5D5B" w:rsidP="00F35BAB">
      <w:pPr>
        <w:pStyle w:val="Odstavekseznama"/>
        <w:numPr>
          <w:ilvl w:val="0"/>
          <w:numId w:val="8"/>
        </w:numPr>
        <w:jc w:val="both"/>
        <w:rPr>
          <w:rFonts w:cs="Arial"/>
          <w:szCs w:val="20"/>
        </w:rPr>
      </w:pPr>
      <w:r w:rsidRPr="00F3559F">
        <w:rPr>
          <w:rFonts w:cs="Arial"/>
          <w:szCs w:val="20"/>
        </w:rPr>
        <w:t>mnenj</w:t>
      </w:r>
      <w:r w:rsidR="000657A4" w:rsidRPr="00F3559F">
        <w:rPr>
          <w:rFonts w:cs="Arial"/>
          <w:szCs w:val="20"/>
        </w:rPr>
        <w:t>e</w:t>
      </w:r>
      <w:r w:rsidRPr="00F3559F">
        <w:rPr>
          <w:rFonts w:cs="Arial"/>
          <w:szCs w:val="20"/>
        </w:rPr>
        <w:t xml:space="preserve"> Ministrstva za zdravje, Direktorata za javno zdravje, o verjetnosti pomembnejših vplivov izvedbe plana za osnutek </w:t>
      </w:r>
      <w:r w:rsidRPr="00F3559F">
        <w:rPr>
          <w:rFonts w:cs="Arial"/>
          <w:color w:val="000000"/>
          <w:szCs w:val="20"/>
        </w:rPr>
        <w:t>drugih sprememb in dopolnitev OPN Občine Radenci, št. 354-109/2023-8 z dne 19.10.2023, ter</w:t>
      </w:r>
    </w:p>
    <w:p w14:paraId="2212B916" w14:textId="0C2D307C" w:rsidR="00BD5D5B" w:rsidRPr="00F3559F" w:rsidRDefault="00BD5D5B" w:rsidP="00F35BAB">
      <w:pPr>
        <w:pStyle w:val="Odstavekseznama"/>
        <w:numPr>
          <w:ilvl w:val="0"/>
          <w:numId w:val="8"/>
        </w:numPr>
        <w:jc w:val="both"/>
        <w:rPr>
          <w:rFonts w:cs="Arial"/>
          <w:szCs w:val="20"/>
        </w:rPr>
      </w:pPr>
      <w:r w:rsidRPr="00F3559F">
        <w:rPr>
          <w:rFonts w:cs="Arial"/>
          <w:szCs w:val="20"/>
        </w:rPr>
        <w:t>prv</w:t>
      </w:r>
      <w:r w:rsidR="000657A4" w:rsidRPr="00F3559F">
        <w:rPr>
          <w:rFonts w:cs="Arial"/>
          <w:szCs w:val="20"/>
        </w:rPr>
        <w:t>o</w:t>
      </w:r>
      <w:r w:rsidRPr="00F3559F">
        <w:rPr>
          <w:rFonts w:cs="Arial"/>
          <w:szCs w:val="20"/>
        </w:rPr>
        <w:t xml:space="preserve"> mnenj</w:t>
      </w:r>
      <w:r w:rsidR="000657A4" w:rsidRPr="00F3559F">
        <w:rPr>
          <w:rFonts w:cs="Arial"/>
          <w:szCs w:val="20"/>
        </w:rPr>
        <w:t>e</w:t>
      </w:r>
      <w:r w:rsidRPr="00F3559F">
        <w:rPr>
          <w:rFonts w:cs="Arial"/>
          <w:szCs w:val="20"/>
        </w:rPr>
        <w:t xml:space="preserve"> Zavoda RS za varstvo narave, OE Maribor, št. 3563-0461/2023-2 z dne 13.10.2023.</w:t>
      </w:r>
    </w:p>
    <w:p w14:paraId="3CB9B88E" w14:textId="77777777" w:rsidR="003A69A1" w:rsidRPr="00F3559F" w:rsidRDefault="003A69A1" w:rsidP="00F35BAB">
      <w:pPr>
        <w:jc w:val="both"/>
        <w:rPr>
          <w:rFonts w:cs="Arial"/>
          <w:color w:val="000000"/>
          <w:szCs w:val="20"/>
        </w:rPr>
      </w:pPr>
    </w:p>
    <w:p w14:paraId="2488D545" w14:textId="6531B164" w:rsidR="00436E5D" w:rsidRPr="00F3559F" w:rsidRDefault="009331E4" w:rsidP="00F35BAB">
      <w:pPr>
        <w:pStyle w:val="datumtevilka"/>
        <w:jc w:val="both"/>
        <w:rPr>
          <w:rFonts w:cs="Arial"/>
        </w:rPr>
      </w:pPr>
      <w:r w:rsidRPr="00F3559F">
        <w:rPr>
          <w:rFonts w:cs="Arial"/>
          <w:color w:val="000000"/>
        </w:rPr>
        <w:t xml:space="preserve">Vloga je bila </w:t>
      </w:r>
      <w:r w:rsidR="005475FE" w:rsidRPr="00F3559F">
        <w:rPr>
          <w:rFonts w:cs="Arial"/>
          <w:color w:val="000000"/>
        </w:rPr>
        <w:t xml:space="preserve">dne 27.11.2023 </w:t>
      </w:r>
      <w:r w:rsidRPr="00F3559F">
        <w:rPr>
          <w:rFonts w:cs="Arial"/>
          <w:color w:val="000000"/>
        </w:rPr>
        <w:t xml:space="preserve">na podlagi poziva ministrstva za dopolnitev </w:t>
      </w:r>
      <w:r w:rsidR="00FF170C" w:rsidRPr="00F3559F">
        <w:rPr>
          <w:rFonts w:cs="Arial"/>
          <w:color w:val="000000"/>
        </w:rPr>
        <w:t xml:space="preserve">vloge </w:t>
      </w:r>
      <w:r w:rsidRPr="00F3559F">
        <w:rPr>
          <w:rFonts w:cs="Arial"/>
          <w:color w:val="000000"/>
        </w:rPr>
        <w:t xml:space="preserve">št. </w:t>
      </w:r>
      <w:r w:rsidRPr="00F3559F">
        <w:rPr>
          <w:rFonts w:cs="Arial"/>
          <w:shd w:val="clear" w:color="auto" w:fill="FFFFFF"/>
        </w:rPr>
        <w:t xml:space="preserve">35409-250/2023-2570-2 z dne 17.11.2023 </w:t>
      </w:r>
      <w:r w:rsidRPr="00F3559F">
        <w:rPr>
          <w:rFonts w:cs="Arial"/>
          <w:color w:val="000000"/>
        </w:rPr>
        <w:t>popolno dopolnjena z naslednjo dokumentacijo:</w:t>
      </w:r>
    </w:p>
    <w:p w14:paraId="1F9A88FC" w14:textId="068600D2" w:rsidR="00436E5D" w:rsidRPr="00F3559F" w:rsidRDefault="00436E5D" w:rsidP="00F35BAB">
      <w:pPr>
        <w:jc w:val="both"/>
        <w:rPr>
          <w:rFonts w:cs="Arial"/>
          <w:color w:val="000000"/>
          <w:szCs w:val="20"/>
        </w:rPr>
      </w:pPr>
    </w:p>
    <w:p w14:paraId="5DDA2086" w14:textId="22925871" w:rsidR="00436E5D" w:rsidRPr="00F3559F" w:rsidRDefault="002E5197" w:rsidP="00F35BAB">
      <w:pPr>
        <w:pStyle w:val="Odstavekseznama"/>
        <w:numPr>
          <w:ilvl w:val="0"/>
          <w:numId w:val="8"/>
        </w:numPr>
        <w:jc w:val="both"/>
        <w:rPr>
          <w:rFonts w:cs="Arial"/>
          <w:color w:val="000000"/>
          <w:szCs w:val="20"/>
        </w:rPr>
      </w:pPr>
      <w:r w:rsidRPr="00F3559F">
        <w:rPr>
          <w:rFonts w:cs="Arial"/>
          <w:color w:val="000000"/>
          <w:szCs w:val="20"/>
        </w:rPr>
        <w:t>mnenje</w:t>
      </w:r>
      <w:r w:rsidR="009331E4" w:rsidRPr="00F3559F">
        <w:rPr>
          <w:rFonts w:cs="Arial"/>
          <w:color w:val="000000"/>
          <w:szCs w:val="20"/>
        </w:rPr>
        <w:t>m</w:t>
      </w:r>
      <w:r w:rsidRPr="00F3559F">
        <w:rPr>
          <w:rFonts w:cs="Arial"/>
          <w:color w:val="000000"/>
          <w:szCs w:val="20"/>
        </w:rPr>
        <w:t xml:space="preserve"> </w:t>
      </w:r>
      <w:r w:rsidRPr="00F3559F">
        <w:rPr>
          <w:rFonts w:cs="Arial"/>
          <w:szCs w:val="20"/>
          <w:shd w:val="clear" w:color="auto" w:fill="FFFFFF"/>
        </w:rPr>
        <w:t>Ministrstva za kmetijstvo, gozdarstvo in prehrano, Direktorata za kmetijstvo, št. 3502-52/2023/6 z</w:t>
      </w:r>
      <w:r w:rsidRPr="00F3559F">
        <w:rPr>
          <w:rFonts w:cs="Arial"/>
          <w:szCs w:val="20"/>
        </w:rPr>
        <w:t xml:space="preserve"> </w:t>
      </w:r>
      <w:r w:rsidRPr="00F3559F">
        <w:rPr>
          <w:rFonts w:cs="Arial"/>
          <w:szCs w:val="20"/>
          <w:shd w:val="clear" w:color="auto" w:fill="FFFFFF"/>
        </w:rPr>
        <w:t>dne 22.11.2023,</w:t>
      </w:r>
    </w:p>
    <w:p w14:paraId="419D3F4C" w14:textId="6357A40A" w:rsidR="002E5197" w:rsidRPr="00F3559F" w:rsidRDefault="002E5197" w:rsidP="00F35BAB">
      <w:pPr>
        <w:pStyle w:val="Odstavekseznama"/>
        <w:numPr>
          <w:ilvl w:val="0"/>
          <w:numId w:val="8"/>
        </w:numPr>
        <w:jc w:val="both"/>
        <w:rPr>
          <w:rFonts w:cs="Arial"/>
          <w:color w:val="000000"/>
          <w:szCs w:val="20"/>
        </w:rPr>
      </w:pPr>
      <w:r w:rsidRPr="00F3559F">
        <w:rPr>
          <w:rFonts w:cs="Arial"/>
          <w:szCs w:val="20"/>
          <w:shd w:val="clear" w:color="auto" w:fill="FFFFFF"/>
        </w:rPr>
        <w:t>mnenje</w:t>
      </w:r>
      <w:r w:rsidR="009331E4" w:rsidRPr="00F3559F">
        <w:rPr>
          <w:rFonts w:cs="Arial"/>
          <w:szCs w:val="20"/>
          <w:shd w:val="clear" w:color="auto" w:fill="FFFFFF"/>
        </w:rPr>
        <w:t>m</w:t>
      </w:r>
      <w:r w:rsidRPr="00F3559F">
        <w:rPr>
          <w:rFonts w:cs="Arial"/>
          <w:szCs w:val="20"/>
          <w:shd w:val="clear" w:color="auto" w:fill="FFFFFF"/>
        </w:rPr>
        <w:t xml:space="preserve"> Ministrstva za obrambo, Uprave RS za zaščito in reševanje, št. 350-205/2023-3 z dne 14.11.2023 ter</w:t>
      </w:r>
    </w:p>
    <w:p w14:paraId="4816831F" w14:textId="54E5F638" w:rsidR="002E5197" w:rsidRPr="00F3559F" w:rsidRDefault="002E5197" w:rsidP="00F35BAB">
      <w:pPr>
        <w:pStyle w:val="Odstavekseznama"/>
        <w:numPr>
          <w:ilvl w:val="0"/>
          <w:numId w:val="8"/>
        </w:numPr>
        <w:jc w:val="both"/>
        <w:rPr>
          <w:rFonts w:cs="Arial"/>
          <w:color w:val="000000"/>
          <w:szCs w:val="20"/>
        </w:rPr>
      </w:pPr>
      <w:r w:rsidRPr="00F3559F">
        <w:rPr>
          <w:rFonts w:cs="Arial"/>
          <w:szCs w:val="20"/>
          <w:shd w:val="clear" w:color="auto" w:fill="FFFFFF"/>
        </w:rPr>
        <w:t>mnenje</w:t>
      </w:r>
      <w:r w:rsidR="009331E4" w:rsidRPr="00F3559F">
        <w:rPr>
          <w:rFonts w:cs="Arial"/>
          <w:szCs w:val="20"/>
          <w:shd w:val="clear" w:color="auto" w:fill="FFFFFF"/>
        </w:rPr>
        <w:t>m</w:t>
      </w:r>
      <w:r w:rsidRPr="00F3559F">
        <w:rPr>
          <w:rFonts w:cs="Arial"/>
          <w:szCs w:val="20"/>
          <w:shd w:val="clear" w:color="auto" w:fill="FFFFFF"/>
        </w:rPr>
        <w:t xml:space="preserve"> Zavoda za gozdove, OE M</w:t>
      </w:r>
      <w:r w:rsidR="000B466C" w:rsidRPr="00F3559F">
        <w:rPr>
          <w:rFonts w:cs="Arial"/>
          <w:szCs w:val="20"/>
          <w:shd w:val="clear" w:color="auto" w:fill="FFFFFF"/>
        </w:rPr>
        <w:t>urska</w:t>
      </w:r>
      <w:r w:rsidRPr="00F3559F">
        <w:rPr>
          <w:rFonts w:cs="Arial"/>
          <w:szCs w:val="20"/>
          <w:shd w:val="clear" w:color="auto" w:fill="FFFFFF"/>
        </w:rPr>
        <w:t xml:space="preserve"> Sobota, št. 3407-84/2023-2 z dne 2.10.2023. </w:t>
      </w:r>
    </w:p>
    <w:p w14:paraId="0D35A9D8" w14:textId="77777777" w:rsidR="003455AE" w:rsidRPr="00F3559F" w:rsidRDefault="003455AE" w:rsidP="00F35BAB">
      <w:pPr>
        <w:rPr>
          <w:rFonts w:cs="Arial"/>
          <w:color w:val="000000"/>
          <w:szCs w:val="20"/>
        </w:rPr>
      </w:pPr>
    </w:p>
    <w:p w14:paraId="09C3892F" w14:textId="77777777" w:rsidR="00354C4C" w:rsidRPr="00F3559F" w:rsidRDefault="004C419A" w:rsidP="00354C4C">
      <w:pPr>
        <w:jc w:val="both"/>
        <w:rPr>
          <w:rFonts w:cs="Arial"/>
          <w:color w:val="000000"/>
          <w:szCs w:val="20"/>
        </w:rPr>
      </w:pPr>
      <w:r w:rsidRPr="00F3559F">
        <w:rPr>
          <w:rFonts w:cs="Arial"/>
          <w:color w:val="000000"/>
          <w:szCs w:val="20"/>
        </w:rPr>
        <w:t>D</w:t>
      </w:r>
      <w:r w:rsidR="003A69A1" w:rsidRPr="00F3559F">
        <w:rPr>
          <w:rFonts w:cs="Arial"/>
          <w:color w:val="000000"/>
          <w:szCs w:val="20"/>
        </w:rPr>
        <w:t xml:space="preserve">igitalno gradivo osnutka SD OPN RAD 2 </w:t>
      </w:r>
      <w:r w:rsidRPr="00F3559F">
        <w:rPr>
          <w:rFonts w:cs="Arial"/>
          <w:color w:val="000000"/>
          <w:szCs w:val="20"/>
        </w:rPr>
        <w:t xml:space="preserve">je </w:t>
      </w:r>
      <w:r w:rsidR="003A69A1" w:rsidRPr="00F3559F">
        <w:rPr>
          <w:rFonts w:cs="Arial"/>
          <w:color w:val="000000"/>
          <w:szCs w:val="20"/>
        </w:rPr>
        <w:t>v elektronski obliki od 28.09.2023</w:t>
      </w:r>
      <w:r w:rsidR="003D043C" w:rsidRPr="00F3559F">
        <w:rPr>
          <w:rFonts w:cs="Arial"/>
          <w:color w:val="000000"/>
          <w:szCs w:val="20"/>
        </w:rPr>
        <w:t xml:space="preserve"> </w:t>
      </w:r>
      <w:r w:rsidR="003A69A1" w:rsidRPr="00F3559F">
        <w:rPr>
          <w:rFonts w:cs="Arial"/>
          <w:color w:val="000000"/>
          <w:szCs w:val="20"/>
        </w:rPr>
        <w:t>dostopno na spletnem strežniku na naslovu:</w:t>
      </w:r>
    </w:p>
    <w:p w14:paraId="1DCE82A8" w14:textId="77777777" w:rsidR="00354C4C" w:rsidRPr="00F3559F" w:rsidRDefault="00354C4C" w:rsidP="00354C4C">
      <w:pPr>
        <w:jc w:val="both"/>
        <w:rPr>
          <w:rFonts w:cs="Arial"/>
          <w:color w:val="000000"/>
          <w:szCs w:val="20"/>
        </w:rPr>
      </w:pPr>
    </w:p>
    <w:p w14:paraId="1F34D137" w14:textId="3BCCB2AD" w:rsidR="00156BD2" w:rsidRPr="00F3559F" w:rsidRDefault="00704E04" w:rsidP="00354C4C">
      <w:pPr>
        <w:jc w:val="both"/>
        <w:rPr>
          <w:rFonts w:cs="Arial"/>
          <w:color w:val="000000"/>
          <w:szCs w:val="20"/>
        </w:rPr>
      </w:pPr>
      <w:hyperlink r:id="rId23" w:history="1">
        <w:r w:rsidR="00354C4C" w:rsidRPr="00F3559F">
          <w:rPr>
            <w:rStyle w:val="Hiperpovezava"/>
            <w:rFonts w:cs="Arial"/>
            <w:szCs w:val="20"/>
            <w:shd w:val="clear" w:color="auto" w:fill="FFFFFF"/>
          </w:rPr>
          <w:t>https://dokumentipis.mop.gov.si/interno/obcinski_akti/1_osnutek/radenci/SD_OPN2</w:t>
        </w:r>
      </w:hyperlink>
      <w:r w:rsidR="00156BD2" w:rsidRPr="00F3559F">
        <w:rPr>
          <w:rFonts w:cs="Arial"/>
          <w:szCs w:val="20"/>
          <w:shd w:val="clear" w:color="auto" w:fill="FFFFFF"/>
        </w:rPr>
        <w:t>,</w:t>
      </w:r>
    </w:p>
    <w:p w14:paraId="0AEBA77A" w14:textId="77777777" w:rsidR="003455AE" w:rsidRPr="00F3559F" w:rsidRDefault="003455AE" w:rsidP="00F35BAB">
      <w:pPr>
        <w:rPr>
          <w:rFonts w:cs="Arial"/>
          <w:color w:val="000000"/>
          <w:szCs w:val="20"/>
        </w:rPr>
      </w:pPr>
    </w:p>
    <w:p w14:paraId="17CC2A2E" w14:textId="0BDFAE77" w:rsidR="00436E5D" w:rsidRPr="00F3559F" w:rsidRDefault="00156BD2" w:rsidP="00F35BAB">
      <w:pPr>
        <w:rPr>
          <w:rFonts w:cs="Arial"/>
          <w:szCs w:val="20"/>
          <w:shd w:val="clear" w:color="auto" w:fill="FFFFFF"/>
        </w:rPr>
      </w:pPr>
      <w:r w:rsidRPr="00F3559F">
        <w:rPr>
          <w:rFonts w:cs="Arial"/>
          <w:szCs w:val="20"/>
          <w:shd w:val="clear" w:color="auto" w:fill="FFFFFF"/>
        </w:rPr>
        <w:t>z uporabniškim imenom za prijavo:</w:t>
      </w:r>
      <w:r w:rsidRPr="00F3559F">
        <w:rPr>
          <w:rFonts w:cs="Arial"/>
          <w:color w:val="000000"/>
          <w:szCs w:val="20"/>
        </w:rPr>
        <w:t xml:space="preserve"> </w:t>
      </w:r>
      <w:proofErr w:type="spellStart"/>
      <w:r w:rsidR="002E5197" w:rsidRPr="00F3559F">
        <w:rPr>
          <w:rFonts w:cs="Arial"/>
          <w:szCs w:val="20"/>
          <w:shd w:val="clear" w:color="auto" w:fill="FFFFFF"/>
        </w:rPr>
        <w:t>mop_user</w:t>
      </w:r>
      <w:proofErr w:type="spellEnd"/>
      <w:r w:rsidRPr="00F3559F">
        <w:rPr>
          <w:rFonts w:cs="Arial"/>
          <w:szCs w:val="20"/>
          <w:shd w:val="clear" w:color="auto" w:fill="FFFFFF"/>
        </w:rPr>
        <w:t xml:space="preserve"> in geslom: </w:t>
      </w:r>
      <w:r w:rsidR="002E5197" w:rsidRPr="00F3559F">
        <w:rPr>
          <w:rFonts w:cs="Arial"/>
          <w:szCs w:val="20"/>
          <w:shd w:val="clear" w:color="auto" w:fill="FFFFFF"/>
        </w:rPr>
        <w:t>nAS783eg</w:t>
      </w:r>
      <w:r w:rsidRPr="00F3559F">
        <w:rPr>
          <w:rFonts w:cs="Arial"/>
          <w:szCs w:val="20"/>
          <w:shd w:val="clear" w:color="auto" w:fill="FFFFFF"/>
        </w:rPr>
        <w:t>.</w:t>
      </w:r>
    </w:p>
    <w:p w14:paraId="3CF0BD6A" w14:textId="77777777" w:rsidR="00156BD2" w:rsidRPr="00F3559F" w:rsidRDefault="00156BD2" w:rsidP="00F35BAB">
      <w:pPr>
        <w:jc w:val="both"/>
        <w:rPr>
          <w:rFonts w:cs="Arial"/>
          <w:color w:val="000000"/>
          <w:szCs w:val="20"/>
        </w:rPr>
      </w:pPr>
    </w:p>
    <w:p w14:paraId="432349F6" w14:textId="40F55836" w:rsidR="002E5197" w:rsidRPr="00F3559F" w:rsidRDefault="00156BD2" w:rsidP="00F35BAB">
      <w:pPr>
        <w:jc w:val="center"/>
        <w:rPr>
          <w:rFonts w:cs="Arial"/>
          <w:szCs w:val="20"/>
        </w:rPr>
      </w:pPr>
      <w:r w:rsidRPr="00F3559F">
        <w:rPr>
          <w:rFonts w:cs="Arial"/>
          <w:szCs w:val="20"/>
        </w:rPr>
        <w:t xml:space="preserve">II. </w:t>
      </w:r>
    </w:p>
    <w:p w14:paraId="1F45F3F3" w14:textId="77777777" w:rsidR="00156BD2" w:rsidRPr="00F3559F" w:rsidRDefault="00156BD2" w:rsidP="00F35BAB">
      <w:pPr>
        <w:jc w:val="center"/>
        <w:rPr>
          <w:rFonts w:cs="Arial"/>
          <w:szCs w:val="20"/>
        </w:rPr>
      </w:pPr>
    </w:p>
    <w:p w14:paraId="410F592F" w14:textId="64E84F2D" w:rsidR="0029579C" w:rsidRPr="00F3559F" w:rsidRDefault="00184A6B" w:rsidP="0029579C">
      <w:pPr>
        <w:jc w:val="both"/>
        <w:rPr>
          <w:rFonts w:cs="Arial"/>
          <w:szCs w:val="20"/>
        </w:rPr>
      </w:pPr>
      <w:r w:rsidRPr="00F3559F">
        <w:rPr>
          <w:rFonts w:cs="Arial"/>
          <w:szCs w:val="20"/>
        </w:rPr>
        <w:t>Na podlagi 301. člena Zakona o varstvu okolja (Uradni list RS, št. 44/2022 in 18/23 – ZDU-1O; v nadaljnjem besedilu: ZVO-2),</w:t>
      </w:r>
      <w:r w:rsidR="00915553" w:rsidRPr="00F3559F">
        <w:rPr>
          <w:rFonts w:cs="Arial"/>
          <w:szCs w:val="20"/>
        </w:rPr>
        <w:t xml:space="preserve"> ki je pričel veljati dne 13.04.2022,</w:t>
      </w:r>
      <w:r w:rsidRPr="00F3559F">
        <w:rPr>
          <w:rFonts w:cs="Arial"/>
          <w:szCs w:val="20"/>
        </w:rPr>
        <w:t xml:space="preserve"> se postopki celovite presoje vplivov na okolje, začeti na podlagi Zakona o varstvu okolja (Uradni list RS, št. 39/06 – uradno prečiščeno besedilo, 49/06 – ZMetD, 66/06 – </w:t>
      </w:r>
      <w:proofErr w:type="spellStart"/>
      <w:r w:rsidRPr="00F3559F">
        <w:rPr>
          <w:rFonts w:cs="Arial"/>
          <w:szCs w:val="20"/>
        </w:rPr>
        <w:t>odl</w:t>
      </w:r>
      <w:proofErr w:type="spellEnd"/>
      <w:r w:rsidRPr="00F3559F">
        <w:rPr>
          <w:rFonts w:cs="Arial"/>
          <w:szCs w:val="20"/>
        </w:rPr>
        <w:t xml:space="preserve">. US, 33/07 – ZPNačrt, 57/08 – ZFO-1A, 70/08, 108/09, 108/09 – ZPNačrt-A, 48/12, 57/12, 92/13, 56/15, 102/15, 30/16, 61/17- GZ, 21/18 – </w:t>
      </w:r>
      <w:proofErr w:type="spellStart"/>
      <w:r w:rsidRPr="00F3559F">
        <w:rPr>
          <w:rFonts w:cs="Arial"/>
          <w:szCs w:val="20"/>
        </w:rPr>
        <w:t>ZNOrg</w:t>
      </w:r>
      <w:proofErr w:type="spellEnd"/>
      <w:r w:rsidRPr="00F3559F">
        <w:rPr>
          <w:rFonts w:cs="Arial"/>
          <w:szCs w:val="20"/>
        </w:rPr>
        <w:t>, 84/18 – ZIURKOE, 158/20 in 44/22 – ZVO-2; v nadaljnjem besedilu ZVO-1), končajo po določbah ZVO</w:t>
      </w:r>
      <w:r w:rsidR="00DC79E5" w:rsidRPr="00F3559F">
        <w:rPr>
          <w:rFonts w:cs="Arial"/>
          <w:szCs w:val="20"/>
        </w:rPr>
        <w:t>-</w:t>
      </w:r>
      <w:r w:rsidRPr="00F3559F">
        <w:rPr>
          <w:rFonts w:cs="Arial"/>
          <w:szCs w:val="20"/>
        </w:rPr>
        <w:t xml:space="preserve">1. </w:t>
      </w:r>
      <w:r w:rsidR="00915553" w:rsidRPr="00F3559F">
        <w:rPr>
          <w:rFonts w:cs="Arial"/>
          <w:szCs w:val="20"/>
        </w:rPr>
        <w:t>P</w:t>
      </w:r>
      <w:r w:rsidR="0029579C" w:rsidRPr="00F3559F">
        <w:rPr>
          <w:rFonts w:cs="Arial"/>
          <w:szCs w:val="20"/>
        </w:rPr>
        <w:t>ostopek celovite presoje vplivov na okolje za predmetni plan</w:t>
      </w:r>
      <w:r w:rsidR="005F0868" w:rsidRPr="00F3559F">
        <w:rPr>
          <w:rFonts w:cs="Arial"/>
          <w:szCs w:val="20"/>
        </w:rPr>
        <w:t xml:space="preserve"> se je začel</w:t>
      </w:r>
      <w:r w:rsidR="0029579C" w:rsidRPr="00F3559F">
        <w:rPr>
          <w:rFonts w:cs="Arial"/>
          <w:szCs w:val="20"/>
        </w:rPr>
        <w:t xml:space="preserve"> po sprejetem sklepu o začetku priprave plana dne </w:t>
      </w:r>
      <w:r w:rsidR="0029579C" w:rsidRPr="00F3559F">
        <w:rPr>
          <w:rFonts w:cs="Arial"/>
          <w:szCs w:val="20"/>
          <w:shd w:val="clear" w:color="auto" w:fill="FFFFFF"/>
        </w:rPr>
        <w:t>28.05.2018</w:t>
      </w:r>
      <w:r w:rsidR="00915553" w:rsidRPr="00F3559F">
        <w:rPr>
          <w:rFonts w:cs="Arial"/>
          <w:szCs w:val="20"/>
          <w:shd w:val="clear" w:color="auto" w:fill="FFFFFF"/>
        </w:rPr>
        <w:t xml:space="preserve">, </w:t>
      </w:r>
      <w:r w:rsidR="0029579C" w:rsidRPr="00F3559F">
        <w:rPr>
          <w:rFonts w:cs="Arial"/>
          <w:szCs w:val="20"/>
        </w:rPr>
        <w:t xml:space="preserve">v času veljavnosti ZVO-1, </w:t>
      </w:r>
      <w:r w:rsidR="00915553" w:rsidRPr="00F3559F">
        <w:rPr>
          <w:rFonts w:cs="Arial"/>
          <w:szCs w:val="20"/>
        </w:rPr>
        <w:t xml:space="preserve">zato </w:t>
      </w:r>
      <w:r w:rsidR="0029579C" w:rsidRPr="00F3559F">
        <w:rPr>
          <w:rFonts w:cs="Arial"/>
          <w:szCs w:val="20"/>
        </w:rPr>
        <w:t xml:space="preserve">se bo zaključil v skladu z ZVO-1. </w:t>
      </w:r>
    </w:p>
    <w:p w14:paraId="4491BD19" w14:textId="77777777" w:rsidR="00C87ACD" w:rsidRPr="00F3559F" w:rsidRDefault="00C87ACD" w:rsidP="00F35BAB">
      <w:pPr>
        <w:jc w:val="both"/>
        <w:rPr>
          <w:rFonts w:cs="Arial"/>
          <w:szCs w:val="20"/>
        </w:rPr>
      </w:pPr>
    </w:p>
    <w:p w14:paraId="2986926A" w14:textId="1458E7E1" w:rsidR="00354C4C" w:rsidRPr="00F3559F" w:rsidRDefault="00DC79E5" w:rsidP="00F35BAB">
      <w:pPr>
        <w:jc w:val="both"/>
        <w:rPr>
          <w:rFonts w:cs="Arial"/>
          <w:szCs w:val="20"/>
        </w:rPr>
      </w:pPr>
      <w:r w:rsidRPr="00F3559F">
        <w:rPr>
          <w:rFonts w:cs="Arial"/>
          <w:szCs w:val="20"/>
        </w:rPr>
        <w:t>V skladu z določili 40. člena ZVO-1 je treba v postopku priprave plana, programa, načrta ali drugega splošnega akta (v nadaljnjem besedilu: plan), katerega izvedba lahko pomembno vpliva na okolje, izvesti celovito presojo vplivov na okolje</w:t>
      </w:r>
      <w:r w:rsidR="001A58F5" w:rsidRPr="00F3559F">
        <w:rPr>
          <w:rFonts w:cs="Arial"/>
          <w:szCs w:val="20"/>
        </w:rPr>
        <w:t xml:space="preserve"> (v nadaljnjem besedilu: CPVO)</w:t>
      </w:r>
      <w:r w:rsidRPr="00F3559F">
        <w:rPr>
          <w:rFonts w:cs="Arial"/>
          <w:szCs w:val="20"/>
        </w:rPr>
        <w:t xml:space="preserve">, s katero se ugotovi in oceni vplive na okolje in vključenost zahtev varstva okolja, ohranjanja narave, varstva človekovega zdravja in kulturne dediščine v plan ter pridobiti potrdilo ministrstva o sprejemljivosti njegove izvedbe na okolje. Drugi odstavek 40. člena ZVO-1 določa, da se za plan izvede </w:t>
      </w:r>
      <w:r w:rsidR="001A58F5" w:rsidRPr="00F3559F">
        <w:rPr>
          <w:rFonts w:cs="Arial"/>
          <w:szCs w:val="20"/>
        </w:rPr>
        <w:t>CPVO</w:t>
      </w:r>
      <w:r w:rsidRPr="00F3559F">
        <w:rPr>
          <w:rFonts w:cs="Arial"/>
          <w:szCs w:val="20"/>
        </w:rPr>
        <w:t xml:space="preserve">, če se s planom določa ali načrtuje poseg v okolje, za katerega je treba izvesti presojo vplivov na okolje skladno z določbami 51. člena ZVO-1 ali, če je zanj zahtevana presoja sprejemljivosti po predpisih o ohranjanju narave. Tretji odstavek 40. člena ZVO-1 določa, da se </w:t>
      </w:r>
      <w:r w:rsidR="001A58F5" w:rsidRPr="00F3559F">
        <w:rPr>
          <w:rFonts w:cs="Arial"/>
          <w:szCs w:val="20"/>
        </w:rPr>
        <w:t>CPVO</w:t>
      </w:r>
      <w:r w:rsidRPr="00F3559F">
        <w:rPr>
          <w:rFonts w:cs="Arial"/>
          <w:szCs w:val="20"/>
        </w:rPr>
        <w:t xml:space="preserve"> izvede tudi za drug plan, če ministrstvo oceni, da bi njegova izvedba lahko pomembneje vplivala na okolje.</w:t>
      </w:r>
    </w:p>
    <w:p w14:paraId="41F115F1" w14:textId="615241BA" w:rsidR="00DC79E5" w:rsidRPr="00F3559F" w:rsidRDefault="00052EB3" w:rsidP="00F35BAB">
      <w:pPr>
        <w:jc w:val="both"/>
        <w:rPr>
          <w:rFonts w:cs="Arial"/>
          <w:szCs w:val="20"/>
        </w:rPr>
      </w:pPr>
      <w:r w:rsidRPr="00F3559F">
        <w:rPr>
          <w:rFonts w:cs="Arial"/>
          <w:szCs w:val="20"/>
        </w:rPr>
        <w:lastRenderedPageBreak/>
        <w:t xml:space="preserve">V skladu z določili </w:t>
      </w:r>
      <w:r w:rsidR="00DC79E5" w:rsidRPr="00F3559F">
        <w:rPr>
          <w:rFonts w:cs="Arial"/>
          <w:szCs w:val="20"/>
        </w:rPr>
        <w:t>drugega odstavka 51. člena ZVO-1</w:t>
      </w:r>
      <w:r w:rsidR="00C41BEC" w:rsidRPr="00F3559F">
        <w:rPr>
          <w:rFonts w:cs="Arial"/>
          <w:szCs w:val="20"/>
        </w:rPr>
        <w:t>,</w:t>
      </w:r>
      <w:r w:rsidR="00DC79E5" w:rsidRPr="00F3559F">
        <w:rPr>
          <w:rFonts w:cs="Arial"/>
          <w:szCs w:val="20"/>
        </w:rPr>
        <w:t xml:space="preserve">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p>
    <w:p w14:paraId="50DA7FCC" w14:textId="3899DCEA" w:rsidR="002E5A71" w:rsidRPr="00F3559F" w:rsidRDefault="002E5A71" w:rsidP="00F35BAB">
      <w:pPr>
        <w:jc w:val="both"/>
        <w:rPr>
          <w:rFonts w:cs="Arial"/>
          <w:szCs w:val="20"/>
        </w:rPr>
      </w:pPr>
    </w:p>
    <w:p w14:paraId="1F216E09" w14:textId="268656DD" w:rsidR="00C87ACD" w:rsidRPr="00F3559F" w:rsidRDefault="002E5A71" w:rsidP="00C87ACD">
      <w:pPr>
        <w:jc w:val="both"/>
        <w:rPr>
          <w:rFonts w:cs="Arial"/>
          <w:color w:val="000000"/>
          <w:szCs w:val="20"/>
        </w:rPr>
      </w:pPr>
      <w:r w:rsidRPr="00F3559F">
        <w:rPr>
          <w:rFonts w:cs="Arial"/>
          <w:szCs w:val="20"/>
        </w:rPr>
        <w:t xml:space="preserve">Skladno z določili prvega odstavka 298. člena Zakona o urejanju prostora </w:t>
      </w:r>
      <w:r w:rsidRPr="00F3559F">
        <w:rPr>
          <w:rFonts w:cs="Arial"/>
          <w:szCs w:val="20"/>
          <w:shd w:val="clear" w:color="auto" w:fill="FFFFFF"/>
        </w:rPr>
        <w:t>(Uradni list RS, št. </w:t>
      </w:r>
      <w:hyperlink r:id="rId24" w:tgtFrame="_blank" w:tooltip="Zakon o urejanju prostora (ZUreP-3)" w:history="1">
        <w:r w:rsidRPr="00F3559F">
          <w:rPr>
            <w:rStyle w:val="Hiperpovezava"/>
            <w:rFonts w:cs="Arial"/>
            <w:color w:val="auto"/>
            <w:szCs w:val="20"/>
            <w:u w:val="none"/>
            <w:shd w:val="clear" w:color="auto" w:fill="FFFFFF"/>
          </w:rPr>
          <w:t>199/21</w:t>
        </w:r>
      </w:hyperlink>
      <w:r w:rsidRPr="00F3559F">
        <w:rPr>
          <w:rFonts w:cs="Arial"/>
          <w:szCs w:val="20"/>
          <w:shd w:val="clear" w:color="auto" w:fill="FFFFFF"/>
        </w:rPr>
        <w:t>, </w:t>
      </w:r>
      <w:hyperlink r:id="rId25" w:tgtFrame="_blank" w:tooltip="Zakon o spremembah in dopolnitvah Zakona o državni upravi" w:history="1">
        <w:r w:rsidRPr="00F3559F">
          <w:rPr>
            <w:rStyle w:val="Hiperpovezava"/>
            <w:rFonts w:cs="Arial"/>
            <w:color w:val="auto"/>
            <w:szCs w:val="20"/>
            <w:u w:val="none"/>
            <w:shd w:val="clear" w:color="auto" w:fill="FFFFFF"/>
          </w:rPr>
          <w:t>18/23</w:t>
        </w:r>
      </w:hyperlink>
      <w:r w:rsidRPr="00F3559F">
        <w:rPr>
          <w:rFonts w:cs="Arial"/>
          <w:szCs w:val="20"/>
          <w:shd w:val="clear" w:color="auto" w:fill="FFFFFF"/>
        </w:rPr>
        <w:t> – ZDU-1O, </w:t>
      </w:r>
      <w:hyperlink r:id="rId26" w:tgtFrame="_blank" w:tooltip="Zakon o uvajanju naprav za proizvodnjo električne energije iz obnovljivih virov energije" w:history="1">
        <w:r w:rsidRPr="00F3559F">
          <w:rPr>
            <w:rStyle w:val="Hiperpovezava"/>
            <w:rFonts w:cs="Arial"/>
            <w:color w:val="auto"/>
            <w:szCs w:val="20"/>
            <w:u w:val="none"/>
            <w:shd w:val="clear" w:color="auto" w:fill="FFFFFF"/>
          </w:rPr>
          <w:t>78/23</w:t>
        </w:r>
      </w:hyperlink>
      <w:r w:rsidRPr="00F3559F">
        <w:rPr>
          <w:rFonts w:cs="Arial"/>
          <w:szCs w:val="20"/>
          <w:shd w:val="clear" w:color="auto" w:fill="FFFFFF"/>
        </w:rPr>
        <w:t> – ZUNPEOVE in </w:t>
      </w:r>
      <w:hyperlink r:id="rId27" w:tgtFrame="_blank" w:tooltip="Zakon o interventnih ukrepih za odpravo posledic poplav in zemeljskih plazov iz avgusta 2023" w:history="1">
        <w:r w:rsidRPr="00F3559F">
          <w:rPr>
            <w:rStyle w:val="Hiperpovezava"/>
            <w:rFonts w:cs="Arial"/>
            <w:color w:val="auto"/>
            <w:szCs w:val="20"/>
            <w:u w:val="none"/>
            <w:shd w:val="clear" w:color="auto" w:fill="FFFFFF"/>
          </w:rPr>
          <w:t>95/23</w:t>
        </w:r>
      </w:hyperlink>
      <w:r w:rsidRPr="00F3559F">
        <w:rPr>
          <w:rFonts w:cs="Arial"/>
          <w:szCs w:val="20"/>
          <w:shd w:val="clear" w:color="auto" w:fill="FFFFFF"/>
        </w:rPr>
        <w:t> – ZIUOPZP; v nadaljnjem besedilu: ZUreP-3),</w:t>
      </w:r>
      <w:r w:rsidR="0073168B" w:rsidRPr="00F3559F">
        <w:rPr>
          <w:rFonts w:cs="Arial"/>
          <w:szCs w:val="20"/>
          <w:shd w:val="clear" w:color="auto" w:fill="FFFFFF"/>
        </w:rPr>
        <w:t xml:space="preserve"> ki je začel veljati 31.12.2021,</w:t>
      </w:r>
      <w:r w:rsidRPr="00F3559F">
        <w:rPr>
          <w:rFonts w:cs="Arial"/>
          <w:szCs w:val="20"/>
          <w:shd w:val="clear" w:color="auto" w:fill="FFFFFF"/>
        </w:rPr>
        <w:t xml:space="preserve"> se </w:t>
      </w:r>
      <w:r w:rsidRPr="00F3559F">
        <w:rPr>
          <w:rFonts w:cs="Arial"/>
          <w:color w:val="000000"/>
          <w:szCs w:val="20"/>
        </w:rPr>
        <w:t xml:space="preserve">postopki priprave prostorskih aktov, začeti na podlagi Zakona o prostorskem načrtovanju </w:t>
      </w:r>
      <w:r w:rsidRPr="00F3559F">
        <w:rPr>
          <w:rFonts w:cs="Arial"/>
          <w:szCs w:val="20"/>
        </w:rPr>
        <w:t xml:space="preserve">(Uradni list RS, št. 33/07, 70/08 – ZVO-1B, 108/09, 80/10 – ZUPUDPP, 43/11 – ZKZ-C, 57/12, 57/12 – ZUPUDPP-A, 109/12, 76/14 – </w:t>
      </w:r>
      <w:proofErr w:type="spellStart"/>
      <w:r w:rsidRPr="00F3559F">
        <w:rPr>
          <w:rFonts w:cs="Arial"/>
          <w:szCs w:val="20"/>
        </w:rPr>
        <w:t>odl</w:t>
      </w:r>
      <w:proofErr w:type="spellEnd"/>
      <w:r w:rsidRPr="00F3559F">
        <w:rPr>
          <w:rFonts w:cs="Arial"/>
          <w:szCs w:val="20"/>
        </w:rPr>
        <w:t>. US, 14/15 – ZUUJFO in 61/17 – ZUreP-2; v nadaljnjem besedilu: ZPNačrt)</w:t>
      </w:r>
      <w:r w:rsidRPr="00F3559F">
        <w:rPr>
          <w:rFonts w:cs="Arial"/>
          <w:color w:val="000000"/>
          <w:szCs w:val="20"/>
        </w:rPr>
        <w:t>, katerih priprava se je v skladu s prvim, drugim in tretjim odstavkom 273. člena Zakona o urejanju prostora (</w:t>
      </w:r>
      <w:r w:rsidRPr="00F3559F">
        <w:rPr>
          <w:rFonts w:cs="Arial"/>
          <w:szCs w:val="20"/>
        </w:rPr>
        <w:t xml:space="preserve">Uradni list RS, št. 61/17, 199/21 – ZUreP-3 in 20/22 – </w:t>
      </w:r>
      <w:proofErr w:type="spellStart"/>
      <w:r w:rsidRPr="00F3559F">
        <w:rPr>
          <w:rFonts w:cs="Arial"/>
          <w:szCs w:val="20"/>
        </w:rPr>
        <w:t>odl</w:t>
      </w:r>
      <w:proofErr w:type="spellEnd"/>
      <w:r w:rsidRPr="00F3559F">
        <w:rPr>
          <w:rFonts w:cs="Arial"/>
          <w:szCs w:val="20"/>
        </w:rPr>
        <w:t>. US; v nadaljnjem besedilu: ZUreP-2),</w:t>
      </w:r>
      <w:r w:rsidRPr="00F3559F">
        <w:rPr>
          <w:rFonts w:cs="Arial"/>
          <w:color w:val="000000"/>
          <w:szCs w:val="20"/>
        </w:rPr>
        <w:t xml:space="preserve"> nadaljevala po dosedanjih predpisih, končajo po določilih ZPNačrt.</w:t>
      </w:r>
      <w:r w:rsidR="00A86D58" w:rsidRPr="00F3559F">
        <w:rPr>
          <w:rFonts w:cs="Arial"/>
          <w:color w:val="000000"/>
          <w:szCs w:val="20"/>
        </w:rPr>
        <w:t xml:space="preserve"> </w:t>
      </w:r>
    </w:p>
    <w:p w14:paraId="3772A032" w14:textId="77777777" w:rsidR="00C87ACD" w:rsidRPr="00F3559F" w:rsidRDefault="00C87ACD" w:rsidP="00C87ACD">
      <w:pPr>
        <w:jc w:val="both"/>
        <w:rPr>
          <w:rFonts w:cs="Arial"/>
          <w:color w:val="000000"/>
          <w:szCs w:val="20"/>
        </w:rPr>
      </w:pPr>
    </w:p>
    <w:p w14:paraId="6E03E45D" w14:textId="0ABF3321" w:rsidR="0029579C" w:rsidRPr="00F3559F" w:rsidRDefault="00354C4C" w:rsidP="0029579C">
      <w:pPr>
        <w:jc w:val="both"/>
        <w:rPr>
          <w:rFonts w:cs="Arial"/>
          <w:color w:val="000000"/>
          <w:szCs w:val="20"/>
        </w:rPr>
      </w:pPr>
      <w:r w:rsidRPr="00F3559F">
        <w:rPr>
          <w:rFonts w:cs="Arial"/>
          <w:szCs w:val="20"/>
        </w:rPr>
        <w:t>P</w:t>
      </w:r>
      <w:r w:rsidR="0029579C" w:rsidRPr="00F3559F">
        <w:rPr>
          <w:rFonts w:cs="Arial"/>
          <w:szCs w:val="20"/>
        </w:rPr>
        <w:t xml:space="preserve">ostopek priprave predmetnega plana </w:t>
      </w:r>
      <w:r w:rsidRPr="00F3559F">
        <w:rPr>
          <w:rFonts w:cs="Arial"/>
          <w:szCs w:val="20"/>
        </w:rPr>
        <w:t xml:space="preserve">je bil </w:t>
      </w:r>
      <w:r w:rsidR="0029579C" w:rsidRPr="00F3559F">
        <w:rPr>
          <w:rFonts w:cs="Arial"/>
          <w:szCs w:val="20"/>
        </w:rPr>
        <w:t xml:space="preserve">pričet </w:t>
      </w:r>
      <w:r w:rsidRPr="00F3559F">
        <w:rPr>
          <w:rFonts w:cs="Arial"/>
          <w:szCs w:val="20"/>
        </w:rPr>
        <w:t xml:space="preserve">s sprejetjem sklepa </w:t>
      </w:r>
      <w:r w:rsidR="0029579C" w:rsidRPr="00F3559F">
        <w:rPr>
          <w:rFonts w:cs="Arial"/>
          <w:szCs w:val="20"/>
        </w:rPr>
        <w:t xml:space="preserve">o začetku priprave plana dne </w:t>
      </w:r>
      <w:r w:rsidR="0029579C" w:rsidRPr="00F3559F">
        <w:rPr>
          <w:rFonts w:cs="Arial"/>
          <w:szCs w:val="20"/>
          <w:shd w:val="clear" w:color="auto" w:fill="FFFFFF"/>
        </w:rPr>
        <w:t>28.05.2018</w:t>
      </w:r>
      <w:r w:rsidRPr="00F3559F">
        <w:rPr>
          <w:rFonts w:cs="Arial"/>
          <w:szCs w:val="20"/>
          <w:shd w:val="clear" w:color="auto" w:fill="FFFFFF"/>
        </w:rPr>
        <w:t>,</w:t>
      </w:r>
      <w:r w:rsidR="0029579C" w:rsidRPr="00F3559F">
        <w:rPr>
          <w:rFonts w:cs="Arial"/>
          <w:szCs w:val="20"/>
          <w:shd w:val="clear" w:color="auto" w:fill="FFFFFF"/>
        </w:rPr>
        <w:t xml:space="preserve"> </w:t>
      </w:r>
      <w:r w:rsidR="0029579C" w:rsidRPr="00F3559F">
        <w:rPr>
          <w:rFonts w:cs="Arial"/>
          <w:color w:val="000000"/>
          <w:szCs w:val="20"/>
        </w:rPr>
        <w:t xml:space="preserve">na </w:t>
      </w:r>
      <w:r w:rsidR="0029579C" w:rsidRPr="00F3559F">
        <w:rPr>
          <w:rFonts w:cs="Arial"/>
          <w:szCs w:val="20"/>
        </w:rPr>
        <w:t>podlagi 46. člena ZPNačrt (</w:t>
      </w:r>
      <w:r w:rsidR="0029579C" w:rsidRPr="00F3559F">
        <w:rPr>
          <w:rFonts w:cs="Arial"/>
          <w:szCs w:val="20"/>
          <w:shd w:val="clear" w:color="auto" w:fill="FFFFFF"/>
        </w:rPr>
        <w:t>objava v Uradnem glasilu slovenskih občin št. 27/2018)</w:t>
      </w:r>
      <w:r w:rsidR="0029579C" w:rsidRPr="00F3559F">
        <w:rPr>
          <w:rFonts w:cs="Arial"/>
          <w:szCs w:val="20"/>
        </w:rPr>
        <w:t xml:space="preserve">, med veljavnostjo </w:t>
      </w:r>
      <w:r w:rsidR="0029579C" w:rsidRPr="00F3559F">
        <w:rPr>
          <w:rFonts w:cs="Arial"/>
          <w:color w:val="000000"/>
          <w:szCs w:val="20"/>
        </w:rPr>
        <w:t>ZPNačrt</w:t>
      </w:r>
      <w:r w:rsidRPr="00F3559F">
        <w:rPr>
          <w:rFonts w:cs="Arial"/>
          <w:color w:val="000000"/>
          <w:szCs w:val="20"/>
        </w:rPr>
        <w:t>, zato</w:t>
      </w:r>
      <w:r w:rsidR="0029579C" w:rsidRPr="00F3559F">
        <w:rPr>
          <w:rFonts w:cs="Arial"/>
          <w:szCs w:val="20"/>
        </w:rPr>
        <w:t xml:space="preserve"> se bo zaključil v skladu z </w:t>
      </w:r>
      <w:r w:rsidR="0029579C" w:rsidRPr="00F3559F">
        <w:rPr>
          <w:rFonts w:cs="Arial"/>
          <w:color w:val="000000"/>
          <w:szCs w:val="20"/>
        </w:rPr>
        <w:t>ZPNačrt.</w:t>
      </w:r>
    </w:p>
    <w:p w14:paraId="3C8F1E4F" w14:textId="77777777" w:rsidR="0029579C" w:rsidRPr="00F3559F" w:rsidRDefault="0029579C" w:rsidP="0029579C">
      <w:pPr>
        <w:jc w:val="both"/>
        <w:rPr>
          <w:rFonts w:cs="Arial"/>
          <w:szCs w:val="20"/>
        </w:rPr>
      </w:pPr>
    </w:p>
    <w:p w14:paraId="152224D5" w14:textId="598A92CA" w:rsidR="009B1B78" w:rsidRPr="00F3559F" w:rsidRDefault="009B1B78" w:rsidP="00F35BAB">
      <w:pPr>
        <w:jc w:val="both"/>
        <w:rPr>
          <w:rFonts w:cs="Arial"/>
          <w:szCs w:val="20"/>
        </w:rPr>
      </w:pPr>
      <w:r w:rsidRPr="00F3559F">
        <w:rPr>
          <w:rFonts w:cs="Arial"/>
          <w:szCs w:val="20"/>
        </w:rPr>
        <w:t>Po določbah petega odstavka 47.a člena ZPNačrt</w:t>
      </w:r>
      <w:r w:rsidR="00A978CD" w:rsidRPr="00F3559F">
        <w:rPr>
          <w:rFonts w:cs="Arial"/>
          <w:szCs w:val="20"/>
        </w:rPr>
        <w:t>,</w:t>
      </w:r>
      <w:r w:rsidRPr="00F3559F">
        <w:rPr>
          <w:rFonts w:cs="Arial"/>
          <w:szCs w:val="20"/>
        </w:rPr>
        <w:t xml:space="preserve"> ministrstvo, pristojno za varstvo okolja v skladu z zakonom, ki ureja varstvo okolja, na podlagi vloge občine in priloženih mnenj iz tretjega odstavka tega člena pisno sporoči občini, ali je za občinski prostorski načrt treba izvesti </w:t>
      </w:r>
      <w:r w:rsidR="001A58F5" w:rsidRPr="00F3559F">
        <w:rPr>
          <w:rFonts w:cs="Arial"/>
          <w:szCs w:val="20"/>
        </w:rPr>
        <w:t>CPVO</w:t>
      </w:r>
      <w:r w:rsidRPr="00F3559F">
        <w:rPr>
          <w:rFonts w:cs="Arial"/>
          <w:szCs w:val="20"/>
        </w:rPr>
        <w:t>.</w:t>
      </w:r>
    </w:p>
    <w:p w14:paraId="4D551A21" w14:textId="54D84AB7" w:rsidR="00A86D58" w:rsidRPr="00F3559F" w:rsidRDefault="00A86D58" w:rsidP="00F35BAB">
      <w:pPr>
        <w:jc w:val="both"/>
        <w:rPr>
          <w:rFonts w:cs="Arial"/>
          <w:szCs w:val="20"/>
        </w:rPr>
      </w:pPr>
    </w:p>
    <w:p w14:paraId="08B72972" w14:textId="4752EBFB" w:rsidR="00A86D58" w:rsidRPr="00F3559F" w:rsidRDefault="00A86D58" w:rsidP="00F35BAB">
      <w:pPr>
        <w:jc w:val="both"/>
        <w:rPr>
          <w:rFonts w:cs="Arial"/>
          <w:color w:val="000000"/>
          <w:szCs w:val="20"/>
        </w:rPr>
      </w:pPr>
      <w:r w:rsidRPr="00F3559F">
        <w:rPr>
          <w:rFonts w:cs="Arial"/>
          <w:szCs w:val="20"/>
        </w:rPr>
        <w:t>Na podlagi 101. člena Zakona o ohranjanju narave (Uradni list RS, št. 96/04-ZON-UPB2, 61/06- ZDru-1, 8/10 ZSKZ-B, 46/14, 21/18-ZNOrg, 31/18 in 82/20; v nadaljnjem besedilu ZON) se celovita presoja vplivov na okolje izvede za plane, ki bi lahko pomembno vplivali na zavarovano območje, posebno varstveno območje ali potencialno posebno ohranitveno območje sami po sebi ali v povezavi z drugimi plani.</w:t>
      </w:r>
    </w:p>
    <w:p w14:paraId="09E80A3E" w14:textId="5992C8B1" w:rsidR="00DC79E5" w:rsidRPr="00F3559F" w:rsidRDefault="00DC79E5" w:rsidP="00F35BAB">
      <w:pPr>
        <w:jc w:val="both"/>
        <w:rPr>
          <w:rFonts w:cs="Arial"/>
          <w:color w:val="000000"/>
          <w:szCs w:val="20"/>
        </w:rPr>
      </w:pPr>
    </w:p>
    <w:p w14:paraId="6F2A07D6" w14:textId="2B73C67B" w:rsidR="00DC79E5" w:rsidRPr="00F3559F" w:rsidRDefault="00DC79E5" w:rsidP="00F35BAB">
      <w:pPr>
        <w:jc w:val="center"/>
        <w:rPr>
          <w:rFonts w:cs="Arial"/>
          <w:color w:val="000000"/>
          <w:szCs w:val="20"/>
        </w:rPr>
      </w:pPr>
      <w:r w:rsidRPr="00F3559F">
        <w:rPr>
          <w:rFonts w:cs="Arial"/>
          <w:color w:val="000000"/>
          <w:szCs w:val="20"/>
        </w:rPr>
        <w:t xml:space="preserve">III. </w:t>
      </w:r>
    </w:p>
    <w:p w14:paraId="77733D53" w14:textId="319BEF49" w:rsidR="006B5006" w:rsidRPr="00F3559F" w:rsidRDefault="006B5006" w:rsidP="00F35BAB">
      <w:pPr>
        <w:jc w:val="both"/>
        <w:rPr>
          <w:rFonts w:cs="Arial"/>
          <w:szCs w:val="20"/>
          <w:shd w:val="clear" w:color="auto" w:fill="FFFFFF"/>
        </w:rPr>
      </w:pPr>
    </w:p>
    <w:p w14:paraId="0349ABBF" w14:textId="12472A77" w:rsidR="004C419A" w:rsidRPr="00F3559F" w:rsidRDefault="006B5006" w:rsidP="00F35BAB">
      <w:pPr>
        <w:jc w:val="both"/>
        <w:rPr>
          <w:rFonts w:cs="Arial"/>
          <w:szCs w:val="20"/>
          <w:shd w:val="clear" w:color="auto" w:fill="FFFFFF"/>
        </w:rPr>
      </w:pPr>
      <w:r w:rsidRPr="00F3559F">
        <w:rPr>
          <w:rFonts w:cs="Arial"/>
          <w:szCs w:val="20"/>
          <w:shd w:val="clear" w:color="auto" w:fill="FFFFFF"/>
        </w:rPr>
        <w:t xml:space="preserve">Predmet </w:t>
      </w:r>
      <w:r w:rsidR="00E06892" w:rsidRPr="00F3559F">
        <w:rPr>
          <w:rFonts w:cs="Arial"/>
          <w:szCs w:val="20"/>
          <w:shd w:val="clear" w:color="auto" w:fill="FFFFFF"/>
        </w:rPr>
        <w:t xml:space="preserve">plana </w:t>
      </w:r>
      <w:r w:rsidRPr="00F3559F">
        <w:rPr>
          <w:rFonts w:cs="Arial"/>
          <w:szCs w:val="20"/>
          <w:shd w:val="clear" w:color="auto" w:fill="FFFFFF"/>
        </w:rPr>
        <w:t>SD OPN RAD 2</w:t>
      </w:r>
      <w:r w:rsidR="0029579C" w:rsidRPr="00F3559F">
        <w:rPr>
          <w:rFonts w:cs="Arial"/>
          <w:szCs w:val="20"/>
          <w:shd w:val="clear" w:color="auto" w:fill="FFFFFF"/>
        </w:rPr>
        <w:t xml:space="preserve">, katerega osnutek je septembra 2023 izdelala družba ZEU </w:t>
      </w:r>
      <w:proofErr w:type="spellStart"/>
      <w:r w:rsidR="0029579C" w:rsidRPr="00F3559F">
        <w:rPr>
          <w:rFonts w:cs="Arial"/>
          <w:szCs w:val="20"/>
          <w:shd w:val="clear" w:color="auto" w:fill="FFFFFF"/>
        </w:rPr>
        <w:t>d.o.o</w:t>
      </w:r>
      <w:proofErr w:type="spellEnd"/>
      <w:r w:rsidR="0029579C" w:rsidRPr="00F3559F">
        <w:rPr>
          <w:rFonts w:cs="Arial"/>
          <w:szCs w:val="20"/>
          <w:shd w:val="clear" w:color="auto" w:fill="FFFFFF"/>
        </w:rPr>
        <w:t>., Ulica Staneta Rozmana 5, 9000 Murska Sobota pod številko SD OPN 1/23,</w:t>
      </w:r>
      <w:r w:rsidRPr="00F3559F">
        <w:rPr>
          <w:rFonts w:cs="Arial"/>
          <w:szCs w:val="20"/>
          <w:shd w:val="clear" w:color="auto" w:fill="FFFFFF"/>
        </w:rPr>
        <w:t xml:space="preserve"> je širitev obstoječega stavbnega zemljišča v naselju Kapelski Vrh za potrebe umestitve </w:t>
      </w:r>
      <w:r w:rsidRPr="00F3559F">
        <w:rPr>
          <w:rFonts w:cs="Arial"/>
          <w:szCs w:val="20"/>
        </w:rPr>
        <w:t xml:space="preserve">butičnega hotela </w:t>
      </w:r>
      <w:proofErr w:type="spellStart"/>
      <w:r w:rsidRPr="00F3559F">
        <w:rPr>
          <w:rFonts w:cs="Arial"/>
          <w:szCs w:val="20"/>
        </w:rPr>
        <w:t>eVino</w:t>
      </w:r>
      <w:proofErr w:type="spellEnd"/>
      <w:r w:rsidRPr="00F3559F">
        <w:rPr>
          <w:rFonts w:cs="Arial"/>
          <w:szCs w:val="20"/>
        </w:rPr>
        <w:t xml:space="preserve"> </w:t>
      </w:r>
      <w:r w:rsidR="008F66CA" w:rsidRPr="00F3559F">
        <w:rPr>
          <w:rFonts w:cs="Arial"/>
          <w:szCs w:val="20"/>
        </w:rPr>
        <w:t>z dodatno turistično ponudbo</w:t>
      </w:r>
      <w:r w:rsidRPr="00F3559F">
        <w:rPr>
          <w:rFonts w:cs="Arial"/>
          <w:szCs w:val="20"/>
        </w:rPr>
        <w:t xml:space="preserve"> v enoti urejanja prostora z oznako KV 5/1 (zaselek Kapelski Vrh – vzhod), z vzpostavitvijo nove podenote urejanja prostora z oznako KV 5/3 ter namensko rabo BT – površine za turizem, izbris obstoječih nepozidanih stavbnih zemljišč za potrebe </w:t>
      </w:r>
      <w:r w:rsidR="00500CAD" w:rsidRPr="00F3559F">
        <w:rPr>
          <w:rFonts w:cs="Arial"/>
          <w:szCs w:val="20"/>
        </w:rPr>
        <w:t>bilančne izravnave za izgubljena kmetijska zemljišča na območju predlaganega plana (izbris št. 2-IZ in 3</w:t>
      </w:r>
      <w:r w:rsidR="00F35BAB" w:rsidRPr="00F3559F">
        <w:rPr>
          <w:rFonts w:cs="Arial"/>
          <w:szCs w:val="20"/>
        </w:rPr>
        <w:t>-</w:t>
      </w:r>
      <w:r w:rsidR="00500CAD" w:rsidRPr="00F3559F">
        <w:rPr>
          <w:rFonts w:cs="Arial"/>
          <w:szCs w:val="20"/>
        </w:rPr>
        <w:t xml:space="preserve">IZ), </w:t>
      </w:r>
      <w:r w:rsidR="008F66CA" w:rsidRPr="00F3559F">
        <w:rPr>
          <w:rFonts w:cs="Arial"/>
          <w:szCs w:val="20"/>
        </w:rPr>
        <w:t>umaknitev predvidenega OPPN na območju predlaganega izbrisa nepozidanih stavbnih zemljišč</w:t>
      </w:r>
      <w:r w:rsidR="00C84A9F" w:rsidRPr="00F3559F">
        <w:rPr>
          <w:rFonts w:cs="Arial"/>
          <w:szCs w:val="20"/>
        </w:rPr>
        <w:t xml:space="preserve"> na območju izbrisa št. 2-IZ, </w:t>
      </w:r>
      <w:r w:rsidR="00F876CE" w:rsidRPr="00F3559F">
        <w:rPr>
          <w:rFonts w:cs="Arial"/>
          <w:szCs w:val="20"/>
        </w:rPr>
        <w:t xml:space="preserve">ter </w:t>
      </w:r>
      <w:r w:rsidR="00500CAD" w:rsidRPr="00F3559F">
        <w:rPr>
          <w:rFonts w:cs="Arial"/>
          <w:szCs w:val="20"/>
        </w:rPr>
        <w:t>sprememba podrobnejše namenske rabe</w:t>
      </w:r>
      <w:r w:rsidR="00C84A9F" w:rsidRPr="00F3559F">
        <w:rPr>
          <w:rFonts w:cs="Arial"/>
          <w:szCs w:val="20"/>
        </w:rPr>
        <w:t xml:space="preserve"> obstoječih stavbnih zemljišč</w:t>
      </w:r>
      <w:r w:rsidR="00500CAD" w:rsidRPr="00F3559F">
        <w:rPr>
          <w:rFonts w:cs="Arial"/>
          <w:szCs w:val="20"/>
        </w:rPr>
        <w:t xml:space="preserve"> iz SK v BT na območju, kjer je predvidena razširitev obstoječega stavbnega zemljišča za potrebe umestitve navedenega butičnega hotela</w:t>
      </w:r>
      <w:r w:rsidR="00C84A9F" w:rsidRPr="00F3559F">
        <w:rPr>
          <w:rFonts w:cs="Arial"/>
          <w:szCs w:val="20"/>
        </w:rPr>
        <w:t xml:space="preserve"> z dodatno turistično ponudbo</w:t>
      </w:r>
      <w:r w:rsidR="00500CAD" w:rsidRPr="00F3559F">
        <w:rPr>
          <w:rFonts w:cs="Arial"/>
          <w:szCs w:val="20"/>
        </w:rPr>
        <w:t>.</w:t>
      </w:r>
    </w:p>
    <w:p w14:paraId="2AF12040" w14:textId="0630F7F6" w:rsidR="004C419A" w:rsidRPr="00F3559F" w:rsidRDefault="004C419A" w:rsidP="00F35BAB">
      <w:pPr>
        <w:jc w:val="both"/>
        <w:rPr>
          <w:rFonts w:cs="Arial"/>
          <w:szCs w:val="20"/>
        </w:rPr>
      </w:pPr>
    </w:p>
    <w:p w14:paraId="1ACB030A" w14:textId="2280CED0" w:rsidR="001A0746" w:rsidRPr="00F3559F" w:rsidRDefault="00600ADA" w:rsidP="00F35BAB">
      <w:pPr>
        <w:jc w:val="both"/>
        <w:rPr>
          <w:rFonts w:cs="Arial"/>
          <w:szCs w:val="20"/>
        </w:rPr>
      </w:pPr>
      <w:r w:rsidRPr="00F3559F">
        <w:rPr>
          <w:rFonts w:cs="Arial"/>
          <w:szCs w:val="20"/>
        </w:rPr>
        <w:t xml:space="preserve">Na podlagi predloženega gradiva </w:t>
      </w:r>
      <w:r w:rsidR="001A0746" w:rsidRPr="00F3559F">
        <w:rPr>
          <w:rFonts w:cs="Arial"/>
          <w:szCs w:val="20"/>
        </w:rPr>
        <w:t xml:space="preserve">je </w:t>
      </w:r>
      <w:r w:rsidRPr="00F3559F">
        <w:rPr>
          <w:rFonts w:cs="Arial"/>
          <w:szCs w:val="20"/>
        </w:rPr>
        <w:t xml:space="preserve">ministrstvo </w:t>
      </w:r>
      <w:r w:rsidR="001A0746" w:rsidRPr="00F3559F">
        <w:rPr>
          <w:rFonts w:cs="Arial"/>
          <w:szCs w:val="20"/>
        </w:rPr>
        <w:t>ugotovilo</w:t>
      </w:r>
      <w:r w:rsidRPr="00F3559F">
        <w:rPr>
          <w:rFonts w:cs="Arial"/>
          <w:szCs w:val="20"/>
        </w:rPr>
        <w:t>, da za predmetn</w:t>
      </w:r>
      <w:r w:rsidR="000C3B2E" w:rsidRPr="00F3559F">
        <w:rPr>
          <w:rFonts w:cs="Arial"/>
          <w:szCs w:val="20"/>
        </w:rPr>
        <w:t>i plan</w:t>
      </w:r>
      <w:r w:rsidRPr="00F3559F">
        <w:rPr>
          <w:rFonts w:cs="Arial"/>
          <w:szCs w:val="20"/>
        </w:rPr>
        <w:t xml:space="preserve"> ni treba izvesti presoje vplivov na okolje na podlagi 51. člena ZVO-1 in Priloge 1 Uredbe</w:t>
      </w:r>
      <w:r w:rsidR="001A0746" w:rsidRPr="00F3559F">
        <w:rPr>
          <w:rFonts w:cs="Arial"/>
          <w:szCs w:val="20"/>
        </w:rPr>
        <w:t xml:space="preserve"> o PVO</w:t>
      </w:r>
      <w:r w:rsidR="00F35BAB" w:rsidRPr="00F3559F">
        <w:rPr>
          <w:rFonts w:cs="Arial"/>
          <w:szCs w:val="20"/>
        </w:rPr>
        <w:t xml:space="preserve"> (vrste posegov v okolje, za katere je presoja vplivov na okolje obvezna)</w:t>
      </w:r>
      <w:r w:rsidRPr="00F3559F">
        <w:rPr>
          <w:rFonts w:cs="Arial"/>
          <w:szCs w:val="20"/>
        </w:rPr>
        <w:t>, ker ne vsebuje</w:t>
      </w:r>
      <w:r w:rsidR="001B07BF" w:rsidRPr="00F3559F">
        <w:rPr>
          <w:rFonts w:cs="Arial"/>
          <w:szCs w:val="20"/>
        </w:rPr>
        <w:t>jo</w:t>
      </w:r>
      <w:r w:rsidRPr="00F3559F">
        <w:rPr>
          <w:rFonts w:cs="Arial"/>
          <w:szCs w:val="20"/>
        </w:rPr>
        <w:t xml:space="preserve"> posegov, za katere je presoja vplivov na okolje obvezna.</w:t>
      </w:r>
    </w:p>
    <w:p w14:paraId="3BD3DCF3" w14:textId="77777777" w:rsidR="0029579C" w:rsidRPr="00F3559F" w:rsidRDefault="0029579C" w:rsidP="00F35BAB">
      <w:pPr>
        <w:jc w:val="both"/>
        <w:rPr>
          <w:rFonts w:cs="Arial"/>
          <w:szCs w:val="20"/>
        </w:rPr>
      </w:pPr>
    </w:p>
    <w:p w14:paraId="32F51A20" w14:textId="77777777" w:rsidR="000015EF" w:rsidRPr="00F3559F" w:rsidRDefault="000015EF" w:rsidP="00F35BAB">
      <w:pPr>
        <w:jc w:val="both"/>
        <w:rPr>
          <w:rFonts w:cs="Arial"/>
          <w:szCs w:val="20"/>
          <w:shd w:val="clear" w:color="auto" w:fill="FFFFFF"/>
        </w:rPr>
      </w:pPr>
      <w:r w:rsidRPr="00F3559F">
        <w:rPr>
          <w:rFonts w:cs="Arial"/>
          <w:szCs w:val="20"/>
        </w:rPr>
        <w:t>Na podlagi 101. člena ZON se celovita presoja vplivov na okolje izvede za plane, ki bi lahko pomembno vplivali na zavarovano območje, posebno varstveno območje ali potencialno posebno ohranitveno območje sami po sebi ali v povezavi z drugimi plani.</w:t>
      </w:r>
      <w:r w:rsidRPr="00F3559F">
        <w:rPr>
          <w:rFonts w:cs="Arial"/>
          <w:szCs w:val="20"/>
          <w:shd w:val="clear" w:color="auto" w:fill="FFFFFF"/>
        </w:rPr>
        <w:t xml:space="preserve"> </w:t>
      </w:r>
    </w:p>
    <w:p w14:paraId="7FF8197C" w14:textId="77777777" w:rsidR="000015EF" w:rsidRPr="00F3559F" w:rsidRDefault="000015EF" w:rsidP="00F35BAB">
      <w:pPr>
        <w:jc w:val="both"/>
        <w:rPr>
          <w:rFonts w:cs="Arial"/>
          <w:szCs w:val="20"/>
          <w:shd w:val="clear" w:color="auto" w:fill="FFFFFF"/>
        </w:rPr>
      </w:pPr>
    </w:p>
    <w:p w14:paraId="5D69F653" w14:textId="77777777" w:rsidR="00CF27CB" w:rsidRPr="00F3559F" w:rsidRDefault="000015EF" w:rsidP="00F35BAB">
      <w:pPr>
        <w:jc w:val="both"/>
        <w:rPr>
          <w:rFonts w:cs="Arial"/>
          <w:szCs w:val="20"/>
        </w:rPr>
      </w:pPr>
      <w:r w:rsidRPr="00F3559F">
        <w:rPr>
          <w:rFonts w:cs="Arial"/>
          <w:szCs w:val="20"/>
        </w:rPr>
        <w:t>Pripravljavec plana je v postopku predložil mnenje Zavoda RS za varstvo</w:t>
      </w:r>
      <w:r w:rsidR="00D844C2" w:rsidRPr="00F3559F">
        <w:rPr>
          <w:rFonts w:cs="Arial"/>
          <w:szCs w:val="20"/>
        </w:rPr>
        <w:t xml:space="preserve"> narave, OE Maribor,</w:t>
      </w:r>
      <w:r w:rsidRPr="00F3559F">
        <w:rPr>
          <w:rFonts w:cs="Arial"/>
          <w:szCs w:val="20"/>
        </w:rPr>
        <w:t xml:space="preserve"> št. </w:t>
      </w:r>
      <w:r w:rsidR="00D844C2" w:rsidRPr="00F3559F">
        <w:rPr>
          <w:rFonts w:cs="Arial"/>
          <w:szCs w:val="20"/>
        </w:rPr>
        <w:t>3563-0461/2023-2</w:t>
      </w:r>
      <w:r w:rsidRPr="00F3559F">
        <w:rPr>
          <w:rFonts w:cs="Arial"/>
          <w:szCs w:val="20"/>
        </w:rPr>
        <w:t xml:space="preserve"> z dne </w:t>
      </w:r>
      <w:r w:rsidR="00D844C2" w:rsidRPr="00F3559F">
        <w:rPr>
          <w:rFonts w:cs="Arial"/>
          <w:szCs w:val="20"/>
        </w:rPr>
        <w:t>13.10.2023</w:t>
      </w:r>
      <w:r w:rsidRPr="00F3559F">
        <w:rPr>
          <w:rFonts w:cs="Arial"/>
          <w:szCs w:val="20"/>
        </w:rPr>
        <w:t xml:space="preserve">, v katerem je navedeno, da </w:t>
      </w:r>
      <w:r w:rsidR="00D844C2" w:rsidRPr="00F3559F">
        <w:rPr>
          <w:rFonts w:cs="Arial"/>
          <w:szCs w:val="20"/>
        </w:rPr>
        <w:t xml:space="preserve">se predmetne spremembe in </w:t>
      </w:r>
      <w:r w:rsidR="00D844C2" w:rsidRPr="00F3559F">
        <w:rPr>
          <w:rFonts w:cs="Arial"/>
          <w:szCs w:val="20"/>
        </w:rPr>
        <w:lastRenderedPageBreak/>
        <w:t>dopolnitve OPN Radenci nahajajo izven posebnega varstvenega območja (Natura 2000) in zavarovanega območja, ne nanašajo na območja naravnih vrednot ali na ekološko pomembna območje ter na površine, ki bi bile pomembne za biotsko raznovrstnost.</w:t>
      </w:r>
      <w:r w:rsidR="0087600B" w:rsidRPr="00F3559F">
        <w:rPr>
          <w:rFonts w:cs="Arial"/>
          <w:szCs w:val="20"/>
        </w:rPr>
        <w:t xml:space="preserve"> Zato ocenjuje, da presoje sprejemljivosti vplivov plana v naravo na varovana območja ni treba izvesti. </w:t>
      </w:r>
    </w:p>
    <w:p w14:paraId="54FC5F6C" w14:textId="77777777" w:rsidR="00CF27CB" w:rsidRPr="00F3559F" w:rsidRDefault="00CF27CB" w:rsidP="00F35BAB">
      <w:pPr>
        <w:jc w:val="both"/>
        <w:rPr>
          <w:rFonts w:cs="Arial"/>
          <w:szCs w:val="20"/>
        </w:rPr>
      </w:pPr>
    </w:p>
    <w:p w14:paraId="3B9EB048" w14:textId="56E3C69F" w:rsidR="00CF27CB" w:rsidRPr="00F3559F" w:rsidRDefault="00CF27CB" w:rsidP="00F35BAB">
      <w:pPr>
        <w:jc w:val="both"/>
        <w:rPr>
          <w:rFonts w:cs="Arial"/>
          <w:szCs w:val="20"/>
        </w:rPr>
      </w:pPr>
      <w:r w:rsidRPr="00F3559F">
        <w:rPr>
          <w:rFonts w:cs="Arial"/>
          <w:szCs w:val="20"/>
        </w:rPr>
        <w:t xml:space="preserve">Ministrstvo je na podlagi javno dostopnih podatkov (Atlas okolja, Agencija RS za okolje) ugotovilo, da območje </w:t>
      </w:r>
      <w:r w:rsidR="006D653E" w:rsidRPr="00F3559F">
        <w:rPr>
          <w:rFonts w:cs="Arial"/>
          <w:szCs w:val="20"/>
        </w:rPr>
        <w:t>plana</w:t>
      </w:r>
      <w:r w:rsidRPr="00F3559F">
        <w:rPr>
          <w:rFonts w:cs="Arial"/>
          <w:szCs w:val="20"/>
        </w:rPr>
        <w:t xml:space="preserve"> ne vsebuje posebnih varstvenih območij in zavarovanih območij narave. Ministrstvo je zato odločilo, da za </w:t>
      </w:r>
      <w:r w:rsidR="006D653E" w:rsidRPr="00F3559F">
        <w:rPr>
          <w:rFonts w:cs="Arial"/>
          <w:szCs w:val="20"/>
        </w:rPr>
        <w:t>plan</w:t>
      </w:r>
      <w:r w:rsidRPr="00F3559F">
        <w:rPr>
          <w:rFonts w:cs="Arial"/>
          <w:szCs w:val="20"/>
        </w:rPr>
        <w:t xml:space="preserve"> ni treba izvesti presoje sprejemljivosti na varovana območja narave po 101. a členu ZON.</w:t>
      </w:r>
    </w:p>
    <w:p w14:paraId="017D75A2" w14:textId="77777777" w:rsidR="000015EF" w:rsidRPr="00F3559F" w:rsidRDefault="000015EF" w:rsidP="00F35BAB">
      <w:pPr>
        <w:jc w:val="both"/>
        <w:rPr>
          <w:rFonts w:cs="Arial"/>
          <w:szCs w:val="20"/>
        </w:rPr>
      </w:pPr>
    </w:p>
    <w:p w14:paraId="34FA2AD9" w14:textId="17C5982A" w:rsidR="00A565B0" w:rsidRPr="00F3559F" w:rsidRDefault="0092647D" w:rsidP="00F35BAB">
      <w:pPr>
        <w:jc w:val="both"/>
        <w:rPr>
          <w:rFonts w:cs="Arial"/>
          <w:szCs w:val="20"/>
        </w:rPr>
      </w:pPr>
      <w:r w:rsidRPr="00F3559F">
        <w:rPr>
          <w:rFonts w:cs="Arial"/>
          <w:szCs w:val="20"/>
        </w:rPr>
        <w:t xml:space="preserve">Ministrstvo je v postopku preučilo tudi obstoj drugih </w:t>
      </w:r>
      <w:proofErr w:type="spellStart"/>
      <w:r w:rsidRPr="00F3559F">
        <w:rPr>
          <w:rFonts w:cs="Arial"/>
          <w:szCs w:val="20"/>
        </w:rPr>
        <w:t>okoljskih</w:t>
      </w:r>
      <w:proofErr w:type="spellEnd"/>
      <w:r w:rsidRPr="00F3559F">
        <w:rPr>
          <w:rFonts w:cs="Arial"/>
          <w:szCs w:val="20"/>
        </w:rPr>
        <w:t xml:space="preserve"> razlogov za uvedbo </w:t>
      </w:r>
      <w:r w:rsidR="001A58F5" w:rsidRPr="00F3559F">
        <w:rPr>
          <w:rFonts w:cs="Arial"/>
          <w:szCs w:val="20"/>
        </w:rPr>
        <w:t>CPVO</w:t>
      </w:r>
      <w:r w:rsidRPr="00F3559F">
        <w:rPr>
          <w:rFonts w:cs="Arial"/>
          <w:szCs w:val="20"/>
        </w:rPr>
        <w:t xml:space="preserve"> po določilu tretjega odstavka 40. člena ZVO-1 in 2. člen</w:t>
      </w:r>
      <w:r w:rsidR="00C55068" w:rsidRPr="00F3559F">
        <w:rPr>
          <w:rFonts w:cs="Arial"/>
          <w:szCs w:val="20"/>
        </w:rPr>
        <w:t>a</w:t>
      </w:r>
      <w:r w:rsidRPr="00F3559F">
        <w:rPr>
          <w:rFonts w:cs="Arial"/>
          <w:szCs w:val="20"/>
        </w:rPr>
        <w:t xml:space="preserve"> Uredbe o merilih za ocenjevanje verjetnosti pomembnejših vplivov izvedbe plana, programa, načrta ali drugega splošnega akta in njegovih sprememb na okolje v postopku celovite presoje vplivov na okolje (Uradni list RS, št. 9/09; v nadaljevanju Uredba o merilih). </w:t>
      </w:r>
    </w:p>
    <w:p w14:paraId="126B54B5" w14:textId="77777777" w:rsidR="00FC3F65" w:rsidRPr="00F3559F" w:rsidRDefault="00FC3F65" w:rsidP="00F35BAB">
      <w:pPr>
        <w:jc w:val="both"/>
        <w:rPr>
          <w:rFonts w:cs="Arial"/>
          <w:szCs w:val="20"/>
        </w:rPr>
      </w:pPr>
    </w:p>
    <w:p w14:paraId="479780AB" w14:textId="272CEBBD" w:rsidR="000B466C" w:rsidRPr="00F3559F" w:rsidRDefault="00676094" w:rsidP="00F35BAB">
      <w:pPr>
        <w:jc w:val="both"/>
        <w:rPr>
          <w:rFonts w:cs="Arial"/>
          <w:szCs w:val="20"/>
          <w:shd w:val="clear" w:color="auto" w:fill="FFFFFF"/>
        </w:rPr>
      </w:pPr>
      <w:r w:rsidRPr="00F3559F">
        <w:rPr>
          <w:rFonts w:cs="Arial"/>
          <w:szCs w:val="20"/>
        </w:rPr>
        <w:t>P</w:t>
      </w:r>
      <w:r w:rsidR="000B466C" w:rsidRPr="00F3559F">
        <w:rPr>
          <w:rFonts w:cs="Arial"/>
          <w:szCs w:val="20"/>
        </w:rPr>
        <w:t>ripravljav</w:t>
      </w:r>
      <w:r w:rsidR="002573E3" w:rsidRPr="00F3559F">
        <w:rPr>
          <w:rFonts w:cs="Arial"/>
          <w:szCs w:val="20"/>
        </w:rPr>
        <w:t>ec</w:t>
      </w:r>
      <w:r w:rsidR="000B466C" w:rsidRPr="00F3559F">
        <w:rPr>
          <w:rFonts w:cs="Arial"/>
          <w:szCs w:val="20"/>
        </w:rPr>
        <w:t xml:space="preserve"> plana</w:t>
      </w:r>
      <w:r w:rsidRPr="00F3559F">
        <w:rPr>
          <w:rFonts w:cs="Arial"/>
          <w:szCs w:val="20"/>
        </w:rPr>
        <w:t xml:space="preserve"> je v skladu s </w:t>
      </w:r>
      <w:r w:rsidR="009E4D32" w:rsidRPr="00F3559F">
        <w:rPr>
          <w:rFonts w:cs="Arial"/>
          <w:szCs w:val="20"/>
        </w:rPr>
        <w:t xml:space="preserve">tretjim odstavkom 47.a člena ZPNačrt, v povezavi s </w:t>
      </w:r>
      <w:r w:rsidRPr="00F3559F">
        <w:rPr>
          <w:rFonts w:cs="Arial"/>
          <w:szCs w:val="20"/>
        </w:rPr>
        <w:t>3. členom Uredbe o merilih</w:t>
      </w:r>
      <w:r w:rsidR="009E4D32" w:rsidRPr="00F3559F">
        <w:rPr>
          <w:rFonts w:cs="Arial"/>
          <w:szCs w:val="20"/>
        </w:rPr>
        <w:t>,</w:t>
      </w:r>
      <w:r w:rsidR="000B466C" w:rsidRPr="00F3559F">
        <w:rPr>
          <w:rFonts w:cs="Arial"/>
          <w:szCs w:val="20"/>
        </w:rPr>
        <w:t xml:space="preserve"> </w:t>
      </w:r>
      <w:r w:rsidR="002573E3" w:rsidRPr="00F3559F">
        <w:rPr>
          <w:rFonts w:cs="Arial"/>
          <w:szCs w:val="20"/>
        </w:rPr>
        <w:t xml:space="preserve">predložil </w:t>
      </w:r>
      <w:r w:rsidRPr="00F3559F">
        <w:rPr>
          <w:rFonts w:cs="Arial"/>
          <w:szCs w:val="20"/>
        </w:rPr>
        <w:t xml:space="preserve">ministrstvu </w:t>
      </w:r>
      <w:r w:rsidR="000B466C" w:rsidRPr="00F3559F">
        <w:rPr>
          <w:rFonts w:cs="Arial"/>
          <w:szCs w:val="20"/>
        </w:rPr>
        <w:t xml:space="preserve">mnenja </w:t>
      </w:r>
      <w:r w:rsidR="000B466C" w:rsidRPr="00F3559F">
        <w:rPr>
          <w:rFonts w:cs="Arial"/>
          <w:color w:val="000000"/>
          <w:szCs w:val="20"/>
        </w:rPr>
        <w:t xml:space="preserve">Ministrstva za kulturo, Ministrstva za kmetijstvo, gozdarstvo in prehrano (s področja gozdarstva in lovstva), </w:t>
      </w:r>
      <w:r w:rsidR="00285DE5" w:rsidRPr="00F3559F">
        <w:rPr>
          <w:rFonts w:cs="Arial"/>
          <w:szCs w:val="20"/>
          <w:shd w:val="clear" w:color="auto" w:fill="FFFFFF"/>
        </w:rPr>
        <w:t xml:space="preserve">Zavoda za gozdove, OE Murska Sobota, </w:t>
      </w:r>
      <w:r w:rsidR="00DE72AF" w:rsidRPr="00F3559F">
        <w:rPr>
          <w:rFonts w:cs="Arial"/>
          <w:szCs w:val="20"/>
          <w:shd w:val="clear" w:color="auto" w:fill="FFFFFF"/>
        </w:rPr>
        <w:t xml:space="preserve">Ministrstva za kmetijstvo, gozdarstvo in prehrano, Direktorata za kmetijstvo (s področja kmetijstva), </w:t>
      </w:r>
      <w:r w:rsidR="000B466C" w:rsidRPr="00F3559F">
        <w:rPr>
          <w:rFonts w:cs="Arial"/>
          <w:szCs w:val="20"/>
        </w:rPr>
        <w:t xml:space="preserve">Ministrstva za naravne vire in prostor, Direkcije RS za vode, Ministrstva za zdravje, Direktorata za javno zdravje, </w:t>
      </w:r>
      <w:r w:rsidR="003645F0" w:rsidRPr="00F3559F">
        <w:rPr>
          <w:rFonts w:cs="Arial"/>
          <w:szCs w:val="20"/>
        </w:rPr>
        <w:t xml:space="preserve">OE Maribor </w:t>
      </w:r>
      <w:r w:rsidR="009E4D32" w:rsidRPr="00F3559F">
        <w:rPr>
          <w:rFonts w:cs="Arial"/>
          <w:szCs w:val="20"/>
        </w:rPr>
        <w:t xml:space="preserve">ter </w:t>
      </w:r>
      <w:r w:rsidR="003645F0" w:rsidRPr="00F3559F">
        <w:rPr>
          <w:rFonts w:cs="Arial"/>
          <w:szCs w:val="20"/>
          <w:shd w:val="clear" w:color="auto" w:fill="FFFFFF"/>
        </w:rPr>
        <w:t>Ministrstva za obrambo, Uprave RS za zaščito</w:t>
      </w:r>
      <w:r w:rsidR="000B466C" w:rsidRPr="00F3559F">
        <w:rPr>
          <w:rFonts w:cs="Arial"/>
          <w:szCs w:val="20"/>
        </w:rPr>
        <w:t xml:space="preserve"> </w:t>
      </w:r>
      <w:r w:rsidR="002573E3" w:rsidRPr="00F3559F">
        <w:rPr>
          <w:rFonts w:cs="Arial"/>
          <w:szCs w:val="20"/>
          <w:shd w:val="clear" w:color="auto" w:fill="FFFFFF"/>
        </w:rPr>
        <w:t>o verjetnosti pomembnejših vplivov plana na okolje z vidika njihove pristojnosti.</w:t>
      </w:r>
    </w:p>
    <w:p w14:paraId="2343D877" w14:textId="7CD41D1A" w:rsidR="002573E3" w:rsidRPr="00F3559F" w:rsidRDefault="002573E3" w:rsidP="00F35BAB">
      <w:pPr>
        <w:jc w:val="both"/>
        <w:rPr>
          <w:rFonts w:cs="Arial"/>
          <w:szCs w:val="20"/>
          <w:shd w:val="clear" w:color="auto" w:fill="FFFFFF"/>
        </w:rPr>
      </w:pPr>
    </w:p>
    <w:p w14:paraId="706D6069" w14:textId="52180DCD" w:rsidR="002573E3" w:rsidRPr="00F3559F" w:rsidRDefault="005741ED" w:rsidP="00F35BAB">
      <w:pPr>
        <w:jc w:val="both"/>
        <w:rPr>
          <w:rFonts w:cs="Arial"/>
          <w:szCs w:val="20"/>
          <w:shd w:val="clear" w:color="auto" w:fill="FFFFFF"/>
        </w:rPr>
      </w:pPr>
      <w:r w:rsidRPr="00F3559F">
        <w:rPr>
          <w:rFonts w:cs="Arial"/>
          <w:szCs w:val="20"/>
          <w:shd w:val="clear" w:color="auto" w:fill="FFFFFF"/>
        </w:rPr>
        <w:t xml:space="preserve">Ministrstvo za kulturo je podalo mnenje </w:t>
      </w:r>
      <w:r w:rsidRPr="00F3559F">
        <w:rPr>
          <w:rFonts w:cs="Arial"/>
          <w:color w:val="000000"/>
          <w:szCs w:val="20"/>
        </w:rPr>
        <w:t xml:space="preserve">št. 3501-48/2023-3340/4 z dne 6.10.2023 v katerem je </w:t>
      </w:r>
      <w:r w:rsidR="00483B07" w:rsidRPr="00F3559F">
        <w:rPr>
          <w:rFonts w:cs="Arial"/>
          <w:color w:val="000000"/>
          <w:szCs w:val="20"/>
        </w:rPr>
        <w:t>navedlo</w:t>
      </w:r>
      <w:r w:rsidRPr="00F3559F">
        <w:rPr>
          <w:rFonts w:cs="Arial"/>
          <w:color w:val="000000"/>
          <w:szCs w:val="20"/>
        </w:rPr>
        <w:t>, da je pri pobudah za spremembe prostorskega akta na področju varstva kulturne dediščine samo ena pobuda, ki se nanaša na širitev dejavnosti in je v neposredni bližini enote kulturne dediščine Kapelski Vrh – Kapelica pri hiši Kapelski Vrh 22 (EID 1-14036)</w:t>
      </w:r>
      <w:r w:rsidR="00483B07" w:rsidRPr="00F3559F">
        <w:rPr>
          <w:rFonts w:cs="Arial"/>
          <w:color w:val="000000"/>
          <w:szCs w:val="20"/>
        </w:rPr>
        <w:t xml:space="preserve"> s predvidevanjem, da le-ta ne bo imela negativnih vplivov na dediščino in je s stališča varstva kulturne dediščine sprememba možna.</w:t>
      </w:r>
    </w:p>
    <w:p w14:paraId="24395EDD" w14:textId="77777777" w:rsidR="001B07BF" w:rsidRPr="00F3559F" w:rsidRDefault="001B07BF" w:rsidP="00F35BAB">
      <w:pPr>
        <w:jc w:val="both"/>
        <w:rPr>
          <w:rFonts w:cs="Arial"/>
          <w:szCs w:val="20"/>
        </w:rPr>
      </w:pPr>
    </w:p>
    <w:p w14:paraId="0D1EF224" w14:textId="75187E93" w:rsidR="001A58F5" w:rsidRDefault="00483B07" w:rsidP="00F35BAB">
      <w:pPr>
        <w:jc w:val="both"/>
        <w:rPr>
          <w:rFonts w:cs="Arial"/>
          <w:color w:val="000000"/>
          <w:szCs w:val="20"/>
        </w:rPr>
      </w:pPr>
      <w:r w:rsidRPr="00F3559F">
        <w:rPr>
          <w:rFonts w:cs="Arial"/>
          <w:szCs w:val="20"/>
        </w:rPr>
        <w:t xml:space="preserve">Ministrstvo za </w:t>
      </w:r>
      <w:r w:rsidRPr="00F3559F">
        <w:rPr>
          <w:rFonts w:cs="Arial"/>
          <w:color w:val="000000"/>
          <w:szCs w:val="20"/>
        </w:rPr>
        <w:t>kmetijstvo, gozdarstvo in prehrano</w:t>
      </w:r>
      <w:r w:rsidR="00E06741" w:rsidRPr="00F3559F">
        <w:rPr>
          <w:rFonts w:cs="Arial"/>
          <w:color w:val="000000"/>
          <w:szCs w:val="20"/>
        </w:rPr>
        <w:t xml:space="preserve"> </w:t>
      </w:r>
      <w:r w:rsidRPr="00F3559F">
        <w:rPr>
          <w:rFonts w:cs="Arial"/>
          <w:color w:val="000000"/>
          <w:szCs w:val="20"/>
        </w:rPr>
        <w:t xml:space="preserve">je podalo mnenje </w:t>
      </w:r>
      <w:r w:rsidR="00840D32" w:rsidRPr="00F3559F">
        <w:rPr>
          <w:rFonts w:cs="Arial"/>
          <w:color w:val="000000"/>
          <w:szCs w:val="20"/>
        </w:rPr>
        <w:t xml:space="preserve">s področja gozdarstva in lovstva, </w:t>
      </w:r>
      <w:r w:rsidRPr="00F3559F">
        <w:rPr>
          <w:rFonts w:cs="Arial"/>
          <w:color w:val="000000"/>
          <w:szCs w:val="20"/>
        </w:rPr>
        <w:t xml:space="preserve">št. 3401-21/2007/29 z dne 5.10.2023, v katerem je </w:t>
      </w:r>
      <w:r w:rsidR="00FC3F65" w:rsidRPr="00F3559F">
        <w:rPr>
          <w:rFonts w:cs="Arial"/>
          <w:color w:val="000000"/>
          <w:szCs w:val="20"/>
        </w:rPr>
        <w:t>ugotovilo</w:t>
      </w:r>
      <w:r w:rsidRPr="00F3559F">
        <w:rPr>
          <w:rFonts w:cs="Arial"/>
          <w:color w:val="000000"/>
          <w:szCs w:val="20"/>
        </w:rPr>
        <w:t>, da predlagane spremembe in dopolnitve iz SD OPN 2 ne posegajo na površine, ki so v strokovnih podlagah za gospodarjenje z gozdovi (Gozdnogospodarski načrt za gozdnogospodarsko enoto Gornja Radgona (2014-2023)) obravnavane kot gozd ali drugo gozdno zemljišče, zato podaja pozitivno mnenje s področja gozdarstva in lovstva. Iz razpoložljivega gradiva je razvidno, da območje predlagane pobude ter posledično namenske rabe prostora za površino za bilančno izravnavo predlagane pobude niso na območju veljavne gozdne maske iz Gozdnogospodarskega načrta za gozdnogospodarsko enoto Gornja Radgona (2014-2023), zato ocenjuje, da izvedba plana SD OPN 2 ne bo imela negativnega vpliva na gospodarjenje z bližnjimi gozdovi ali na evidentirane funkcije okoliških gozdov</w:t>
      </w:r>
      <w:r w:rsidR="00E06741" w:rsidRPr="00F3559F">
        <w:rPr>
          <w:rFonts w:cs="Arial"/>
          <w:color w:val="000000"/>
          <w:szCs w:val="20"/>
        </w:rPr>
        <w:t xml:space="preserve">, ter ne bo vplivala na življenjske razmere za divjad. </w:t>
      </w:r>
      <w:r w:rsidR="001A58F5" w:rsidRPr="00F3559F">
        <w:rPr>
          <w:rFonts w:cs="Arial"/>
          <w:szCs w:val="20"/>
        </w:rPr>
        <w:t xml:space="preserve">Ministrstvo za </w:t>
      </w:r>
      <w:r w:rsidR="001A58F5" w:rsidRPr="00F3559F">
        <w:rPr>
          <w:rFonts w:cs="Arial"/>
          <w:color w:val="000000"/>
          <w:szCs w:val="20"/>
        </w:rPr>
        <w:t>kmetijstvo, gozdarstvo in prehrano</w:t>
      </w:r>
      <w:r w:rsidR="00E06741" w:rsidRPr="00F3559F">
        <w:rPr>
          <w:rFonts w:cs="Arial"/>
          <w:color w:val="000000"/>
          <w:szCs w:val="20"/>
        </w:rPr>
        <w:t xml:space="preserve"> meni, da z vidika gozdarstva in lovstva ni potrebno pričeti s postopkom CPVO. </w:t>
      </w:r>
    </w:p>
    <w:p w14:paraId="47BCCD3B" w14:textId="77777777" w:rsidR="008B1482" w:rsidRPr="00F3559F" w:rsidRDefault="008B1482" w:rsidP="00F35BAB">
      <w:pPr>
        <w:jc w:val="both"/>
        <w:rPr>
          <w:rFonts w:cs="Arial"/>
          <w:color w:val="000000"/>
          <w:szCs w:val="20"/>
        </w:rPr>
      </w:pPr>
    </w:p>
    <w:p w14:paraId="4EF31E3B" w14:textId="5FDB909A" w:rsidR="00285DE5" w:rsidRPr="00F3559F" w:rsidRDefault="00285DE5" w:rsidP="00F35BAB">
      <w:pPr>
        <w:jc w:val="both"/>
        <w:rPr>
          <w:rFonts w:cs="Arial"/>
          <w:color w:val="000000"/>
          <w:szCs w:val="20"/>
        </w:rPr>
      </w:pPr>
      <w:r w:rsidRPr="00F3559F">
        <w:rPr>
          <w:rFonts w:cs="Arial"/>
          <w:szCs w:val="20"/>
          <w:shd w:val="clear" w:color="auto" w:fill="FFFFFF"/>
        </w:rPr>
        <w:t xml:space="preserve">Zavod za gozdove Slovenije, OE Murska Sobota, je podal mnenje št. 3407-84/2023-2 z dne 2.10.2023, v katerem je navedel, da spremembe in dopolnitve plana ne bodo bistveno vplivale na gozd oziroma gozdni prostor, ker predlagane spremembe ne posegajo v gozdna zemljišča, kot so definirana v trenutno veljavnem </w:t>
      </w:r>
      <w:r w:rsidRPr="00F3559F">
        <w:rPr>
          <w:rFonts w:cs="Arial"/>
          <w:color w:val="000000"/>
          <w:szCs w:val="20"/>
        </w:rPr>
        <w:t>Gozdnogospodarskem načrtu za gozdnogospodarsko enoto Gornja Radgona (2014-2023).</w:t>
      </w:r>
    </w:p>
    <w:p w14:paraId="0547559E" w14:textId="77777777" w:rsidR="00285DE5" w:rsidRPr="00F3559F" w:rsidRDefault="00285DE5" w:rsidP="00F35BAB">
      <w:pPr>
        <w:jc w:val="both"/>
        <w:rPr>
          <w:rFonts w:cs="Arial"/>
          <w:szCs w:val="20"/>
          <w:shd w:val="clear" w:color="auto" w:fill="FFFFFF"/>
        </w:rPr>
      </w:pPr>
    </w:p>
    <w:p w14:paraId="4AD48F29" w14:textId="09882EA5" w:rsidR="0080453B" w:rsidRPr="00F3559F" w:rsidRDefault="001A58F5" w:rsidP="00F35BAB">
      <w:pPr>
        <w:jc w:val="both"/>
        <w:rPr>
          <w:rFonts w:cs="Arial"/>
          <w:szCs w:val="20"/>
          <w:shd w:val="clear" w:color="auto" w:fill="FFFFFF"/>
        </w:rPr>
      </w:pPr>
      <w:r w:rsidRPr="00F3559F">
        <w:rPr>
          <w:rFonts w:cs="Arial"/>
          <w:szCs w:val="20"/>
        </w:rPr>
        <w:t xml:space="preserve">Ministrstvo za </w:t>
      </w:r>
      <w:r w:rsidRPr="00F3559F">
        <w:rPr>
          <w:rFonts w:cs="Arial"/>
          <w:color w:val="000000"/>
          <w:szCs w:val="20"/>
        </w:rPr>
        <w:t>kmetijstvo, gozdarstvo in prehrano, Direktorat za kmetijstvo</w:t>
      </w:r>
      <w:r w:rsidR="009C6CC8" w:rsidRPr="00F3559F">
        <w:rPr>
          <w:rFonts w:cs="Arial"/>
          <w:color w:val="000000"/>
          <w:szCs w:val="20"/>
        </w:rPr>
        <w:t xml:space="preserve"> (MKGP)</w:t>
      </w:r>
      <w:r w:rsidRPr="00F3559F">
        <w:rPr>
          <w:rFonts w:cs="Arial"/>
          <w:color w:val="000000"/>
          <w:szCs w:val="20"/>
        </w:rPr>
        <w:t xml:space="preserve"> je podal</w:t>
      </w:r>
      <w:r w:rsidR="00D750EC" w:rsidRPr="00F3559F">
        <w:rPr>
          <w:rFonts w:cs="Arial"/>
          <w:color w:val="000000"/>
          <w:szCs w:val="20"/>
        </w:rPr>
        <w:t>o</w:t>
      </w:r>
      <w:r w:rsidRPr="00F3559F">
        <w:rPr>
          <w:rFonts w:cs="Arial"/>
          <w:color w:val="000000"/>
          <w:szCs w:val="20"/>
        </w:rPr>
        <w:t xml:space="preserve"> mnenje </w:t>
      </w:r>
      <w:r w:rsidR="00840D32" w:rsidRPr="00F3559F">
        <w:rPr>
          <w:rFonts w:cs="Arial"/>
          <w:szCs w:val="20"/>
          <w:shd w:val="clear" w:color="auto" w:fill="FFFFFF"/>
        </w:rPr>
        <w:t xml:space="preserve">s področja rabe kmetijskih zemljišč, </w:t>
      </w:r>
      <w:r w:rsidRPr="00F3559F">
        <w:rPr>
          <w:rFonts w:cs="Arial"/>
          <w:szCs w:val="20"/>
          <w:shd w:val="clear" w:color="auto" w:fill="FFFFFF"/>
        </w:rPr>
        <w:t>št. 3502-52/2023/6 z</w:t>
      </w:r>
      <w:r w:rsidRPr="00F3559F">
        <w:rPr>
          <w:rFonts w:cs="Arial"/>
          <w:szCs w:val="20"/>
        </w:rPr>
        <w:t xml:space="preserve"> </w:t>
      </w:r>
      <w:r w:rsidRPr="00F3559F">
        <w:rPr>
          <w:rFonts w:cs="Arial"/>
          <w:szCs w:val="20"/>
          <w:shd w:val="clear" w:color="auto" w:fill="FFFFFF"/>
        </w:rPr>
        <w:t>dne 22.11.2023,</w:t>
      </w:r>
      <w:r w:rsidR="00D750EC" w:rsidRPr="00F3559F">
        <w:rPr>
          <w:rFonts w:cs="Arial"/>
          <w:szCs w:val="20"/>
          <w:shd w:val="clear" w:color="auto" w:fill="FFFFFF"/>
        </w:rPr>
        <w:t xml:space="preserve"> </w:t>
      </w:r>
      <w:r w:rsidR="0080453B" w:rsidRPr="00F3559F">
        <w:rPr>
          <w:rFonts w:cs="Arial"/>
          <w:szCs w:val="20"/>
          <w:shd w:val="clear" w:color="auto" w:fill="FFFFFF"/>
        </w:rPr>
        <w:t xml:space="preserve">v katerem je na podlagi pregleda dokumentacije o SD OPN ugotovilo, da </w:t>
      </w:r>
      <w:r w:rsidR="00D750EC" w:rsidRPr="00F3559F">
        <w:rPr>
          <w:rFonts w:cs="Arial"/>
          <w:szCs w:val="20"/>
          <w:lang w:eastAsia="sl-SI"/>
        </w:rPr>
        <w:t xml:space="preserve">občina predlaga spremembo 0,43 ha kmetijske namenske rabe v posebna območja (B) ter spremembo 0,73 ha stavbnih v kmetijsko </w:t>
      </w:r>
      <w:r w:rsidR="00D750EC" w:rsidRPr="00F3559F">
        <w:rPr>
          <w:rFonts w:cs="Arial"/>
          <w:szCs w:val="20"/>
          <w:lang w:eastAsia="sl-SI"/>
        </w:rPr>
        <w:lastRenderedPageBreak/>
        <w:t>namensko rabo.</w:t>
      </w:r>
      <w:r w:rsidR="0080453B" w:rsidRPr="00F3559F">
        <w:rPr>
          <w:rFonts w:cs="Arial"/>
          <w:szCs w:val="20"/>
          <w:lang w:eastAsia="sl-SI"/>
        </w:rPr>
        <w:t xml:space="preserve"> </w:t>
      </w:r>
      <w:r w:rsidR="0080453B" w:rsidRPr="00F3559F">
        <w:rPr>
          <w:rFonts w:cs="Arial"/>
          <w:szCs w:val="20"/>
          <w:shd w:val="clear" w:color="auto" w:fill="FFFFFF"/>
        </w:rPr>
        <w:t>M</w:t>
      </w:r>
      <w:r w:rsidR="009C6CC8" w:rsidRPr="00F3559F">
        <w:rPr>
          <w:rFonts w:cs="Arial"/>
          <w:szCs w:val="20"/>
          <w:shd w:val="clear" w:color="auto" w:fill="FFFFFF"/>
        </w:rPr>
        <w:t>KGP</w:t>
      </w:r>
      <w:r w:rsidR="0080453B" w:rsidRPr="00F3559F">
        <w:rPr>
          <w:rFonts w:cs="Arial"/>
          <w:szCs w:val="20"/>
          <w:shd w:val="clear" w:color="auto" w:fill="FFFFFF"/>
        </w:rPr>
        <w:t xml:space="preserve"> v</w:t>
      </w:r>
      <w:r w:rsidR="0080453B" w:rsidRPr="00F3559F">
        <w:rPr>
          <w:rFonts w:cs="Arial"/>
          <w:szCs w:val="20"/>
        </w:rPr>
        <w:t xml:space="preserve"> </w:t>
      </w:r>
      <w:r w:rsidR="0080453B" w:rsidRPr="00F3559F">
        <w:rPr>
          <w:rFonts w:cs="Arial"/>
          <w:szCs w:val="20"/>
          <w:shd w:val="clear" w:color="auto" w:fill="FFFFFF"/>
        </w:rPr>
        <w:t>tem postopku ugotavlja, da je pri pobudi prišlo do delne spremembe oblike posega ter</w:t>
      </w:r>
      <w:r w:rsidR="0080453B" w:rsidRPr="00F3559F">
        <w:rPr>
          <w:rFonts w:cs="Arial"/>
          <w:szCs w:val="20"/>
        </w:rPr>
        <w:t xml:space="preserve"> </w:t>
      </w:r>
      <w:r w:rsidR="0080453B" w:rsidRPr="00F3559F">
        <w:rPr>
          <w:rFonts w:cs="Arial"/>
          <w:szCs w:val="20"/>
          <w:shd w:val="clear" w:color="auto" w:fill="FFFFFF"/>
        </w:rPr>
        <w:t>zamenjave vračil z drugimi, pri čemer spremembe ne vplivajo na končno</w:t>
      </w:r>
      <w:r w:rsidR="00274DF7" w:rsidRPr="00F3559F">
        <w:rPr>
          <w:rFonts w:cs="Arial"/>
          <w:szCs w:val="20"/>
          <w:shd w:val="clear" w:color="auto" w:fill="FFFFFF"/>
        </w:rPr>
        <w:t xml:space="preserve"> </w:t>
      </w:r>
      <w:r w:rsidR="0080453B" w:rsidRPr="00F3559F">
        <w:rPr>
          <w:rFonts w:cs="Arial"/>
          <w:szCs w:val="20"/>
          <w:shd w:val="clear" w:color="auto" w:fill="FFFFFF"/>
        </w:rPr>
        <w:t>sprejemljivost</w:t>
      </w:r>
      <w:r w:rsidR="0080453B" w:rsidRPr="00F3559F">
        <w:rPr>
          <w:rFonts w:cs="Arial"/>
          <w:szCs w:val="20"/>
        </w:rPr>
        <w:t xml:space="preserve"> </w:t>
      </w:r>
      <w:r w:rsidR="0080453B" w:rsidRPr="00F3559F">
        <w:rPr>
          <w:rFonts w:cs="Arial"/>
          <w:szCs w:val="20"/>
          <w:shd w:val="clear" w:color="auto" w:fill="FFFFFF"/>
        </w:rPr>
        <w:t xml:space="preserve">posegov. </w:t>
      </w:r>
      <w:r w:rsidR="0080453B" w:rsidRPr="00F3559F">
        <w:rPr>
          <w:rFonts w:cs="Arial"/>
          <w:szCs w:val="20"/>
          <w:lang w:eastAsia="sl-SI"/>
        </w:rPr>
        <w:t xml:space="preserve">Za </w:t>
      </w:r>
      <w:r w:rsidR="009C6CC8" w:rsidRPr="00F3559F">
        <w:rPr>
          <w:rFonts w:cs="Arial"/>
          <w:szCs w:val="20"/>
          <w:lang w:eastAsia="sl-SI"/>
        </w:rPr>
        <w:t>MKGP</w:t>
      </w:r>
      <w:r w:rsidR="0080453B" w:rsidRPr="00F3559F">
        <w:rPr>
          <w:rFonts w:cs="Arial"/>
          <w:szCs w:val="20"/>
          <w:lang w:eastAsia="sl-SI"/>
        </w:rPr>
        <w:t xml:space="preserve"> je sprejemljiv poseg na kmetijsko zemljišče, s katerim občina predlaga spremembo namenske rabe kmetijskih zemljišč v območja stavbnih zemljišč,</w:t>
      </w:r>
      <w:r w:rsidR="00FC3F65" w:rsidRPr="00F3559F">
        <w:rPr>
          <w:rFonts w:cs="Arial"/>
          <w:szCs w:val="20"/>
          <w:lang w:eastAsia="sl-SI"/>
        </w:rPr>
        <w:t xml:space="preserve"> </w:t>
      </w:r>
      <w:r w:rsidR="0080453B" w:rsidRPr="00F3559F">
        <w:rPr>
          <w:rFonts w:cs="Arial"/>
          <w:szCs w:val="20"/>
          <w:lang w:eastAsia="sl-SI"/>
        </w:rPr>
        <w:t>saj je občina za slednjega predložila ustrezno vračilo nepozidanih stavbnih zemljišč v</w:t>
      </w:r>
      <w:r w:rsidR="00FC3F65" w:rsidRPr="00F3559F">
        <w:rPr>
          <w:rFonts w:cs="Arial"/>
          <w:szCs w:val="20"/>
          <w:lang w:eastAsia="sl-SI"/>
        </w:rPr>
        <w:t xml:space="preserve"> </w:t>
      </w:r>
      <w:r w:rsidR="0080453B" w:rsidRPr="00F3559F">
        <w:rPr>
          <w:rFonts w:cs="Arial"/>
          <w:szCs w:val="20"/>
          <w:lang w:eastAsia="sl-SI"/>
        </w:rPr>
        <w:t xml:space="preserve">kmetijsko namensko rabo. </w:t>
      </w:r>
      <w:r w:rsidR="0080453B" w:rsidRPr="00F3559F">
        <w:rPr>
          <w:rFonts w:cs="Arial"/>
          <w:szCs w:val="20"/>
          <w:shd w:val="clear" w:color="auto" w:fill="FFFFFF"/>
        </w:rPr>
        <w:t>S posegi, ki se nanašajo na spremembo nekmetijske namenske rabe v kmetijsko namensko</w:t>
      </w:r>
      <w:r w:rsidR="0080453B" w:rsidRPr="00F3559F">
        <w:rPr>
          <w:rFonts w:cs="Arial"/>
          <w:szCs w:val="20"/>
        </w:rPr>
        <w:t xml:space="preserve"> </w:t>
      </w:r>
      <w:r w:rsidR="0080453B" w:rsidRPr="00F3559F">
        <w:rPr>
          <w:rFonts w:cs="Arial"/>
          <w:szCs w:val="20"/>
          <w:shd w:val="clear" w:color="auto" w:fill="FFFFFF"/>
        </w:rPr>
        <w:t>rabo, se ministrstvo strinja (2-IZ, 3-IZ). M</w:t>
      </w:r>
      <w:r w:rsidR="009C6CC8" w:rsidRPr="00F3559F">
        <w:rPr>
          <w:rFonts w:cs="Arial"/>
          <w:szCs w:val="20"/>
          <w:shd w:val="clear" w:color="auto" w:fill="FFFFFF"/>
        </w:rPr>
        <w:t>KGP</w:t>
      </w:r>
      <w:r w:rsidR="0080453B" w:rsidRPr="00F3559F">
        <w:rPr>
          <w:rFonts w:cs="Arial"/>
          <w:szCs w:val="20"/>
          <w:shd w:val="clear" w:color="auto" w:fill="FFFFFF"/>
        </w:rPr>
        <w:t xml:space="preserve"> je pobudo že obravnavalo v dopolnitvah posebnih smernic k prvim</w:t>
      </w:r>
      <w:r w:rsidR="0080453B" w:rsidRPr="00F3559F">
        <w:rPr>
          <w:rFonts w:cs="Arial"/>
          <w:szCs w:val="20"/>
        </w:rPr>
        <w:t xml:space="preserve"> </w:t>
      </w:r>
      <w:r w:rsidR="0080453B" w:rsidRPr="00F3559F">
        <w:rPr>
          <w:rFonts w:cs="Arial"/>
          <w:szCs w:val="20"/>
          <w:shd w:val="clear" w:color="auto" w:fill="FFFFFF"/>
        </w:rPr>
        <w:t>spremembam in dopolnitvam Občinskega prostorskega načrta Občine Radenci, številka</w:t>
      </w:r>
      <w:r w:rsidR="0080453B" w:rsidRPr="00F3559F">
        <w:rPr>
          <w:rFonts w:cs="Arial"/>
          <w:szCs w:val="20"/>
        </w:rPr>
        <w:t xml:space="preserve"> </w:t>
      </w:r>
      <w:r w:rsidR="0080453B" w:rsidRPr="00F3559F">
        <w:rPr>
          <w:rFonts w:cs="Arial"/>
          <w:szCs w:val="20"/>
          <w:shd w:val="clear" w:color="auto" w:fill="FFFFFF"/>
        </w:rPr>
        <w:t xml:space="preserve">350-35/2007/68 z dne 30.9. 2022, kjer se je do posega pozitivno opredelilo. </w:t>
      </w:r>
    </w:p>
    <w:p w14:paraId="49BB2A4E" w14:textId="2C52C0CA" w:rsidR="0080453B" w:rsidRPr="00F3559F" w:rsidRDefault="0080453B" w:rsidP="00F35BAB">
      <w:pPr>
        <w:jc w:val="both"/>
        <w:rPr>
          <w:rFonts w:cs="Arial"/>
          <w:szCs w:val="20"/>
          <w:shd w:val="clear" w:color="auto" w:fill="FFFFFF"/>
        </w:rPr>
      </w:pPr>
    </w:p>
    <w:p w14:paraId="7A7457C3" w14:textId="71AF7D2B" w:rsidR="00FC3F65" w:rsidRPr="00F3559F" w:rsidRDefault="0080453B" w:rsidP="00F35BAB">
      <w:pPr>
        <w:jc w:val="both"/>
        <w:rPr>
          <w:rFonts w:cs="Arial"/>
          <w:szCs w:val="20"/>
        </w:rPr>
      </w:pPr>
      <w:r w:rsidRPr="00F3559F">
        <w:rPr>
          <w:rFonts w:cs="Arial"/>
          <w:szCs w:val="20"/>
        </w:rPr>
        <w:t>Ministrstvo za naravne vire in prostor, Direkcij</w:t>
      </w:r>
      <w:r w:rsidR="001F19F6" w:rsidRPr="00F3559F">
        <w:rPr>
          <w:rFonts w:cs="Arial"/>
          <w:szCs w:val="20"/>
        </w:rPr>
        <w:t>a</w:t>
      </w:r>
      <w:r w:rsidRPr="00F3559F">
        <w:rPr>
          <w:rFonts w:cs="Arial"/>
          <w:szCs w:val="20"/>
        </w:rPr>
        <w:t xml:space="preserve"> RS za vode je podalo mnenje št. 35012-36/2023-2 z dne 9.10.2023</w:t>
      </w:r>
      <w:r w:rsidR="00FC3F65" w:rsidRPr="00F3559F">
        <w:rPr>
          <w:rFonts w:cs="Arial"/>
          <w:szCs w:val="20"/>
        </w:rPr>
        <w:t xml:space="preserve"> v katerem je navedlo, da so pri izdelavi osnutka plana bile upoštevane Smernice s področja upravljanja z vodami. Ugotovljeno je, da predlagane spremembe in dopolnitve plana posegajo na erozijsko ogroženo območje vendar na način, da so s podrobnimi izvedbenimi pogoji zagotovljeni potrebni ukrepi, zato navedeni plan ne bo pomembneje vplival na okolje s stališča izvedbe plana na vodni režim ter varstvo pred škodljivim delovanjem voda.</w:t>
      </w:r>
    </w:p>
    <w:p w14:paraId="55B08272" w14:textId="3D6F6772" w:rsidR="001A58F5" w:rsidRPr="00F3559F" w:rsidRDefault="001A58F5" w:rsidP="00F35BAB">
      <w:pPr>
        <w:jc w:val="both"/>
        <w:rPr>
          <w:rFonts w:cs="Arial"/>
          <w:szCs w:val="20"/>
          <w:lang w:eastAsia="sl-SI"/>
        </w:rPr>
      </w:pPr>
    </w:p>
    <w:p w14:paraId="781B2571" w14:textId="2125989C" w:rsidR="00285DE5" w:rsidRPr="00F3559F" w:rsidRDefault="008F66CA" w:rsidP="00F35BAB">
      <w:pPr>
        <w:jc w:val="both"/>
        <w:rPr>
          <w:rFonts w:cs="Arial"/>
          <w:color w:val="000000"/>
          <w:szCs w:val="20"/>
        </w:rPr>
      </w:pPr>
      <w:r w:rsidRPr="00F3559F">
        <w:rPr>
          <w:rFonts w:cs="Arial"/>
          <w:szCs w:val="20"/>
        </w:rPr>
        <w:t xml:space="preserve">Ministrstvo za zdravje, Direktorat za javno zdravje, </w:t>
      </w:r>
      <w:r w:rsidRPr="00F3559F">
        <w:rPr>
          <w:rFonts w:cs="Arial"/>
          <w:color w:val="000000"/>
          <w:szCs w:val="20"/>
        </w:rPr>
        <w:t>je podalo mnenje št. 354-109/2023-8 z dne 19.10.2023</w:t>
      </w:r>
      <w:r w:rsidR="00687EDB" w:rsidRPr="00F3559F">
        <w:rPr>
          <w:rFonts w:cs="Arial"/>
          <w:color w:val="000000"/>
          <w:szCs w:val="20"/>
        </w:rPr>
        <w:t xml:space="preserve">, </w:t>
      </w:r>
      <w:r w:rsidR="00BC700C" w:rsidRPr="00F3559F">
        <w:rPr>
          <w:rFonts w:cs="Arial"/>
          <w:color w:val="000000"/>
          <w:szCs w:val="20"/>
        </w:rPr>
        <w:t xml:space="preserve">s katerim soglaša z mnenjem </w:t>
      </w:r>
      <w:r w:rsidR="003B05A3" w:rsidRPr="00F3559F">
        <w:rPr>
          <w:rFonts w:cs="Arial"/>
          <w:color w:val="000000"/>
          <w:szCs w:val="20"/>
        </w:rPr>
        <w:t>NIJZ št. 354-172/2023-4</w:t>
      </w:r>
      <w:r w:rsidR="00687EDB" w:rsidRPr="00F3559F">
        <w:rPr>
          <w:rFonts w:cs="Arial"/>
          <w:color w:val="000000"/>
          <w:szCs w:val="20"/>
        </w:rPr>
        <w:t xml:space="preserve"> </w:t>
      </w:r>
      <w:r w:rsidR="003B05A3" w:rsidRPr="00F3559F">
        <w:rPr>
          <w:rFonts w:cs="Arial"/>
          <w:color w:val="000000"/>
          <w:szCs w:val="20"/>
        </w:rPr>
        <w:t>(256) z dne 19.10.2023</w:t>
      </w:r>
      <w:r w:rsidR="00BC700C" w:rsidRPr="00F3559F">
        <w:rPr>
          <w:rFonts w:cs="Arial"/>
          <w:color w:val="000000"/>
          <w:szCs w:val="20"/>
        </w:rPr>
        <w:t xml:space="preserve"> s katerim je bilo ugotovljeno, </w:t>
      </w:r>
      <w:r w:rsidR="00456F1C" w:rsidRPr="00F3559F">
        <w:rPr>
          <w:rFonts w:cs="Arial"/>
          <w:color w:val="000000"/>
          <w:szCs w:val="20"/>
        </w:rPr>
        <w:t>da so r</w:t>
      </w:r>
      <w:r w:rsidR="003B05A3" w:rsidRPr="00F3559F">
        <w:rPr>
          <w:rFonts w:cs="Arial"/>
          <w:color w:val="000000"/>
          <w:szCs w:val="20"/>
        </w:rPr>
        <w:t>ezultati preveritve pričakovanih vplivov na okolje, ki jih bo glede na značilnost posega v okolje, lokacijo posega v okolje in vrste in značilnosti možnih učinkov povzročila izvedba sprememb plana pokazali,</w:t>
      </w:r>
      <w:r w:rsidR="00B64B09" w:rsidRPr="00F3559F">
        <w:rPr>
          <w:rFonts w:cs="Arial"/>
          <w:color w:val="000000"/>
          <w:szCs w:val="20"/>
        </w:rPr>
        <w:t xml:space="preserve"> </w:t>
      </w:r>
      <w:r w:rsidR="003B05A3" w:rsidRPr="00F3559F">
        <w:rPr>
          <w:rFonts w:cs="Arial"/>
          <w:color w:val="000000"/>
          <w:szCs w:val="20"/>
        </w:rPr>
        <w:t>da spremembe posameznih sestavin okolja (kakovost zunanjega zraka, obremenjenost okolja s hrupom, ravnanje z odpadnimi vodami, oskrba s pitno vodo, ravnanje z odpadki, elektromagnetno sevanje, onesnaževanje s svetlobo)</w:t>
      </w:r>
      <w:r w:rsidR="00B64B09" w:rsidRPr="00F3559F">
        <w:rPr>
          <w:rFonts w:cs="Arial"/>
          <w:color w:val="000000"/>
          <w:szCs w:val="20"/>
        </w:rPr>
        <w:t xml:space="preserve"> ne bodo tolikšne, da </w:t>
      </w:r>
      <w:r w:rsidR="00456F1C" w:rsidRPr="00F3559F">
        <w:rPr>
          <w:rFonts w:cs="Arial"/>
          <w:color w:val="000000"/>
          <w:szCs w:val="20"/>
        </w:rPr>
        <w:t>bi</w:t>
      </w:r>
      <w:r w:rsidR="00B64B09" w:rsidRPr="00F3559F">
        <w:rPr>
          <w:rFonts w:cs="Arial"/>
          <w:color w:val="000000"/>
          <w:szCs w:val="20"/>
        </w:rPr>
        <w:t xml:space="preserve"> pričakova</w:t>
      </w:r>
      <w:r w:rsidR="00456F1C" w:rsidRPr="00F3559F">
        <w:rPr>
          <w:rFonts w:cs="Arial"/>
          <w:color w:val="000000"/>
          <w:szCs w:val="20"/>
        </w:rPr>
        <w:t>l</w:t>
      </w:r>
      <w:r w:rsidR="00B64B09" w:rsidRPr="00F3559F">
        <w:rPr>
          <w:rFonts w:cs="Arial"/>
          <w:color w:val="000000"/>
          <w:szCs w:val="20"/>
        </w:rPr>
        <w:t>i verjetno pomembn</w:t>
      </w:r>
      <w:r w:rsidR="00456F1C" w:rsidRPr="00F3559F">
        <w:rPr>
          <w:rFonts w:cs="Arial"/>
          <w:color w:val="000000"/>
          <w:szCs w:val="20"/>
        </w:rPr>
        <w:t>e</w:t>
      </w:r>
      <w:r w:rsidR="00B64B09" w:rsidRPr="00F3559F">
        <w:rPr>
          <w:rFonts w:cs="Arial"/>
          <w:color w:val="000000"/>
          <w:szCs w:val="20"/>
        </w:rPr>
        <w:t xml:space="preserve"> vpliv</w:t>
      </w:r>
      <w:r w:rsidR="00456F1C" w:rsidRPr="00F3559F">
        <w:rPr>
          <w:rFonts w:cs="Arial"/>
          <w:color w:val="000000"/>
          <w:szCs w:val="20"/>
        </w:rPr>
        <w:t>e</w:t>
      </w:r>
      <w:r w:rsidR="00B64B09" w:rsidRPr="00F3559F">
        <w:rPr>
          <w:rFonts w:cs="Arial"/>
          <w:color w:val="000000"/>
          <w:szCs w:val="20"/>
        </w:rPr>
        <w:t xml:space="preserve"> na zdravje ljudi</w:t>
      </w:r>
      <w:r w:rsidR="00BC700C" w:rsidRPr="00F3559F">
        <w:rPr>
          <w:rFonts w:cs="Arial"/>
          <w:color w:val="000000"/>
          <w:szCs w:val="20"/>
        </w:rPr>
        <w:t>.</w:t>
      </w:r>
      <w:r w:rsidR="00B64B09" w:rsidRPr="00F3559F">
        <w:rPr>
          <w:rFonts w:cs="Arial"/>
          <w:color w:val="000000"/>
          <w:szCs w:val="20"/>
        </w:rPr>
        <w:t xml:space="preserve"> </w:t>
      </w:r>
      <w:r w:rsidR="00BC700C" w:rsidRPr="00F3559F">
        <w:rPr>
          <w:rFonts w:cs="Arial"/>
          <w:color w:val="000000"/>
          <w:szCs w:val="20"/>
        </w:rPr>
        <w:t>Z</w:t>
      </w:r>
      <w:r w:rsidR="00B64B09" w:rsidRPr="00F3559F">
        <w:rPr>
          <w:rFonts w:cs="Arial"/>
          <w:color w:val="000000"/>
          <w:szCs w:val="20"/>
        </w:rPr>
        <w:t xml:space="preserve">ato je </w:t>
      </w:r>
      <w:r w:rsidR="003B05A3" w:rsidRPr="00F3559F">
        <w:rPr>
          <w:rFonts w:cs="Arial"/>
          <w:color w:val="000000"/>
          <w:szCs w:val="20"/>
        </w:rPr>
        <w:t xml:space="preserve">verjetno, da izvedba plana v obliki in obsegu, kot je opisano v osnutku plana, ne bo pomembno vplivala na zdravje in počutje ljudi. </w:t>
      </w:r>
    </w:p>
    <w:p w14:paraId="6C6F04D5" w14:textId="0541DF9C" w:rsidR="003B05A3" w:rsidRPr="00F3559F" w:rsidRDefault="003B05A3" w:rsidP="00F35BAB">
      <w:pPr>
        <w:jc w:val="both"/>
        <w:rPr>
          <w:rFonts w:cs="Arial"/>
          <w:color w:val="000000"/>
          <w:szCs w:val="20"/>
        </w:rPr>
      </w:pPr>
    </w:p>
    <w:p w14:paraId="18ECC748" w14:textId="77777777" w:rsidR="00687EDB" w:rsidRPr="00F3559F" w:rsidRDefault="00687EDB" w:rsidP="00F35BAB">
      <w:pPr>
        <w:jc w:val="both"/>
        <w:rPr>
          <w:rFonts w:cs="Arial"/>
          <w:szCs w:val="20"/>
          <w:shd w:val="clear" w:color="auto" w:fill="FFFFFF"/>
        </w:rPr>
      </w:pPr>
      <w:r w:rsidRPr="00F3559F">
        <w:rPr>
          <w:rFonts w:cs="Arial"/>
          <w:szCs w:val="20"/>
          <w:shd w:val="clear" w:color="auto" w:fill="FFFFFF"/>
        </w:rPr>
        <w:t>Ministrstvo za obrambo, Uprava RS za zaščito in reševanje, je po pregledu gradiva izdalo pozitivno mnenje št. 350-205/2023-3 z dne 14.11.2023.</w:t>
      </w:r>
    </w:p>
    <w:p w14:paraId="6F8E1B4A" w14:textId="39B9DA19" w:rsidR="005D1809" w:rsidRPr="00F3559F" w:rsidRDefault="005D1809" w:rsidP="00F35BAB">
      <w:pPr>
        <w:jc w:val="both"/>
        <w:rPr>
          <w:rFonts w:cs="Arial"/>
          <w:szCs w:val="20"/>
        </w:rPr>
      </w:pPr>
    </w:p>
    <w:p w14:paraId="29F0C06F" w14:textId="4931B5D2" w:rsidR="005D1809" w:rsidRPr="00F3559F" w:rsidRDefault="005D1809" w:rsidP="00F35BAB">
      <w:pPr>
        <w:jc w:val="center"/>
        <w:rPr>
          <w:rFonts w:cs="Arial"/>
          <w:szCs w:val="20"/>
          <w:shd w:val="clear" w:color="auto" w:fill="FFFFFF"/>
        </w:rPr>
      </w:pPr>
      <w:r w:rsidRPr="00F3559F">
        <w:rPr>
          <w:rFonts w:cs="Arial"/>
          <w:szCs w:val="20"/>
        </w:rPr>
        <w:t>IV.</w:t>
      </w:r>
    </w:p>
    <w:p w14:paraId="4A286801" w14:textId="77777777" w:rsidR="00BC700C" w:rsidRPr="00F3559F" w:rsidRDefault="00BC700C" w:rsidP="00F35BAB">
      <w:pPr>
        <w:jc w:val="both"/>
        <w:rPr>
          <w:rFonts w:cs="Arial"/>
          <w:color w:val="000000"/>
          <w:szCs w:val="20"/>
        </w:rPr>
      </w:pPr>
    </w:p>
    <w:p w14:paraId="4A4BCCBA" w14:textId="7560EC42" w:rsidR="00102C72" w:rsidRPr="00F3559F" w:rsidRDefault="00102C72" w:rsidP="00102C72">
      <w:pPr>
        <w:jc w:val="both"/>
        <w:rPr>
          <w:rFonts w:cs="Arial"/>
          <w:szCs w:val="20"/>
        </w:rPr>
      </w:pPr>
      <w:r w:rsidRPr="00F3559F">
        <w:rPr>
          <w:rFonts w:cs="Arial"/>
          <w:szCs w:val="20"/>
        </w:rPr>
        <w:t xml:space="preserve">Na podlagi ugotovljenih dejstev, dokazov ter predloženih mnenj ministrstev in organizacij, ki sodelujejo v postopku CPVO je ministrstvo ugotovilo, da v skladu z določili </w:t>
      </w:r>
      <w:r w:rsidR="006D19F2" w:rsidRPr="00F3559F">
        <w:rPr>
          <w:rFonts w:cs="Arial"/>
          <w:szCs w:val="20"/>
        </w:rPr>
        <w:t>drugega</w:t>
      </w:r>
      <w:r w:rsidRPr="00F3559F">
        <w:rPr>
          <w:rFonts w:cs="Arial"/>
          <w:szCs w:val="20"/>
        </w:rPr>
        <w:t xml:space="preserve"> in </w:t>
      </w:r>
      <w:r w:rsidR="006D19F2" w:rsidRPr="00F3559F">
        <w:rPr>
          <w:rFonts w:cs="Arial"/>
          <w:szCs w:val="20"/>
        </w:rPr>
        <w:t>tretjega</w:t>
      </w:r>
      <w:r w:rsidRPr="00F3559F">
        <w:rPr>
          <w:rFonts w:cs="Arial"/>
          <w:szCs w:val="20"/>
        </w:rPr>
        <w:t xml:space="preserve"> odstavka 40. člena ZVO-1 ter merili iz 2. člena Uredbe o merilih, v postopku priprave in sprejemanja Drugih sprememb in dopolnitev Občinskega prostorskega načrta Občine Radenci ni treba izvesti postopka celovite presoje vplivov na okolje, niti presoje sprejemljivosti vplivov izvedbe plana na varovana območja</w:t>
      </w:r>
      <w:r w:rsidR="0015520B" w:rsidRPr="00F3559F">
        <w:rPr>
          <w:rFonts w:cs="Arial"/>
          <w:szCs w:val="20"/>
        </w:rPr>
        <w:t xml:space="preserve"> po določilih 101</w:t>
      </w:r>
      <w:r w:rsidR="00243551" w:rsidRPr="00F3559F">
        <w:rPr>
          <w:rFonts w:cs="Arial"/>
          <w:szCs w:val="20"/>
        </w:rPr>
        <w:t xml:space="preserve">. </w:t>
      </w:r>
      <w:r w:rsidR="0015520B" w:rsidRPr="00F3559F">
        <w:rPr>
          <w:rFonts w:cs="Arial"/>
          <w:szCs w:val="20"/>
        </w:rPr>
        <w:t>člena ZON.</w:t>
      </w:r>
    </w:p>
    <w:p w14:paraId="58F9C78C" w14:textId="77777777" w:rsidR="00102C72" w:rsidRPr="00F3559F" w:rsidRDefault="00102C72" w:rsidP="00102C72">
      <w:pPr>
        <w:jc w:val="both"/>
        <w:rPr>
          <w:rFonts w:cs="Arial"/>
          <w:szCs w:val="20"/>
        </w:rPr>
      </w:pPr>
    </w:p>
    <w:p w14:paraId="305F35BE" w14:textId="083166CB" w:rsidR="00102C72" w:rsidRPr="00F3559F" w:rsidRDefault="00102C72" w:rsidP="00F35BAB">
      <w:pPr>
        <w:jc w:val="both"/>
        <w:rPr>
          <w:rFonts w:cs="Arial"/>
          <w:szCs w:val="20"/>
        </w:rPr>
      </w:pPr>
      <w:r w:rsidRPr="00F3559F">
        <w:rPr>
          <w:rFonts w:cs="Arial"/>
          <w:szCs w:val="20"/>
        </w:rPr>
        <w:t>Skladno z določbami 40. člena ZVO je ministrstvo odločilo tako, kot izhaja iz 1. in 2. točke izreka te odločbe.</w:t>
      </w:r>
    </w:p>
    <w:p w14:paraId="675BC3B4" w14:textId="6342606D" w:rsidR="00102C72" w:rsidRPr="00F3559F" w:rsidRDefault="00102C72" w:rsidP="00F35BAB">
      <w:pPr>
        <w:jc w:val="both"/>
        <w:rPr>
          <w:rFonts w:cs="Arial"/>
          <w:szCs w:val="20"/>
        </w:rPr>
      </w:pPr>
    </w:p>
    <w:p w14:paraId="047A25EB" w14:textId="0115A69A" w:rsidR="00102C72" w:rsidRPr="00F3559F" w:rsidRDefault="00102C72" w:rsidP="00F35BAB">
      <w:pPr>
        <w:jc w:val="both"/>
        <w:rPr>
          <w:rFonts w:cs="Arial"/>
          <w:szCs w:val="20"/>
        </w:rPr>
      </w:pPr>
      <w:r w:rsidRPr="00F3559F">
        <w:rPr>
          <w:rFonts w:cs="Arial"/>
          <w:szCs w:val="20"/>
        </w:rPr>
        <w:t>V tem postopku stroški niso nastali, zato je ministrstvo odločilo tako, kot izhaja iz 3. točke izreka te odločbe.</w:t>
      </w:r>
    </w:p>
    <w:p w14:paraId="03F8D08C" w14:textId="77777777" w:rsidR="0029579C" w:rsidRPr="00F3559F" w:rsidRDefault="0029579C" w:rsidP="00F35BAB">
      <w:pPr>
        <w:jc w:val="both"/>
        <w:rPr>
          <w:rFonts w:cs="Arial"/>
          <w:szCs w:val="20"/>
        </w:rPr>
      </w:pPr>
    </w:p>
    <w:p w14:paraId="23DB989F" w14:textId="77777777" w:rsidR="00082876" w:rsidRPr="00F3559F" w:rsidRDefault="00AB0F3A" w:rsidP="00F35BAB">
      <w:pPr>
        <w:jc w:val="both"/>
        <w:rPr>
          <w:rFonts w:cs="Arial"/>
          <w:b/>
          <w:bCs/>
          <w:szCs w:val="20"/>
        </w:rPr>
      </w:pPr>
      <w:r w:rsidRPr="00F3559F">
        <w:rPr>
          <w:rFonts w:cs="Arial"/>
          <w:b/>
          <w:bCs/>
          <w:szCs w:val="20"/>
        </w:rPr>
        <w:t xml:space="preserve">Pouk o pravnem sredstvu: </w:t>
      </w:r>
    </w:p>
    <w:p w14:paraId="159C4F94" w14:textId="77777777" w:rsidR="00082876" w:rsidRPr="00F3559F" w:rsidRDefault="00082876" w:rsidP="00F35BAB">
      <w:pPr>
        <w:jc w:val="both"/>
        <w:rPr>
          <w:rFonts w:cs="Arial"/>
          <w:b/>
          <w:bCs/>
          <w:szCs w:val="20"/>
        </w:rPr>
      </w:pPr>
    </w:p>
    <w:p w14:paraId="22CC6E27" w14:textId="3A7AD724" w:rsidR="00456F1C" w:rsidRPr="00F3559F" w:rsidRDefault="00AB0F3A" w:rsidP="00F35BAB">
      <w:pPr>
        <w:jc w:val="both"/>
        <w:rPr>
          <w:rFonts w:cs="Arial"/>
          <w:b/>
          <w:bCs/>
          <w:szCs w:val="20"/>
        </w:rPr>
      </w:pPr>
      <w:r w:rsidRPr="00F3559F">
        <w:rPr>
          <w:rFonts w:cs="Arial"/>
          <w:szCs w:val="20"/>
        </w:rPr>
        <w:t>Zoper to odločbo ni pritožbe, pač pa se lahko sproži upravni spor in sicer z vložitvijo tožbe, ki se vloži v roku 30 dni po vročitvi te odločbe na Upravno sodišče Republike Slovenije, Fajfarjeva 33, Ljubljana. Tožba se lahko vloži neposredno pisno ali pa se pošlje po pošti.</w:t>
      </w:r>
    </w:p>
    <w:p w14:paraId="3B60BA11" w14:textId="77777777" w:rsidR="008D6080" w:rsidRPr="00F3559F" w:rsidRDefault="008D6080" w:rsidP="007D75CF">
      <w:pPr>
        <w:rPr>
          <w:rFonts w:cs="Arial"/>
          <w:szCs w:val="20"/>
        </w:rPr>
      </w:pPr>
    </w:p>
    <w:p w14:paraId="446AA739" w14:textId="1F62FB76" w:rsidR="007D75CF" w:rsidRPr="00F3559F" w:rsidRDefault="007D75CF" w:rsidP="003E1C74">
      <w:pPr>
        <w:pStyle w:val="podpisi"/>
        <w:rPr>
          <w:rFonts w:cs="Arial"/>
          <w:szCs w:val="20"/>
          <w:lang w:val="sl-SI"/>
        </w:rPr>
      </w:pPr>
      <w:r w:rsidRPr="00F3559F">
        <w:rPr>
          <w:rFonts w:cs="Arial"/>
          <w:szCs w:val="20"/>
          <w:lang w:val="sl-SI"/>
        </w:rPr>
        <w:t>P</w:t>
      </w:r>
      <w:r w:rsidR="00CD6D18" w:rsidRPr="00F3559F">
        <w:rPr>
          <w:rFonts w:cs="Arial"/>
          <w:szCs w:val="20"/>
          <w:lang w:val="sl-SI"/>
        </w:rPr>
        <w:t>ostopek vodil</w:t>
      </w:r>
      <w:r w:rsidRPr="00F3559F">
        <w:rPr>
          <w:rFonts w:cs="Arial"/>
          <w:szCs w:val="20"/>
          <w:lang w:val="sl-SI"/>
        </w:rPr>
        <w:t>:</w:t>
      </w:r>
    </w:p>
    <w:p w14:paraId="4A9E0069" w14:textId="196853E8" w:rsidR="007D75CF" w:rsidRPr="00F3559F" w:rsidRDefault="00CD6D18" w:rsidP="003E1C74">
      <w:pPr>
        <w:pStyle w:val="podpisi"/>
        <w:rPr>
          <w:rFonts w:cs="Arial"/>
          <w:szCs w:val="20"/>
          <w:lang w:val="sl-SI"/>
        </w:rPr>
      </w:pPr>
      <w:r w:rsidRPr="00F3559F">
        <w:rPr>
          <w:rFonts w:cs="Arial"/>
          <w:szCs w:val="20"/>
          <w:lang w:val="sl-SI"/>
        </w:rPr>
        <w:t>Ljubiša Stanojević</w:t>
      </w:r>
      <w:r w:rsidR="003E1C74" w:rsidRPr="00F3559F">
        <w:rPr>
          <w:rFonts w:cs="Arial"/>
          <w:szCs w:val="20"/>
          <w:lang w:val="sl-SI"/>
        </w:rPr>
        <w:tab/>
      </w:r>
      <w:r w:rsidR="008D6080" w:rsidRPr="00F3559F">
        <w:rPr>
          <w:rFonts w:cs="Arial"/>
          <w:szCs w:val="20"/>
          <w:lang w:val="sl-SI"/>
        </w:rPr>
        <w:tab/>
      </w:r>
      <w:r w:rsidR="008D6080" w:rsidRPr="00F3559F">
        <w:rPr>
          <w:rFonts w:cs="Arial"/>
          <w:szCs w:val="20"/>
          <w:lang w:val="sl-SI"/>
        </w:rPr>
        <w:tab/>
      </w:r>
      <w:r w:rsidR="008D6080" w:rsidRPr="00F3559F">
        <w:rPr>
          <w:rFonts w:cs="Arial"/>
          <w:szCs w:val="20"/>
          <w:lang w:val="sl-SI"/>
        </w:rPr>
        <w:tab/>
        <w:t xml:space="preserve">  </w:t>
      </w:r>
      <w:r w:rsidR="00F3559F" w:rsidRPr="00F3559F">
        <w:rPr>
          <w:rFonts w:cs="Arial"/>
          <w:szCs w:val="20"/>
          <w:lang w:val="sl-SI"/>
        </w:rPr>
        <w:t>dr. Tanja Pucelj Vidović</w:t>
      </w:r>
    </w:p>
    <w:p w14:paraId="33432C2C" w14:textId="6807A0D2" w:rsidR="0029579C" w:rsidRPr="00F3559F" w:rsidRDefault="00CD6D18" w:rsidP="003E1C74">
      <w:pPr>
        <w:pStyle w:val="podpisi"/>
        <w:rPr>
          <w:rFonts w:cs="Arial"/>
          <w:szCs w:val="20"/>
          <w:lang w:val="sl-SI"/>
        </w:rPr>
      </w:pPr>
      <w:r w:rsidRPr="00F3559F">
        <w:rPr>
          <w:rFonts w:cs="Arial"/>
          <w:szCs w:val="20"/>
          <w:lang w:val="sl-SI"/>
        </w:rPr>
        <w:t>Podsekretar</w:t>
      </w:r>
      <w:r w:rsidR="003E1C74" w:rsidRPr="00F3559F">
        <w:rPr>
          <w:rFonts w:cs="Arial"/>
          <w:szCs w:val="20"/>
          <w:lang w:val="sl-SI"/>
        </w:rPr>
        <w:tab/>
      </w:r>
      <w:r w:rsidR="008D6080" w:rsidRPr="00F3559F">
        <w:rPr>
          <w:rFonts w:cs="Arial"/>
          <w:szCs w:val="20"/>
          <w:lang w:val="sl-SI"/>
        </w:rPr>
        <w:tab/>
      </w:r>
      <w:r w:rsidR="008D6080" w:rsidRPr="00F3559F">
        <w:rPr>
          <w:rFonts w:cs="Arial"/>
          <w:szCs w:val="20"/>
          <w:lang w:val="sl-SI"/>
        </w:rPr>
        <w:tab/>
      </w:r>
      <w:r w:rsidR="00F3559F" w:rsidRPr="00F3559F">
        <w:rPr>
          <w:rFonts w:cs="Arial"/>
          <w:szCs w:val="20"/>
          <w:lang w:val="sl-SI"/>
        </w:rPr>
        <w:t xml:space="preserve">     </w:t>
      </w:r>
      <w:r w:rsidR="00F3559F">
        <w:rPr>
          <w:rFonts w:cs="Arial"/>
          <w:szCs w:val="20"/>
          <w:lang w:val="sl-SI"/>
        </w:rPr>
        <w:t xml:space="preserve"> </w:t>
      </w:r>
      <w:r w:rsidR="00F3559F" w:rsidRPr="00F3559F">
        <w:rPr>
          <w:rFonts w:cs="Arial"/>
          <w:szCs w:val="20"/>
          <w:lang w:val="sl-SI"/>
        </w:rPr>
        <w:t xml:space="preserve"> vodja Sektorja za </w:t>
      </w:r>
      <w:proofErr w:type="spellStart"/>
      <w:r w:rsidR="00F3559F" w:rsidRPr="00F3559F">
        <w:rPr>
          <w:rFonts w:cs="Arial"/>
          <w:szCs w:val="20"/>
          <w:lang w:val="sl-SI"/>
        </w:rPr>
        <w:t>okoljske</w:t>
      </w:r>
      <w:proofErr w:type="spellEnd"/>
      <w:r w:rsidR="00F3559F" w:rsidRPr="00F3559F">
        <w:rPr>
          <w:rFonts w:cs="Arial"/>
          <w:szCs w:val="20"/>
          <w:lang w:val="sl-SI"/>
        </w:rPr>
        <w:t xml:space="preserve"> preso</w:t>
      </w:r>
      <w:r w:rsidR="00F3559F">
        <w:rPr>
          <w:rFonts w:cs="Arial"/>
          <w:szCs w:val="20"/>
          <w:lang w:val="sl-SI"/>
        </w:rPr>
        <w:t>je</w:t>
      </w:r>
    </w:p>
    <w:p w14:paraId="11E87D2B" w14:textId="77889CED" w:rsidR="00A14729" w:rsidRPr="00F3559F" w:rsidRDefault="00A14729" w:rsidP="009F0A78">
      <w:pPr>
        <w:pStyle w:val="podpisi"/>
        <w:rPr>
          <w:rFonts w:cs="Arial"/>
          <w:szCs w:val="20"/>
          <w:lang w:val="sl-SI"/>
        </w:rPr>
      </w:pPr>
      <w:r w:rsidRPr="00F3559F">
        <w:rPr>
          <w:rFonts w:cs="Arial"/>
          <w:szCs w:val="20"/>
          <w:lang w:val="sl-SI"/>
        </w:rPr>
        <w:lastRenderedPageBreak/>
        <w:t xml:space="preserve">Vročiti (elektronsko): </w:t>
      </w:r>
    </w:p>
    <w:p w14:paraId="4EF92D14" w14:textId="77777777" w:rsidR="00A14729" w:rsidRPr="00F3559F" w:rsidRDefault="00A14729" w:rsidP="009F0A78">
      <w:pPr>
        <w:pStyle w:val="podpisi"/>
        <w:rPr>
          <w:rFonts w:cs="Arial"/>
          <w:szCs w:val="20"/>
          <w:lang w:val="sl-SI"/>
        </w:rPr>
      </w:pPr>
    </w:p>
    <w:p w14:paraId="64E9C050" w14:textId="0FD7C7B5" w:rsidR="009F0A78" w:rsidRPr="00F3559F" w:rsidRDefault="009F0A78" w:rsidP="009F0A78">
      <w:pPr>
        <w:pStyle w:val="podpisi"/>
        <w:numPr>
          <w:ilvl w:val="0"/>
          <w:numId w:val="8"/>
        </w:numPr>
        <w:rPr>
          <w:rStyle w:val="Hiperpovezava"/>
          <w:rFonts w:cs="Arial"/>
          <w:color w:val="auto"/>
          <w:szCs w:val="20"/>
          <w:u w:val="none"/>
          <w:lang w:val="sl-SI"/>
        </w:rPr>
      </w:pPr>
      <w:r w:rsidRPr="00F3559F">
        <w:rPr>
          <w:rFonts w:cs="Arial"/>
          <w:szCs w:val="20"/>
          <w:lang w:val="sl-SI"/>
        </w:rPr>
        <w:t xml:space="preserve">ZEU, družba za načrtovanje in inženiring </w:t>
      </w:r>
      <w:proofErr w:type="spellStart"/>
      <w:r w:rsidRPr="00F3559F">
        <w:rPr>
          <w:rFonts w:cs="Arial"/>
          <w:szCs w:val="20"/>
          <w:lang w:val="sl-SI"/>
        </w:rPr>
        <w:t>d.o.o</w:t>
      </w:r>
      <w:proofErr w:type="spellEnd"/>
      <w:r w:rsidRPr="00F3559F">
        <w:rPr>
          <w:rFonts w:cs="Arial"/>
          <w:szCs w:val="20"/>
          <w:lang w:val="sl-SI"/>
        </w:rPr>
        <w:t>., Ulica Staneta Rozmana 5, 9000 Murska Sobot</w:t>
      </w:r>
      <w:r w:rsidR="008E31A2" w:rsidRPr="00F3559F">
        <w:rPr>
          <w:rFonts w:cs="Arial"/>
          <w:szCs w:val="20"/>
          <w:lang w:val="sl-SI"/>
        </w:rPr>
        <w:t>a;</w:t>
      </w:r>
      <w:r w:rsidRPr="00F3559F">
        <w:rPr>
          <w:rFonts w:cs="Arial"/>
          <w:szCs w:val="20"/>
          <w:lang w:val="sl-SI"/>
        </w:rPr>
        <w:t xml:space="preserve"> </w:t>
      </w:r>
      <w:hyperlink r:id="rId28" w:history="1">
        <w:r w:rsidRPr="00F3559F">
          <w:rPr>
            <w:rStyle w:val="Hiperpovezava"/>
            <w:rFonts w:cs="Arial"/>
            <w:szCs w:val="20"/>
            <w:lang w:val="sl-SI"/>
          </w:rPr>
          <w:t>zeu@zeu.si</w:t>
        </w:r>
      </w:hyperlink>
    </w:p>
    <w:p w14:paraId="4D95CDCE" w14:textId="1CB386E3" w:rsidR="009F0A78" w:rsidRPr="00F3559F" w:rsidRDefault="009F0A78" w:rsidP="009F0A78">
      <w:pPr>
        <w:pStyle w:val="podpisi"/>
        <w:numPr>
          <w:ilvl w:val="0"/>
          <w:numId w:val="8"/>
        </w:numPr>
        <w:rPr>
          <w:rStyle w:val="Hiperpovezava"/>
          <w:rFonts w:cs="Arial"/>
          <w:color w:val="auto"/>
          <w:szCs w:val="20"/>
          <w:u w:val="none"/>
          <w:lang w:val="sl-SI"/>
        </w:rPr>
      </w:pPr>
      <w:r w:rsidRPr="00F3559F">
        <w:rPr>
          <w:rFonts w:cs="Arial"/>
          <w:szCs w:val="20"/>
          <w:lang w:val="sl-SI"/>
        </w:rPr>
        <w:t xml:space="preserve">Občina Radenci, </w:t>
      </w:r>
      <w:r w:rsidRPr="00F3559F">
        <w:rPr>
          <w:rFonts w:cs="Arial"/>
          <w:color w:val="000000"/>
          <w:szCs w:val="20"/>
          <w:lang w:val="sl-SI"/>
        </w:rPr>
        <w:t>Radgonska cesta 9, 9252 Radenci</w:t>
      </w:r>
      <w:r w:rsidR="008E31A2" w:rsidRPr="00F3559F">
        <w:rPr>
          <w:rFonts w:cs="Arial"/>
          <w:color w:val="000000"/>
          <w:szCs w:val="20"/>
          <w:lang w:val="sl-SI"/>
        </w:rPr>
        <w:t>;</w:t>
      </w:r>
      <w:r w:rsidRPr="00F3559F">
        <w:rPr>
          <w:rFonts w:cs="Arial"/>
          <w:color w:val="000000"/>
          <w:szCs w:val="20"/>
          <w:lang w:val="sl-SI"/>
        </w:rPr>
        <w:t xml:space="preserve"> </w:t>
      </w:r>
      <w:hyperlink r:id="rId29" w:history="1">
        <w:r w:rsidRPr="00F3559F">
          <w:rPr>
            <w:rStyle w:val="Hiperpovezava"/>
            <w:rFonts w:cs="Arial"/>
            <w:szCs w:val="20"/>
            <w:lang w:val="sl-SI"/>
          </w:rPr>
          <w:t>obcina@radenci.si</w:t>
        </w:r>
      </w:hyperlink>
      <w:r w:rsidRPr="00F3559F">
        <w:rPr>
          <w:rFonts w:cs="Arial"/>
          <w:color w:val="000000"/>
          <w:szCs w:val="20"/>
          <w:lang w:val="sl-SI"/>
        </w:rPr>
        <w:t xml:space="preserve"> </w:t>
      </w:r>
    </w:p>
    <w:p w14:paraId="7EA60909" w14:textId="77777777" w:rsidR="009F0A78" w:rsidRPr="00F3559F" w:rsidRDefault="009F0A78" w:rsidP="009F0A78">
      <w:pPr>
        <w:pStyle w:val="podpisi"/>
        <w:ind w:left="720"/>
        <w:rPr>
          <w:rFonts w:cs="Arial"/>
          <w:szCs w:val="20"/>
          <w:lang w:val="sl-SI"/>
        </w:rPr>
      </w:pPr>
    </w:p>
    <w:p w14:paraId="32775FA0" w14:textId="77777777" w:rsidR="009F0A78" w:rsidRPr="00F3559F" w:rsidRDefault="00A14729" w:rsidP="009F0A78">
      <w:pPr>
        <w:pStyle w:val="podpisi"/>
        <w:rPr>
          <w:rFonts w:cs="Arial"/>
          <w:szCs w:val="20"/>
          <w:lang w:val="sl-SI"/>
        </w:rPr>
      </w:pPr>
      <w:r w:rsidRPr="00F3559F">
        <w:rPr>
          <w:rFonts w:cs="Arial"/>
          <w:szCs w:val="20"/>
          <w:lang w:val="sl-SI"/>
        </w:rPr>
        <w:t xml:space="preserve">V vednost (elektronsko): </w:t>
      </w:r>
    </w:p>
    <w:p w14:paraId="01BF272A" w14:textId="77777777" w:rsidR="009F0A78" w:rsidRPr="00F3559F" w:rsidRDefault="009F0A78" w:rsidP="009F0A78">
      <w:pPr>
        <w:pStyle w:val="podpisi"/>
        <w:rPr>
          <w:rFonts w:cs="Arial"/>
          <w:szCs w:val="20"/>
          <w:lang w:val="sl-SI"/>
        </w:rPr>
      </w:pPr>
    </w:p>
    <w:p w14:paraId="71EAEB8B" w14:textId="2623946B" w:rsidR="008B47A6" w:rsidRPr="00F3559F" w:rsidRDefault="00A14729" w:rsidP="009F0A78">
      <w:pPr>
        <w:pStyle w:val="podpisi"/>
        <w:numPr>
          <w:ilvl w:val="0"/>
          <w:numId w:val="8"/>
        </w:numPr>
        <w:rPr>
          <w:rFonts w:cs="Arial"/>
          <w:szCs w:val="20"/>
          <w:lang w:val="sl-SI"/>
        </w:rPr>
      </w:pPr>
      <w:r w:rsidRPr="00F3559F">
        <w:rPr>
          <w:rFonts w:cs="Arial"/>
          <w:szCs w:val="20"/>
          <w:lang w:val="sl-SI"/>
        </w:rPr>
        <w:t>Ministrstvo za kulturo, Direktorat za kulturno dediščino</w:t>
      </w:r>
      <w:r w:rsidR="00E303A5" w:rsidRPr="00F3559F">
        <w:rPr>
          <w:rFonts w:cs="Arial"/>
          <w:szCs w:val="20"/>
          <w:lang w:val="sl-SI"/>
        </w:rPr>
        <w:t>;</w:t>
      </w:r>
      <w:r w:rsidRPr="00F3559F">
        <w:rPr>
          <w:rFonts w:cs="Arial"/>
          <w:szCs w:val="20"/>
          <w:lang w:val="sl-SI"/>
        </w:rPr>
        <w:t xml:space="preserve"> </w:t>
      </w:r>
      <w:hyperlink r:id="rId30" w:history="1">
        <w:r w:rsidR="008B47A6" w:rsidRPr="00F3559F">
          <w:rPr>
            <w:rStyle w:val="Hiperpovezava"/>
            <w:rFonts w:cs="Arial"/>
            <w:szCs w:val="20"/>
            <w:lang w:val="sl-SI"/>
          </w:rPr>
          <w:t>gp.mk@gov.si</w:t>
        </w:r>
      </w:hyperlink>
      <w:r w:rsidR="008B47A6" w:rsidRPr="00F3559F">
        <w:rPr>
          <w:rFonts w:cs="Arial"/>
          <w:szCs w:val="20"/>
          <w:lang w:val="sl-SI"/>
        </w:rPr>
        <w:t xml:space="preserve"> </w:t>
      </w:r>
    </w:p>
    <w:p w14:paraId="30CA18D9" w14:textId="72E27997" w:rsidR="008E31A2" w:rsidRPr="00F3559F" w:rsidRDefault="008E31A2" w:rsidP="008E31A2">
      <w:pPr>
        <w:pStyle w:val="podpisi"/>
        <w:numPr>
          <w:ilvl w:val="0"/>
          <w:numId w:val="8"/>
        </w:numPr>
        <w:rPr>
          <w:rFonts w:cs="Arial"/>
          <w:szCs w:val="20"/>
          <w:lang w:val="sl-SI"/>
        </w:rPr>
      </w:pPr>
      <w:r w:rsidRPr="00F3559F">
        <w:rPr>
          <w:rFonts w:cs="Arial"/>
          <w:szCs w:val="20"/>
          <w:lang w:val="sl-SI"/>
        </w:rPr>
        <w:t xml:space="preserve">Ministrstvo za kmetijstvo, gozdarstvo in prehrano, Direktorat za kmetijstvo; </w:t>
      </w:r>
      <w:hyperlink r:id="rId31" w:history="1">
        <w:r w:rsidRPr="00F3559F">
          <w:rPr>
            <w:rStyle w:val="Hiperpovezava"/>
            <w:rFonts w:cs="Arial"/>
            <w:szCs w:val="20"/>
            <w:lang w:val="sl-SI"/>
          </w:rPr>
          <w:t>gp.mkgp@gov.si</w:t>
        </w:r>
      </w:hyperlink>
      <w:r w:rsidRPr="00F3559F">
        <w:rPr>
          <w:rFonts w:cs="Arial"/>
          <w:szCs w:val="20"/>
          <w:lang w:val="sl-SI"/>
        </w:rPr>
        <w:t xml:space="preserve">   </w:t>
      </w:r>
    </w:p>
    <w:p w14:paraId="622A3DF1" w14:textId="77777777" w:rsidR="00D76CC8" w:rsidRPr="00F3559F" w:rsidRDefault="00D76CC8" w:rsidP="00D76CC8">
      <w:pPr>
        <w:pStyle w:val="podpisi"/>
        <w:numPr>
          <w:ilvl w:val="0"/>
          <w:numId w:val="8"/>
        </w:numPr>
        <w:rPr>
          <w:rFonts w:cs="Arial"/>
          <w:szCs w:val="20"/>
          <w:lang w:val="sl-SI"/>
        </w:rPr>
      </w:pPr>
      <w:r w:rsidRPr="00F3559F">
        <w:rPr>
          <w:rFonts w:cs="Arial"/>
          <w:szCs w:val="20"/>
          <w:lang w:val="sl-SI"/>
        </w:rPr>
        <w:t xml:space="preserve">Ministrstvo za zdravje, Direktorat za javno zdravje, </w:t>
      </w:r>
      <w:hyperlink r:id="rId32" w:history="1">
        <w:r w:rsidRPr="00F3559F">
          <w:rPr>
            <w:rStyle w:val="Hiperpovezava"/>
            <w:rFonts w:cs="Arial"/>
            <w:szCs w:val="20"/>
            <w:lang w:val="sl-SI"/>
          </w:rPr>
          <w:t>gp.mz@gov.si</w:t>
        </w:r>
      </w:hyperlink>
      <w:r w:rsidRPr="00F3559F">
        <w:rPr>
          <w:rFonts w:cs="Arial"/>
          <w:szCs w:val="20"/>
          <w:lang w:val="sl-SI"/>
        </w:rPr>
        <w:t xml:space="preserve">  </w:t>
      </w:r>
    </w:p>
    <w:p w14:paraId="27563C0B" w14:textId="77777777" w:rsidR="00D76CC8" w:rsidRPr="00F3559F" w:rsidRDefault="00D76CC8" w:rsidP="00D76CC8">
      <w:pPr>
        <w:pStyle w:val="podpisi"/>
        <w:numPr>
          <w:ilvl w:val="0"/>
          <w:numId w:val="8"/>
        </w:numPr>
        <w:rPr>
          <w:rFonts w:cs="Arial"/>
          <w:szCs w:val="20"/>
          <w:lang w:val="sl-SI"/>
        </w:rPr>
      </w:pPr>
      <w:r w:rsidRPr="00F3559F">
        <w:rPr>
          <w:rFonts w:cs="Arial"/>
          <w:szCs w:val="20"/>
          <w:lang w:val="sl-SI"/>
        </w:rPr>
        <w:t xml:space="preserve">Ministrstvo za naravne vire in prostor, Direkcija RS za vode, </w:t>
      </w:r>
      <w:hyperlink r:id="rId33" w:history="1">
        <w:r w:rsidRPr="00F3559F">
          <w:rPr>
            <w:rStyle w:val="Hiperpovezava"/>
            <w:rFonts w:cs="Arial"/>
            <w:szCs w:val="20"/>
            <w:lang w:val="sl-SI"/>
          </w:rPr>
          <w:t>gp.drsv@gov.si</w:t>
        </w:r>
      </w:hyperlink>
    </w:p>
    <w:p w14:paraId="1DE9D977" w14:textId="25FD81C2" w:rsidR="008E31A2" w:rsidRPr="00F3559F" w:rsidRDefault="008E31A2" w:rsidP="008E31A2">
      <w:pPr>
        <w:pStyle w:val="podpisi"/>
        <w:numPr>
          <w:ilvl w:val="0"/>
          <w:numId w:val="8"/>
        </w:numPr>
        <w:rPr>
          <w:rFonts w:cs="Arial"/>
          <w:szCs w:val="20"/>
          <w:lang w:val="sl-SI"/>
        </w:rPr>
      </w:pPr>
      <w:r w:rsidRPr="00F3559F">
        <w:rPr>
          <w:rFonts w:cs="Arial"/>
          <w:szCs w:val="20"/>
          <w:lang w:val="sl-SI"/>
        </w:rPr>
        <w:t xml:space="preserve">Ministrstvo za obrambo, Urad </w:t>
      </w:r>
      <w:r w:rsidR="00D76CC8" w:rsidRPr="00F3559F">
        <w:rPr>
          <w:rFonts w:cs="Arial"/>
          <w:szCs w:val="20"/>
          <w:lang w:val="sl-SI"/>
        </w:rPr>
        <w:t xml:space="preserve">RS </w:t>
      </w:r>
      <w:r w:rsidRPr="00F3559F">
        <w:rPr>
          <w:rFonts w:cs="Arial"/>
          <w:szCs w:val="20"/>
          <w:lang w:val="sl-SI"/>
        </w:rPr>
        <w:t xml:space="preserve">za zaščito in reševanje; </w:t>
      </w:r>
      <w:hyperlink r:id="rId34" w:history="1">
        <w:r w:rsidR="00D76CC8" w:rsidRPr="00F3559F">
          <w:rPr>
            <w:rStyle w:val="Hiperpovezava"/>
            <w:rFonts w:cs="Arial"/>
            <w:szCs w:val="20"/>
            <w:lang w:val="sl-SI"/>
          </w:rPr>
          <w:t>gp.dgzr@urszr.si</w:t>
        </w:r>
      </w:hyperlink>
      <w:r w:rsidR="00D76CC8" w:rsidRPr="00F3559F">
        <w:rPr>
          <w:rFonts w:cs="Arial"/>
          <w:szCs w:val="20"/>
          <w:lang w:val="sl-SI"/>
        </w:rPr>
        <w:t xml:space="preserve"> </w:t>
      </w:r>
    </w:p>
    <w:p w14:paraId="3FC4B9E2" w14:textId="6BD3A0C5" w:rsidR="008B47A6" w:rsidRPr="00F3559F" w:rsidRDefault="00A14729" w:rsidP="009F0A78">
      <w:pPr>
        <w:pStyle w:val="podpisi"/>
        <w:numPr>
          <w:ilvl w:val="0"/>
          <w:numId w:val="8"/>
        </w:numPr>
        <w:rPr>
          <w:rFonts w:cs="Arial"/>
          <w:szCs w:val="20"/>
          <w:lang w:val="sl-SI"/>
        </w:rPr>
      </w:pPr>
      <w:r w:rsidRPr="00F3559F">
        <w:rPr>
          <w:rFonts w:cs="Arial"/>
          <w:szCs w:val="20"/>
          <w:lang w:val="sl-SI"/>
        </w:rPr>
        <w:t xml:space="preserve">Zavod RS za varstvo narave, OE Maribor, </w:t>
      </w:r>
      <w:hyperlink r:id="rId35" w:history="1">
        <w:r w:rsidR="008B47A6" w:rsidRPr="00F3559F">
          <w:rPr>
            <w:rStyle w:val="Hiperpovezava"/>
            <w:rFonts w:cs="Arial"/>
            <w:szCs w:val="20"/>
            <w:lang w:val="sl-SI"/>
          </w:rPr>
          <w:t>zrsvn.oemb@zrsvn.si</w:t>
        </w:r>
      </w:hyperlink>
    </w:p>
    <w:p w14:paraId="77336E43" w14:textId="72A8A655" w:rsidR="008B47A6" w:rsidRPr="00F3559F" w:rsidRDefault="00A14729" w:rsidP="008B47A6">
      <w:pPr>
        <w:pStyle w:val="podpisi"/>
        <w:numPr>
          <w:ilvl w:val="0"/>
          <w:numId w:val="8"/>
        </w:numPr>
        <w:rPr>
          <w:rFonts w:cs="Arial"/>
          <w:szCs w:val="20"/>
          <w:lang w:val="sl-SI"/>
        </w:rPr>
      </w:pPr>
      <w:r w:rsidRPr="00F3559F">
        <w:rPr>
          <w:rFonts w:cs="Arial"/>
          <w:szCs w:val="20"/>
          <w:lang w:val="sl-SI"/>
        </w:rPr>
        <w:t xml:space="preserve">Zavod za gozdove Slovenije, OE Murska Sobota, </w:t>
      </w:r>
      <w:hyperlink r:id="rId36" w:history="1">
        <w:r w:rsidR="008B47A6" w:rsidRPr="00F3559F">
          <w:rPr>
            <w:rStyle w:val="Hiperpovezava"/>
            <w:rFonts w:cs="Arial"/>
            <w:szCs w:val="20"/>
            <w:lang w:val="sl-SI"/>
          </w:rPr>
          <w:t>oemurskasobota@zgs.si</w:t>
        </w:r>
      </w:hyperlink>
      <w:r w:rsidR="008B47A6" w:rsidRPr="00F3559F">
        <w:rPr>
          <w:rFonts w:cs="Arial"/>
          <w:szCs w:val="20"/>
          <w:lang w:val="sl-SI"/>
        </w:rPr>
        <w:t xml:space="preserve"> </w:t>
      </w:r>
      <w:r w:rsidRPr="00F3559F">
        <w:rPr>
          <w:rFonts w:cs="Arial"/>
          <w:szCs w:val="20"/>
          <w:lang w:val="sl-SI"/>
        </w:rPr>
        <w:t xml:space="preserve"> </w:t>
      </w:r>
      <w:r w:rsidR="008B47A6" w:rsidRPr="00F3559F">
        <w:rPr>
          <w:rFonts w:cs="Arial"/>
          <w:szCs w:val="20"/>
          <w:lang w:val="sl-SI"/>
        </w:rPr>
        <w:t xml:space="preserve"> </w:t>
      </w:r>
    </w:p>
    <w:p w14:paraId="15872861" w14:textId="77777777" w:rsidR="008D6080" w:rsidRPr="00107544" w:rsidRDefault="008D6080" w:rsidP="003E1C74">
      <w:pPr>
        <w:pStyle w:val="podpisi"/>
        <w:rPr>
          <w:lang w:val="sl-SI"/>
        </w:rPr>
      </w:pPr>
    </w:p>
    <w:sectPr w:rsidR="008D6080" w:rsidRPr="00107544" w:rsidSect="008F7564">
      <w:headerReference w:type="even" r:id="rId37"/>
      <w:headerReference w:type="default" r:id="rId38"/>
      <w:footerReference w:type="even" r:id="rId39"/>
      <w:footerReference w:type="default" r:id="rId40"/>
      <w:headerReference w:type="first" r:id="rId41"/>
      <w:footerReference w:type="first" r:id="rId4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1282" w14:textId="77777777" w:rsidR="006754BE" w:rsidRDefault="006754BE">
      <w:r>
        <w:separator/>
      </w:r>
    </w:p>
  </w:endnote>
  <w:endnote w:type="continuationSeparator" w:id="0">
    <w:p w14:paraId="3F141D99" w14:textId="77777777" w:rsidR="006754BE" w:rsidRDefault="0067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F540"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579"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A08D"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639C" w14:textId="77777777" w:rsidR="006754BE" w:rsidRDefault="006754BE">
      <w:r>
        <w:separator/>
      </w:r>
    </w:p>
  </w:footnote>
  <w:footnote w:type="continuationSeparator" w:id="0">
    <w:p w14:paraId="43CD8180" w14:textId="77777777" w:rsidR="006754BE" w:rsidRDefault="0067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C85F"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F218"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E034"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C5B7605" wp14:editId="2A0D9DEF">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4041D02" w14:textId="77777777" w:rsidR="009545A7" w:rsidRDefault="009545A7" w:rsidP="00CE5238">
    <w:pPr>
      <w:pStyle w:val="Glava"/>
      <w:tabs>
        <w:tab w:val="clear" w:pos="4320"/>
        <w:tab w:val="clear" w:pos="8640"/>
        <w:tab w:val="left" w:pos="5112"/>
      </w:tabs>
      <w:spacing w:before="120" w:line="240" w:lineRule="exact"/>
      <w:rPr>
        <w:rFonts w:cs="Arial"/>
        <w:sz w:val="16"/>
      </w:rPr>
    </w:pPr>
  </w:p>
  <w:p w14:paraId="1CD9A1B5"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641D5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54A9ECF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15F3FBE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6CE"/>
    <w:multiLevelType w:val="hybridMultilevel"/>
    <w:tmpl w:val="3A28720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D3C6B73"/>
    <w:multiLevelType w:val="hybridMultilevel"/>
    <w:tmpl w:val="5832FF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D50008"/>
    <w:multiLevelType w:val="hybridMultilevel"/>
    <w:tmpl w:val="15EA22C4"/>
    <w:lvl w:ilvl="0" w:tplc="4762EA7C">
      <w:start w:val="900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387DD1"/>
    <w:multiLevelType w:val="hybridMultilevel"/>
    <w:tmpl w:val="7640E044"/>
    <w:lvl w:ilvl="0" w:tplc="2D54612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231EC3"/>
    <w:multiLevelType w:val="hybridMultilevel"/>
    <w:tmpl w:val="0234C120"/>
    <w:lvl w:ilvl="0" w:tplc="8808FE14">
      <w:start w:val="1"/>
      <w:numFmt w:val="decimal"/>
      <w:lvlText w:val="%1."/>
      <w:lvlJc w:val="left"/>
      <w:pPr>
        <w:ind w:left="720" w:hanging="360"/>
      </w:pPr>
      <w:rPr>
        <w:rFont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1AF329A"/>
    <w:multiLevelType w:val="hybridMultilevel"/>
    <w:tmpl w:val="4226274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419212418">
    <w:abstractNumId w:val="10"/>
  </w:num>
  <w:num w:numId="2" w16cid:durableId="788474862">
    <w:abstractNumId w:val="3"/>
  </w:num>
  <w:num w:numId="3" w16cid:durableId="1008479753">
    <w:abstractNumId w:val="5"/>
  </w:num>
  <w:num w:numId="4" w16cid:durableId="1438216797">
    <w:abstractNumId w:val="1"/>
  </w:num>
  <w:num w:numId="5" w16cid:durableId="1931427547">
    <w:abstractNumId w:val="2"/>
  </w:num>
  <w:num w:numId="6" w16cid:durableId="133760720">
    <w:abstractNumId w:val="7"/>
  </w:num>
  <w:num w:numId="7" w16cid:durableId="908731173">
    <w:abstractNumId w:val="8"/>
  </w:num>
  <w:num w:numId="8" w16cid:durableId="479885190">
    <w:abstractNumId w:val="6"/>
  </w:num>
  <w:num w:numId="9" w16cid:durableId="443771067">
    <w:abstractNumId w:val="0"/>
  </w:num>
  <w:num w:numId="10" w16cid:durableId="214781660">
    <w:abstractNumId w:val="9"/>
  </w:num>
  <w:num w:numId="11" w16cid:durableId="159786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BE"/>
    <w:rsid w:val="00000271"/>
    <w:rsid w:val="000015EF"/>
    <w:rsid w:val="0000534E"/>
    <w:rsid w:val="00023A88"/>
    <w:rsid w:val="00035711"/>
    <w:rsid w:val="000511B0"/>
    <w:rsid w:val="00052EB3"/>
    <w:rsid w:val="000657A4"/>
    <w:rsid w:val="00075552"/>
    <w:rsid w:val="00082876"/>
    <w:rsid w:val="00083C4F"/>
    <w:rsid w:val="00085FE5"/>
    <w:rsid w:val="00092FBE"/>
    <w:rsid w:val="000A7238"/>
    <w:rsid w:val="000B2E7E"/>
    <w:rsid w:val="000B466C"/>
    <w:rsid w:val="000C3B2E"/>
    <w:rsid w:val="000F08BB"/>
    <w:rsid w:val="000F0AD9"/>
    <w:rsid w:val="000F26B4"/>
    <w:rsid w:val="00102C72"/>
    <w:rsid w:val="00105A5F"/>
    <w:rsid w:val="00107544"/>
    <w:rsid w:val="00123371"/>
    <w:rsid w:val="001357B2"/>
    <w:rsid w:val="0015520B"/>
    <w:rsid w:val="00156BD2"/>
    <w:rsid w:val="00171860"/>
    <w:rsid w:val="0017478F"/>
    <w:rsid w:val="001751B8"/>
    <w:rsid w:val="00184A6B"/>
    <w:rsid w:val="001A0746"/>
    <w:rsid w:val="001A24FE"/>
    <w:rsid w:val="001A58F5"/>
    <w:rsid w:val="001B069E"/>
    <w:rsid w:val="001B07BF"/>
    <w:rsid w:val="001E1E19"/>
    <w:rsid w:val="001F19F6"/>
    <w:rsid w:val="00202A77"/>
    <w:rsid w:val="002250AE"/>
    <w:rsid w:val="00243551"/>
    <w:rsid w:val="002573E3"/>
    <w:rsid w:val="00271CE5"/>
    <w:rsid w:val="00274DF7"/>
    <w:rsid w:val="002760AC"/>
    <w:rsid w:val="00282020"/>
    <w:rsid w:val="00285DE5"/>
    <w:rsid w:val="0029579C"/>
    <w:rsid w:val="002A2B69"/>
    <w:rsid w:val="002E0B9C"/>
    <w:rsid w:val="002E461F"/>
    <w:rsid w:val="002E5197"/>
    <w:rsid w:val="002E5A71"/>
    <w:rsid w:val="002E7F51"/>
    <w:rsid w:val="003221AE"/>
    <w:rsid w:val="003455AE"/>
    <w:rsid w:val="00354C4C"/>
    <w:rsid w:val="003636BF"/>
    <w:rsid w:val="003645F0"/>
    <w:rsid w:val="00371442"/>
    <w:rsid w:val="00382F22"/>
    <w:rsid w:val="003845B4"/>
    <w:rsid w:val="00387B1A"/>
    <w:rsid w:val="003A69A1"/>
    <w:rsid w:val="003B05A3"/>
    <w:rsid w:val="003B5E9B"/>
    <w:rsid w:val="003C5EE5"/>
    <w:rsid w:val="003C6A58"/>
    <w:rsid w:val="003D043C"/>
    <w:rsid w:val="003E1C74"/>
    <w:rsid w:val="00431110"/>
    <w:rsid w:val="004360CD"/>
    <w:rsid w:val="00436E5D"/>
    <w:rsid w:val="00456F1C"/>
    <w:rsid w:val="0046483F"/>
    <w:rsid w:val="004657EE"/>
    <w:rsid w:val="004731C2"/>
    <w:rsid w:val="00483B07"/>
    <w:rsid w:val="004861EA"/>
    <w:rsid w:val="004915D3"/>
    <w:rsid w:val="004B5FB1"/>
    <w:rsid w:val="004C419A"/>
    <w:rsid w:val="004D4A8C"/>
    <w:rsid w:val="004E5DBB"/>
    <w:rsid w:val="00500CAD"/>
    <w:rsid w:val="00502C35"/>
    <w:rsid w:val="005078D5"/>
    <w:rsid w:val="00526246"/>
    <w:rsid w:val="005475FE"/>
    <w:rsid w:val="0056333E"/>
    <w:rsid w:val="00564C5E"/>
    <w:rsid w:val="00567106"/>
    <w:rsid w:val="005741ED"/>
    <w:rsid w:val="005D1809"/>
    <w:rsid w:val="005E1D3C"/>
    <w:rsid w:val="005F0868"/>
    <w:rsid w:val="00600ADA"/>
    <w:rsid w:val="0061772C"/>
    <w:rsid w:val="00625AE6"/>
    <w:rsid w:val="00632253"/>
    <w:rsid w:val="006357FA"/>
    <w:rsid w:val="00642714"/>
    <w:rsid w:val="006455CE"/>
    <w:rsid w:val="00655841"/>
    <w:rsid w:val="006706B7"/>
    <w:rsid w:val="006754BE"/>
    <w:rsid w:val="00676094"/>
    <w:rsid w:val="006770B0"/>
    <w:rsid w:val="00677E0C"/>
    <w:rsid w:val="00687EDB"/>
    <w:rsid w:val="006A2A9A"/>
    <w:rsid w:val="006B5006"/>
    <w:rsid w:val="006D19F2"/>
    <w:rsid w:val="006D653E"/>
    <w:rsid w:val="006D6B90"/>
    <w:rsid w:val="00704E04"/>
    <w:rsid w:val="0073168B"/>
    <w:rsid w:val="00733017"/>
    <w:rsid w:val="0075320A"/>
    <w:rsid w:val="00783310"/>
    <w:rsid w:val="00785E56"/>
    <w:rsid w:val="00787650"/>
    <w:rsid w:val="00792537"/>
    <w:rsid w:val="007936CD"/>
    <w:rsid w:val="007A2999"/>
    <w:rsid w:val="007A4A6D"/>
    <w:rsid w:val="007B0D64"/>
    <w:rsid w:val="007C1846"/>
    <w:rsid w:val="007C5652"/>
    <w:rsid w:val="007D1BCF"/>
    <w:rsid w:val="007D75CF"/>
    <w:rsid w:val="007E0440"/>
    <w:rsid w:val="007E6DC5"/>
    <w:rsid w:val="00802BB5"/>
    <w:rsid w:val="0080453B"/>
    <w:rsid w:val="0080462F"/>
    <w:rsid w:val="00804A3D"/>
    <w:rsid w:val="0082457F"/>
    <w:rsid w:val="008254AF"/>
    <w:rsid w:val="00832E24"/>
    <w:rsid w:val="008356D1"/>
    <w:rsid w:val="00840D32"/>
    <w:rsid w:val="008604A2"/>
    <w:rsid w:val="00862415"/>
    <w:rsid w:val="0087600B"/>
    <w:rsid w:val="0088043C"/>
    <w:rsid w:val="00884889"/>
    <w:rsid w:val="008906C9"/>
    <w:rsid w:val="008B1482"/>
    <w:rsid w:val="008B47A6"/>
    <w:rsid w:val="008C05A7"/>
    <w:rsid w:val="008C5738"/>
    <w:rsid w:val="008D04F0"/>
    <w:rsid w:val="008D6080"/>
    <w:rsid w:val="008E31A2"/>
    <w:rsid w:val="008F3500"/>
    <w:rsid w:val="008F66CA"/>
    <w:rsid w:val="008F7564"/>
    <w:rsid w:val="00915553"/>
    <w:rsid w:val="00924E3C"/>
    <w:rsid w:val="0092647D"/>
    <w:rsid w:val="009331E4"/>
    <w:rsid w:val="009407DC"/>
    <w:rsid w:val="00940EA8"/>
    <w:rsid w:val="009545A7"/>
    <w:rsid w:val="009612BB"/>
    <w:rsid w:val="00961EA0"/>
    <w:rsid w:val="0096366C"/>
    <w:rsid w:val="00993597"/>
    <w:rsid w:val="00997320"/>
    <w:rsid w:val="009A5FC1"/>
    <w:rsid w:val="009B1B78"/>
    <w:rsid w:val="009C411B"/>
    <w:rsid w:val="009C6CC8"/>
    <w:rsid w:val="009C740A"/>
    <w:rsid w:val="009D61CC"/>
    <w:rsid w:val="009E4D32"/>
    <w:rsid w:val="009F0A78"/>
    <w:rsid w:val="00A125C5"/>
    <w:rsid w:val="00A14729"/>
    <w:rsid w:val="00A2451C"/>
    <w:rsid w:val="00A52014"/>
    <w:rsid w:val="00A565B0"/>
    <w:rsid w:val="00A567F5"/>
    <w:rsid w:val="00A65EE7"/>
    <w:rsid w:val="00A70133"/>
    <w:rsid w:val="00A770A6"/>
    <w:rsid w:val="00A813B1"/>
    <w:rsid w:val="00A86D58"/>
    <w:rsid w:val="00A872B7"/>
    <w:rsid w:val="00A87C50"/>
    <w:rsid w:val="00A95535"/>
    <w:rsid w:val="00A978CD"/>
    <w:rsid w:val="00AB0F3A"/>
    <w:rsid w:val="00AB36C4"/>
    <w:rsid w:val="00AC2239"/>
    <w:rsid w:val="00AC32B2"/>
    <w:rsid w:val="00AC4AFB"/>
    <w:rsid w:val="00AD0260"/>
    <w:rsid w:val="00AD3E16"/>
    <w:rsid w:val="00B022DA"/>
    <w:rsid w:val="00B1443B"/>
    <w:rsid w:val="00B17141"/>
    <w:rsid w:val="00B20E88"/>
    <w:rsid w:val="00B26CD5"/>
    <w:rsid w:val="00B31575"/>
    <w:rsid w:val="00B33CA2"/>
    <w:rsid w:val="00B57B90"/>
    <w:rsid w:val="00B64B09"/>
    <w:rsid w:val="00B7732A"/>
    <w:rsid w:val="00B8547D"/>
    <w:rsid w:val="00BB652B"/>
    <w:rsid w:val="00BC700C"/>
    <w:rsid w:val="00BD5D5B"/>
    <w:rsid w:val="00C17F09"/>
    <w:rsid w:val="00C250D5"/>
    <w:rsid w:val="00C251C5"/>
    <w:rsid w:val="00C27CD0"/>
    <w:rsid w:val="00C33F11"/>
    <w:rsid w:val="00C35666"/>
    <w:rsid w:val="00C41BEC"/>
    <w:rsid w:val="00C46B45"/>
    <w:rsid w:val="00C46D9B"/>
    <w:rsid w:val="00C55068"/>
    <w:rsid w:val="00C774A8"/>
    <w:rsid w:val="00C84A9F"/>
    <w:rsid w:val="00C85B6D"/>
    <w:rsid w:val="00C87ACD"/>
    <w:rsid w:val="00C92898"/>
    <w:rsid w:val="00C96A71"/>
    <w:rsid w:val="00CA4340"/>
    <w:rsid w:val="00CD36AD"/>
    <w:rsid w:val="00CD6D18"/>
    <w:rsid w:val="00CE5238"/>
    <w:rsid w:val="00CE7514"/>
    <w:rsid w:val="00CF27CB"/>
    <w:rsid w:val="00D17129"/>
    <w:rsid w:val="00D200A7"/>
    <w:rsid w:val="00D248DE"/>
    <w:rsid w:val="00D37E07"/>
    <w:rsid w:val="00D72E36"/>
    <w:rsid w:val="00D750EC"/>
    <w:rsid w:val="00D76BBF"/>
    <w:rsid w:val="00D76CC8"/>
    <w:rsid w:val="00D844C2"/>
    <w:rsid w:val="00D8542D"/>
    <w:rsid w:val="00D929BC"/>
    <w:rsid w:val="00DA2D50"/>
    <w:rsid w:val="00DA5606"/>
    <w:rsid w:val="00DA6EAF"/>
    <w:rsid w:val="00DC6A71"/>
    <w:rsid w:val="00DC79E5"/>
    <w:rsid w:val="00DD64B1"/>
    <w:rsid w:val="00DE6547"/>
    <w:rsid w:val="00DE72AF"/>
    <w:rsid w:val="00DF1FC1"/>
    <w:rsid w:val="00DF4DE2"/>
    <w:rsid w:val="00E0357D"/>
    <w:rsid w:val="00E06741"/>
    <w:rsid w:val="00E06892"/>
    <w:rsid w:val="00E21264"/>
    <w:rsid w:val="00E303A5"/>
    <w:rsid w:val="00E35D7E"/>
    <w:rsid w:val="00E569FC"/>
    <w:rsid w:val="00EB6C94"/>
    <w:rsid w:val="00ED1C3E"/>
    <w:rsid w:val="00F01C4D"/>
    <w:rsid w:val="00F10B1B"/>
    <w:rsid w:val="00F240BB"/>
    <w:rsid w:val="00F27708"/>
    <w:rsid w:val="00F3559F"/>
    <w:rsid w:val="00F35BAB"/>
    <w:rsid w:val="00F57FED"/>
    <w:rsid w:val="00F60A2F"/>
    <w:rsid w:val="00F65D88"/>
    <w:rsid w:val="00F876CE"/>
    <w:rsid w:val="00F95F18"/>
    <w:rsid w:val="00FC3F65"/>
    <w:rsid w:val="00FC70E6"/>
    <w:rsid w:val="00FF17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02927A9"/>
  <w15:chartTrackingRefBased/>
  <w15:docId w15:val="{103BB9A2-0D9C-4918-B4F6-CBD719E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BD5D5B"/>
    <w:pPr>
      <w:ind w:left="720"/>
      <w:contextualSpacing/>
    </w:pPr>
  </w:style>
  <w:style w:type="character" w:styleId="Nerazreenaomemba">
    <w:name w:val="Unresolved Mention"/>
    <w:basedOn w:val="Privzetapisavaodstavka"/>
    <w:uiPriority w:val="99"/>
    <w:semiHidden/>
    <w:unhideWhenUsed/>
    <w:rsid w:val="004C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86663">
      <w:bodyDiv w:val="1"/>
      <w:marLeft w:val="0"/>
      <w:marRight w:val="0"/>
      <w:marTop w:val="0"/>
      <w:marBottom w:val="0"/>
      <w:divBdr>
        <w:top w:val="none" w:sz="0" w:space="0" w:color="auto"/>
        <w:left w:val="none" w:sz="0" w:space="0" w:color="auto"/>
        <w:bottom w:val="none" w:sz="0" w:space="0" w:color="auto"/>
        <w:right w:val="none" w:sz="0" w:space="0" w:color="auto"/>
      </w:divBdr>
      <w:divsChild>
        <w:div w:id="1342854120">
          <w:marLeft w:val="0"/>
          <w:marRight w:val="0"/>
          <w:marTop w:val="15"/>
          <w:marBottom w:val="0"/>
          <w:divBdr>
            <w:top w:val="single" w:sz="48" w:space="0" w:color="auto"/>
            <w:left w:val="single" w:sz="48" w:space="0" w:color="auto"/>
            <w:bottom w:val="single" w:sz="48" w:space="0" w:color="auto"/>
            <w:right w:val="single" w:sz="48" w:space="0" w:color="auto"/>
          </w:divBdr>
          <w:divsChild>
            <w:div w:id="6007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4890" TargetMode="External"/><Relationship Id="rId18" Type="http://schemas.openxmlformats.org/officeDocument/2006/relationships/hyperlink" Target="http://www.uradni-list.si/1/objava.jsp?sop=2012-01-4323" TargetMode="External"/><Relationship Id="rId26" Type="http://schemas.openxmlformats.org/officeDocument/2006/relationships/hyperlink" Target="http://www.uradni-list.si/1/objava.jsp?sop=2023-01-2478" TargetMode="External"/><Relationship Id="rId39" Type="http://schemas.openxmlformats.org/officeDocument/2006/relationships/footer" Target="footer1.xml"/><Relationship Id="rId21" Type="http://schemas.openxmlformats.org/officeDocument/2006/relationships/hyperlink" Target="http://www.uradni-list.si/1/objava.jsp?sop=2017-01-2915" TargetMode="External"/><Relationship Id="rId34" Type="http://schemas.openxmlformats.org/officeDocument/2006/relationships/hyperlink" Target="mailto:gp.dgzr@urszr.si"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2-01-2413" TargetMode="External"/><Relationship Id="rId20" Type="http://schemas.openxmlformats.org/officeDocument/2006/relationships/hyperlink" Target="http://www.uradni-list.si/1/objava.jsp?sop=2015-01-0505" TargetMode="External"/><Relationship Id="rId29" Type="http://schemas.openxmlformats.org/officeDocument/2006/relationships/hyperlink" Target="mailto:obcina@radenci.si"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1761" TargetMode="External"/><Relationship Id="rId24" Type="http://schemas.openxmlformats.org/officeDocument/2006/relationships/hyperlink" Target="http://www.uradni-list.si/1/objava.jsp?sop=2021-01-3971" TargetMode="External"/><Relationship Id="rId32" Type="http://schemas.openxmlformats.org/officeDocument/2006/relationships/hyperlink" Target="mailto:gp.mz@gov.s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adni-list.si/1/objava.jsp?sop=2011-01-2042" TargetMode="External"/><Relationship Id="rId23" Type="http://schemas.openxmlformats.org/officeDocument/2006/relationships/hyperlink" Target="https://dokumentipis.mop.gov.si/interno/obcinski_akti/1_osnutek/radenci/SD_OPN2" TargetMode="External"/><Relationship Id="rId28" Type="http://schemas.openxmlformats.org/officeDocument/2006/relationships/hyperlink" Target="mailto:zeu@zeu.si" TargetMode="External"/><Relationship Id="rId36" Type="http://schemas.openxmlformats.org/officeDocument/2006/relationships/hyperlink" Target="mailto:oemurskasobota@zgs.si" TargetMode="External"/><Relationship Id="rId10" Type="http://schemas.openxmlformats.org/officeDocument/2006/relationships/endnotes" Target="endnotes.xml"/><Relationship Id="rId19" Type="http://schemas.openxmlformats.org/officeDocument/2006/relationships/hyperlink" Target="http://www.uradni-list.si/1/objava.jsp?sop=2014-01-3190" TargetMode="External"/><Relationship Id="rId31" Type="http://schemas.openxmlformats.org/officeDocument/2006/relationships/hyperlink" Target="mailto:gp.mkgp@gov.si"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4305" TargetMode="External"/><Relationship Id="rId22" Type="http://schemas.openxmlformats.org/officeDocument/2006/relationships/hyperlink" Target="http://www.uradni-list.si/1/objava.jsp?sop=2021-01-3971" TargetMode="External"/><Relationship Id="rId27" Type="http://schemas.openxmlformats.org/officeDocument/2006/relationships/hyperlink" Target="http://www.uradni-list.si/1/objava.jsp?sop=2023-01-2670" TargetMode="External"/><Relationship Id="rId30" Type="http://schemas.openxmlformats.org/officeDocument/2006/relationships/hyperlink" Target="mailto:gp.mk@gov.si" TargetMode="External"/><Relationship Id="rId35" Type="http://schemas.openxmlformats.org/officeDocument/2006/relationships/hyperlink" Target="mailto:zrsvn.oemb@zrsvn.si"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08-01-3026" TargetMode="External"/><Relationship Id="rId17" Type="http://schemas.openxmlformats.org/officeDocument/2006/relationships/hyperlink" Target="http://www.uradni-list.si/1/objava.jsp?sop=2012-01-2414" TargetMode="External"/><Relationship Id="rId25" Type="http://schemas.openxmlformats.org/officeDocument/2006/relationships/hyperlink" Target="http://www.uradni-list.si/1/objava.jsp?sop=2023-01-0348" TargetMode="External"/><Relationship Id="rId33" Type="http://schemas.openxmlformats.org/officeDocument/2006/relationships/hyperlink" Target="mailto:gp.drsv@gov.si" TargetMode="External"/><Relationship Id="rId3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R-S\StanojevicL72\Documents\MOPE\MOPE%20splo&#353;ni%20obrazec%20dopisa\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2EF215E7-E330-43AF-9DBE-9214C294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2</TotalTime>
  <Pages>6</Pages>
  <Words>2709</Words>
  <Characters>18824</Characters>
  <Application>Microsoft Office Word</Application>
  <DocSecurity>0</DocSecurity>
  <Lines>156</Lines>
  <Paragraphs>42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Ljubiša Stanojević</dc:creator>
  <cp:keywords/>
  <cp:lastModifiedBy>Ljubiša Stanojević</cp:lastModifiedBy>
  <cp:revision>3</cp:revision>
  <cp:lastPrinted>2010-07-16T07:41:00Z</cp:lastPrinted>
  <dcterms:created xsi:type="dcterms:W3CDTF">2023-12-04T07:30:00Z</dcterms:created>
  <dcterms:modified xsi:type="dcterms:W3CDTF">2024-02-15T09:16:00Z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