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6F1F" w14:textId="009FA006" w:rsidR="00F570FF" w:rsidRPr="000C2ED8" w:rsidRDefault="00F570FF" w:rsidP="00F570FF">
      <w:pPr>
        <w:pStyle w:val="datumtevilka"/>
        <w:rPr>
          <w:rFonts w:cs="Arial"/>
        </w:rPr>
      </w:pPr>
      <w:r w:rsidRPr="000C2ED8">
        <w:rPr>
          <w:rFonts w:cs="Arial"/>
          <w:noProof/>
        </w:rPr>
        <mc:AlternateContent>
          <mc:Choice Requires="wps">
            <w:drawing>
              <wp:anchor distT="360045" distB="540385" distL="0" distR="0" simplePos="0" relativeHeight="251658240" behindDoc="0" locked="0" layoutInCell="1" allowOverlap="0" wp14:anchorId="14287DB7" wp14:editId="59BD00D8">
                <wp:simplePos x="0" y="0"/>
                <wp:positionH relativeFrom="page">
                  <wp:posOffset>1080135</wp:posOffset>
                </wp:positionH>
                <wp:positionV relativeFrom="page">
                  <wp:posOffset>1440815</wp:posOffset>
                </wp:positionV>
                <wp:extent cx="508000" cy="45085"/>
                <wp:effectExtent l="0" t="0" r="6350" b="12065"/>
                <wp:wrapTopAndBottom/>
                <wp:docPr id="3" name="Polje z besedilo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B89DA" w14:textId="77777777" w:rsidR="00F570FF" w:rsidRDefault="00F570FF" w:rsidP="00F570FF">
                            <w:pPr>
                              <w:rPr>
                                <w:lang w:val="sl-SI"/>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87DB7" id="_x0000_t202" coordsize="21600,21600" o:spt="202" path="m,l,21600r21600,l21600,xe">
                <v:stroke joinstyle="miter"/>
                <v:path gradientshapeok="t" o:connecttype="rect"/>
              </v:shapetype>
              <v:shape id="Polje z besedilom 3" o:spid="_x0000_s1026" type="#_x0000_t202" alt="&quot;&quot;" style="position:absolute;margin-left:85.05pt;margin-top:113.45pt;width:40pt;height:3.55pt;z-index:251658240;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" o:allowoverlap="f" filled="f" stroked="f">
                <v:textbox inset="0,0,0,0">
                  <w:txbxContent>
                    <w:p w14:paraId="706B89DA" w14:textId="77777777" w:rsidR="00F570FF" w:rsidRDefault="00F570FF" w:rsidP="00F570FF">
                      <w:pPr>
                        <w:rPr>
                          <w:lang w:val="sl-SI"/>
                        </w:rPr>
                      </w:pPr>
                    </w:p>
                  </w:txbxContent>
                </v:textbox>
                <w10:wrap type="topAndBottom" anchorx="page" anchory="page"/>
              </v:shape>
            </w:pict>
          </mc:Fallback>
        </mc:AlternateContent>
      </w:r>
      <w:r w:rsidRPr="000C2ED8">
        <w:rPr>
          <w:rFonts w:cs="Arial"/>
        </w:rPr>
        <w:t xml:space="preserve">Številka: </w:t>
      </w:r>
      <w:r w:rsidRPr="000C2ED8">
        <w:rPr>
          <w:rFonts w:cs="Arial"/>
        </w:rPr>
        <w:tab/>
        <w:t>35409-</w:t>
      </w:r>
      <w:r w:rsidR="00513AE3" w:rsidRPr="000C2ED8">
        <w:rPr>
          <w:rFonts w:cs="Arial"/>
        </w:rPr>
        <w:t>150</w:t>
      </w:r>
      <w:r w:rsidRPr="000C2ED8">
        <w:rPr>
          <w:rFonts w:cs="Arial"/>
        </w:rPr>
        <w:t>/202</w:t>
      </w:r>
      <w:r w:rsidR="00513AE3" w:rsidRPr="000C2ED8">
        <w:rPr>
          <w:rFonts w:cs="Arial"/>
        </w:rPr>
        <w:t>3</w:t>
      </w:r>
      <w:r w:rsidRPr="000C2ED8">
        <w:rPr>
          <w:rFonts w:cs="Arial"/>
        </w:rPr>
        <w:t>-25</w:t>
      </w:r>
      <w:r w:rsidR="00513AE3" w:rsidRPr="000C2ED8">
        <w:rPr>
          <w:rFonts w:cs="Arial"/>
        </w:rPr>
        <w:t>7</w:t>
      </w:r>
      <w:r w:rsidRPr="000C2ED8">
        <w:rPr>
          <w:rFonts w:cs="Arial"/>
        </w:rPr>
        <w:t>0-</w:t>
      </w:r>
      <w:r w:rsidR="00513AE3" w:rsidRPr="000C2ED8">
        <w:rPr>
          <w:rFonts w:cs="Arial"/>
        </w:rPr>
        <w:t>3</w:t>
      </w:r>
    </w:p>
    <w:p w14:paraId="55200078" w14:textId="1C73A3C8" w:rsidR="007D75CF" w:rsidRPr="000C2ED8" w:rsidRDefault="00F570FF" w:rsidP="00F570FF">
      <w:pPr>
        <w:pStyle w:val="datumtevilka"/>
        <w:rPr>
          <w:rFonts w:cs="Arial"/>
        </w:rPr>
      </w:pPr>
      <w:r w:rsidRPr="000C2ED8">
        <w:rPr>
          <w:rFonts w:cs="Arial"/>
        </w:rPr>
        <w:t xml:space="preserve">Datum: </w:t>
      </w:r>
      <w:r w:rsidRPr="000C2ED8">
        <w:rPr>
          <w:rFonts w:cs="Arial"/>
        </w:rPr>
        <w:tab/>
      </w:r>
      <w:r w:rsidR="002866D0" w:rsidRPr="000C2ED8">
        <w:rPr>
          <w:rFonts w:cs="Arial"/>
        </w:rPr>
        <w:t>2</w:t>
      </w:r>
      <w:r w:rsidR="007D6B78" w:rsidRPr="000C2ED8">
        <w:rPr>
          <w:rFonts w:cs="Arial"/>
        </w:rPr>
        <w:t>7</w:t>
      </w:r>
      <w:r w:rsidRPr="000C2ED8">
        <w:rPr>
          <w:rFonts w:cs="Arial"/>
        </w:rPr>
        <w:t xml:space="preserve">. </w:t>
      </w:r>
      <w:r w:rsidR="00696F86" w:rsidRPr="000C2ED8">
        <w:rPr>
          <w:rFonts w:cs="Arial"/>
        </w:rPr>
        <w:t>02</w:t>
      </w:r>
      <w:r w:rsidRPr="000C2ED8">
        <w:rPr>
          <w:rFonts w:cs="Arial"/>
        </w:rPr>
        <w:t>. 202</w:t>
      </w:r>
      <w:r w:rsidR="00696F86" w:rsidRPr="000C2ED8">
        <w:rPr>
          <w:rFonts w:cs="Arial"/>
        </w:rPr>
        <w:t>4</w:t>
      </w:r>
    </w:p>
    <w:p w14:paraId="47BEEBD6" w14:textId="5272781D" w:rsidR="007D75CF" w:rsidRPr="000C2ED8" w:rsidRDefault="007D75CF" w:rsidP="007D75CF">
      <w:pPr>
        <w:rPr>
          <w:rFonts w:cs="Arial"/>
          <w:szCs w:val="20"/>
          <w:lang w:val="sl-SI"/>
        </w:rPr>
      </w:pPr>
    </w:p>
    <w:p w14:paraId="2E32A7A8" w14:textId="522C70AA" w:rsidR="005B4D32" w:rsidRPr="000C2ED8" w:rsidRDefault="005B4D32" w:rsidP="005B4D32">
      <w:pPr>
        <w:jc w:val="both"/>
        <w:rPr>
          <w:rFonts w:cs="Arial"/>
          <w:bCs/>
          <w:szCs w:val="20"/>
          <w:lang w:val="sl-SI"/>
        </w:rPr>
      </w:pPr>
      <w:r w:rsidRPr="000C2ED8">
        <w:rPr>
          <w:rFonts w:cs="Arial"/>
          <w:bCs/>
          <w:szCs w:val="20"/>
          <w:lang w:val="sl-SI"/>
        </w:rPr>
        <w:t>Ministrstvo za okolje</w:t>
      </w:r>
      <w:r w:rsidR="0067609B" w:rsidRPr="000C2ED8">
        <w:rPr>
          <w:rFonts w:cs="Arial"/>
          <w:bCs/>
          <w:szCs w:val="20"/>
          <w:lang w:val="sl-SI"/>
        </w:rPr>
        <w:t>, podnebje in energijo</w:t>
      </w:r>
      <w:r w:rsidRPr="000C2ED8">
        <w:rPr>
          <w:rFonts w:cs="Arial"/>
          <w:bCs/>
          <w:szCs w:val="20"/>
          <w:lang w:val="sl-SI"/>
        </w:rPr>
        <w:t xml:space="preserve"> izdaja na podlagi </w:t>
      </w:r>
      <w:r w:rsidR="0067609B" w:rsidRPr="000C2ED8">
        <w:rPr>
          <w:rFonts w:cs="Arial"/>
          <w:bCs/>
          <w:szCs w:val="20"/>
          <w:lang w:val="sl-SI"/>
        </w:rPr>
        <w:t>četrtega odstavka 128</w:t>
      </w:r>
      <w:r w:rsidRPr="000C2ED8">
        <w:rPr>
          <w:rFonts w:cs="Arial"/>
          <w:bCs/>
          <w:szCs w:val="20"/>
          <w:lang w:val="sl-SI"/>
        </w:rPr>
        <w:t xml:space="preserve">. člena </w:t>
      </w:r>
      <w:r w:rsidR="0067609B" w:rsidRPr="000C2ED8">
        <w:rPr>
          <w:rFonts w:cs="Arial"/>
          <w:bCs/>
          <w:szCs w:val="20"/>
          <w:lang w:val="sl-SI"/>
        </w:rPr>
        <w:t>Zakona o urejanju prostora (Uradni list RS, št. 199/21 – ZureP-3, 18/23 – ZDU-1O, 78/23 – ZUNPEOVE in 95/23 – ZIUOPZP)</w:t>
      </w:r>
      <w:r w:rsidR="00617A5D" w:rsidRPr="000C2ED8">
        <w:rPr>
          <w:rFonts w:cs="Arial"/>
          <w:bCs/>
          <w:szCs w:val="20"/>
          <w:lang w:val="sl-SI"/>
        </w:rPr>
        <w:t xml:space="preserve"> v povezavi s </w:t>
      </w:r>
      <w:r w:rsidR="00BB67C1" w:rsidRPr="000C2ED8">
        <w:rPr>
          <w:rFonts w:cs="Arial"/>
          <w:bCs/>
          <w:szCs w:val="20"/>
          <w:lang w:val="sl-SI"/>
        </w:rPr>
        <w:t>101</w:t>
      </w:r>
      <w:r w:rsidR="003A037B" w:rsidRPr="000C2ED8">
        <w:rPr>
          <w:rFonts w:cs="Arial"/>
          <w:bCs/>
          <w:szCs w:val="20"/>
          <w:lang w:val="sl-SI"/>
        </w:rPr>
        <w:t>a</w:t>
      </w:r>
      <w:r w:rsidR="00BB67C1" w:rsidRPr="000C2ED8">
        <w:rPr>
          <w:rFonts w:cs="Arial"/>
          <w:bCs/>
          <w:szCs w:val="20"/>
          <w:lang w:val="sl-SI"/>
        </w:rPr>
        <w:t>. členom Zakona o ohranjanju narave</w:t>
      </w:r>
      <w:r w:rsidR="009E1A71" w:rsidRPr="000C2ED8">
        <w:rPr>
          <w:rFonts w:cs="Arial"/>
          <w:bCs/>
          <w:szCs w:val="20"/>
          <w:lang w:val="sl-SI"/>
        </w:rPr>
        <w:t xml:space="preserve"> </w:t>
      </w:r>
      <w:r w:rsidR="009E1A71" w:rsidRPr="000C2ED8">
        <w:rPr>
          <w:rFonts w:cs="Arial"/>
          <w:szCs w:val="20"/>
          <w:lang w:val="sl-SI"/>
        </w:rPr>
        <w:t xml:space="preserve">(Uradni list RS, št. </w:t>
      </w:r>
      <w:r w:rsidR="009E1A71" w:rsidRPr="000C2ED8">
        <w:rPr>
          <w:rFonts w:cs="Arial"/>
          <w:bCs/>
          <w:szCs w:val="20"/>
          <w:lang w:val="sl-SI"/>
        </w:rPr>
        <w:t xml:space="preserve">96/04-ZON-UPB2, </w:t>
      </w:r>
      <w:r w:rsidR="00EE1D19" w:rsidRPr="000C2ED8">
        <w:rPr>
          <w:rFonts w:cs="Arial"/>
          <w:bCs/>
          <w:szCs w:val="20"/>
          <w:lang w:val="sl-SI"/>
        </w:rPr>
        <w:t xml:space="preserve">61/06 – ZDru-1, 8/10 – ZSKZ-B, 46/14, 21/18 – </w:t>
      </w:r>
      <w:proofErr w:type="spellStart"/>
      <w:r w:rsidR="00EE1D19" w:rsidRPr="000C2ED8">
        <w:rPr>
          <w:rFonts w:cs="Arial"/>
          <w:bCs/>
          <w:szCs w:val="20"/>
          <w:lang w:val="sl-SI"/>
        </w:rPr>
        <w:t>ZNOrg</w:t>
      </w:r>
      <w:proofErr w:type="spellEnd"/>
      <w:r w:rsidR="00EE1D19" w:rsidRPr="000C2ED8">
        <w:rPr>
          <w:rFonts w:cs="Arial"/>
          <w:bCs/>
          <w:szCs w:val="20"/>
          <w:lang w:val="sl-SI"/>
        </w:rPr>
        <w:t xml:space="preserve">, 31/18, 82/20, 3/22 – </w:t>
      </w:r>
      <w:proofErr w:type="spellStart"/>
      <w:r w:rsidR="00EE1D19" w:rsidRPr="000C2ED8">
        <w:rPr>
          <w:rFonts w:cs="Arial"/>
          <w:bCs/>
          <w:szCs w:val="20"/>
          <w:lang w:val="sl-SI"/>
        </w:rPr>
        <w:t>ZDeb</w:t>
      </w:r>
      <w:proofErr w:type="spellEnd"/>
      <w:r w:rsidR="00EE1D19" w:rsidRPr="000C2ED8">
        <w:rPr>
          <w:rFonts w:cs="Arial"/>
          <w:bCs/>
          <w:szCs w:val="20"/>
          <w:lang w:val="sl-SI"/>
        </w:rPr>
        <w:t>, 105/22 – ZZNŠPP in 18/23 – ZDU-1O</w:t>
      </w:r>
      <w:r w:rsidR="009E1A71" w:rsidRPr="000C2ED8">
        <w:rPr>
          <w:rFonts w:cs="Arial"/>
          <w:szCs w:val="20"/>
          <w:lang w:val="sl-SI"/>
        </w:rPr>
        <w:t>)</w:t>
      </w:r>
      <w:r w:rsidR="00A973AC" w:rsidRPr="000C2ED8">
        <w:rPr>
          <w:rFonts w:cs="Arial"/>
          <w:bCs/>
          <w:szCs w:val="20"/>
          <w:lang w:val="sl-SI"/>
        </w:rPr>
        <w:t xml:space="preserve"> o obveznosti izvedbe celovite presoje vplivov na okolje</w:t>
      </w:r>
      <w:r w:rsidR="0067609B" w:rsidRPr="000C2ED8">
        <w:rPr>
          <w:rFonts w:cs="Arial"/>
          <w:bCs/>
          <w:szCs w:val="20"/>
          <w:lang w:val="sl-SI"/>
        </w:rPr>
        <w:t xml:space="preserve"> </w:t>
      </w:r>
      <w:r w:rsidRPr="000C2ED8">
        <w:rPr>
          <w:rFonts w:cs="Arial"/>
          <w:bCs/>
          <w:szCs w:val="20"/>
          <w:lang w:val="sl-SI"/>
        </w:rPr>
        <w:t xml:space="preserve">za </w:t>
      </w:r>
      <w:r w:rsidR="002D26C4" w:rsidRPr="000C2ED8">
        <w:rPr>
          <w:rFonts w:cs="Arial"/>
          <w:szCs w:val="20"/>
          <w:lang w:val="sl-SI"/>
        </w:rPr>
        <w:t>Občinsk</w:t>
      </w:r>
      <w:r w:rsidR="005C6751" w:rsidRPr="000C2ED8">
        <w:rPr>
          <w:rFonts w:cs="Arial"/>
          <w:szCs w:val="20"/>
          <w:lang w:val="sl-SI"/>
        </w:rPr>
        <w:t>i</w:t>
      </w:r>
      <w:r w:rsidR="002D26C4" w:rsidRPr="000C2ED8">
        <w:rPr>
          <w:rFonts w:cs="Arial"/>
          <w:szCs w:val="20"/>
          <w:lang w:val="sl-SI"/>
        </w:rPr>
        <w:t xml:space="preserve"> podrobn</w:t>
      </w:r>
      <w:r w:rsidR="005C6751" w:rsidRPr="000C2ED8">
        <w:rPr>
          <w:rFonts w:cs="Arial"/>
          <w:szCs w:val="20"/>
          <w:lang w:val="sl-SI"/>
        </w:rPr>
        <w:t>i</w:t>
      </w:r>
      <w:r w:rsidR="002D26C4" w:rsidRPr="000C2ED8">
        <w:rPr>
          <w:rFonts w:cs="Arial"/>
          <w:szCs w:val="20"/>
          <w:lang w:val="sl-SI"/>
        </w:rPr>
        <w:t xml:space="preserve"> prostorsk</w:t>
      </w:r>
      <w:r w:rsidR="005C6751" w:rsidRPr="000C2ED8">
        <w:rPr>
          <w:rFonts w:cs="Arial"/>
          <w:szCs w:val="20"/>
          <w:lang w:val="sl-SI"/>
        </w:rPr>
        <w:t>i</w:t>
      </w:r>
      <w:r w:rsidR="002D26C4" w:rsidRPr="000C2ED8">
        <w:rPr>
          <w:rFonts w:cs="Arial"/>
          <w:szCs w:val="20"/>
          <w:lang w:val="sl-SI"/>
        </w:rPr>
        <w:t xml:space="preserve"> načrt </w:t>
      </w:r>
      <w:r w:rsidR="00513AE3" w:rsidRPr="000C2ED8">
        <w:rPr>
          <w:rFonts w:cs="Arial"/>
          <w:szCs w:val="20"/>
          <w:lang w:val="sl-SI"/>
        </w:rPr>
        <w:t>Avtokamp »Bor« na Trnovem</w:t>
      </w:r>
      <w:r w:rsidRPr="000C2ED8">
        <w:rPr>
          <w:rFonts w:cs="Arial"/>
          <w:bCs/>
          <w:szCs w:val="20"/>
          <w:lang w:val="sl-SI"/>
        </w:rPr>
        <w:t xml:space="preserve">, </w:t>
      </w:r>
      <w:r w:rsidR="00513AE3" w:rsidRPr="000C2ED8">
        <w:rPr>
          <w:rFonts w:cs="Arial"/>
          <w:bCs/>
          <w:szCs w:val="20"/>
          <w:lang w:val="sl-SI"/>
        </w:rPr>
        <w:t>Mestni občini Nova Gorica</w:t>
      </w:r>
      <w:r w:rsidR="00DB1E26" w:rsidRPr="000C2ED8">
        <w:rPr>
          <w:rFonts w:cs="Arial"/>
          <w:bCs/>
          <w:szCs w:val="20"/>
          <w:lang w:val="sl-SI"/>
        </w:rPr>
        <w:t xml:space="preserve">, </w:t>
      </w:r>
      <w:r w:rsidR="00513AE3" w:rsidRPr="000C2ED8">
        <w:rPr>
          <w:rFonts w:cs="Arial"/>
          <w:bCs/>
          <w:szCs w:val="20"/>
          <w:lang w:val="sl-SI"/>
        </w:rPr>
        <w:t>Trg Edvarda Kardelja 1</w:t>
      </w:r>
      <w:r w:rsidR="00DB1E26" w:rsidRPr="000C2ED8">
        <w:rPr>
          <w:rFonts w:cs="Arial"/>
          <w:bCs/>
          <w:szCs w:val="20"/>
          <w:lang w:val="sl-SI"/>
        </w:rPr>
        <w:t xml:space="preserve">, </w:t>
      </w:r>
      <w:r w:rsidR="00513AE3" w:rsidRPr="000C2ED8">
        <w:rPr>
          <w:rFonts w:cs="Arial"/>
          <w:bCs/>
          <w:szCs w:val="20"/>
          <w:lang w:val="sl-SI"/>
        </w:rPr>
        <w:t>5000 Nova Gorica</w:t>
      </w:r>
      <w:r w:rsidR="00DB1E26" w:rsidRPr="000C2ED8">
        <w:rPr>
          <w:rFonts w:cs="Arial"/>
          <w:bCs/>
          <w:szCs w:val="20"/>
          <w:lang w:val="sl-SI"/>
        </w:rPr>
        <w:t xml:space="preserve">, </w:t>
      </w:r>
      <w:r w:rsidRPr="000C2ED8">
        <w:rPr>
          <w:rFonts w:cs="Arial"/>
          <w:bCs/>
          <w:szCs w:val="20"/>
          <w:lang w:val="sl-SI"/>
        </w:rPr>
        <w:t>naslednj</w:t>
      </w:r>
      <w:r w:rsidR="0067609B" w:rsidRPr="000C2ED8">
        <w:rPr>
          <w:rFonts w:cs="Arial"/>
          <w:bCs/>
          <w:szCs w:val="20"/>
          <w:lang w:val="sl-SI"/>
        </w:rPr>
        <w:t>e</w:t>
      </w:r>
    </w:p>
    <w:p w14:paraId="1E0424EB" w14:textId="0187C373" w:rsidR="00F570FF" w:rsidRPr="000C2ED8" w:rsidRDefault="00F570FF" w:rsidP="00DC5A13">
      <w:pPr>
        <w:jc w:val="both"/>
        <w:rPr>
          <w:rFonts w:cs="Arial"/>
          <w:bCs/>
          <w:szCs w:val="20"/>
          <w:lang w:val="sl-SI"/>
        </w:rPr>
      </w:pPr>
    </w:p>
    <w:p w14:paraId="156D4DC3" w14:textId="7F02E3AA" w:rsidR="00F570FF" w:rsidRPr="000C2ED8" w:rsidRDefault="0067609B" w:rsidP="00DC5A13">
      <w:pPr>
        <w:keepNext/>
        <w:spacing w:before="240" w:after="60"/>
        <w:jc w:val="center"/>
        <w:outlineLvl w:val="0"/>
        <w:rPr>
          <w:rFonts w:cs="Arial"/>
          <w:spacing w:val="40"/>
          <w:kern w:val="32"/>
          <w:szCs w:val="20"/>
          <w:lang w:val="sl-SI" w:eastAsia="sl-SI"/>
        </w:rPr>
      </w:pPr>
      <w:r w:rsidRPr="000C2ED8">
        <w:rPr>
          <w:rFonts w:cs="Arial"/>
          <w:spacing w:val="40"/>
          <w:kern w:val="32"/>
          <w:szCs w:val="20"/>
          <w:lang w:val="sl-SI" w:eastAsia="sl-SI"/>
        </w:rPr>
        <w:t>MNENJE</w:t>
      </w:r>
    </w:p>
    <w:p w14:paraId="1D4D01CA" w14:textId="77777777" w:rsidR="00F570FF" w:rsidRPr="000C2ED8" w:rsidRDefault="00F570FF" w:rsidP="00DC5A13">
      <w:pPr>
        <w:jc w:val="both"/>
        <w:rPr>
          <w:rFonts w:cs="Arial"/>
          <w:szCs w:val="20"/>
          <w:lang w:val="sl-SI"/>
        </w:rPr>
      </w:pPr>
    </w:p>
    <w:p w14:paraId="2B8CC437" w14:textId="70E389FD" w:rsidR="0048202F" w:rsidRPr="000C2ED8" w:rsidRDefault="00BB67C1" w:rsidP="00DC5A13">
      <w:pPr>
        <w:numPr>
          <w:ilvl w:val="0"/>
          <w:numId w:val="7"/>
        </w:numPr>
        <w:tabs>
          <w:tab w:val="clear" w:pos="786"/>
          <w:tab w:val="num" w:pos="426"/>
        </w:tabs>
        <w:ind w:left="426" w:hanging="426"/>
        <w:jc w:val="both"/>
        <w:rPr>
          <w:rFonts w:cs="Arial"/>
          <w:szCs w:val="20"/>
          <w:lang w:val="sl-SI"/>
        </w:rPr>
      </w:pPr>
      <w:r w:rsidRPr="000C2ED8">
        <w:rPr>
          <w:rFonts w:cs="Arial"/>
          <w:szCs w:val="20"/>
          <w:lang w:val="sl-SI"/>
        </w:rPr>
        <w:t>V postopku priprave</w:t>
      </w:r>
      <w:r w:rsidR="007F41BF" w:rsidRPr="000C2ED8">
        <w:rPr>
          <w:rFonts w:cs="Arial"/>
          <w:szCs w:val="20"/>
          <w:lang w:val="sl-SI"/>
        </w:rPr>
        <w:t xml:space="preserve"> in sprejemanja</w:t>
      </w:r>
      <w:r w:rsidR="00A973AC" w:rsidRPr="000C2ED8">
        <w:rPr>
          <w:rFonts w:cs="Arial"/>
          <w:szCs w:val="20"/>
          <w:lang w:val="sl-SI"/>
        </w:rPr>
        <w:t xml:space="preserve"> </w:t>
      </w:r>
      <w:r w:rsidR="002D26C4" w:rsidRPr="000C2ED8">
        <w:rPr>
          <w:rFonts w:cs="Arial"/>
          <w:szCs w:val="20"/>
          <w:lang w:val="sl-SI"/>
        </w:rPr>
        <w:t xml:space="preserve">Občinskega podrobnega prostorskega načrta </w:t>
      </w:r>
      <w:r w:rsidR="00513AE3" w:rsidRPr="000C2ED8">
        <w:rPr>
          <w:rFonts w:cs="Arial"/>
          <w:szCs w:val="20"/>
          <w:lang w:val="sl-SI"/>
        </w:rPr>
        <w:t>Avtokamp »Bor« na Trnovem</w:t>
      </w:r>
      <w:r w:rsidR="0048202F" w:rsidRPr="000C2ED8">
        <w:rPr>
          <w:rFonts w:cs="Arial"/>
          <w:szCs w:val="20"/>
          <w:lang w:val="sl-SI"/>
        </w:rPr>
        <w:t xml:space="preserve">, pripravljavcu plana, </w:t>
      </w:r>
      <w:r w:rsidR="00513AE3" w:rsidRPr="000C2ED8">
        <w:rPr>
          <w:rFonts w:cs="Arial"/>
          <w:szCs w:val="20"/>
          <w:lang w:val="sl-SI"/>
        </w:rPr>
        <w:t>Mestni občini Nova Gorica</w:t>
      </w:r>
      <w:r w:rsidR="00DC5A13" w:rsidRPr="000C2ED8">
        <w:rPr>
          <w:rFonts w:cs="Arial"/>
          <w:szCs w:val="20"/>
          <w:lang w:val="sl-SI"/>
        </w:rPr>
        <w:t>,</w:t>
      </w:r>
      <w:r w:rsidR="00A973AC" w:rsidRPr="000C2ED8">
        <w:rPr>
          <w:rFonts w:cs="Arial"/>
          <w:szCs w:val="20"/>
          <w:lang w:val="sl-SI"/>
        </w:rPr>
        <w:t xml:space="preserve"> </w:t>
      </w:r>
      <w:r w:rsidR="0048202F" w:rsidRPr="000C2ED8">
        <w:rPr>
          <w:rFonts w:cs="Arial"/>
          <w:szCs w:val="20"/>
          <w:lang w:val="sl-SI"/>
        </w:rPr>
        <w:t>ni</w:t>
      </w:r>
      <w:r w:rsidRPr="000C2ED8">
        <w:rPr>
          <w:rFonts w:cs="Arial"/>
          <w:szCs w:val="20"/>
          <w:lang w:val="sl-SI"/>
        </w:rPr>
        <w:t xml:space="preserve"> treba izvesti</w:t>
      </w:r>
      <w:r w:rsidR="0048202F" w:rsidRPr="000C2ED8">
        <w:rPr>
          <w:rFonts w:cs="Arial"/>
          <w:szCs w:val="20"/>
          <w:lang w:val="sl-SI"/>
        </w:rPr>
        <w:t xml:space="preserve"> postopka</w:t>
      </w:r>
      <w:r w:rsidRPr="000C2ED8">
        <w:rPr>
          <w:rFonts w:cs="Arial"/>
          <w:szCs w:val="20"/>
          <w:lang w:val="sl-SI"/>
        </w:rPr>
        <w:t xml:space="preserve"> </w:t>
      </w:r>
      <w:r w:rsidR="00A973AC" w:rsidRPr="000C2ED8">
        <w:rPr>
          <w:rFonts w:cs="Arial"/>
          <w:szCs w:val="20"/>
          <w:lang w:val="sl-SI"/>
        </w:rPr>
        <w:t>celovit</w:t>
      </w:r>
      <w:r w:rsidR="0048202F" w:rsidRPr="000C2ED8">
        <w:rPr>
          <w:rFonts w:cs="Arial"/>
          <w:szCs w:val="20"/>
          <w:lang w:val="sl-SI"/>
        </w:rPr>
        <w:t>e</w:t>
      </w:r>
      <w:r w:rsidR="00A973AC" w:rsidRPr="000C2ED8">
        <w:rPr>
          <w:rFonts w:cs="Arial"/>
          <w:szCs w:val="20"/>
          <w:lang w:val="sl-SI"/>
        </w:rPr>
        <w:t xml:space="preserve"> presoj</w:t>
      </w:r>
      <w:r w:rsidR="0048202F" w:rsidRPr="000C2ED8">
        <w:rPr>
          <w:rFonts w:cs="Arial"/>
          <w:szCs w:val="20"/>
          <w:lang w:val="sl-SI"/>
        </w:rPr>
        <w:t>e</w:t>
      </w:r>
      <w:r w:rsidR="00A973AC" w:rsidRPr="000C2ED8">
        <w:rPr>
          <w:rFonts w:cs="Arial"/>
          <w:szCs w:val="20"/>
          <w:lang w:val="sl-SI"/>
        </w:rPr>
        <w:t xml:space="preserve"> vplivov na okolje</w:t>
      </w:r>
      <w:r w:rsidR="0048202F" w:rsidRPr="000C2ED8">
        <w:rPr>
          <w:rFonts w:cs="Arial"/>
          <w:szCs w:val="20"/>
          <w:lang w:val="sl-SI"/>
        </w:rPr>
        <w:t>.</w:t>
      </w:r>
    </w:p>
    <w:p w14:paraId="04DF4CCD" w14:textId="114181C8" w:rsidR="00617A5D" w:rsidRPr="000C2ED8" w:rsidRDefault="0048202F" w:rsidP="00DC5A13">
      <w:pPr>
        <w:numPr>
          <w:ilvl w:val="0"/>
          <w:numId w:val="7"/>
        </w:numPr>
        <w:tabs>
          <w:tab w:val="clear" w:pos="786"/>
          <w:tab w:val="num" w:pos="426"/>
        </w:tabs>
        <w:ind w:left="426" w:hanging="426"/>
        <w:jc w:val="both"/>
        <w:rPr>
          <w:rFonts w:cs="Arial"/>
          <w:szCs w:val="20"/>
          <w:lang w:val="sl-SI"/>
        </w:rPr>
      </w:pPr>
      <w:r w:rsidRPr="000C2ED8">
        <w:rPr>
          <w:rFonts w:cs="Arial"/>
          <w:szCs w:val="20"/>
          <w:lang w:val="sl-SI"/>
        </w:rPr>
        <w:t>V postopku priprave</w:t>
      </w:r>
      <w:r w:rsidR="007F41BF" w:rsidRPr="000C2ED8">
        <w:rPr>
          <w:rFonts w:cs="Arial"/>
          <w:szCs w:val="20"/>
          <w:lang w:val="sl-SI"/>
        </w:rPr>
        <w:t xml:space="preserve"> in sprejemanja</w:t>
      </w:r>
      <w:r w:rsidRPr="000C2ED8">
        <w:rPr>
          <w:rFonts w:cs="Arial"/>
          <w:szCs w:val="20"/>
          <w:lang w:val="sl-SI"/>
        </w:rPr>
        <w:t xml:space="preserve"> </w:t>
      </w:r>
      <w:r w:rsidR="00513AE3" w:rsidRPr="000C2ED8">
        <w:rPr>
          <w:rFonts w:cs="Arial"/>
          <w:szCs w:val="20"/>
          <w:lang w:val="sl-SI"/>
        </w:rPr>
        <w:t>Občinskega podrobnega prostorskega načrta Avtokamp »Bor« na Trnovem</w:t>
      </w:r>
      <w:r w:rsidRPr="000C2ED8">
        <w:rPr>
          <w:rFonts w:cs="Arial"/>
          <w:szCs w:val="20"/>
          <w:lang w:val="sl-SI"/>
        </w:rPr>
        <w:t xml:space="preserve">, pripravljavcu plana, </w:t>
      </w:r>
      <w:r w:rsidR="00513AE3" w:rsidRPr="000C2ED8">
        <w:rPr>
          <w:rFonts w:cs="Arial"/>
          <w:szCs w:val="20"/>
          <w:lang w:val="sl-SI"/>
        </w:rPr>
        <w:t>Mestni občini Nova Gorica</w:t>
      </w:r>
      <w:r w:rsidRPr="000C2ED8">
        <w:rPr>
          <w:rFonts w:cs="Arial"/>
          <w:szCs w:val="20"/>
          <w:lang w:val="sl-SI"/>
        </w:rPr>
        <w:t>, tudi ni treba izvesti</w:t>
      </w:r>
      <w:r w:rsidR="00555FE6" w:rsidRPr="000C2ED8">
        <w:rPr>
          <w:rFonts w:cs="Arial"/>
          <w:szCs w:val="20"/>
          <w:lang w:val="sl-SI"/>
        </w:rPr>
        <w:t xml:space="preserve"> </w:t>
      </w:r>
      <w:r w:rsidR="00C33B20" w:rsidRPr="000C2ED8">
        <w:rPr>
          <w:rFonts w:cs="Arial"/>
          <w:szCs w:val="20"/>
          <w:lang w:val="sl-SI"/>
        </w:rPr>
        <w:t>presoj</w:t>
      </w:r>
      <w:r w:rsidRPr="000C2ED8">
        <w:rPr>
          <w:rFonts w:cs="Arial"/>
          <w:szCs w:val="20"/>
          <w:lang w:val="sl-SI"/>
        </w:rPr>
        <w:t>e</w:t>
      </w:r>
      <w:r w:rsidR="00C33B20" w:rsidRPr="000C2ED8">
        <w:rPr>
          <w:rFonts w:cs="Arial"/>
          <w:szCs w:val="20"/>
          <w:lang w:val="sl-SI"/>
        </w:rPr>
        <w:t xml:space="preserve"> sprejemljivosti vplivov izvedbe plana v naravo na varovana območja</w:t>
      </w:r>
      <w:r w:rsidR="00BB67C1" w:rsidRPr="000C2ED8">
        <w:rPr>
          <w:rFonts w:cs="Arial"/>
          <w:szCs w:val="20"/>
          <w:lang w:val="sl-SI"/>
        </w:rPr>
        <w:t>.</w:t>
      </w:r>
    </w:p>
    <w:p w14:paraId="18348F20" w14:textId="77777777" w:rsidR="005B4D32" w:rsidRPr="000C2ED8" w:rsidRDefault="005B4D32" w:rsidP="00DC5A13">
      <w:pPr>
        <w:numPr>
          <w:ilvl w:val="0"/>
          <w:numId w:val="7"/>
        </w:numPr>
        <w:tabs>
          <w:tab w:val="clear" w:pos="786"/>
          <w:tab w:val="num" w:pos="426"/>
        </w:tabs>
        <w:ind w:left="426" w:hanging="426"/>
        <w:jc w:val="both"/>
        <w:rPr>
          <w:rFonts w:cs="Arial"/>
          <w:szCs w:val="20"/>
          <w:lang w:val="sl-SI"/>
        </w:rPr>
      </w:pPr>
      <w:r w:rsidRPr="000C2ED8">
        <w:rPr>
          <w:rFonts w:cs="Arial"/>
          <w:szCs w:val="20"/>
          <w:lang w:val="sl-SI"/>
        </w:rPr>
        <w:t>V tem postopku ni bilo stroškov.</w:t>
      </w:r>
    </w:p>
    <w:p w14:paraId="2EDF0B3C" w14:textId="77777777" w:rsidR="00F570FF" w:rsidRPr="000C2ED8" w:rsidRDefault="00F570FF" w:rsidP="00DC5A13">
      <w:pPr>
        <w:jc w:val="both"/>
        <w:rPr>
          <w:rFonts w:cs="Arial"/>
          <w:szCs w:val="20"/>
          <w:lang w:val="sl-SI"/>
        </w:rPr>
      </w:pPr>
    </w:p>
    <w:p w14:paraId="3DBECD0C" w14:textId="77777777" w:rsidR="00F570FF" w:rsidRPr="000C2ED8" w:rsidRDefault="00F570FF" w:rsidP="00F570FF">
      <w:pPr>
        <w:keepNext/>
        <w:spacing w:before="240" w:after="60"/>
        <w:jc w:val="center"/>
        <w:outlineLvl w:val="0"/>
        <w:rPr>
          <w:rFonts w:cs="Arial"/>
          <w:spacing w:val="40"/>
          <w:kern w:val="32"/>
          <w:szCs w:val="20"/>
          <w:lang w:val="sl-SI" w:eastAsia="sl-SI"/>
        </w:rPr>
      </w:pPr>
      <w:r w:rsidRPr="000C2ED8">
        <w:rPr>
          <w:rFonts w:cs="Arial"/>
          <w:spacing w:val="40"/>
          <w:kern w:val="32"/>
          <w:szCs w:val="20"/>
          <w:lang w:val="sl-SI" w:eastAsia="sl-SI"/>
        </w:rPr>
        <w:t>Obrazložitev</w:t>
      </w:r>
    </w:p>
    <w:p w14:paraId="08C7AAD5" w14:textId="77777777" w:rsidR="00F570FF" w:rsidRPr="000C2ED8" w:rsidRDefault="00F570FF" w:rsidP="00F570FF">
      <w:pPr>
        <w:jc w:val="center"/>
        <w:rPr>
          <w:rFonts w:cs="Arial"/>
          <w:szCs w:val="20"/>
          <w:lang w:val="sl-SI"/>
        </w:rPr>
      </w:pPr>
    </w:p>
    <w:p w14:paraId="67985357" w14:textId="2E3B61D4" w:rsidR="00E4705D" w:rsidRPr="000C2ED8" w:rsidRDefault="007F41BF" w:rsidP="005B4D32">
      <w:pPr>
        <w:jc w:val="both"/>
        <w:rPr>
          <w:rFonts w:cs="Arial"/>
          <w:szCs w:val="20"/>
          <w:lang w:val="sl-SI"/>
        </w:rPr>
      </w:pPr>
      <w:r w:rsidRPr="000C2ED8">
        <w:rPr>
          <w:rFonts w:cs="Arial"/>
          <w:bCs/>
          <w:szCs w:val="20"/>
          <w:lang w:val="sl-SI"/>
        </w:rPr>
        <w:t>Pripravljavec plana,</w:t>
      </w:r>
      <w:r w:rsidR="00F263E7" w:rsidRPr="000C2ED8">
        <w:rPr>
          <w:rFonts w:cs="Arial"/>
          <w:szCs w:val="20"/>
          <w:lang w:val="sl-SI"/>
        </w:rPr>
        <w:t xml:space="preserve"> </w:t>
      </w:r>
      <w:r w:rsidR="001914F5" w:rsidRPr="000C2ED8">
        <w:rPr>
          <w:rFonts w:cs="Arial"/>
          <w:szCs w:val="20"/>
          <w:lang w:val="sl-SI"/>
        </w:rPr>
        <w:t>Mestna občina Nova Gorica</w:t>
      </w:r>
      <w:r w:rsidR="00F263E7" w:rsidRPr="000C2ED8">
        <w:rPr>
          <w:rFonts w:cs="Arial"/>
          <w:szCs w:val="20"/>
          <w:lang w:val="sl-SI"/>
        </w:rPr>
        <w:t xml:space="preserve">, </w:t>
      </w:r>
      <w:r w:rsidR="001914F5" w:rsidRPr="000C2ED8">
        <w:rPr>
          <w:rFonts w:cs="Arial"/>
          <w:bCs/>
          <w:szCs w:val="20"/>
          <w:lang w:val="sl-SI"/>
        </w:rPr>
        <w:t>Trg Edvarda Kardelja 1</w:t>
      </w:r>
      <w:r w:rsidR="00F263E7" w:rsidRPr="000C2ED8">
        <w:rPr>
          <w:rFonts w:cs="Arial"/>
          <w:bCs/>
          <w:szCs w:val="20"/>
          <w:lang w:val="sl-SI"/>
        </w:rPr>
        <w:t xml:space="preserve">, </w:t>
      </w:r>
      <w:r w:rsidR="001914F5" w:rsidRPr="000C2ED8">
        <w:rPr>
          <w:rFonts w:cs="Arial"/>
          <w:bCs/>
          <w:szCs w:val="20"/>
          <w:lang w:val="sl-SI"/>
        </w:rPr>
        <w:t>5000 Nova Gorica</w:t>
      </w:r>
      <w:r w:rsidR="00F263E7" w:rsidRPr="000C2ED8">
        <w:rPr>
          <w:rFonts w:cs="Arial"/>
          <w:bCs/>
          <w:szCs w:val="20"/>
          <w:lang w:val="sl-SI"/>
        </w:rPr>
        <w:t>, je z vlogo št. 350</w:t>
      </w:r>
      <w:r w:rsidR="001914F5" w:rsidRPr="000C2ED8">
        <w:rPr>
          <w:rFonts w:cs="Arial"/>
          <w:bCs/>
          <w:szCs w:val="20"/>
          <w:lang w:val="sl-SI"/>
        </w:rPr>
        <w:t>0</w:t>
      </w:r>
      <w:r w:rsidR="00F263E7" w:rsidRPr="000C2ED8">
        <w:rPr>
          <w:rFonts w:cs="Arial"/>
          <w:bCs/>
          <w:szCs w:val="20"/>
          <w:lang w:val="sl-SI"/>
        </w:rPr>
        <w:t>-</w:t>
      </w:r>
      <w:r w:rsidRPr="000C2ED8">
        <w:rPr>
          <w:rFonts w:cs="Arial"/>
          <w:bCs/>
          <w:szCs w:val="20"/>
          <w:lang w:val="sl-SI"/>
        </w:rPr>
        <w:t>00</w:t>
      </w:r>
      <w:r w:rsidR="002866D0" w:rsidRPr="000C2ED8">
        <w:rPr>
          <w:rFonts w:cs="Arial"/>
          <w:bCs/>
          <w:szCs w:val="20"/>
          <w:lang w:val="sl-SI"/>
        </w:rPr>
        <w:t>1</w:t>
      </w:r>
      <w:r w:rsidR="001914F5" w:rsidRPr="000C2ED8">
        <w:rPr>
          <w:rFonts w:cs="Arial"/>
          <w:bCs/>
          <w:szCs w:val="20"/>
          <w:lang w:val="sl-SI"/>
        </w:rPr>
        <w:t>3</w:t>
      </w:r>
      <w:r w:rsidRPr="000C2ED8">
        <w:rPr>
          <w:rFonts w:cs="Arial"/>
          <w:bCs/>
          <w:szCs w:val="20"/>
          <w:lang w:val="sl-SI"/>
        </w:rPr>
        <w:t>/202</w:t>
      </w:r>
      <w:r w:rsidR="001914F5" w:rsidRPr="000C2ED8">
        <w:rPr>
          <w:rFonts w:cs="Arial"/>
          <w:bCs/>
          <w:szCs w:val="20"/>
          <w:lang w:val="sl-SI"/>
        </w:rPr>
        <w:t>1-28</w:t>
      </w:r>
      <w:r w:rsidR="00F263E7" w:rsidRPr="000C2ED8">
        <w:rPr>
          <w:rFonts w:cs="Arial"/>
          <w:bCs/>
          <w:szCs w:val="20"/>
          <w:lang w:val="sl-SI"/>
        </w:rPr>
        <w:t xml:space="preserve"> z dne </w:t>
      </w:r>
      <w:r w:rsidR="001914F5" w:rsidRPr="000C2ED8">
        <w:rPr>
          <w:rFonts w:cs="Arial"/>
          <w:bCs/>
          <w:szCs w:val="20"/>
          <w:lang w:val="sl-SI"/>
        </w:rPr>
        <w:t>16</w:t>
      </w:r>
      <w:r w:rsidR="00F263E7" w:rsidRPr="000C2ED8">
        <w:rPr>
          <w:rFonts w:cs="Arial"/>
          <w:bCs/>
          <w:szCs w:val="20"/>
          <w:lang w:val="sl-SI"/>
        </w:rPr>
        <w:t xml:space="preserve">. </w:t>
      </w:r>
      <w:r w:rsidR="001914F5" w:rsidRPr="000C2ED8">
        <w:rPr>
          <w:rFonts w:cs="Arial"/>
          <w:bCs/>
          <w:szCs w:val="20"/>
          <w:lang w:val="sl-SI"/>
        </w:rPr>
        <w:t>6</w:t>
      </w:r>
      <w:r w:rsidR="00F263E7" w:rsidRPr="000C2ED8">
        <w:rPr>
          <w:rFonts w:cs="Arial"/>
          <w:bCs/>
          <w:szCs w:val="20"/>
          <w:lang w:val="sl-SI"/>
        </w:rPr>
        <w:t>. 202</w:t>
      </w:r>
      <w:r w:rsidR="001914F5" w:rsidRPr="000C2ED8">
        <w:rPr>
          <w:rFonts w:cs="Arial"/>
          <w:bCs/>
          <w:szCs w:val="20"/>
          <w:lang w:val="sl-SI"/>
        </w:rPr>
        <w:t>3</w:t>
      </w:r>
      <w:r w:rsidR="00F263E7" w:rsidRPr="000C2ED8">
        <w:rPr>
          <w:rFonts w:cs="Arial"/>
          <w:bCs/>
          <w:szCs w:val="20"/>
          <w:lang w:val="sl-SI"/>
        </w:rPr>
        <w:t xml:space="preserve">, prejeto </w:t>
      </w:r>
      <w:r w:rsidR="002D26C4" w:rsidRPr="000C2ED8">
        <w:rPr>
          <w:rFonts w:cs="Arial"/>
          <w:bCs/>
          <w:szCs w:val="20"/>
          <w:lang w:val="sl-SI"/>
        </w:rPr>
        <w:t>1</w:t>
      </w:r>
      <w:r w:rsidR="001914F5" w:rsidRPr="000C2ED8">
        <w:rPr>
          <w:rFonts w:cs="Arial"/>
          <w:bCs/>
          <w:szCs w:val="20"/>
          <w:lang w:val="sl-SI"/>
        </w:rPr>
        <w:t>2</w:t>
      </w:r>
      <w:r w:rsidR="00F263E7" w:rsidRPr="000C2ED8">
        <w:rPr>
          <w:rFonts w:cs="Arial"/>
          <w:bCs/>
          <w:szCs w:val="20"/>
          <w:lang w:val="sl-SI"/>
        </w:rPr>
        <w:t xml:space="preserve">. </w:t>
      </w:r>
      <w:r w:rsidR="001914F5" w:rsidRPr="000C2ED8">
        <w:rPr>
          <w:rFonts w:cs="Arial"/>
          <w:bCs/>
          <w:szCs w:val="20"/>
          <w:lang w:val="sl-SI"/>
        </w:rPr>
        <w:t>7</w:t>
      </w:r>
      <w:r w:rsidR="00F263E7" w:rsidRPr="000C2ED8">
        <w:rPr>
          <w:rFonts w:cs="Arial"/>
          <w:bCs/>
          <w:szCs w:val="20"/>
          <w:lang w:val="sl-SI"/>
        </w:rPr>
        <w:t>. 202</w:t>
      </w:r>
      <w:r w:rsidR="001914F5" w:rsidRPr="000C2ED8">
        <w:rPr>
          <w:rFonts w:cs="Arial"/>
          <w:bCs/>
          <w:szCs w:val="20"/>
          <w:lang w:val="sl-SI"/>
        </w:rPr>
        <w:t>3</w:t>
      </w:r>
      <w:r w:rsidR="00E4705D" w:rsidRPr="000C2ED8">
        <w:rPr>
          <w:rFonts w:cs="Arial"/>
          <w:bCs/>
          <w:szCs w:val="20"/>
          <w:lang w:val="sl-SI"/>
        </w:rPr>
        <w:t xml:space="preserve">, </w:t>
      </w:r>
      <w:r w:rsidR="005B4D32" w:rsidRPr="000C2ED8">
        <w:rPr>
          <w:rFonts w:cs="Arial"/>
          <w:szCs w:val="20"/>
          <w:lang w:val="sl-SI"/>
        </w:rPr>
        <w:t>Ministrstvo za okolje, podnebje in energijo (v nadalj</w:t>
      </w:r>
      <w:r w:rsidR="00AD7AB9" w:rsidRPr="000C2ED8">
        <w:rPr>
          <w:rFonts w:cs="Arial"/>
          <w:szCs w:val="20"/>
          <w:lang w:val="sl-SI"/>
        </w:rPr>
        <w:t>evanju</w:t>
      </w:r>
      <w:r w:rsidR="00EE0E09" w:rsidRPr="000C2ED8">
        <w:rPr>
          <w:rFonts w:cs="Arial"/>
          <w:szCs w:val="20"/>
          <w:lang w:val="sl-SI"/>
        </w:rPr>
        <w:t>:</w:t>
      </w:r>
      <w:r w:rsidR="005B4D32" w:rsidRPr="000C2ED8">
        <w:rPr>
          <w:rFonts w:cs="Arial"/>
          <w:szCs w:val="20"/>
          <w:lang w:val="sl-SI"/>
        </w:rPr>
        <w:t xml:space="preserve"> </w:t>
      </w:r>
      <w:r w:rsidR="00AF2C18" w:rsidRPr="000C2ED8">
        <w:rPr>
          <w:rFonts w:cs="Arial"/>
          <w:szCs w:val="20"/>
          <w:lang w:val="sl-SI"/>
        </w:rPr>
        <w:t>m</w:t>
      </w:r>
      <w:r w:rsidR="005B4D32" w:rsidRPr="000C2ED8">
        <w:rPr>
          <w:rFonts w:cs="Arial"/>
          <w:szCs w:val="20"/>
          <w:lang w:val="sl-SI"/>
        </w:rPr>
        <w:t xml:space="preserve">inistrstvo) zaprosil za </w:t>
      </w:r>
      <w:r w:rsidR="00BB67C1" w:rsidRPr="000C2ED8">
        <w:rPr>
          <w:rFonts w:cs="Arial"/>
          <w:szCs w:val="20"/>
          <w:lang w:val="sl-SI"/>
        </w:rPr>
        <w:t>mnenje</w:t>
      </w:r>
      <w:r w:rsidR="003D39CD" w:rsidRPr="000C2ED8">
        <w:rPr>
          <w:rFonts w:cs="Arial"/>
          <w:szCs w:val="20"/>
          <w:lang w:val="sl-SI"/>
        </w:rPr>
        <w:t xml:space="preserve"> po 128. členu Zakona o urejanju prostora (</w:t>
      </w:r>
      <w:r w:rsidR="00405119" w:rsidRPr="000C2ED8">
        <w:rPr>
          <w:rFonts w:cs="Arial"/>
          <w:bCs/>
          <w:szCs w:val="20"/>
          <w:lang w:val="sl-SI"/>
        </w:rPr>
        <w:t xml:space="preserve">Uradni list RS, št. 199/21 </w:t>
      </w:r>
      <w:r w:rsidR="000548AB" w:rsidRPr="000C2ED8">
        <w:rPr>
          <w:rFonts w:cs="Arial"/>
          <w:bCs/>
          <w:szCs w:val="20"/>
          <w:lang w:val="sl-SI"/>
        </w:rPr>
        <w:t>-</w:t>
      </w:r>
      <w:r w:rsidR="00405119" w:rsidRPr="000C2ED8">
        <w:rPr>
          <w:rFonts w:cs="Arial"/>
          <w:bCs/>
          <w:szCs w:val="20"/>
          <w:lang w:val="sl-SI"/>
        </w:rPr>
        <w:t xml:space="preserve"> ZureP-3, 18/23 </w:t>
      </w:r>
      <w:r w:rsidR="000548AB" w:rsidRPr="000C2ED8">
        <w:rPr>
          <w:rFonts w:cs="Arial"/>
          <w:bCs/>
          <w:szCs w:val="20"/>
          <w:lang w:val="sl-SI"/>
        </w:rPr>
        <w:t>-</w:t>
      </w:r>
      <w:r w:rsidR="00405119" w:rsidRPr="000C2ED8">
        <w:rPr>
          <w:rFonts w:cs="Arial"/>
          <w:bCs/>
          <w:szCs w:val="20"/>
          <w:lang w:val="sl-SI"/>
        </w:rPr>
        <w:t xml:space="preserve"> ZDU-1O, 78/23 </w:t>
      </w:r>
      <w:r w:rsidR="000548AB" w:rsidRPr="000C2ED8">
        <w:rPr>
          <w:rFonts w:cs="Arial"/>
          <w:bCs/>
          <w:szCs w:val="20"/>
          <w:lang w:val="sl-SI"/>
        </w:rPr>
        <w:t>-</w:t>
      </w:r>
      <w:r w:rsidR="00405119" w:rsidRPr="000C2ED8">
        <w:rPr>
          <w:rFonts w:cs="Arial"/>
          <w:bCs/>
          <w:szCs w:val="20"/>
          <w:lang w:val="sl-SI"/>
        </w:rPr>
        <w:t xml:space="preserve"> ZUNPEOVE in 95/23 </w:t>
      </w:r>
      <w:r w:rsidR="000548AB" w:rsidRPr="000C2ED8">
        <w:rPr>
          <w:rFonts w:cs="Arial"/>
          <w:bCs/>
          <w:szCs w:val="20"/>
          <w:lang w:val="sl-SI"/>
        </w:rPr>
        <w:t>-</w:t>
      </w:r>
      <w:r w:rsidR="00405119" w:rsidRPr="000C2ED8">
        <w:rPr>
          <w:rFonts w:cs="Arial"/>
          <w:bCs/>
          <w:szCs w:val="20"/>
          <w:lang w:val="sl-SI"/>
        </w:rPr>
        <w:t xml:space="preserve"> ZIUOPZP; v nadalj</w:t>
      </w:r>
      <w:r w:rsidR="00AD7AB9" w:rsidRPr="000C2ED8">
        <w:rPr>
          <w:rFonts w:cs="Arial"/>
          <w:bCs/>
          <w:szCs w:val="20"/>
          <w:lang w:val="sl-SI"/>
        </w:rPr>
        <w:t>evanju:</w:t>
      </w:r>
      <w:r w:rsidR="00405119" w:rsidRPr="000C2ED8">
        <w:rPr>
          <w:rFonts w:cs="Arial"/>
          <w:szCs w:val="20"/>
          <w:lang w:val="sl-SI"/>
        </w:rPr>
        <w:t xml:space="preserve"> </w:t>
      </w:r>
      <w:r w:rsidR="003D39CD" w:rsidRPr="000C2ED8">
        <w:rPr>
          <w:rFonts w:cs="Arial"/>
          <w:szCs w:val="20"/>
          <w:lang w:val="sl-SI"/>
        </w:rPr>
        <w:t>ZUreP-3)</w:t>
      </w:r>
      <w:r w:rsidR="005B4D32" w:rsidRPr="000C2ED8">
        <w:rPr>
          <w:rFonts w:cs="Arial"/>
          <w:szCs w:val="20"/>
          <w:lang w:val="sl-SI"/>
        </w:rPr>
        <w:t xml:space="preserve"> o </w:t>
      </w:r>
      <w:r w:rsidR="00BB67C1" w:rsidRPr="000C2ED8">
        <w:rPr>
          <w:rFonts w:cs="Arial"/>
          <w:szCs w:val="20"/>
          <w:lang w:val="sl-SI"/>
        </w:rPr>
        <w:t xml:space="preserve">obveznosti izvedbe celovite presoje vplivov na okolje za </w:t>
      </w:r>
      <w:r w:rsidR="00A61D7B" w:rsidRPr="000C2ED8">
        <w:rPr>
          <w:rFonts w:cs="Arial"/>
          <w:szCs w:val="20"/>
          <w:lang w:val="sl-SI"/>
        </w:rPr>
        <w:t xml:space="preserve">Občinski podrobni prostorski načrt </w:t>
      </w:r>
      <w:r w:rsidR="001914F5" w:rsidRPr="000C2ED8">
        <w:rPr>
          <w:rFonts w:cs="Arial"/>
          <w:szCs w:val="20"/>
          <w:lang w:val="sl-SI"/>
        </w:rPr>
        <w:t>Avtokamp »Bor« na Trnovem</w:t>
      </w:r>
      <w:r w:rsidR="00E4705D" w:rsidRPr="000C2ED8">
        <w:rPr>
          <w:rFonts w:cs="Arial"/>
          <w:szCs w:val="20"/>
          <w:lang w:val="sl-SI"/>
        </w:rPr>
        <w:t>.</w:t>
      </w:r>
    </w:p>
    <w:p w14:paraId="5EF62F4B" w14:textId="77777777" w:rsidR="005B4D32" w:rsidRPr="000C2ED8" w:rsidRDefault="005B4D32" w:rsidP="005B4D32">
      <w:pPr>
        <w:jc w:val="both"/>
        <w:rPr>
          <w:rFonts w:cs="Arial"/>
          <w:bCs/>
          <w:szCs w:val="20"/>
          <w:lang w:val="sl-SI"/>
        </w:rPr>
      </w:pPr>
    </w:p>
    <w:p w14:paraId="4E9615BF" w14:textId="0B5EC4B9" w:rsidR="00593225" w:rsidRPr="000C2ED8" w:rsidRDefault="000548AB" w:rsidP="000548AB">
      <w:pPr>
        <w:jc w:val="both"/>
        <w:rPr>
          <w:rFonts w:cs="Arial"/>
          <w:bCs/>
          <w:szCs w:val="20"/>
          <w:lang w:val="sl-SI"/>
        </w:rPr>
      </w:pPr>
      <w:r w:rsidRPr="000C2ED8">
        <w:rPr>
          <w:rFonts w:cs="Arial"/>
          <w:bCs/>
          <w:szCs w:val="20"/>
          <w:lang w:val="sl-SI"/>
        </w:rPr>
        <w:t>Gradivo</w:t>
      </w:r>
      <w:r w:rsidR="00593225" w:rsidRPr="000C2ED8">
        <w:rPr>
          <w:rFonts w:cs="Arial"/>
          <w:bCs/>
          <w:szCs w:val="20"/>
          <w:lang w:val="sl-SI"/>
        </w:rPr>
        <w:t xml:space="preserve"> za odločanje je bilo dostopno na spletnem strežniku občine, na naslovu: </w:t>
      </w:r>
    </w:p>
    <w:p w14:paraId="4C3AA2D7" w14:textId="6F248001" w:rsidR="00593225" w:rsidRPr="000C2ED8" w:rsidRDefault="00F23726" w:rsidP="000548AB">
      <w:pPr>
        <w:jc w:val="both"/>
        <w:rPr>
          <w:rFonts w:cs="Arial"/>
          <w:bCs/>
          <w:szCs w:val="20"/>
          <w:lang w:val="sl-SI"/>
        </w:rPr>
      </w:pPr>
      <w:r>
        <w:fldChar w:fldCharType="begin"/>
      </w:r>
      <w:r w:rsidRPr="00F23726">
        <w:rPr>
          <w:lang w:val="sl-SI"/>
        </w:rPr>
        <w:instrText>HYPERLINK "https://www.nova-gorica.si/za-obcane/prostorski-akti-arhiv/prostorski-akti-v-pripravi/"</w:instrText>
      </w:r>
      <w:r>
        <w:fldChar w:fldCharType="separate"/>
      </w:r>
      <w:r w:rsidR="00B2272C" w:rsidRPr="000C2ED8">
        <w:rPr>
          <w:rStyle w:val="Hiperpovezava"/>
          <w:lang w:val="sl-SI"/>
        </w:rPr>
        <w:t>https://www.nova-gorica.si/za-obcane/prostorski-akti-arhiv/prostorski-akti-v-pripravi/</w:t>
      </w:r>
      <w:r>
        <w:rPr>
          <w:rStyle w:val="Hiperpovezava"/>
          <w:lang w:val="sl-SI"/>
        </w:rPr>
        <w:fldChar w:fldCharType="end"/>
      </w:r>
      <w:r w:rsidR="00B2272C" w:rsidRPr="000C2ED8">
        <w:rPr>
          <w:lang w:val="sl-SI"/>
        </w:rPr>
        <w:t>.</w:t>
      </w:r>
      <w:r w:rsidR="00B2272C" w:rsidRPr="000C2ED8">
        <w:rPr>
          <w:rFonts w:cs="Arial"/>
          <w:bCs/>
          <w:szCs w:val="20"/>
          <w:lang w:val="sl-SI"/>
        </w:rPr>
        <w:t xml:space="preserve"> </w:t>
      </w:r>
    </w:p>
    <w:p w14:paraId="487B8439" w14:textId="77777777" w:rsidR="00593225" w:rsidRPr="000C2ED8" w:rsidRDefault="00593225" w:rsidP="000548AB">
      <w:pPr>
        <w:jc w:val="both"/>
        <w:rPr>
          <w:rFonts w:cs="Arial"/>
          <w:bCs/>
          <w:szCs w:val="20"/>
          <w:lang w:val="sl-SI"/>
        </w:rPr>
      </w:pPr>
    </w:p>
    <w:p w14:paraId="32143CB7" w14:textId="3C62C265" w:rsidR="00593225" w:rsidRPr="000C2ED8" w:rsidRDefault="00593225" w:rsidP="000548AB">
      <w:pPr>
        <w:jc w:val="both"/>
        <w:rPr>
          <w:rFonts w:cs="Arial"/>
          <w:bCs/>
          <w:szCs w:val="20"/>
          <w:lang w:val="sl-SI"/>
        </w:rPr>
      </w:pPr>
      <w:r w:rsidRPr="000C2ED8">
        <w:rPr>
          <w:rFonts w:cs="Arial"/>
          <w:bCs/>
          <w:szCs w:val="20"/>
          <w:lang w:val="sl-SI"/>
        </w:rPr>
        <w:t>Na zgoraj navedeni povezavi je bilo dostopno naslednje gradivo:</w:t>
      </w:r>
    </w:p>
    <w:p w14:paraId="49D4CB68" w14:textId="185D3819" w:rsidR="0019249A" w:rsidRPr="000C2ED8" w:rsidRDefault="00593225" w:rsidP="00593225">
      <w:pPr>
        <w:pStyle w:val="Odstavekseznama"/>
        <w:numPr>
          <w:ilvl w:val="0"/>
          <w:numId w:val="16"/>
        </w:numPr>
        <w:jc w:val="both"/>
        <w:rPr>
          <w:rFonts w:cs="Arial"/>
          <w:bCs/>
          <w:szCs w:val="20"/>
          <w:lang w:val="sl-SI"/>
        </w:rPr>
      </w:pPr>
      <w:r w:rsidRPr="000C2ED8">
        <w:rPr>
          <w:rFonts w:cs="Arial"/>
          <w:bCs/>
          <w:szCs w:val="20"/>
          <w:lang w:val="sl-SI"/>
        </w:rPr>
        <w:t xml:space="preserve">Obrazložitev </w:t>
      </w:r>
      <w:r w:rsidR="00184523" w:rsidRPr="000C2ED8">
        <w:rPr>
          <w:rFonts w:cs="Arial"/>
          <w:bCs/>
          <w:szCs w:val="20"/>
          <w:lang w:val="sl-SI"/>
        </w:rPr>
        <w:t>osnutka Odloka o Občinskem podrobnem prostorskem načrtu Avtokamp Bor na Trnovem</w:t>
      </w:r>
      <w:r w:rsidR="0019249A" w:rsidRPr="000C2ED8">
        <w:rPr>
          <w:rFonts w:cs="Arial"/>
          <w:bCs/>
          <w:szCs w:val="20"/>
          <w:lang w:val="sl-SI"/>
        </w:rPr>
        <w:t xml:space="preserve"> (izdelal: </w:t>
      </w:r>
      <w:r w:rsidR="00184523" w:rsidRPr="000C2ED8">
        <w:rPr>
          <w:rFonts w:cs="Arial"/>
          <w:bCs/>
          <w:szCs w:val="20"/>
          <w:lang w:val="sl-SI"/>
        </w:rPr>
        <w:t>KREADOM</w:t>
      </w:r>
      <w:r w:rsidR="0019249A" w:rsidRPr="000C2ED8">
        <w:rPr>
          <w:rFonts w:cs="Arial"/>
          <w:bCs/>
          <w:szCs w:val="20"/>
          <w:lang w:val="sl-SI"/>
        </w:rPr>
        <w:t xml:space="preserve"> d.o.o., št. projekta </w:t>
      </w:r>
      <w:r w:rsidR="00184523" w:rsidRPr="000C2ED8">
        <w:rPr>
          <w:rFonts w:cs="Arial"/>
          <w:bCs/>
          <w:szCs w:val="20"/>
          <w:lang w:val="sl-SI"/>
        </w:rPr>
        <w:t>2616</w:t>
      </w:r>
      <w:r w:rsidR="0019249A" w:rsidRPr="000C2ED8">
        <w:rPr>
          <w:rFonts w:cs="Arial"/>
          <w:bCs/>
          <w:szCs w:val="20"/>
          <w:lang w:val="sl-SI"/>
        </w:rPr>
        <w:t xml:space="preserve">, </w:t>
      </w:r>
      <w:r w:rsidR="00184523" w:rsidRPr="000C2ED8">
        <w:rPr>
          <w:rFonts w:cs="Arial"/>
          <w:bCs/>
          <w:szCs w:val="20"/>
          <w:lang w:val="sl-SI"/>
        </w:rPr>
        <w:t>april</w:t>
      </w:r>
      <w:r w:rsidR="0019249A" w:rsidRPr="000C2ED8">
        <w:rPr>
          <w:rFonts w:cs="Arial"/>
          <w:bCs/>
          <w:szCs w:val="20"/>
          <w:lang w:val="sl-SI"/>
        </w:rPr>
        <w:t xml:space="preserve"> 202</w:t>
      </w:r>
      <w:r w:rsidR="00184523" w:rsidRPr="000C2ED8">
        <w:rPr>
          <w:rFonts w:cs="Arial"/>
          <w:bCs/>
          <w:szCs w:val="20"/>
          <w:lang w:val="sl-SI"/>
        </w:rPr>
        <w:t>3</w:t>
      </w:r>
      <w:r w:rsidR="0019249A" w:rsidRPr="000C2ED8">
        <w:rPr>
          <w:rFonts w:cs="Arial"/>
          <w:bCs/>
          <w:szCs w:val="20"/>
          <w:lang w:val="sl-SI"/>
        </w:rPr>
        <w:t>)</w:t>
      </w:r>
      <w:r w:rsidRPr="000C2ED8">
        <w:rPr>
          <w:rFonts w:cs="Arial"/>
          <w:bCs/>
          <w:szCs w:val="20"/>
          <w:lang w:val="sl-SI"/>
        </w:rPr>
        <w:t>;</w:t>
      </w:r>
    </w:p>
    <w:p w14:paraId="46C60EBD" w14:textId="3948A828" w:rsidR="00A61D7B" w:rsidRPr="000C2ED8" w:rsidRDefault="00593225" w:rsidP="00593225">
      <w:pPr>
        <w:pStyle w:val="Odstavekseznama"/>
        <w:numPr>
          <w:ilvl w:val="0"/>
          <w:numId w:val="16"/>
        </w:numPr>
        <w:jc w:val="both"/>
        <w:rPr>
          <w:rFonts w:cs="Arial"/>
          <w:bCs/>
          <w:szCs w:val="20"/>
          <w:lang w:val="sl-SI"/>
        </w:rPr>
      </w:pPr>
      <w:r w:rsidRPr="000C2ED8">
        <w:rPr>
          <w:rFonts w:cs="Arial"/>
          <w:bCs/>
          <w:szCs w:val="20"/>
          <w:lang w:val="sl-SI"/>
        </w:rPr>
        <w:t>M</w:t>
      </w:r>
      <w:r w:rsidR="00A61D7B" w:rsidRPr="000C2ED8">
        <w:rPr>
          <w:rFonts w:cs="Arial"/>
          <w:bCs/>
          <w:szCs w:val="20"/>
          <w:lang w:val="sl-SI"/>
        </w:rPr>
        <w:t xml:space="preserve">nenje </w:t>
      </w:r>
      <w:r w:rsidR="00A61D7B" w:rsidRPr="000C2ED8">
        <w:rPr>
          <w:rFonts w:cs="Arial"/>
          <w:szCs w:val="20"/>
          <w:lang w:val="sl-SI"/>
        </w:rPr>
        <w:t xml:space="preserve">Zavoda RS za varstvo narave, Območna enota </w:t>
      </w:r>
      <w:r w:rsidR="00184523" w:rsidRPr="000C2ED8">
        <w:rPr>
          <w:rFonts w:cs="Arial"/>
          <w:szCs w:val="20"/>
          <w:lang w:val="sl-SI"/>
        </w:rPr>
        <w:t>Nova Gorica</w:t>
      </w:r>
      <w:r w:rsidR="00A61D7B" w:rsidRPr="000C2ED8">
        <w:rPr>
          <w:rFonts w:cs="Arial"/>
          <w:szCs w:val="20"/>
          <w:lang w:val="sl-SI"/>
        </w:rPr>
        <w:t>, št. 3563-00</w:t>
      </w:r>
      <w:r w:rsidR="00184523" w:rsidRPr="000C2ED8">
        <w:rPr>
          <w:rFonts w:cs="Arial"/>
          <w:szCs w:val="20"/>
          <w:lang w:val="sl-SI"/>
        </w:rPr>
        <w:t>59</w:t>
      </w:r>
      <w:r w:rsidR="00A61D7B" w:rsidRPr="000C2ED8">
        <w:rPr>
          <w:rFonts w:cs="Arial"/>
          <w:szCs w:val="20"/>
          <w:lang w:val="sl-SI"/>
        </w:rPr>
        <w:t>/2022-</w:t>
      </w:r>
      <w:r w:rsidRPr="000C2ED8">
        <w:rPr>
          <w:rFonts w:cs="Arial"/>
          <w:szCs w:val="20"/>
          <w:lang w:val="sl-SI"/>
        </w:rPr>
        <w:t>2</w:t>
      </w:r>
      <w:r w:rsidR="00A61D7B" w:rsidRPr="000C2ED8">
        <w:rPr>
          <w:rFonts w:cs="Arial"/>
          <w:szCs w:val="20"/>
          <w:lang w:val="sl-SI"/>
        </w:rPr>
        <w:t xml:space="preserve"> z dne </w:t>
      </w:r>
      <w:r w:rsidR="00184523" w:rsidRPr="000C2ED8">
        <w:rPr>
          <w:rFonts w:cs="Arial"/>
          <w:szCs w:val="20"/>
          <w:lang w:val="sl-SI"/>
        </w:rPr>
        <w:t>4</w:t>
      </w:r>
      <w:r w:rsidR="00A61D7B" w:rsidRPr="000C2ED8">
        <w:rPr>
          <w:rFonts w:cs="Arial"/>
          <w:szCs w:val="20"/>
          <w:lang w:val="sl-SI"/>
        </w:rPr>
        <w:t xml:space="preserve">. </w:t>
      </w:r>
      <w:r w:rsidR="00184523" w:rsidRPr="000C2ED8">
        <w:rPr>
          <w:rFonts w:cs="Arial"/>
          <w:szCs w:val="20"/>
          <w:lang w:val="sl-SI"/>
        </w:rPr>
        <w:t>8</w:t>
      </w:r>
      <w:r w:rsidR="00A61D7B" w:rsidRPr="000C2ED8">
        <w:rPr>
          <w:rFonts w:cs="Arial"/>
          <w:szCs w:val="20"/>
          <w:lang w:val="sl-SI"/>
        </w:rPr>
        <w:t>. 202</w:t>
      </w:r>
      <w:r w:rsidR="00184523" w:rsidRPr="000C2ED8">
        <w:rPr>
          <w:rFonts w:cs="Arial"/>
          <w:szCs w:val="20"/>
          <w:lang w:val="sl-SI"/>
        </w:rPr>
        <w:t>2</w:t>
      </w:r>
      <w:r w:rsidRPr="000C2ED8">
        <w:rPr>
          <w:rFonts w:cs="Arial"/>
          <w:szCs w:val="20"/>
          <w:lang w:val="sl-SI"/>
        </w:rPr>
        <w:t>.</w:t>
      </w:r>
    </w:p>
    <w:p w14:paraId="19860DA4" w14:textId="77777777" w:rsidR="00A61D7B" w:rsidRPr="000C2ED8" w:rsidRDefault="00A61D7B" w:rsidP="0019249A">
      <w:pPr>
        <w:jc w:val="both"/>
        <w:rPr>
          <w:rFonts w:cs="Arial"/>
          <w:bCs/>
          <w:szCs w:val="20"/>
          <w:lang w:val="sl-SI"/>
        </w:rPr>
      </w:pPr>
    </w:p>
    <w:p w14:paraId="701F992A" w14:textId="3ADBE295" w:rsidR="005B4D32" w:rsidRPr="000C2ED8" w:rsidRDefault="003A01D2" w:rsidP="003A01D2">
      <w:pPr>
        <w:jc w:val="both"/>
        <w:rPr>
          <w:rFonts w:cs="Arial"/>
          <w:szCs w:val="20"/>
          <w:lang w:val="sl-SI"/>
        </w:rPr>
      </w:pPr>
      <w:r w:rsidRPr="000C2ED8">
        <w:rPr>
          <w:rFonts w:cs="Arial"/>
          <w:szCs w:val="20"/>
          <w:lang w:val="sl-SI"/>
        </w:rPr>
        <w:t xml:space="preserve">Po 128. členu ZUreP-3, občina v postopku priprave OPPN prosi ministrstvo, pristojno za celovito presojo vplivov na okolje, za mnenje o obveznosti izvedbe celovite presoje vplivov na okolje, če presodi, da se z OPPN načrtuje prostorske ureditve, ki niso bile celovito presojane že pri pripravi OPN, in gre za take ureditve, ki bi bile poseg v okolje, za katerega je treba izvesti presojo vplivov na okolje, v skladu s predpisi, ki urejajo varstvo okolja, ali za ureditve, za katere je zahtevana presoja sprejemljivosti na varovana območja, ali za ureditve, ki bi lahko pomembneje vplivale na </w:t>
      </w:r>
      <w:r w:rsidRPr="000C2ED8">
        <w:rPr>
          <w:rFonts w:cs="Arial"/>
          <w:szCs w:val="20"/>
          <w:lang w:val="sl-SI"/>
        </w:rPr>
        <w:lastRenderedPageBreak/>
        <w:t>okolje. Skladno s petim odstavkom 128. člena ZUreP-3, ministrstvo, pristojno za celovito presojo vplivov na okolje, v 30 dneh po prejetju zaprosila, obvesti občino o obveznosti izvedbe celovite presoje vplivov na okolje.</w:t>
      </w:r>
    </w:p>
    <w:p w14:paraId="0743D214" w14:textId="77777777" w:rsidR="005B4D32" w:rsidRPr="000C2ED8" w:rsidRDefault="005B4D32" w:rsidP="003A01D2">
      <w:pPr>
        <w:jc w:val="both"/>
        <w:rPr>
          <w:rFonts w:cs="Arial"/>
          <w:szCs w:val="20"/>
          <w:lang w:val="sl-SI"/>
        </w:rPr>
      </w:pPr>
    </w:p>
    <w:p w14:paraId="31D9E96F" w14:textId="3CED617E" w:rsidR="00096F77" w:rsidRPr="000C2ED8" w:rsidRDefault="003A01D2" w:rsidP="005665B5">
      <w:pPr>
        <w:jc w:val="both"/>
        <w:rPr>
          <w:rFonts w:cs="Arial"/>
          <w:szCs w:val="20"/>
          <w:lang w:val="sl-SI"/>
        </w:rPr>
      </w:pPr>
      <w:r w:rsidRPr="000C2ED8">
        <w:rPr>
          <w:rFonts w:cs="Arial"/>
          <w:szCs w:val="20"/>
          <w:lang w:val="sl-SI"/>
        </w:rPr>
        <w:t>Ministrstvo je gradivo preučilo in ugotovilo, da</w:t>
      </w:r>
      <w:r w:rsidR="00240D2B" w:rsidRPr="000C2ED8">
        <w:rPr>
          <w:rFonts w:cs="Arial"/>
          <w:szCs w:val="20"/>
          <w:lang w:val="sl-SI"/>
        </w:rPr>
        <w:t xml:space="preserve"> se</w:t>
      </w:r>
      <w:r w:rsidRPr="000C2ED8">
        <w:rPr>
          <w:rFonts w:cs="Arial"/>
          <w:szCs w:val="20"/>
          <w:lang w:val="sl-SI"/>
        </w:rPr>
        <w:t xml:space="preserve"> </w:t>
      </w:r>
      <w:r w:rsidR="00141ABE" w:rsidRPr="000C2ED8">
        <w:rPr>
          <w:rFonts w:cs="Arial"/>
          <w:szCs w:val="20"/>
          <w:lang w:val="sl-SI"/>
        </w:rPr>
        <w:t>območje</w:t>
      </w:r>
      <w:r w:rsidR="00240D2B" w:rsidRPr="000C2ED8">
        <w:rPr>
          <w:rFonts w:cs="Arial"/>
          <w:szCs w:val="20"/>
          <w:lang w:val="sl-SI"/>
        </w:rPr>
        <w:t xml:space="preserve"> </w:t>
      </w:r>
      <w:r w:rsidR="00DF05C4" w:rsidRPr="000C2ED8">
        <w:rPr>
          <w:rFonts w:cs="Arial"/>
          <w:szCs w:val="20"/>
          <w:lang w:val="sl-SI"/>
        </w:rPr>
        <w:t>Občinskega podrobnega prostorskega načrta Avtokamp »Bor« na Trnovem</w:t>
      </w:r>
      <w:r w:rsidR="00A36E6F" w:rsidRPr="000C2ED8">
        <w:rPr>
          <w:rFonts w:cs="Arial"/>
          <w:szCs w:val="20"/>
          <w:lang w:val="sl-SI"/>
        </w:rPr>
        <w:t xml:space="preserve"> (v nadalj</w:t>
      </w:r>
      <w:r w:rsidR="00AD7AB9" w:rsidRPr="000C2ED8">
        <w:rPr>
          <w:rFonts w:cs="Arial"/>
          <w:szCs w:val="20"/>
          <w:lang w:val="sl-SI"/>
        </w:rPr>
        <w:t>evanju</w:t>
      </w:r>
      <w:r w:rsidR="00A36E6F" w:rsidRPr="000C2ED8">
        <w:rPr>
          <w:rFonts w:cs="Arial"/>
          <w:szCs w:val="20"/>
          <w:lang w:val="sl-SI"/>
        </w:rPr>
        <w:t>:</w:t>
      </w:r>
      <w:r w:rsidR="00166FFF" w:rsidRPr="000C2ED8">
        <w:rPr>
          <w:rFonts w:cs="Arial"/>
          <w:szCs w:val="20"/>
          <w:lang w:val="sl-SI"/>
        </w:rPr>
        <w:t xml:space="preserve"> </w:t>
      </w:r>
      <w:r w:rsidR="00A36E6F" w:rsidRPr="000C2ED8">
        <w:rPr>
          <w:rFonts w:cs="Arial"/>
          <w:szCs w:val="20"/>
          <w:lang w:val="sl-SI"/>
        </w:rPr>
        <w:t xml:space="preserve">OPPN) nahaja </w:t>
      </w:r>
      <w:r w:rsidR="00096F77" w:rsidRPr="000C2ED8">
        <w:rPr>
          <w:rFonts w:cs="Arial"/>
          <w:szCs w:val="20"/>
          <w:lang w:val="sl-SI"/>
        </w:rPr>
        <w:t>zahodno od naselja Trnovo, v Mestni občini Nova Gorica</w:t>
      </w:r>
      <w:r w:rsidR="007D6B78" w:rsidRPr="000C2ED8">
        <w:rPr>
          <w:rFonts w:cs="Arial"/>
          <w:szCs w:val="20"/>
          <w:lang w:val="sl-SI"/>
        </w:rPr>
        <w:t xml:space="preserve">. Območje OPPN </w:t>
      </w:r>
      <w:r w:rsidR="00096F77" w:rsidRPr="000C2ED8">
        <w:rPr>
          <w:rFonts w:cs="Arial"/>
          <w:szCs w:val="20"/>
          <w:lang w:val="sl-SI"/>
        </w:rPr>
        <w:t>obsega zemljišča s parcelnimi št</w:t>
      </w:r>
      <w:r w:rsidR="00215144">
        <w:rPr>
          <w:rFonts w:cs="Arial"/>
          <w:szCs w:val="20"/>
          <w:lang w:val="sl-SI"/>
        </w:rPr>
        <w:t>.</w:t>
      </w:r>
      <w:r w:rsidR="00096F77" w:rsidRPr="000C2ED8">
        <w:rPr>
          <w:rFonts w:cs="Arial"/>
          <w:szCs w:val="20"/>
          <w:lang w:val="sl-SI"/>
        </w:rPr>
        <w:t xml:space="preserve"> 163/6, 163/7, 163/8, vse </w:t>
      </w:r>
      <w:proofErr w:type="spellStart"/>
      <w:r w:rsidR="00096F77" w:rsidRPr="000C2ED8">
        <w:rPr>
          <w:rFonts w:cs="Arial"/>
          <w:szCs w:val="20"/>
          <w:lang w:val="sl-SI"/>
        </w:rPr>
        <w:t>k.o</w:t>
      </w:r>
      <w:proofErr w:type="spellEnd"/>
      <w:r w:rsidR="00096F77" w:rsidRPr="000C2ED8">
        <w:rPr>
          <w:rFonts w:cs="Arial"/>
          <w:szCs w:val="20"/>
          <w:lang w:val="sl-SI"/>
        </w:rPr>
        <w:t>. Trnovo, v skupnem obsegu okvirno 0,9 ha.</w:t>
      </w:r>
      <w:r w:rsidR="00671FB8" w:rsidRPr="000C2ED8">
        <w:rPr>
          <w:rFonts w:cs="Arial"/>
          <w:szCs w:val="20"/>
          <w:lang w:val="sl-SI"/>
        </w:rPr>
        <w:t xml:space="preserve"> Območje se prometno, preko obstoječe stare ceste Nova Gorica - Trnovo in obstoječega priključka, navezuje na regionalno cesto s parcelno št. 1046/5 </w:t>
      </w:r>
      <w:proofErr w:type="spellStart"/>
      <w:r w:rsidR="00671FB8" w:rsidRPr="000C2ED8">
        <w:rPr>
          <w:rFonts w:cs="Arial"/>
          <w:szCs w:val="20"/>
          <w:lang w:val="sl-SI"/>
        </w:rPr>
        <w:t>k.o</w:t>
      </w:r>
      <w:proofErr w:type="spellEnd"/>
      <w:r w:rsidR="00671FB8" w:rsidRPr="000C2ED8">
        <w:rPr>
          <w:rFonts w:cs="Arial"/>
          <w:szCs w:val="20"/>
          <w:lang w:val="sl-SI"/>
        </w:rPr>
        <w:t>. Trnovo.</w:t>
      </w:r>
      <w:r w:rsidR="00096F77" w:rsidRPr="000C2ED8">
        <w:rPr>
          <w:rFonts w:cs="Arial"/>
          <w:szCs w:val="20"/>
          <w:lang w:val="sl-SI"/>
        </w:rPr>
        <w:t xml:space="preserve"> V Občinskem prostorskem načrtu Mestne občine Nova Gorica je območje OPPN opredeljeno kot enota urejanja prostora TR-13/01</w:t>
      </w:r>
      <w:r w:rsidR="006716DC" w:rsidRPr="000C2ED8">
        <w:rPr>
          <w:rFonts w:cs="Arial"/>
          <w:szCs w:val="20"/>
          <w:lang w:val="sl-SI"/>
        </w:rPr>
        <w:t xml:space="preserve">, z določeno namensko rabo območja stavbnih zemljišč in podrobnejšo namensko rabo posebna območja BT - površine za gostinstvo in turizem. S predmetnim OPPN se načrtuje ureditev avtokampa, ki obsega osrednjo stavbo, večjo počitniško hišo, sanitarni objekt, manjše počitniške hišice, prostore za šotorjenje, parkirišča za avtodome, savno, parkirne, dovozne in zelene površine. Geometrija osrednje stavbe paralelno sledi geometriji ceste in se locira na severnem delu območja OPPN tako, da v čim manjši </w:t>
      </w:r>
      <w:r w:rsidR="00B72F9D" w:rsidRPr="000C2ED8">
        <w:rPr>
          <w:rFonts w:cs="Arial"/>
          <w:szCs w:val="20"/>
          <w:lang w:val="sl-SI"/>
        </w:rPr>
        <w:t xml:space="preserve">meri posega v obstoječo drevnino. Na skrajnem severozahodnem delu območja, ob osrednji stavbi, se umesti večja počitniška </w:t>
      </w:r>
      <w:r w:rsidR="00AD4F0A" w:rsidRPr="000C2ED8">
        <w:rPr>
          <w:rFonts w:cs="Arial"/>
          <w:szCs w:val="20"/>
          <w:lang w:val="sl-SI"/>
        </w:rPr>
        <w:t xml:space="preserve">hiša. Na vzhodnem izravnanem delu se uredi parkirišče za avtodome z vso potrebno infrastrukturo. </w:t>
      </w:r>
      <w:r w:rsidR="007702F1" w:rsidRPr="000C2ED8">
        <w:rPr>
          <w:rFonts w:cs="Arial"/>
          <w:szCs w:val="20"/>
          <w:lang w:val="sl-SI"/>
        </w:rPr>
        <w:t xml:space="preserve">Na jugozahodnem delu se uredijo prostori za </w:t>
      </w:r>
      <w:proofErr w:type="spellStart"/>
      <w:r w:rsidR="007702F1" w:rsidRPr="000C2ED8">
        <w:rPr>
          <w:rFonts w:cs="Arial"/>
          <w:szCs w:val="20"/>
          <w:lang w:val="sl-SI"/>
        </w:rPr>
        <w:t>šotorenje</w:t>
      </w:r>
      <w:proofErr w:type="spellEnd"/>
      <w:r w:rsidR="007702F1" w:rsidRPr="000C2ED8">
        <w:rPr>
          <w:rFonts w:cs="Arial"/>
          <w:szCs w:val="20"/>
          <w:lang w:val="sl-SI"/>
        </w:rPr>
        <w:t xml:space="preserve"> na izravnanih ploščadih. Ploščadi se razlikujejo v višinskih kotah in sledijo obstoječemu terenu. Med prostori za </w:t>
      </w:r>
      <w:proofErr w:type="spellStart"/>
      <w:r w:rsidR="007702F1" w:rsidRPr="000C2ED8">
        <w:rPr>
          <w:rFonts w:cs="Arial"/>
          <w:szCs w:val="20"/>
          <w:lang w:val="sl-SI"/>
        </w:rPr>
        <w:t>šotorenje</w:t>
      </w:r>
      <w:proofErr w:type="spellEnd"/>
      <w:r w:rsidR="007702F1" w:rsidRPr="000C2ED8">
        <w:rPr>
          <w:rFonts w:cs="Arial"/>
          <w:szCs w:val="20"/>
          <w:lang w:val="sl-SI"/>
        </w:rPr>
        <w:t xml:space="preserve"> in parkiriščem za avtodome, na jugovzhodnem delu se uredijo manjše počitniške/</w:t>
      </w:r>
      <w:proofErr w:type="spellStart"/>
      <w:r w:rsidR="007702F1" w:rsidRPr="000C2ED8">
        <w:rPr>
          <w:rFonts w:cs="Arial"/>
          <w:szCs w:val="20"/>
          <w:lang w:val="sl-SI"/>
        </w:rPr>
        <w:t>glamping</w:t>
      </w:r>
      <w:proofErr w:type="spellEnd"/>
      <w:r w:rsidR="007702F1" w:rsidRPr="000C2ED8">
        <w:rPr>
          <w:rFonts w:cs="Arial"/>
          <w:szCs w:val="20"/>
          <w:lang w:val="sl-SI"/>
        </w:rPr>
        <w:t xml:space="preserve"> hišice v leseni izvedbi in savna na prostem. V osrednjem delu območja so urejene sanitarije, ki služijo potrebam celotnega kampa. Vzpostavijo se povezovalne poti in funkcionalne utrjene površine. V čim večji meri se ohrani obstoječo drevnino, za novo zasaditev se uporabi avtohtone vrste rastlin. </w:t>
      </w:r>
    </w:p>
    <w:p w14:paraId="238C63A9" w14:textId="02C6BBDC" w:rsidR="003A01D2" w:rsidRPr="000C2ED8" w:rsidRDefault="003A01D2" w:rsidP="003A01D2">
      <w:pPr>
        <w:jc w:val="both"/>
        <w:rPr>
          <w:rFonts w:cs="Arial"/>
          <w:szCs w:val="20"/>
          <w:lang w:val="sl-SI"/>
        </w:rPr>
      </w:pPr>
    </w:p>
    <w:p w14:paraId="120350D3" w14:textId="7ACD6F15" w:rsidR="003D39CD" w:rsidRPr="000C2ED8" w:rsidRDefault="000E7E93" w:rsidP="003A01D2">
      <w:pPr>
        <w:jc w:val="both"/>
        <w:rPr>
          <w:rFonts w:cs="Arial"/>
          <w:szCs w:val="20"/>
          <w:lang w:val="sl-SI"/>
        </w:rPr>
      </w:pPr>
      <w:r w:rsidRPr="000C2ED8">
        <w:rPr>
          <w:rFonts w:cs="Arial"/>
          <w:szCs w:val="20"/>
          <w:lang w:val="sl-SI"/>
        </w:rPr>
        <w:t xml:space="preserve">Pripravljavec plana je predložil mnenje </w:t>
      </w:r>
      <w:r w:rsidR="005D52D8" w:rsidRPr="000C2ED8">
        <w:rPr>
          <w:rFonts w:cs="Arial"/>
          <w:szCs w:val="20"/>
          <w:lang w:val="sl-SI"/>
        </w:rPr>
        <w:t>Zavoda RS za varstvo narave</w:t>
      </w:r>
      <w:r w:rsidR="00F8508A" w:rsidRPr="000C2ED8">
        <w:rPr>
          <w:rFonts w:cs="Arial"/>
          <w:szCs w:val="20"/>
          <w:lang w:val="sl-SI"/>
        </w:rPr>
        <w:t>, Območ</w:t>
      </w:r>
      <w:r w:rsidR="006B45CB" w:rsidRPr="000C2ED8">
        <w:rPr>
          <w:rFonts w:cs="Arial"/>
          <w:szCs w:val="20"/>
          <w:lang w:val="sl-SI"/>
        </w:rPr>
        <w:t>n</w:t>
      </w:r>
      <w:r w:rsidR="00825174" w:rsidRPr="000C2ED8">
        <w:rPr>
          <w:rFonts w:cs="Arial"/>
          <w:szCs w:val="20"/>
          <w:lang w:val="sl-SI"/>
        </w:rPr>
        <w:t>a</w:t>
      </w:r>
      <w:r w:rsidR="00F8508A" w:rsidRPr="000C2ED8">
        <w:rPr>
          <w:rFonts w:cs="Arial"/>
          <w:szCs w:val="20"/>
          <w:lang w:val="sl-SI"/>
        </w:rPr>
        <w:t xml:space="preserve"> enot</w:t>
      </w:r>
      <w:r w:rsidR="00825174" w:rsidRPr="000C2ED8">
        <w:rPr>
          <w:rFonts w:cs="Arial"/>
          <w:szCs w:val="20"/>
          <w:lang w:val="sl-SI"/>
        </w:rPr>
        <w:t>a</w:t>
      </w:r>
      <w:r w:rsidR="00F8508A" w:rsidRPr="000C2ED8">
        <w:rPr>
          <w:rFonts w:cs="Arial"/>
          <w:szCs w:val="20"/>
          <w:lang w:val="sl-SI"/>
        </w:rPr>
        <w:t xml:space="preserve"> </w:t>
      </w:r>
      <w:r w:rsidR="001A77D7" w:rsidRPr="000C2ED8">
        <w:rPr>
          <w:rFonts w:cs="Arial"/>
          <w:szCs w:val="20"/>
          <w:lang w:val="sl-SI"/>
        </w:rPr>
        <w:t>Nova Gorica</w:t>
      </w:r>
      <w:r w:rsidR="005D52D8" w:rsidRPr="000C2ED8">
        <w:rPr>
          <w:rFonts w:cs="Arial"/>
          <w:szCs w:val="20"/>
          <w:lang w:val="sl-SI"/>
        </w:rPr>
        <w:t xml:space="preserve"> (v nadalj</w:t>
      </w:r>
      <w:r w:rsidR="008E2426" w:rsidRPr="000C2ED8">
        <w:rPr>
          <w:rFonts w:cs="Arial"/>
          <w:szCs w:val="20"/>
          <w:lang w:val="sl-SI"/>
        </w:rPr>
        <w:t>evanju</w:t>
      </w:r>
      <w:r w:rsidR="00E57654" w:rsidRPr="000C2ED8">
        <w:rPr>
          <w:rFonts w:cs="Arial"/>
          <w:szCs w:val="20"/>
          <w:lang w:val="sl-SI"/>
        </w:rPr>
        <w:t>:</w:t>
      </w:r>
      <w:r w:rsidR="005D52D8" w:rsidRPr="000C2ED8">
        <w:rPr>
          <w:rFonts w:cs="Arial"/>
          <w:szCs w:val="20"/>
          <w:lang w:val="sl-SI"/>
        </w:rPr>
        <w:t xml:space="preserve"> ZRSVN)</w:t>
      </w:r>
      <w:r w:rsidRPr="000C2ED8">
        <w:rPr>
          <w:rFonts w:cs="Arial"/>
          <w:szCs w:val="20"/>
          <w:lang w:val="sl-SI"/>
        </w:rPr>
        <w:t>, št. 3563-</w:t>
      </w:r>
      <w:r w:rsidR="00E57654" w:rsidRPr="000C2ED8">
        <w:rPr>
          <w:rFonts w:cs="Arial"/>
          <w:szCs w:val="20"/>
          <w:lang w:val="sl-SI"/>
        </w:rPr>
        <w:t>00</w:t>
      </w:r>
      <w:r w:rsidR="001A77D7" w:rsidRPr="000C2ED8">
        <w:rPr>
          <w:rFonts w:cs="Arial"/>
          <w:szCs w:val="20"/>
          <w:lang w:val="sl-SI"/>
        </w:rPr>
        <w:t>59</w:t>
      </w:r>
      <w:r w:rsidRPr="000C2ED8">
        <w:rPr>
          <w:rFonts w:cs="Arial"/>
          <w:szCs w:val="20"/>
          <w:lang w:val="sl-SI"/>
        </w:rPr>
        <w:t>/202</w:t>
      </w:r>
      <w:r w:rsidR="00F8508A" w:rsidRPr="000C2ED8">
        <w:rPr>
          <w:rFonts w:cs="Arial"/>
          <w:szCs w:val="20"/>
          <w:lang w:val="sl-SI"/>
        </w:rPr>
        <w:t>2</w:t>
      </w:r>
      <w:r w:rsidRPr="000C2ED8">
        <w:rPr>
          <w:rFonts w:cs="Arial"/>
          <w:szCs w:val="20"/>
          <w:lang w:val="sl-SI"/>
        </w:rPr>
        <w:t>-</w:t>
      </w:r>
      <w:r w:rsidR="00592520" w:rsidRPr="000C2ED8">
        <w:rPr>
          <w:rFonts w:cs="Arial"/>
          <w:szCs w:val="20"/>
          <w:lang w:val="sl-SI"/>
        </w:rPr>
        <w:t>2</w:t>
      </w:r>
      <w:r w:rsidRPr="000C2ED8">
        <w:rPr>
          <w:rFonts w:cs="Arial"/>
          <w:szCs w:val="20"/>
          <w:lang w:val="sl-SI"/>
        </w:rPr>
        <w:t xml:space="preserve"> z dne </w:t>
      </w:r>
      <w:r w:rsidR="001A77D7" w:rsidRPr="000C2ED8">
        <w:rPr>
          <w:rFonts w:cs="Arial"/>
          <w:szCs w:val="20"/>
          <w:lang w:val="sl-SI"/>
        </w:rPr>
        <w:t>4</w:t>
      </w:r>
      <w:r w:rsidRPr="000C2ED8">
        <w:rPr>
          <w:rFonts w:cs="Arial"/>
          <w:szCs w:val="20"/>
          <w:lang w:val="sl-SI"/>
        </w:rPr>
        <w:t xml:space="preserve">. </w:t>
      </w:r>
      <w:r w:rsidR="001A77D7" w:rsidRPr="000C2ED8">
        <w:rPr>
          <w:rFonts w:cs="Arial"/>
          <w:szCs w:val="20"/>
          <w:lang w:val="sl-SI"/>
        </w:rPr>
        <w:t>8</w:t>
      </w:r>
      <w:r w:rsidRPr="000C2ED8">
        <w:rPr>
          <w:rFonts w:cs="Arial"/>
          <w:szCs w:val="20"/>
          <w:lang w:val="sl-SI"/>
        </w:rPr>
        <w:t>. 202</w:t>
      </w:r>
      <w:r w:rsidR="001A77D7" w:rsidRPr="000C2ED8">
        <w:rPr>
          <w:rFonts w:cs="Arial"/>
          <w:szCs w:val="20"/>
          <w:lang w:val="sl-SI"/>
        </w:rPr>
        <w:t>2</w:t>
      </w:r>
      <w:r w:rsidRPr="000C2ED8">
        <w:rPr>
          <w:rFonts w:cs="Arial"/>
          <w:szCs w:val="20"/>
          <w:lang w:val="sl-SI"/>
        </w:rPr>
        <w:t>. ZRSVN je v mnenju ugotovil, da</w:t>
      </w:r>
      <w:r w:rsidR="00F8508A" w:rsidRPr="000C2ED8">
        <w:rPr>
          <w:rFonts w:cs="Arial"/>
          <w:szCs w:val="20"/>
          <w:lang w:val="sl-SI"/>
        </w:rPr>
        <w:t xml:space="preserve"> se</w:t>
      </w:r>
      <w:r w:rsidRPr="000C2ED8">
        <w:rPr>
          <w:rFonts w:cs="Arial"/>
          <w:szCs w:val="20"/>
          <w:lang w:val="sl-SI"/>
        </w:rPr>
        <w:t xml:space="preserve"> </w:t>
      </w:r>
      <w:r w:rsidR="00F8508A" w:rsidRPr="000C2ED8">
        <w:rPr>
          <w:rFonts w:cs="Arial"/>
          <w:szCs w:val="20"/>
          <w:lang w:val="sl-SI"/>
        </w:rPr>
        <w:t>OPPN</w:t>
      </w:r>
      <w:r w:rsidR="005D52D8" w:rsidRPr="000C2ED8">
        <w:rPr>
          <w:rFonts w:cs="Arial"/>
          <w:szCs w:val="20"/>
          <w:lang w:val="sl-SI"/>
        </w:rPr>
        <w:t xml:space="preserve"> </w:t>
      </w:r>
      <w:r w:rsidR="00F8508A" w:rsidRPr="000C2ED8">
        <w:rPr>
          <w:rFonts w:cs="Arial"/>
          <w:szCs w:val="20"/>
          <w:lang w:val="sl-SI"/>
        </w:rPr>
        <w:t>nahaja</w:t>
      </w:r>
      <w:r w:rsidR="005D52D8" w:rsidRPr="000C2ED8">
        <w:rPr>
          <w:rFonts w:cs="Arial"/>
          <w:szCs w:val="20"/>
          <w:lang w:val="sl-SI"/>
        </w:rPr>
        <w:t xml:space="preserve"> izven </w:t>
      </w:r>
      <w:r w:rsidR="00494C23" w:rsidRPr="000C2ED8">
        <w:rPr>
          <w:rFonts w:cs="Arial"/>
          <w:szCs w:val="20"/>
          <w:lang w:val="sl-SI"/>
        </w:rPr>
        <w:t xml:space="preserve">varovanih in zavarovanih območij in izven območij neposrednega ali daljinskega vpliva nanje. </w:t>
      </w:r>
      <w:r w:rsidR="005D52D8" w:rsidRPr="000C2ED8">
        <w:rPr>
          <w:rFonts w:cs="Arial"/>
          <w:szCs w:val="20"/>
          <w:lang w:val="sl-SI"/>
        </w:rPr>
        <w:t xml:space="preserve">Iz mnenja izhaja, da </w:t>
      </w:r>
      <w:r w:rsidR="00494C23" w:rsidRPr="000C2ED8">
        <w:rPr>
          <w:rFonts w:cs="Arial"/>
          <w:szCs w:val="20"/>
          <w:lang w:val="sl-SI"/>
        </w:rPr>
        <w:t xml:space="preserve">presoje sprejemljivosti vplivov izvedbe plana na varovana območja ni treba </w:t>
      </w:r>
      <w:r w:rsidR="001A77D7" w:rsidRPr="000C2ED8">
        <w:rPr>
          <w:rFonts w:cs="Arial"/>
          <w:szCs w:val="20"/>
          <w:lang w:val="sl-SI"/>
        </w:rPr>
        <w:t>izvesti</w:t>
      </w:r>
      <w:r w:rsidR="00494C23" w:rsidRPr="000C2ED8">
        <w:rPr>
          <w:rFonts w:cs="Arial"/>
          <w:szCs w:val="20"/>
          <w:lang w:val="sl-SI"/>
        </w:rPr>
        <w:t xml:space="preserve">. </w:t>
      </w:r>
      <w:r w:rsidR="003D39CD" w:rsidRPr="000C2ED8">
        <w:rPr>
          <w:rFonts w:cs="Arial"/>
          <w:szCs w:val="20"/>
          <w:lang w:val="sl-SI"/>
        </w:rPr>
        <w:t>Ministrstvo je na podlagi predloženega gradiva in javno dostopnih podatkov (Vir</w:t>
      </w:r>
      <w:r w:rsidR="00FC7177" w:rsidRPr="000C2ED8">
        <w:rPr>
          <w:rFonts w:cs="Arial"/>
          <w:szCs w:val="20"/>
          <w:lang w:val="sl-SI"/>
        </w:rPr>
        <w:t>:</w:t>
      </w:r>
      <w:r w:rsidR="003D39CD" w:rsidRPr="000C2ED8">
        <w:rPr>
          <w:rFonts w:cs="Arial"/>
          <w:szCs w:val="20"/>
          <w:lang w:val="sl-SI"/>
        </w:rPr>
        <w:t xml:space="preserve"> Atlas okolja</w:t>
      </w:r>
      <w:r w:rsidR="00D42D40" w:rsidRPr="000C2ED8">
        <w:rPr>
          <w:rFonts w:cs="Arial"/>
          <w:szCs w:val="20"/>
          <w:lang w:val="sl-SI"/>
        </w:rPr>
        <w:t>, A</w:t>
      </w:r>
      <w:r w:rsidR="00CD2F6F" w:rsidRPr="000C2ED8">
        <w:rPr>
          <w:rFonts w:cs="Arial"/>
          <w:szCs w:val="20"/>
          <w:lang w:val="sl-SI"/>
        </w:rPr>
        <w:t xml:space="preserve">gencija </w:t>
      </w:r>
      <w:r w:rsidR="00D42D40" w:rsidRPr="000C2ED8">
        <w:rPr>
          <w:rFonts w:cs="Arial"/>
          <w:szCs w:val="20"/>
          <w:lang w:val="sl-SI"/>
        </w:rPr>
        <w:t>RS</w:t>
      </w:r>
      <w:r w:rsidR="00CD2F6F" w:rsidRPr="000C2ED8">
        <w:rPr>
          <w:rFonts w:cs="Arial"/>
          <w:szCs w:val="20"/>
          <w:lang w:val="sl-SI"/>
        </w:rPr>
        <w:t xml:space="preserve"> za okolje</w:t>
      </w:r>
      <w:r w:rsidR="003D39CD" w:rsidRPr="000C2ED8">
        <w:rPr>
          <w:rFonts w:cs="Arial"/>
          <w:szCs w:val="20"/>
          <w:lang w:val="sl-SI"/>
        </w:rPr>
        <w:t xml:space="preserve">) ugotovilo, da </w:t>
      </w:r>
      <w:r w:rsidR="00D42D40" w:rsidRPr="000C2ED8">
        <w:rPr>
          <w:rFonts w:cs="Arial"/>
          <w:szCs w:val="20"/>
          <w:lang w:val="sl-SI"/>
        </w:rPr>
        <w:t>načrtovan</w:t>
      </w:r>
      <w:r w:rsidR="006B45CB" w:rsidRPr="000C2ED8">
        <w:rPr>
          <w:rFonts w:cs="Arial"/>
          <w:szCs w:val="20"/>
          <w:lang w:val="sl-SI"/>
        </w:rPr>
        <w:t>i</w:t>
      </w:r>
      <w:r w:rsidR="00D42D40" w:rsidRPr="000C2ED8">
        <w:rPr>
          <w:rFonts w:cs="Arial"/>
          <w:szCs w:val="20"/>
          <w:lang w:val="sl-SI"/>
        </w:rPr>
        <w:t xml:space="preserve"> </w:t>
      </w:r>
      <w:r w:rsidR="006B45CB" w:rsidRPr="000C2ED8">
        <w:rPr>
          <w:rFonts w:cs="Arial"/>
          <w:szCs w:val="20"/>
          <w:lang w:val="sl-SI"/>
        </w:rPr>
        <w:t>plan</w:t>
      </w:r>
      <w:r w:rsidR="00D42D40" w:rsidRPr="000C2ED8">
        <w:rPr>
          <w:rFonts w:cs="Arial"/>
          <w:szCs w:val="20"/>
          <w:lang w:val="sl-SI"/>
        </w:rPr>
        <w:t xml:space="preserve"> ne posega v območja Natura 2000 in</w:t>
      </w:r>
      <w:r w:rsidR="00CD2F6F" w:rsidRPr="000C2ED8">
        <w:rPr>
          <w:rFonts w:cs="Arial"/>
          <w:szCs w:val="20"/>
          <w:lang w:val="sl-SI"/>
        </w:rPr>
        <w:t xml:space="preserve">/ ali </w:t>
      </w:r>
      <w:r w:rsidR="00D42D40" w:rsidRPr="000C2ED8">
        <w:rPr>
          <w:rFonts w:cs="Arial"/>
          <w:szCs w:val="20"/>
          <w:lang w:val="sl-SI"/>
        </w:rPr>
        <w:t>v zavarovana območja narave, zato meni, da za</w:t>
      </w:r>
      <w:r w:rsidR="00FC1AF2" w:rsidRPr="000C2ED8">
        <w:rPr>
          <w:rFonts w:cs="Arial"/>
          <w:szCs w:val="20"/>
          <w:lang w:val="sl-SI"/>
        </w:rPr>
        <w:t xml:space="preserve"> </w:t>
      </w:r>
      <w:r w:rsidR="00592520" w:rsidRPr="000C2ED8">
        <w:rPr>
          <w:rFonts w:cs="Arial"/>
          <w:szCs w:val="20"/>
          <w:lang w:val="sl-SI"/>
        </w:rPr>
        <w:t>predmetni</w:t>
      </w:r>
      <w:r w:rsidR="00D42D40" w:rsidRPr="000C2ED8">
        <w:rPr>
          <w:rFonts w:cs="Arial"/>
          <w:szCs w:val="20"/>
          <w:lang w:val="sl-SI"/>
        </w:rPr>
        <w:t xml:space="preserve"> </w:t>
      </w:r>
      <w:r w:rsidR="006B45CB" w:rsidRPr="000C2ED8">
        <w:rPr>
          <w:rFonts w:cs="Arial"/>
          <w:szCs w:val="20"/>
          <w:lang w:val="sl-SI"/>
        </w:rPr>
        <w:t>OPPN</w:t>
      </w:r>
      <w:r w:rsidR="00D42D40" w:rsidRPr="000C2ED8">
        <w:rPr>
          <w:rFonts w:cs="Arial"/>
          <w:szCs w:val="20"/>
          <w:lang w:val="sl-SI"/>
        </w:rPr>
        <w:t xml:space="preserve"> ni treba izvesti presoje </w:t>
      </w:r>
      <w:r w:rsidR="00493735" w:rsidRPr="000C2ED8">
        <w:rPr>
          <w:rFonts w:cs="Arial"/>
          <w:szCs w:val="20"/>
          <w:lang w:val="sl-SI"/>
        </w:rPr>
        <w:t>sprejemljivosti na varovana območja narave</w:t>
      </w:r>
      <w:r w:rsidR="007407EA" w:rsidRPr="000C2ED8">
        <w:rPr>
          <w:rFonts w:cs="Arial"/>
          <w:szCs w:val="20"/>
          <w:lang w:val="sl-SI"/>
        </w:rPr>
        <w:t>.</w:t>
      </w:r>
    </w:p>
    <w:p w14:paraId="5F5CE86F" w14:textId="58F955F9" w:rsidR="000E7E93" w:rsidRPr="000C2ED8" w:rsidRDefault="000E7E93" w:rsidP="003A01D2">
      <w:pPr>
        <w:jc w:val="both"/>
        <w:rPr>
          <w:rFonts w:cs="Arial"/>
          <w:szCs w:val="20"/>
          <w:lang w:val="sl-SI"/>
        </w:rPr>
      </w:pPr>
    </w:p>
    <w:p w14:paraId="6D063F0D" w14:textId="1CAF9693" w:rsidR="00154492" w:rsidRPr="000C2ED8" w:rsidRDefault="000E7E93" w:rsidP="003A01D2">
      <w:pPr>
        <w:jc w:val="both"/>
        <w:rPr>
          <w:rFonts w:cs="Arial"/>
          <w:szCs w:val="20"/>
          <w:lang w:val="sl-SI"/>
        </w:rPr>
      </w:pPr>
      <w:r w:rsidRPr="000C2ED8">
        <w:rPr>
          <w:rFonts w:cs="Arial"/>
          <w:szCs w:val="20"/>
          <w:lang w:val="sl-SI"/>
        </w:rPr>
        <w:t xml:space="preserve">Ministrstvo je v postopku preučilo tudi obstoj drugih </w:t>
      </w:r>
      <w:proofErr w:type="spellStart"/>
      <w:r w:rsidRPr="000C2ED8">
        <w:rPr>
          <w:rFonts w:cs="Arial"/>
          <w:szCs w:val="20"/>
          <w:lang w:val="sl-SI"/>
        </w:rPr>
        <w:t>okoljskih</w:t>
      </w:r>
      <w:proofErr w:type="spellEnd"/>
      <w:r w:rsidRPr="000C2ED8">
        <w:rPr>
          <w:rFonts w:cs="Arial"/>
          <w:szCs w:val="20"/>
          <w:lang w:val="sl-SI"/>
        </w:rPr>
        <w:t xml:space="preserve"> razlogov za uvedbo celovite presoje vplivov na okolje</w:t>
      </w:r>
      <w:r w:rsidR="006E4D0E" w:rsidRPr="000C2ED8">
        <w:rPr>
          <w:rFonts w:cs="Arial"/>
          <w:szCs w:val="20"/>
          <w:lang w:val="sl-SI"/>
        </w:rPr>
        <w:t xml:space="preserve"> in </w:t>
      </w:r>
      <w:r w:rsidR="00F47B10" w:rsidRPr="000C2ED8">
        <w:rPr>
          <w:rFonts w:cs="Arial"/>
          <w:szCs w:val="20"/>
          <w:lang w:val="sl-SI"/>
        </w:rPr>
        <w:t>na podlagi meril iz</w:t>
      </w:r>
      <w:r w:rsidR="006E4D0E" w:rsidRPr="000C2ED8">
        <w:rPr>
          <w:rFonts w:cs="Arial"/>
          <w:szCs w:val="20"/>
          <w:lang w:val="sl-SI"/>
        </w:rPr>
        <w:t xml:space="preserve"> </w:t>
      </w:r>
      <w:r w:rsidR="00F47B10" w:rsidRPr="000C2ED8">
        <w:rPr>
          <w:rFonts w:cs="Arial"/>
          <w:szCs w:val="20"/>
          <w:lang w:val="sl-SI"/>
        </w:rPr>
        <w:t>2</w:t>
      </w:r>
      <w:r w:rsidR="006E4D0E" w:rsidRPr="000C2ED8">
        <w:rPr>
          <w:rFonts w:cs="Arial"/>
          <w:szCs w:val="20"/>
          <w:lang w:val="sl-SI"/>
        </w:rPr>
        <w:t>. člen</w:t>
      </w:r>
      <w:r w:rsidR="00F47B10" w:rsidRPr="000C2ED8">
        <w:rPr>
          <w:rFonts w:cs="Arial"/>
          <w:szCs w:val="20"/>
          <w:lang w:val="sl-SI"/>
        </w:rPr>
        <w:t>a</w:t>
      </w:r>
      <w:r w:rsidR="006E4D0E" w:rsidRPr="000C2ED8">
        <w:rPr>
          <w:rFonts w:cs="Arial"/>
          <w:szCs w:val="20"/>
          <w:lang w:val="sl-SI"/>
        </w:rPr>
        <w:t xml:space="preserve"> Uredbe o merilih za ocenjevanje verjetnosti pomembnejših vplivov izvedbe plana, programa, načrta ali drugega splošnega akta in njegovih sprememb na okolje v postopku celovite presoje vplivov na okolje (Uradni list RS, št. 9/09; v nadalj</w:t>
      </w:r>
      <w:r w:rsidR="008E2426" w:rsidRPr="000C2ED8">
        <w:rPr>
          <w:rFonts w:cs="Arial"/>
          <w:szCs w:val="20"/>
          <w:lang w:val="sl-SI"/>
        </w:rPr>
        <w:t>evanju:</w:t>
      </w:r>
      <w:r w:rsidR="006E4D0E" w:rsidRPr="000C2ED8">
        <w:rPr>
          <w:rFonts w:cs="Arial"/>
          <w:szCs w:val="20"/>
          <w:lang w:val="sl-SI"/>
        </w:rPr>
        <w:t xml:space="preserve"> Uredba o merilih)</w:t>
      </w:r>
      <w:r w:rsidR="00F47B10" w:rsidRPr="000C2ED8">
        <w:rPr>
          <w:rFonts w:cs="Arial"/>
          <w:szCs w:val="20"/>
          <w:lang w:val="sl-SI"/>
        </w:rPr>
        <w:t>, ki se nanašajo na značilnosti plana, značilnosti vplivov ter pomen in ranljivost območij, ki bodo verjetno prizadeta, ugotovilo naslednje:</w:t>
      </w:r>
    </w:p>
    <w:p w14:paraId="35D44ADD" w14:textId="6842AF46" w:rsidR="00592520" w:rsidRPr="000C2ED8" w:rsidRDefault="00154492" w:rsidP="00B31A2E">
      <w:pPr>
        <w:ind w:left="284" w:hanging="284"/>
        <w:jc w:val="both"/>
        <w:rPr>
          <w:rFonts w:cs="Arial"/>
          <w:szCs w:val="20"/>
          <w:lang w:val="sl-SI"/>
        </w:rPr>
      </w:pPr>
      <w:r w:rsidRPr="000C2ED8">
        <w:rPr>
          <w:rFonts w:cs="Arial"/>
          <w:szCs w:val="20"/>
          <w:lang w:val="sl-SI"/>
        </w:rPr>
        <w:t>-</w:t>
      </w:r>
      <w:r w:rsidRPr="000C2ED8">
        <w:rPr>
          <w:rFonts w:cs="Arial"/>
          <w:szCs w:val="20"/>
          <w:lang w:val="sl-SI"/>
        </w:rPr>
        <w:tab/>
      </w:r>
      <w:r w:rsidR="00592520" w:rsidRPr="000C2ED8">
        <w:rPr>
          <w:rFonts w:cs="Arial"/>
          <w:szCs w:val="20"/>
          <w:lang w:val="sl-SI"/>
        </w:rPr>
        <w:t>Z</w:t>
      </w:r>
      <w:r w:rsidR="00A80195" w:rsidRPr="000C2ED8">
        <w:rPr>
          <w:rFonts w:cs="Arial"/>
          <w:szCs w:val="20"/>
          <w:lang w:val="sl-SI"/>
        </w:rPr>
        <w:t xml:space="preserve"> OPPN se </w:t>
      </w:r>
      <w:r w:rsidR="001A77D7" w:rsidRPr="000C2ED8">
        <w:rPr>
          <w:rFonts w:cs="Arial"/>
          <w:szCs w:val="20"/>
          <w:lang w:val="sl-SI"/>
        </w:rPr>
        <w:t xml:space="preserve">načrtuje ureditev avtokampa s šotorišči, </w:t>
      </w:r>
      <w:r w:rsidR="00FC6E4B" w:rsidRPr="000C2ED8">
        <w:rPr>
          <w:rFonts w:cs="Arial"/>
          <w:szCs w:val="20"/>
          <w:lang w:val="sl-SI"/>
        </w:rPr>
        <w:t xml:space="preserve">lesenimi </w:t>
      </w:r>
      <w:proofErr w:type="spellStart"/>
      <w:r w:rsidR="00FC6E4B" w:rsidRPr="000C2ED8">
        <w:rPr>
          <w:rFonts w:cs="Arial"/>
          <w:szCs w:val="20"/>
          <w:lang w:val="sl-SI"/>
        </w:rPr>
        <w:t>glamping</w:t>
      </w:r>
      <w:proofErr w:type="spellEnd"/>
      <w:r w:rsidR="00FC6E4B" w:rsidRPr="000C2ED8">
        <w:rPr>
          <w:rFonts w:cs="Arial"/>
          <w:szCs w:val="20"/>
          <w:lang w:val="sl-SI"/>
        </w:rPr>
        <w:t xml:space="preserve"> hiškami, sanitarijami in osrednjim večnamenskim objektom, ureditev parkirišč za avtodome, ureditev zunanjih površin in potrebne infrastrukture. </w:t>
      </w:r>
      <w:r w:rsidR="00FF1371" w:rsidRPr="000C2ED8">
        <w:rPr>
          <w:rFonts w:cs="Arial"/>
          <w:szCs w:val="20"/>
          <w:lang w:val="sl-SI"/>
        </w:rPr>
        <w:t>Namenska raba prostora se ne spreminja.</w:t>
      </w:r>
    </w:p>
    <w:p w14:paraId="7AC8DAC3" w14:textId="614B01A5" w:rsidR="00BA711B" w:rsidRPr="000C2ED8" w:rsidRDefault="00154492" w:rsidP="00154492">
      <w:pPr>
        <w:ind w:left="284" w:hanging="284"/>
        <w:jc w:val="both"/>
        <w:rPr>
          <w:rFonts w:cs="Arial"/>
          <w:szCs w:val="20"/>
          <w:lang w:val="sl-SI"/>
        </w:rPr>
      </w:pPr>
      <w:r w:rsidRPr="000C2ED8">
        <w:rPr>
          <w:rFonts w:cs="Arial"/>
          <w:szCs w:val="20"/>
          <w:lang w:val="sl-SI"/>
        </w:rPr>
        <w:t>-</w:t>
      </w:r>
      <w:r w:rsidRPr="000C2ED8">
        <w:rPr>
          <w:rFonts w:cs="Arial"/>
          <w:szCs w:val="20"/>
          <w:lang w:val="sl-SI"/>
        </w:rPr>
        <w:tab/>
      </w:r>
      <w:r w:rsidR="00FF1371" w:rsidRPr="000C2ED8">
        <w:rPr>
          <w:rFonts w:cs="Arial"/>
          <w:szCs w:val="20"/>
          <w:lang w:val="sl-SI"/>
        </w:rPr>
        <w:t>Z</w:t>
      </w:r>
      <w:r w:rsidR="00BA711B" w:rsidRPr="000C2ED8">
        <w:rPr>
          <w:rFonts w:cs="Arial"/>
          <w:szCs w:val="20"/>
          <w:lang w:val="sl-SI"/>
        </w:rPr>
        <w:t xml:space="preserve"> OPPN predvidene ureditve ne bodo pomembno vplivale na zdravje</w:t>
      </w:r>
      <w:r w:rsidR="00E53AED" w:rsidRPr="000C2ED8">
        <w:rPr>
          <w:rFonts w:cs="Arial"/>
          <w:szCs w:val="20"/>
          <w:lang w:val="sl-SI"/>
        </w:rPr>
        <w:t xml:space="preserve"> </w:t>
      </w:r>
      <w:r w:rsidR="00BA711B" w:rsidRPr="000C2ED8">
        <w:rPr>
          <w:rFonts w:cs="Arial"/>
          <w:szCs w:val="20"/>
          <w:lang w:val="sl-SI"/>
        </w:rPr>
        <w:t>ljudi</w:t>
      </w:r>
      <w:r w:rsidR="00E53AED" w:rsidRPr="000C2ED8">
        <w:rPr>
          <w:rFonts w:cs="Arial"/>
          <w:szCs w:val="20"/>
          <w:lang w:val="sl-SI"/>
        </w:rPr>
        <w:t xml:space="preserve">, vplivi bodo začasni, omejeni na </w:t>
      </w:r>
      <w:r w:rsidR="00FF1371" w:rsidRPr="000C2ED8">
        <w:rPr>
          <w:rFonts w:cs="Arial"/>
          <w:szCs w:val="20"/>
          <w:lang w:val="sl-SI"/>
        </w:rPr>
        <w:t>čas</w:t>
      </w:r>
      <w:r w:rsidR="00E53AED" w:rsidRPr="000C2ED8">
        <w:rPr>
          <w:rFonts w:cs="Arial"/>
          <w:szCs w:val="20"/>
          <w:lang w:val="sl-SI"/>
        </w:rPr>
        <w:t xml:space="preserve"> gradnje in ureditev infrastrukture.</w:t>
      </w:r>
    </w:p>
    <w:p w14:paraId="1E11DBE9" w14:textId="73018C40" w:rsidR="00C82E1C" w:rsidRPr="000C2ED8" w:rsidRDefault="009661C8" w:rsidP="00C82E1C">
      <w:pPr>
        <w:pStyle w:val="Odstavekseznama"/>
        <w:numPr>
          <w:ilvl w:val="0"/>
          <w:numId w:val="15"/>
        </w:numPr>
        <w:ind w:left="284" w:hanging="284"/>
        <w:jc w:val="both"/>
        <w:rPr>
          <w:rFonts w:cs="Arial"/>
          <w:szCs w:val="20"/>
          <w:lang w:val="sl-SI"/>
        </w:rPr>
      </w:pPr>
      <w:r w:rsidRPr="000C2ED8">
        <w:rPr>
          <w:rFonts w:cs="Arial"/>
          <w:szCs w:val="20"/>
          <w:lang w:val="sl-SI"/>
        </w:rPr>
        <w:t>Iz</w:t>
      </w:r>
      <w:r w:rsidR="00154492" w:rsidRPr="000C2ED8">
        <w:rPr>
          <w:rFonts w:cs="Arial"/>
          <w:szCs w:val="20"/>
          <w:lang w:val="sl-SI"/>
        </w:rPr>
        <w:t xml:space="preserve"> javno dostopnih podatkov </w:t>
      </w:r>
      <w:r w:rsidR="00A26DCD" w:rsidRPr="000C2ED8">
        <w:rPr>
          <w:rFonts w:cs="Arial"/>
          <w:szCs w:val="20"/>
          <w:lang w:val="sl-SI"/>
        </w:rPr>
        <w:t>na Atlasu okolja (vir: A</w:t>
      </w:r>
      <w:r w:rsidR="00A1054B" w:rsidRPr="000C2ED8">
        <w:rPr>
          <w:rFonts w:cs="Arial"/>
          <w:szCs w:val="20"/>
          <w:lang w:val="sl-SI"/>
        </w:rPr>
        <w:t xml:space="preserve">gencija </w:t>
      </w:r>
      <w:r w:rsidR="00A26DCD" w:rsidRPr="000C2ED8">
        <w:rPr>
          <w:rFonts w:cs="Arial"/>
          <w:szCs w:val="20"/>
          <w:lang w:val="sl-SI"/>
        </w:rPr>
        <w:t>RS</w:t>
      </w:r>
      <w:r w:rsidR="00A1054B" w:rsidRPr="000C2ED8">
        <w:rPr>
          <w:rFonts w:cs="Arial"/>
          <w:szCs w:val="20"/>
          <w:lang w:val="sl-SI"/>
        </w:rPr>
        <w:t xml:space="preserve"> za varstvo okolja</w:t>
      </w:r>
      <w:r w:rsidR="00A26DCD" w:rsidRPr="000C2ED8">
        <w:rPr>
          <w:rFonts w:cs="Arial"/>
          <w:szCs w:val="20"/>
          <w:lang w:val="sl-SI"/>
        </w:rPr>
        <w:t>)</w:t>
      </w:r>
      <w:r w:rsidRPr="000C2ED8">
        <w:rPr>
          <w:rFonts w:cs="Arial"/>
          <w:szCs w:val="20"/>
          <w:lang w:val="sl-SI"/>
        </w:rPr>
        <w:t xml:space="preserve"> izhaja, da</w:t>
      </w:r>
      <w:r w:rsidR="00A26DCD" w:rsidRPr="000C2ED8">
        <w:rPr>
          <w:rFonts w:cs="Arial"/>
          <w:szCs w:val="20"/>
          <w:lang w:val="sl-SI"/>
        </w:rPr>
        <w:t xml:space="preserve"> območje</w:t>
      </w:r>
      <w:r w:rsidR="00122742" w:rsidRPr="000C2ED8">
        <w:rPr>
          <w:rFonts w:cs="Arial"/>
          <w:szCs w:val="20"/>
          <w:lang w:val="sl-SI"/>
        </w:rPr>
        <w:t xml:space="preserve"> </w:t>
      </w:r>
      <w:r w:rsidR="00FC3970" w:rsidRPr="000C2ED8">
        <w:rPr>
          <w:rFonts w:cs="Arial"/>
          <w:szCs w:val="20"/>
          <w:lang w:val="sl-SI"/>
        </w:rPr>
        <w:t>OPPN</w:t>
      </w:r>
      <w:r w:rsidR="00122742" w:rsidRPr="000C2ED8">
        <w:rPr>
          <w:rFonts w:cs="Arial"/>
          <w:szCs w:val="20"/>
          <w:lang w:val="sl-SI"/>
        </w:rPr>
        <w:t xml:space="preserve"> ne</w:t>
      </w:r>
      <w:r w:rsidR="00A26DCD" w:rsidRPr="000C2ED8">
        <w:rPr>
          <w:rFonts w:cs="Arial"/>
          <w:szCs w:val="20"/>
          <w:lang w:val="sl-SI"/>
        </w:rPr>
        <w:t xml:space="preserve"> </w:t>
      </w:r>
      <w:r w:rsidR="003665FC" w:rsidRPr="000C2ED8">
        <w:rPr>
          <w:rFonts w:cs="Arial"/>
          <w:szCs w:val="20"/>
          <w:lang w:val="sl-SI"/>
        </w:rPr>
        <w:t xml:space="preserve">posega </w:t>
      </w:r>
      <w:r w:rsidR="00122742" w:rsidRPr="000C2ED8">
        <w:rPr>
          <w:rFonts w:cs="Arial"/>
          <w:szCs w:val="20"/>
          <w:lang w:val="sl-SI"/>
        </w:rPr>
        <w:t>v območje naravnih vrednot</w:t>
      </w:r>
      <w:r w:rsidR="00FC6E4B" w:rsidRPr="000C2ED8">
        <w:rPr>
          <w:rFonts w:cs="Arial"/>
          <w:szCs w:val="20"/>
          <w:lang w:val="sl-SI"/>
        </w:rPr>
        <w:t>, se pa nahaja na obsežnem Ekološko pomembnem območju Trnovski gozd - Nanos (ID območja 51300)</w:t>
      </w:r>
      <w:r w:rsidR="00122742" w:rsidRPr="000C2ED8">
        <w:rPr>
          <w:rFonts w:cs="Arial"/>
          <w:szCs w:val="20"/>
          <w:lang w:val="sl-SI"/>
        </w:rPr>
        <w:t>.</w:t>
      </w:r>
      <w:r w:rsidR="00FC6E4B" w:rsidRPr="000C2ED8">
        <w:rPr>
          <w:rFonts w:cs="Arial"/>
          <w:szCs w:val="20"/>
          <w:lang w:val="sl-SI"/>
        </w:rPr>
        <w:t xml:space="preserve"> S predmetnim OPPN načrtovani posegi ne bodo bistveno vplivali </w:t>
      </w:r>
      <w:r w:rsidR="00DD31C0" w:rsidRPr="000C2ED8">
        <w:rPr>
          <w:rFonts w:cs="Arial"/>
          <w:szCs w:val="20"/>
          <w:lang w:val="sl-SI"/>
        </w:rPr>
        <w:t>ali poslabšali</w:t>
      </w:r>
      <w:r w:rsidR="00FC6E4B" w:rsidRPr="000C2ED8">
        <w:rPr>
          <w:rFonts w:cs="Arial"/>
          <w:szCs w:val="20"/>
          <w:lang w:val="sl-SI"/>
        </w:rPr>
        <w:t xml:space="preserve"> biotsko raznovrstnost </w:t>
      </w:r>
      <w:r w:rsidR="00DD31C0" w:rsidRPr="000C2ED8">
        <w:rPr>
          <w:rFonts w:cs="Arial"/>
          <w:szCs w:val="20"/>
          <w:lang w:val="sl-SI"/>
        </w:rPr>
        <w:t>območja.</w:t>
      </w:r>
      <w:r w:rsidR="00122742" w:rsidRPr="000C2ED8">
        <w:rPr>
          <w:rFonts w:cs="Arial"/>
          <w:szCs w:val="20"/>
          <w:lang w:val="sl-SI"/>
        </w:rPr>
        <w:t xml:space="preserve"> Ministrstvo ugotavlja, da za OPPN ni treba izvesti </w:t>
      </w:r>
      <w:r w:rsidR="00C82E1C" w:rsidRPr="000C2ED8">
        <w:rPr>
          <w:rFonts w:cs="Arial"/>
          <w:szCs w:val="20"/>
          <w:lang w:val="sl-SI"/>
        </w:rPr>
        <w:t>celovite presoje vplivov na okolje z vidika vplivov na naravo, naravne vrednote in biotsko raznovrstnost.</w:t>
      </w:r>
    </w:p>
    <w:p w14:paraId="5FF6F6CD" w14:textId="173268A4" w:rsidR="005D614F" w:rsidRPr="000C2ED8" w:rsidRDefault="00A1054B" w:rsidP="00E96F8E">
      <w:pPr>
        <w:ind w:left="284" w:hanging="284"/>
        <w:jc w:val="both"/>
        <w:rPr>
          <w:rFonts w:cs="Arial"/>
          <w:szCs w:val="20"/>
          <w:lang w:val="sl-SI"/>
        </w:rPr>
      </w:pPr>
      <w:r w:rsidRPr="000C2ED8">
        <w:rPr>
          <w:rFonts w:cs="Arial"/>
          <w:szCs w:val="20"/>
          <w:lang w:val="sl-SI"/>
        </w:rPr>
        <w:t>-</w:t>
      </w:r>
      <w:r w:rsidRPr="000C2ED8">
        <w:rPr>
          <w:rFonts w:cs="Arial"/>
          <w:szCs w:val="20"/>
          <w:lang w:val="sl-SI"/>
        </w:rPr>
        <w:tab/>
      </w:r>
      <w:r w:rsidR="00C618AF" w:rsidRPr="000C2ED8">
        <w:rPr>
          <w:rFonts w:cs="Arial"/>
          <w:szCs w:val="20"/>
          <w:lang w:val="sl-SI"/>
        </w:rPr>
        <w:t>Iz</w:t>
      </w:r>
      <w:r w:rsidRPr="000C2ED8">
        <w:rPr>
          <w:rFonts w:cs="Arial"/>
          <w:szCs w:val="20"/>
          <w:lang w:val="sl-SI"/>
        </w:rPr>
        <w:t xml:space="preserve"> javno dostopnih podatkov na Atlasu voda (vir: Direkcija RS za vode)</w:t>
      </w:r>
      <w:r w:rsidR="0076718B" w:rsidRPr="000C2ED8">
        <w:rPr>
          <w:rFonts w:cs="Arial"/>
          <w:szCs w:val="20"/>
          <w:lang w:val="sl-SI"/>
        </w:rPr>
        <w:t xml:space="preserve"> </w:t>
      </w:r>
      <w:r w:rsidR="00C618AF" w:rsidRPr="000C2ED8">
        <w:rPr>
          <w:rFonts w:cs="Arial"/>
          <w:szCs w:val="20"/>
          <w:lang w:val="sl-SI"/>
        </w:rPr>
        <w:t>izhaja, da</w:t>
      </w:r>
      <w:r w:rsidR="000E39A2" w:rsidRPr="000C2ED8">
        <w:rPr>
          <w:rFonts w:cs="Arial"/>
          <w:szCs w:val="20"/>
          <w:lang w:val="sl-SI"/>
        </w:rPr>
        <w:t xml:space="preserve"> </w:t>
      </w:r>
      <w:r w:rsidR="00C618AF" w:rsidRPr="000C2ED8">
        <w:rPr>
          <w:rFonts w:cs="Arial"/>
          <w:szCs w:val="20"/>
          <w:lang w:val="sl-SI"/>
        </w:rPr>
        <w:t xml:space="preserve">območje OPPN </w:t>
      </w:r>
      <w:r w:rsidR="00C82E1C" w:rsidRPr="000C2ED8">
        <w:rPr>
          <w:rFonts w:cs="Arial"/>
          <w:szCs w:val="20"/>
          <w:lang w:val="sl-SI"/>
        </w:rPr>
        <w:t>n</w:t>
      </w:r>
      <w:r w:rsidR="009E1DC9" w:rsidRPr="000C2ED8">
        <w:rPr>
          <w:rFonts w:cs="Arial"/>
          <w:szCs w:val="20"/>
          <w:lang w:val="sl-SI"/>
        </w:rPr>
        <w:t>e</w:t>
      </w:r>
      <w:r w:rsidR="00C82E1C" w:rsidRPr="000C2ED8">
        <w:rPr>
          <w:rFonts w:cs="Arial"/>
          <w:szCs w:val="20"/>
          <w:lang w:val="sl-SI"/>
        </w:rPr>
        <w:t xml:space="preserve"> posega na vodna, priobalna, erozijska, poplavna </w:t>
      </w:r>
      <w:r w:rsidR="005D614F" w:rsidRPr="000C2ED8">
        <w:rPr>
          <w:rFonts w:cs="Arial"/>
          <w:szCs w:val="20"/>
          <w:lang w:val="sl-SI"/>
        </w:rPr>
        <w:t xml:space="preserve">zemljišča, se pa nahaja na širšem varstvenem pasu vodnega zajetja </w:t>
      </w:r>
      <w:proofErr w:type="spellStart"/>
      <w:r w:rsidR="005D614F" w:rsidRPr="000C2ED8">
        <w:rPr>
          <w:rFonts w:cs="Arial"/>
          <w:szCs w:val="20"/>
          <w:lang w:val="sl-SI"/>
        </w:rPr>
        <w:t>Mrzlek</w:t>
      </w:r>
      <w:proofErr w:type="spellEnd"/>
      <w:r w:rsidR="005D614F" w:rsidRPr="000C2ED8">
        <w:rPr>
          <w:rFonts w:cs="Arial"/>
          <w:szCs w:val="20"/>
          <w:lang w:val="sl-SI"/>
        </w:rPr>
        <w:t xml:space="preserve">, varovanim z Odlokom o določitvi varstvenih pasov </w:t>
      </w:r>
      <w:r w:rsidR="005D614F" w:rsidRPr="000C2ED8">
        <w:rPr>
          <w:rFonts w:cs="Arial"/>
          <w:szCs w:val="20"/>
          <w:lang w:val="sl-SI"/>
        </w:rPr>
        <w:lastRenderedPageBreak/>
        <w:t xml:space="preserve">in ukrepov za zavarovanje vodnega zajetja </w:t>
      </w:r>
      <w:proofErr w:type="spellStart"/>
      <w:r w:rsidR="005D614F" w:rsidRPr="000C2ED8">
        <w:rPr>
          <w:rFonts w:cs="Arial"/>
          <w:szCs w:val="20"/>
          <w:lang w:val="sl-SI"/>
        </w:rPr>
        <w:t>Mrzlek</w:t>
      </w:r>
      <w:proofErr w:type="spellEnd"/>
      <w:r w:rsidR="005D614F" w:rsidRPr="000C2ED8">
        <w:rPr>
          <w:rFonts w:cs="Arial"/>
          <w:szCs w:val="20"/>
          <w:lang w:val="sl-SI"/>
        </w:rPr>
        <w:t xml:space="preserve"> ob Soči pri Novi Gorici. Skladno z navedenim Odlokom je v širšem in vplivnem pasu prepovedana gradnja ponikovalnic, transport in skladiščenje nevarnih snovi, uporaba </w:t>
      </w:r>
      <w:proofErr w:type="spellStart"/>
      <w:r w:rsidR="005D614F" w:rsidRPr="000C2ED8">
        <w:rPr>
          <w:rFonts w:cs="Arial"/>
          <w:szCs w:val="20"/>
          <w:lang w:val="sl-SI"/>
        </w:rPr>
        <w:t>biocidov</w:t>
      </w:r>
      <w:proofErr w:type="spellEnd"/>
      <w:r w:rsidR="005D614F" w:rsidRPr="000C2ED8">
        <w:rPr>
          <w:rFonts w:cs="Arial"/>
          <w:szCs w:val="20"/>
          <w:lang w:val="sl-SI"/>
        </w:rPr>
        <w:t xml:space="preserve"> z dolgo razpadno dobo, med njimi pesticidov na </w:t>
      </w:r>
      <w:proofErr w:type="spellStart"/>
      <w:r w:rsidR="005D614F" w:rsidRPr="000C2ED8">
        <w:rPr>
          <w:rFonts w:cs="Arial"/>
          <w:szCs w:val="20"/>
          <w:lang w:val="sl-SI"/>
        </w:rPr>
        <w:t>bazikloriranih</w:t>
      </w:r>
      <w:proofErr w:type="spellEnd"/>
      <w:r w:rsidR="005D614F" w:rsidRPr="000C2ED8">
        <w:rPr>
          <w:rFonts w:cs="Arial"/>
          <w:szCs w:val="20"/>
          <w:lang w:val="sl-SI"/>
        </w:rPr>
        <w:t xml:space="preserve"> ogljikovodik</w:t>
      </w:r>
      <w:r w:rsidR="00215144">
        <w:rPr>
          <w:rFonts w:cs="Arial"/>
          <w:szCs w:val="20"/>
          <w:lang w:val="sl-SI"/>
        </w:rPr>
        <w:t>ih</w:t>
      </w:r>
      <w:r w:rsidR="005D614F" w:rsidRPr="000C2ED8">
        <w:rPr>
          <w:rFonts w:cs="Arial"/>
          <w:szCs w:val="20"/>
          <w:lang w:val="sl-SI"/>
        </w:rPr>
        <w:t xml:space="preserve">, </w:t>
      </w:r>
      <w:proofErr w:type="spellStart"/>
      <w:r w:rsidR="005D614F" w:rsidRPr="000C2ED8">
        <w:rPr>
          <w:rFonts w:cs="Arial"/>
          <w:szCs w:val="20"/>
          <w:lang w:val="sl-SI"/>
        </w:rPr>
        <w:t>krezola</w:t>
      </w:r>
      <w:proofErr w:type="spellEnd"/>
      <w:r w:rsidR="005D614F" w:rsidRPr="000C2ED8">
        <w:rPr>
          <w:rFonts w:cs="Arial"/>
          <w:szCs w:val="20"/>
          <w:lang w:val="sl-SI"/>
        </w:rPr>
        <w:t xml:space="preserve"> in fenola, prepovedano je odlagati in nepravilno skladiščiti nevarne snovi. </w:t>
      </w:r>
      <w:r w:rsidR="000100A0" w:rsidRPr="000C2ED8">
        <w:rPr>
          <w:rFonts w:cs="Arial"/>
          <w:szCs w:val="20"/>
          <w:lang w:val="sl-SI"/>
        </w:rPr>
        <w:t>Glede na navedeno ministrstvo ugotavlja, da predmetni OPPN v obliki in obsegu kot je opisan v osnutku, ne bo pomembno vplival na okolje z vidika upravljanja z vodami, pod pogojem, da s</w:t>
      </w:r>
      <w:r w:rsidR="00215144">
        <w:rPr>
          <w:rFonts w:cs="Arial"/>
          <w:szCs w:val="20"/>
          <w:lang w:val="sl-SI"/>
        </w:rPr>
        <w:t>o</w:t>
      </w:r>
      <w:r w:rsidR="000100A0" w:rsidRPr="000C2ED8">
        <w:rPr>
          <w:rFonts w:cs="Arial"/>
          <w:szCs w:val="20"/>
          <w:lang w:val="sl-SI"/>
        </w:rPr>
        <w:t xml:space="preserve"> ustrezno upošteva</w:t>
      </w:r>
      <w:r w:rsidR="00215144">
        <w:rPr>
          <w:rFonts w:cs="Arial"/>
          <w:szCs w:val="20"/>
          <w:lang w:val="sl-SI"/>
        </w:rPr>
        <w:t>ne</w:t>
      </w:r>
      <w:r w:rsidR="000100A0" w:rsidRPr="000C2ED8">
        <w:rPr>
          <w:rFonts w:cs="Arial"/>
          <w:szCs w:val="20"/>
          <w:lang w:val="sl-SI"/>
        </w:rPr>
        <w:t xml:space="preserve"> zahteve iz odloka. </w:t>
      </w:r>
    </w:p>
    <w:p w14:paraId="0C37B63B" w14:textId="6E5F100B" w:rsidR="00E96F8E" w:rsidRPr="000C2ED8" w:rsidRDefault="00924686" w:rsidP="00924686">
      <w:pPr>
        <w:ind w:left="284" w:hanging="284"/>
        <w:jc w:val="both"/>
        <w:rPr>
          <w:rFonts w:cs="Arial"/>
          <w:szCs w:val="20"/>
          <w:lang w:val="sl-SI"/>
        </w:rPr>
      </w:pPr>
      <w:r w:rsidRPr="000C2ED8">
        <w:rPr>
          <w:rFonts w:cs="Arial"/>
          <w:szCs w:val="20"/>
          <w:lang w:val="sl-SI"/>
        </w:rPr>
        <w:t>-</w:t>
      </w:r>
      <w:r w:rsidRPr="000C2ED8">
        <w:rPr>
          <w:rFonts w:cs="Arial"/>
          <w:szCs w:val="20"/>
          <w:lang w:val="sl-SI"/>
        </w:rPr>
        <w:tab/>
      </w:r>
      <w:r w:rsidR="00E96F8E" w:rsidRPr="000C2ED8">
        <w:rPr>
          <w:rFonts w:cs="Arial"/>
          <w:szCs w:val="20"/>
          <w:lang w:val="sl-SI"/>
        </w:rPr>
        <w:t>Iz javno dostopnih podatkov</w:t>
      </w:r>
      <w:r w:rsidR="00BA711B" w:rsidRPr="000C2ED8">
        <w:rPr>
          <w:rFonts w:cs="Arial"/>
          <w:szCs w:val="20"/>
          <w:lang w:val="sl-SI"/>
        </w:rPr>
        <w:t xml:space="preserve"> na</w:t>
      </w:r>
      <w:r w:rsidR="00E96F8E" w:rsidRPr="000C2ED8">
        <w:rPr>
          <w:rFonts w:cs="Arial"/>
          <w:szCs w:val="20"/>
          <w:lang w:val="sl-SI"/>
        </w:rPr>
        <w:t xml:space="preserve"> Pregledovalnik</w:t>
      </w:r>
      <w:r w:rsidR="00BA711B" w:rsidRPr="000C2ED8">
        <w:rPr>
          <w:rFonts w:cs="Arial"/>
          <w:szCs w:val="20"/>
          <w:lang w:val="sl-SI"/>
        </w:rPr>
        <w:t>u</w:t>
      </w:r>
      <w:r w:rsidR="00E96F8E" w:rsidRPr="000C2ED8">
        <w:rPr>
          <w:rFonts w:cs="Arial"/>
          <w:szCs w:val="20"/>
          <w:lang w:val="sl-SI"/>
        </w:rPr>
        <w:t xml:space="preserve"> </w:t>
      </w:r>
      <w:proofErr w:type="spellStart"/>
      <w:r w:rsidR="00E96F8E" w:rsidRPr="000C2ED8">
        <w:rPr>
          <w:rFonts w:cs="Arial"/>
          <w:szCs w:val="20"/>
          <w:lang w:val="sl-SI"/>
        </w:rPr>
        <w:t>GisKD</w:t>
      </w:r>
      <w:proofErr w:type="spellEnd"/>
      <w:r w:rsidR="00E96F8E" w:rsidRPr="000C2ED8">
        <w:rPr>
          <w:rFonts w:cs="Arial"/>
          <w:szCs w:val="20"/>
          <w:lang w:val="sl-SI"/>
        </w:rPr>
        <w:t xml:space="preserve"> (vir: </w:t>
      </w:r>
      <w:r w:rsidR="00BA711B" w:rsidRPr="000C2ED8">
        <w:rPr>
          <w:rFonts w:cs="Arial"/>
          <w:szCs w:val="20"/>
          <w:lang w:val="sl-SI"/>
        </w:rPr>
        <w:t xml:space="preserve">Geografski informacijski sistem kulturne dediščine, </w:t>
      </w:r>
      <w:r w:rsidR="00E96F8E" w:rsidRPr="000C2ED8">
        <w:rPr>
          <w:rFonts w:cs="Arial"/>
          <w:szCs w:val="20"/>
          <w:lang w:val="sl-SI"/>
        </w:rPr>
        <w:t>Ministrstvo za kulturo, Direktorat za kulturno dediščino) izhaja, da območje OPPN ne posega v območj</w:t>
      </w:r>
      <w:r w:rsidR="00723E29" w:rsidRPr="000C2ED8">
        <w:rPr>
          <w:rFonts w:cs="Arial"/>
          <w:szCs w:val="20"/>
          <w:lang w:val="sl-SI"/>
        </w:rPr>
        <w:t>e</w:t>
      </w:r>
      <w:r w:rsidR="00E96F8E" w:rsidRPr="000C2ED8">
        <w:rPr>
          <w:rFonts w:cs="Arial"/>
          <w:szCs w:val="20"/>
          <w:lang w:val="sl-SI"/>
        </w:rPr>
        <w:t xml:space="preserve"> kulturne dediščine ali njene enote</w:t>
      </w:r>
      <w:r w:rsidR="005665B5" w:rsidRPr="000C2ED8">
        <w:rPr>
          <w:rFonts w:cs="Arial"/>
          <w:szCs w:val="20"/>
          <w:lang w:val="sl-SI"/>
        </w:rPr>
        <w:t>,</w:t>
      </w:r>
      <w:r w:rsidR="00E96F8E" w:rsidRPr="000C2ED8">
        <w:rPr>
          <w:rFonts w:cs="Arial"/>
          <w:szCs w:val="20"/>
          <w:lang w:val="sl-SI"/>
        </w:rPr>
        <w:t xml:space="preserve"> vpisane v register nepremične kulturne dediščine</w:t>
      </w:r>
      <w:r w:rsidR="00723E29" w:rsidRPr="000C2ED8">
        <w:rPr>
          <w:rFonts w:cs="Arial"/>
          <w:szCs w:val="20"/>
          <w:lang w:val="sl-SI"/>
        </w:rPr>
        <w:t>.</w:t>
      </w:r>
      <w:r w:rsidR="007347A5" w:rsidRPr="000C2ED8">
        <w:rPr>
          <w:rFonts w:cs="Arial"/>
          <w:szCs w:val="20"/>
          <w:lang w:val="sl-SI"/>
        </w:rPr>
        <w:t xml:space="preserve"> </w:t>
      </w:r>
      <w:r w:rsidR="00034C32" w:rsidRPr="000C2ED8">
        <w:rPr>
          <w:rFonts w:cs="Arial"/>
          <w:szCs w:val="20"/>
          <w:lang w:val="sl-SI"/>
        </w:rPr>
        <w:t>Ministrstvo ugotavlja</w:t>
      </w:r>
      <w:r w:rsidR="00723E29" w:rsidRPr="000C2ED8">
        <w:rPr>
          <w:rFonts w:cs="Arial"/>
          <w:szCs w:val="20"/>
          <w:lang w:val="sl-SI"/>
        </w:rPr>
        <w:t>, da</w:t>
      </w:r>
      <w:r w:rsidR="000100A0" w:rsidRPr="000C2ED8">
        <w:rPr>
          <w:rFonts w:cs="Arial"/>
          <w:szCs w:val="20"/>
          <w:lang w:val="sl-SI"/>
        </w:rPr>
        <w:t xml:space="preserve"> predmetni</w:t>
      </w:r>
      <w:r w:rsidR="00723E29" w:rsidRPr="000C2ED8">
        <w:rPr>
          <w:rFonts w:cs="Arial"/>
          <w:szCs w:val="20"/>
          <w:lang w:val="sl-SI"/>
        </w:rPr>
        <w:t xml:space="preserve"> OPPN</w:t>
      </w:r>
      <w:r w:rsidR="00034C32" w:rsidRPr="000C2ED8">
        <w:rPr>
          <w:rFonts w:cs="Arial"/>
          <w:szCs w:val="20"/>
          <w:lang w:val="sl-SI"/>
        </w:rPr>
        <w:t xml:space="preserve"> </w:t>
      </w:r>
      <w:r w:rsidR="00723E29" w:rsidRPr="000C2ED8">
        <w:rPr>
          <w:rFonts w:cs="Arial"/>
          <w:szCs w:val="20"/>
          <w:lang w:val="sl-SI"/>
        </w:rPr>
        <w:t>ne bo pomembno</w:t>
      </w:r>
      <w:r w:rsidR="00BA711B" w:rsidRPr="000C2ED8">
        <w:rPr>
          <w:rFonts w:cs="Arial"/>
          <w:szCs w:val="20"/>
          <w:lang w:val="sl-SI"/>
        </w:rPr>
        <w:t xml:space="preserve"> vpliv</w:t>
      </w:r>
      <w:r w:rsidR="00723E29" w:rsidRPr="000C2ED8">
        <w:rPr>
          <w:rFonts w:cs="Arial"/>
          <w:szCs w:val="20"/>
          <w:lang w:val="sl-SI"/>
        </w:rPr>
        <w:t>al</w:t>
      </w:r>
      <w:r w:rsidR="00BA711B" w:rsidRPr="000C2ED8">
        <w:rPr>
          <w:rFonts w:cs="Arial"/>
          <w:szCs w:val="20"/>
          <w:lang w:val="sl-SI"/>
        </w:rPr>
        <w:t xml:space="preserve"> na kulturno dediščino.</w:t>
      </w:r>
    </w:p>
    <w:p w14:paraId="70B175B0" w14:textId="0D018DD4" w:rsidR="00BA711B" w:rsidRPr="000C2ED8" w:rsidRDefault="00E53AED" w:rsidP="0075267A">
      <w:pPr>
        <w:pStyle w:val="Odstavekseznama"/>
        <w:numPr>
          <w:ilvl w:val="0"/>
          <w:numId w:val="14"/>
        </w:numPr>
        <w:ind w:left="284" w:hanging="284"/>
        <w:jc w:val="both"/>
        <w:rPr>
          <w:rFonts w:cs="Arial"/>
          <w:lang w:val="sl-SI"/>
        </w:rPr>
      </w:pPr>
      <w:r w:rsidRPr="000C2ED8">
        <w:rPr>
          <w:rFonts w:cs="Arial"/>
          <w:lang w:val="sl-SI"/>
        </w:rPr>
        <w:t>Na območju</w:t>
      </w:r>
      <w:r w:rsidR="00BA297F" w:rsidRPr="000C2ED8">
        <w:rPr>
          <w:rFonts w:cs="Arial"/>
          <w:lang w:val="sl-SI"/>
        </w:rPr>
        <w:t xml:space="preserve"> </w:t>
      </w:r>
      <w:r w:rsidR="00BA711B" w:rsidRPr="000C2ED8">
        <w:rPr>
          <w:rFonts w:cs="Arial"/>
          <w:lang w:val="sl-SI"/>
        </w:rPr>
        <w:t>OPPN</w:t>
      </w:r>
      <w:r w:rsidRPr="000C2ED8">
        <w:rPr>
          <w:rFonts w:cs="Arial"/>
          <w:lang w:val="sl-SI"/>
        </w:rPr>
        <w:t xml:space="preserve"> ni evidentiranih strnjenih gozdnih površin, varovalnih gozdov </w:t>
      </w:r>
      <w:r w:rsidR="0075267A" w:rsidRPr="000C2ED8">
        <w:rPr>
          <w:rFonts w:cs="Arial"/>
          <w:lang w:val="sl-SI"/>
        </w:rPr>
        <w:t>in</w:t>
      </w:r>
      <w:r w:rsidRPr="000C2ED8">
        <w:rPr>
          <w:rFonts w:cs="Arial"/>
          <w:lang w:val="sl-SI"/>
        </w:rPr>
        <w:t xml:space="preserve"> gozdnih </w:t>
      </w:r>
      <w:r w:rsidR="0075267A" w:rsidRPr="000C2ED8">
        <w:rPr>
          <w:rFonts w:cs="Arial"/>
          <w:lang w:val="sl-SI"/>
        </w:rPr>
        <w:t>rezervatov,</w:t>
      </w:r>
      <w:r w:rsidRPr="000C2ED8">
        <w:rPr>
          <w:rFonts w:cs="Arial"/>
          <w:lang w:val="sl-SI"/>
        </w:rPr>
        <w:t xml:space="preserve"> posledično</w:t>
      </w:r>
      <w:r w:rsidR="00BA711B" w:rsidRPr="000C2ED8">
        <w:rPr>
          <w:rFonts w:cs="Arial"/>
          <w:lang w:val="sl-SI"/>
        </w:rPr>
        <w:t xml:space="preserve"> </w:t>
      </w:r>
      <w:r w:rsidRPr="000C2ED8">
        <w:rPr>
          <w:rFonts w:cs="Arial"/>
          <w:lang w:val="sl-SI"/>
        </w:rPr>
        <w:t>tudi</w:t>
      </w:r>
      <w:r w:rsidR="00BA711B" w:rsidRPr="000C2ED8">
        <w:rPr>
          <w:rFonts w:cs="Arial"/>
          <w:lang w:val="sl-SI"/>
        </w:rPr>
        <w:t xml:space="preserve"> n</w:t>
      </w:r>
      <w:r w:rsidR="0075267A" w:rsidRPr="000C2ED8">
        <w:rPr>
          <w:rFonts w:cs="Arial"/>
          <w:lang w:val="sl-SI"/>
        </w:rPr>
        <w:t>i</w:t>
      </w:r>
      <w:r w:rsidR="00BA711B" w:rsidRPr="000C2ED8">
        <w:rPr>
          <w:rFonts w:cs="Arial"/>
          <w:lang w:val="sl-SI"/>
        </w:rPr>
        <w:t xml:space="preserve"> </w:t>
      </w:r>
      <w:r w:rsidR="0075267A" w:rsidRPr="000C2ED8">
        <w:rPr>
          <w:rFonts w:cs="Arial"/>
          <w:lang w:val="sl-SI"/>
        </w:rPr>
        <w:t>pričakovati</w:t>
      </w:r>
      <w:r w:rsidR="00BA711B" w:rsidRPr="000C2ED8">
        <w:rPr>
          <w:rFonts w:cs="Arial"/>
          <w:lang w:val="sl-SI"/>
        </w:rPr>
        <w:t xml:space="preserve"> vpliv</w:t>
      </w:r>
      <w:r w:rsidR="0075267A" w:rsidRPr="000C2ED8">
        <w:rPr>
          <w:rFonts w:cs="Arial"/>
          <w:lang w:val="sl-SI"/>
        </w:rPr>
        <w:t>ov</w:t>
      </w:r>
      <w:r w:rsidR="00BA711B" w:rsidRPr="000C2ED8">
        <w:rPr>
          <w:rFonts w:cs="Arial"/>
          <w:lang w:val="sl-SI"/>
        </w:rPr>
        <w:t xml:space="preserve"> na gozd in gozdni prostor</w:t>
      </w:r>
      <w:r w:rsidR="00825174" w:rsidRPr="000C2ED8">
        <w:rPr>
          <w:rFonts w:cs="Arial"/>
          <w:lang w:val="sl-SI"/>
        </w:rPr>
        <w:t>.</w:t>
      </w:r>
    </w:p>
    <w:p w14:paraId="62FCC63D" w14:textId="25507EF4" w:rsidR="00BA711B" w:rsidRPr="000C2ED8" w:rsidRDefault="00034C32" w:rsidP="0075267A">
      <w:pPr>
        <w:pStyle w:val="Odstavekseznama"/>
        <w:numPr>
          <w:ilvl w:val="0"/>
          <w:numId w:val="14"/>
        </w:numPr>
        <w:ind w:left="284" w:hanging="284"/>
        <w:jc w:val="both"/>
        <w:rPr>
          <w:rFonts w:cs="Arial"/>
          <w:lang w:val="sl-SI"/>
        </w:rPr>
      </w:pPr>
      <w:r w:rsidRPr="000C2ED8">
        <w:rPr>
          <w:rFonts w:cs="Arial"/>
          <w:lang w:val="sl-SI"/>
        </w:rPr>
        <w:t>Z</w:t>
      </w:r>
      <w:r w:rsidR="00BA711B" w:rsidRPr="000C2ED8">
        <w:rPr>
          <w:rFonts w:cs="Arial"/>
          <w:lang w:val="sl-SI"/>
        </w:rPr>
        <w:t xml:space="preserve"> OPPN načrtovane ureditve ne bodo</w:t>
      </w:r>
      <w:r w:rsidR="0075267A" w:rsidRPr="000C2ED8">
        <w:rPr>
          <w:rFonts w:cs="Arial"/>
          <w:lang w:val="sl-SI"/>
        </w:rPr>
        <w:t xml:space="preserve"> pomembno</w:t>
      </w:r>
      <w:r w:rsidR="00BA711B" w:rsidRPr="000C2ED8">
        <w:rPr>
          <w:rFonts w:cs="Arial"/>
          <w:lang w:val="sl-SI"/>
        </w:rPr>
        <w:t xml:space="preserve"> vplivale na</w:t>
      </w:r>
      <w:r w:rsidR="0075267A" w:rsidRPr="000C2ED8">
        <w:rPr>
          <w:rFonts w:cs="Arial"/>
          <w:lang w:val="sl-SI"/>
        </w:rPr>
        <w:t xml:space="preserve"> kmetijstvo in</w:t>
      </w:r>
      <w:r w:rsidR="00BA711B" w:rsidRPr="000C2ED8">
        <w:rPr>
          <w:rFonts w:cs="Arial"/>
          <w:lang w:val="sl-SI"/>
        </w:rPr>
        <w:t xml:space="preserve"> varstvo kmetijskih zemljišč</w:t>
      </w:r>
      <w:r w:rsidR="00825174" w:rsidRPr="000C2ED8">
        <w:rPr>
          <w:rFonts w:cs="Arial"/>
          <w:lang w:val="sl-SI"/>
        </w:rPr>
        <w:t>.</w:t>
      </w:r>
    </w:p>
    <w:p w14:paraId="7F7C54C9" w14:textId="77777777" w:rsidR="00154492" w:rsidRPr="000C2ED8" w:rsidRDefault="00154492" w:rsidP="00AE78B3">
      <w:pPr>
        <w:jc w:val="both"/>
        <w:rPr>
          <w:rFonts w:cs="Arial"/>
          <w:szCs w:val="20"/>
          <w:lang w:val="sl-SI"/>
        </w:rPr>
      </w:pPr>
    </w:p>
    <w:p w14:paraId="0CD69A43" w14:textId="6AF1324D" w:rsidR="00493735" w:rsidRPr="000C2ED8" w:rsidRDefault="007E6A9F" w:rsidP="00CF6C87">
      <w:pPr>
        <w:jc w:val="both"/>
        <w:rPr>
          <w:rFonts w:cs="Arial"/>
          <w:bCs/>
          <w:szCs w:val="20"/>
          <w:lang w:val="sl-SI"/>
        </w:rPr>
      </w:pPr>
      <w:r w:rsidRPr="000C2ED8">
        <w:rPr>
          <w:rFonts w:cs="Arial"/>
          <w:bCs/>
          <w:szCs w:val="20"/>
          <w:lang w:val="sl-SI"/>
        </w:rPr>
        <w:t>N</w:t>
      </w:r>
      <w:r w:rsidR="00154492" w:rsidRPr="000C2ED8">
        <w:rPr>
          <w:rFonts w:cs="Arial"/>
          <w:bCs/>
          <w:szCs w:val="20"/>
          <w:lang w:val="sl-SI"/>
        </w:rPr>
        <w:t>a podlagi gradiva</w:t>
      </w:r>
      <w:r w:rsidR="009A0852" w:rsidRPr="000C2ED8">
        <w:rPr>
          <w:rFonts w:cs="Arial"/>
          <w:bCs/>
          <w:szCs w:val="20"/>
          <w:lang w:val="sl-SI"/>
        </w:rPr>
        <w:t xml:space="preserve">, javno dostopnih podatkov in </w:t>
      </w:r>
      <w:r w:rsidR="009A0852" w:rsidRPr="000C2ED8">
        <w:rPr>
          <w:rFonts w:cs="Arial"/>
          <w:szCs w:val="20"/>
          <w:lang w:val="sl-SI"/>
        </w:rPr>
        <w:t>meril iz 2. člena Uredbe o merilih</w:t>
      </w:r>
      <w:r w:rsidR="00AE78B3" w:rsidRPr="000C2ED8">
        <w:rPr>
          <w:rFonts w:cs="Arial"/>
          <w:szCs w:val="20"/>
          <w:lang w:val="sl-SI"/>
        </w:rPr>
        <w:t xml:space="preserve"> in mnenj</w:t>
      </w:r>
      <w:r w:rsidR="00E53AED" w:rsidRPr="000C2ED8">
        <w:rPr>
          <w:rFonts w:cs="Arial"/>
          <w:szCs w:val="20"/>
          <w:lang w:val="sl-SI"/>
        </w:rPr>
        <w:t>a</w:t>
      </w:r>
      <w:r w:rsidR="00AE78B3" w:rsidRPr="000C2ED8">
        <w:rPr>
          <w:rFonts w:cs="Arial"/>
          <w:szCs w:val="20"/>
          <w:lang w:val="sl-SI"/>
        </w:rPr>
        <w:t xml:space="preserve"> ZRSVN,</w:t>
      </w:r>
      <w:r w:rsidRPr="000C2ED8">
        <w:rPr>
          <w:rFonts w:cs="Arial"/>
          <w:szCs w:val="20"/>
          <w:lang w:val="sl-SI"/>
        </w:rPr>
        <w:t xml:space="preserve"> </w:t>
      </w:r>
      <w:r w:rsidR="009E69F8" w:rsidRPr="000C2ED8">
        <w:rPr>
          <w:rFonts w:cs="Arial"/>
          <w:szCs w:val="20"/>
          <w:lang w:val="sl-SI"/>
        </w:rPr>
        <w:t xml:space="preserve">ministrstvo </w:t>
      </w:r>
      <w:r w:rsidR="00064897" w:rsidRPr="000C2ED8">
        <w:rPr>
          <w:rFonts w:cs="Arial"/>
          <w:bCs/>
          <w:szCs w:val="20"/>
          <w:lang w:val="sl-SI"/>
        </w:rPr>
        <w:t>ugot</w:t>
      </w:r>
      <w:r w:rsidR="009E69F8" w:rsidRPr="000C2ED8">
        <w:rPr>
          <w:rFonts w:cs="Arial"/>
          <w:bCs/>
          <w:szCs w:val="20"/>
          <w:lang w:val="sl-SI"/>
        </w:rPr>
        <w:t>a</w:t>
      </w:r>
      <w:r w:rsidR="00064897" w:rsidRPr="000C2ED8">
        <w:rPr>
          <w:rFonts w:cs="Arial"/>
          <w:bCs/>
          <w:szCs w:val="20"/>
          <w:lang w:val="sl-SI"/>
        </w:rPr>
        <w:t>vl</w:t>
      </w:r>
      <w:r w:rsidR="009E69F8" w:rsidRPr="000C2ED8">
        <w:rPr>
          <w:rFonts w:cs="Arial"/>
          <w:bCs/>
          <w:szCs w:val="20"/>
          <w:lang w:val="sl-SI"/>
        </w:rPr>
        <w:t>ja</w:t>
      </w:r>
      <w:r w:rsidR="00154492" w:rsidRPr="000C2ED8">
        <w:rPr>
          <w:rFonts w:cs="Arial"/>
          <w:bCs/>
          <w:szCs w:val="20"/>
          <w:lang w:val="sl-SI"/>
        </w:rPr>
        <w:t>, da</w:t>
      </w:r>
      <w:r w:rsidR="009A0852" w:rsidRPr="000C2ED8">
        <w:rPr>
          <w:rFonts w:cs="Arial"/>
          <w:bCs/>
          <w:szCs w:val="20"/>
          <w:lang w:val="sl-SI"/>
        </w:rPr>
        <w:t xml:space="preserve"> </w:t>
      </w:r>
      <w:r w:rsidR="00AE78B3" w:rsidRPr="000C2ED8">
        <w:rPr>
          <w:rFonts w:cs="Arial"/>
          <w:bCs/>
          <w:szCs w:val="20"/>
          <w:lang w:val="sl-SI"/>
        </w:rPr>
        <w:t>predmetn</w:t>
      </w:r>
      <w:r w:rsidR="00034C32" w:rsidRPr="000C2ED8">
        <w:rPr>
          <w:rFonts w:cs="Arial"/>
          <w:bCs/>
          <w:szCs w:val="20"/>
          <w:lang w:val="sl-SI"/>
        </w:rPr>
        <w:t>i</w:t>
      </w:r>
      <w:r w:rsidR="00FF2F40" w:rsidRPr="000C2ED8">
        <w:rPr>
          <w:rFonts w:cs="Arial"/>
          <w:bCs/>
          <w:szCs w:val="20"/>
          <w:lang w:val="sl-SI"/>
        </w:rPr>
        <w:t xml:space="preserve"> </w:t>
      </w:r>
      <w:r w:rsidR="00B31A2E" w:rsidRPr="000C2ED8">
        <w:rPr>
          <w:rFonts w:cs="Arial"/>
          <w:bCs/>
          <w:szCs w:val="20"/>
          <w:lang w:val="sl-SI"/>
        </w:rPr>
        <w:t>OPPN</w:t>
      </w:r>
      <w:r w:rsidR="00AE78B3" w:rsidRPr="000C2ED8">
        <w:rPr>
          <w:rFonts w:cs="Arial"/>
          <w:bCs/>
          <w:szCs w:val="20"/>
          <w:lang w:val="sl-SI"/>
        </w:rPr>
        <w:t xml:space="preserve"> ne bo pomembneje vplival na okolje, zato zanj</w:t>
      </w:r>
      <w:r w:rsidR="00CF6C87" w:rsidRPr="000C2ED8">
        <w:rPr>
          <w:rFonts w:cs="Arial"/>
          <w:bCs/>
          <w:szCs w:val="20"/>
          <w:lang w:val="sl-SI"/>
        </w:rPr>
        <w:t xml:space="preserve"> </w:t>
      </w:r>
      <w:r w:rsidR="00AE78B3" w:rsidRPr="000C2ED8">
        <w:rPr>
          <w:rFonts w:cs="Arial"/>
          <w:bCs/>
          <w:szCs w:val="20"/>
          <w:lang w:val="sl-SI"/>
        </w:rPr>
        <w:t>ni</w:t>
      </w:r>
      <w:r w:rsidR="00CF6C87" w:rsidRPr="000C2ED8">
        <w:rPr>
          <w:rFonts w:cs="Arial"/>
          <w:bCs/>
          <w:szCs w:val="20"/>
          <w:lang w:val="sl-SI"/>
        </w:rPr>
        <w:t xml:space="preserve"> treba izvesti celovit</w:t>
      </w:r>
      <w:r w:rsidR="00AE78B3" w:rsidRPr="000C2ED8">
        <w:rPr>
          <w:rFonts w:cs="Arial"/>
          <w:bCs/>
          <w:szCs w:val="20"/>
          <w:lang w:val="sl-SI"/>
        </w:rPr>
        <w:t>e</w:t>
      </w:r>
      <w:r w:rsidR="00CF6C87" w:rsidRPr="000C2ED8">
        <w:rPr>
          <w:rFonts w:cs="Arial"/>
          <w:bCs/>
          <w:szCs w:val="20"/>
          <w:lang w:val="sl-SI"/>
        </w:rPr>
        <w:t xml:space="preserve"> presoj</w:t>
      </w:r>
      <w:r w:rsidR="00AE78B3" w:rsidRPr="000C2ED8">
        <w:rPr>
          <w:rFonts w:cs="Arial"/>
          <w:bCs/>
          <w:szCs w:val="20"/>
          <w:lang w:val="sl-SI"/>
        </w:rPr>
        <w:t>e</w:t>
      </w:r>
      <w:r w:rsidR="00CF6C87" w:rsidRPr="000C2ED8">
        <w:rPr>
          <w:rFonts w:cs="Arial"/>
          <w:bCs/>
          <w:szCs w:val="20"/>
          <w:lang w:val="sl-SI"/>
        </w:rPr>
        <w:t xml:space="preserve"> vplivov na okolje</w:t>
      </w:r>
      <w:r w:rsidR="00407F0A" w:rsidRPr="000C2ED8">
        <w:rPr>
          <w:rFonts w:cs="Arial"/>
          <w:bCs/>
          <w:szCs w:val="20"/>
          <w:lang w:val="sl-SI"/>
        </w:rPr>
        <w:t xml:space="preserve"> po določilih 128. člena ZUreP-3</w:t>
      </w:r>
      <w:r w:rsidR="00CF6C87" w:rsidRPr="000C2ED8">
        <w:rPr>
          <w:rFonts w:cs="Arial"/>
          <w:bCs/>
          <w:szCs w:val="20"/>
          <w:lang w:val="sl-SI"/>
        </w:rPr>
        <w:t>.</w:t>
      </w:r>
    </w:p>
    <w:p w14:paraId="1F03A8E1" w14:textId="77777777" w:rsidR="00407F0A" w:rsidRPr="000C2ED8" w:rsidRDefault="00407F0A" w:rsidP="00407F0A">
      <w:pPr>
        <w:jc w:val="both"/>
        <w:rPr>
          <w:rFonts w:cs="Arial"/>
          <w:lang w:val="sl-SI"/>
        </w:rPr>
      </w:pPr>
    </w:p>
    <w:p w14:paraId="14B4C5AF" w14:textId="77777777" w:rsidR="00723E29" w:rsidRPr="000C2ED8" w:rsidRDefault="00723E29" w:rsidP="00407F0A">
      <w:pPr>
        <w:jc w:val="both"/>
        <w:rPr>
          <w:rFonts w:cs="Arial"/>
          <w:lang w:val="sl-SI"/>
        </w:rPr>
      </w:pPr>
    </w:p>
    <w:tbl>
      <w:tblPr>
        <w:tblW w:w="0" w:type="auto"/>
        <w:tblLook w:val="04A0" w:firstRow="1" w:lastRow="0" w:firstColumn="1" w:lastColumn="0" w:noHBand="0" w:noVBand="1"/>
      </w:tblPr>
      <w:tblGrid>
        <w:gridCol w:w="2847"/>
        <w:gridCol w:w="2006"/>
        <w:gridCol w:w="3645"/>
      </w:tblGrid>
      <w:tr w:rsidR="00723E29" w:rsidRPr="00F23726" w14:paraId="2AF27ACC" w14:textId="77777777" w:rsidTr="003010F7">
        <w:tc>
          <w:tcPr>
            <w:tcW w:w="2879" w:type="dxa"/>
            <w:shd w:val="clear" w:color="auto" w:fill="auto"/>
          </w:tcPr>
          <w:p w14:paraId="32F59303" w14:textId="77777777" w:rsidR="00723E29" w:rsidRPr="000C2ED8" w:rsidRDefault="00723E29" w:rsidP="003010F7">
            <w:pPr>
              <w:rPr>
                <w:rFonts w:cs="Arial"/>
                <w:szCs w:val="20"/>
                <w:lang w:val="sl-SI"/>
              </w:rPr>
            </w:pPr>
            <w:r w:rsidRPr="000C2ED8">
              <w:rPr>
                <w:rFonts w:cs="Arial"/>
                <w:szCs w:val="20"/>
                <w:lang w:val="sl-SI"/>
              </w:rPr>
              <w:t>Pripravila:</w:t>
            </w:r>
          </w:p>
          <w:p w14:paraId="1215B415" w14:textId="77777777" w:rsidR="00723E29" w:rsidRPr="000C2ED8" w:rsidRDefault="00723E29" w:rsidP="003010F7">
            <w:pPr>
              <w:jc w:val="both"/>
              <w:rPr>
                <w:rFonts w:cs="Arial"/>
                <w:szCs w:val="20"/>
                <w:lang w:val="sl-SI"/>
              </w:rPr>
            </w:pPr>
            <w:r w:rsidRPr="000C2ED8">
              <w:rPr>
                <w:rFonts w:cs="Arial"/>
                <w:szCs w:val="20"/>
                <w:lang w:val="sl-SI"/>
              </w:rPr>
              <w:t>mag. Alenka Cof</w:t>
            </w:r>
          </w:p>
          <w:p w14:paraId="65AA42DF" w14:textId="77777777" w:rsidR="00723E29" w:rsidRPr="000C2ED8" w:rsidRDefault="00723E29" w:rsidP="003010F7">
            <w:pPr>
              <w:jc w:val="both"/>
              <w:rPr>
                <w:rFonts w:cs="Arial"/>
                <w:szCs w:val="20"/>
                <w:lang w:val="sl-SI"/>
              </w:rPr>
            </w:pPr>
            <w:r w:rsidRPr="000C2ED8">
              <w:rPr>
                <w:rFonts w:cs="Arial"/>
                <w:szCs w:val="20"/>
                <w:lang w:val="sl-SI"/>
              </w:rPr>
              <w:t>Podsekretarka</w:t>
            </w:r>
          </w:p>
        </w:tc>
        <w:tc>
          <w:tcPr>
            <w:tcW w:w="2049" w:type="dxa"/>
            <w:shd w:val="clear" w:color="auto" w:fill="auto"/>
          </w:tcPr>
          <w:p w14:paraId="4FD45C86" w14:textId="77777777" w:rsidR="00723E29" w:rsidRPr="000C2ED8" w:rsidRDefault="00723E29" w:rsidP="003010F7">
            <w:pPr>
              <w:jc w:val="both"/>
              <w:rPr>
                <w:rFonts w:cs="Arial"/>
                <w:szCs w:val="20"/>
                <w:lang w:val="sl-SI"/>
              </w:rPr>
            </w:pPr>
          </w:p>
        </w:tc>
        <w:tc>
          <w:tcPr>
            <w:tcW w:w="3710" w:type="dxa"/>
            <w:shd w:val="clear" w:color="auto" w:fill="auto"/>
          </w:tcPr>
          <w:p w14:paraId="20EE4FA8" w14:textId="77777777" w:rsidR="00723E29" w:rsidRPr="000C2ED8" w:rsidRDefault="00723E29" w:rsidP="003010F7">
            <w:pPr>
              <w:rPr>
                <w:rFonts w:cs="Arial"/>
                <w:szCs w:val="20"/>
                <w:lang w:val="sl-SI"/>
              </w:rPr>
            </w:pPr>
          </w:p>
          <w:p w14:paraId="7172A4BD" w14:textId="77777777" w:rsidR="00723E29" w:rsidRPr="000C2ED8" w:rsidRDefault="00723E29" w:rsidP="003010F7">
            <w:pPr>
              <w:jc w:val="center"/>
              <w:rPr>
                <w:rFonts w:cs="Arial"/>
                <w:szCs w:val="20"/>
                <w:lang w:val="sl-SI"/>
              </w:rPr>
            </w:pPr>
            <w:r w:rsidRPr="000C2ED8">
              <w:rPr>
                <w:rFonts w:cs="Arial"/>
                <w:szCs w:val="20"/>
                <w:lang w:val="sl-SI"/>
              </w:rPr>
              <w:t>dr. Tanja Pucelj Vidović</w:t>
            </w:r>
          </w:p>
          <w:p w14:paraId="5626D627" w14:textId="77777777" w:rsidR="00723E29" w:rsidRPr="000C2ED8" w:rsidRDefault="00723E29" w:rsidP="003010F7">
            <w:pPr>
              <w:jc w:val="center"/>
              <w:rPr>
                <w:rFonts w:cs="Arial"/>
                <w:szCs w:val="20"/>
                <w:lang w:val="sl-SI"/>
              </w:rPr>
            </w:pPr>
            <w:r w:rsidRPr="000C2ED8">
              <w:rPr>
                <w:rFonts w:cs="Arial"/>
                <w:szCs w:val="20"/>
                <w:lang w:val="sl-SI"/>
              </w:rPr>
              <w:t xml:space="preserve">Vodja Sektorja za </w:t>
            </w:r>
            <w:proofErr w:type="spellStart"/>
            <w:r w:rsidRPr="000C2ED8">
              <w:rPr>
                <w:rFonts w:cs="Arial"/>
                <w:szCs w:val="20"/>
                <w:lang w:val="sl-SI"/>
              </w:rPr>
              <w:t>okoljske</w:t>
            </w:r>
            <w:proofErr w:type="spellEnd"/>
            <w:r w:rsidRPr="000C2ED8">
              <w:rPr>
                <w:rFonts w:cs="Arial"/>
                <w:szCs w:val="20"/>
                <w:lang w:val="sl-SI"/>
              </w:rPr>
              <w:t xml:space="preserve"> presoje</w:t>
            </w:r>
          </w:p>
        </w:tc>
      </w:tr>
    </w:tbl>
    <w:p w14:paraId="335DBBC7" w14:textId="77777777" w:rsidR="00723E29" w:rsidRPr="000C2ED8" w:rsidRDefault="00723E29" w:rsidP="00723E29">
      <w:pPr>
        <w:jc w:val="both"/>
        <w:rPr>
          <w:rFonts w:cs="Arial"/>
          <w:lang w:val="sl-SI"/>
        </w:rPr>
      </w:pPr>
    </w:p>
    <w:p w14:paraId="48904C27" w14:textId="77777777" w:rsidR="00407F0A" w:rsidRPr="000C2ED8" w:rsidRDefault="00407F0A" w:rsidP="00407F0A">
      <w:pPr>
        <w:rPr>
          <w:rFonts w:cs="Arial"/>
          <w:color w:val="000000"/>
          <w:lang w:val="sl-SI"/>
        </w:rPr>
      </w:pPr>
    </w:p>
    <w:p w14:paraId="62C641B8" w14:textId="77777777" w:rsidR="00407F0A" w:rsidRPr="000C2ED8" w:rsidRDefault="00407F0A" w:rsidP="00407F0A">
      <w:pPr>
        <w:rPr>
          <w:rFonts w:cs="Arial"/>
          <w:lang w:val="sl-SI"/>
        </w:rPr>
      </w:pPr>
      <w:r w:rsidRPr="000C2ED8">
        <w:rPr>
          <w:rFonts w:cs="Arial"/>
          <w:lang w:val="sl-SI"/>
        </w:rPr>
        <w:t>Vročiti (elektronsko):</w:t>
      </w:r>
    </w:p>
    <w:p w14:paraId="6AD4099B" w14:textId="4930F563" w:rsidR="00407F0A" w:rsidRPr="000C2ED8" w:rsidRDefault="000100A0" w:rsidP="00407F0A">
      <w:pPr>
        <w:pStyle w:val="datumtevilka"/>
        <w:numPr>
          <w:ilvl w:val="0"/>
          <w:numId w:val="10"/>
        </w:numPr>
        <w:tabs>
          <w:tab w:val="clear" w:pos="1701"/>
        </w:tabs>
        <w:ind w:left="357" w:hanging="357"/>
        <w:rPr>
          <w:rFonts w:cs="Arial"/>
          <w:bCs/>
        </w:rPr>
      </w:pPr>
      <w:r w:rsidRPr="000C2ED8">
        <w:rPr>
          <w:rFonts w:cs="Arial"/>
          <w:color w:val="000000"/>
        </w:rPr>
        <w:t>Mestna občina Nova Gorica</w:t>
      </w:r>
      <w:r w:rsidR="0075267A" w:rsidRPr="000C2ED8">
        <w:rPr>
          <w:rFonts w:cs="Arial"/>
          <w:color w:val="000000"/>
        </w:rPr>
        <w:t>,</w:t>
      </w:r>
      <w:r w:rsidRPr="000C2ED8">
        <w:rPr>
          <w:rFonts w:cs="Arial"/>
          <w:color w:val="000000"/>
        </w:rPr>
        <w:t xml:space="preserve"> Trg Edvarda Kardelja 1,</w:t>
      </w:r>
      <w:r w:rsidR="0075267A" w:rsidRPr="000C2ED8">
        <w:rPr>
          <w:rFonts w:cs="Arial"/>
          <w:color w:val="000000"/>
        </w:rPr>
        <w:t xml:space="preserve"> </w:t>
      </w:r>
      <w:r w:rsidRPr="000C2ED8">
        <w:rPr>
          <w:rFonts w:cs="Arial"/>
          <w:color w:val="000000"/>
        </w:rPr>
        <w:t>5000</w:t>
      </w:r>
      <w:r w:rsidR="0075267A" w:rsidRPr="000C2ED8">
        <w:rPr>
          <w:rFonts w:cs="Arial"/>
          <w:color w:val="000000"/>
        </w:rPr>
        <w:t xml:space="preserve"> </w:t>
      </w:r>
      <w:r w:rsidRPr="000C2ED8">
        <w:rPr>
          <w:rFonts w:cs="Arial"/>
          <w:color w:val="000000"/>
        </w:rPr>
        <w:t>Nova Gorica</w:t>
      </w:r>
      <w:r w:rsidR="0075267A" w:rsidRPr="000C2ED8">
        <w:rPr>
          <w:rFonts w:cs="Arial"/>
          <w:color w:val="000000"/>
        </w:rPr>
        <w:t xml:space="preserve">, </w:t>
      </w:r>
      <w:hyperlink r:id="rId11" w:history="1">
        <w:r w:rsidRPr="000C2ED8">
          <w:rPr>
            <w:rStyle w:val="Hiperpovezava"/>
            <w:rFonts w:cs="Arial"/>
          </w:rPr>
          <w:t>mestna.obcina@nova-gorica.si</w:t>
        </w:r>
      </w:hyperlink>
      <w:r w:rsidR="0075267A" w:rsidRPr="000C2ED8">
        <w:rPr>
          <w:rFonts w:cs="Arial"/>
          <w:color w:val="000000"/>
        </w:rPr>
        <w:t xml:space="preserve"> </w:t>
      </w:r>
    </w:p>
    <w:p w14:paraId="63817060" w14:textId="77777777" w:rsidR="00407F0A" w:rsidRPr="000C2ED8" w:rsidRDefault="00407F0A" w:rsidP="00407F0A">
      <w:pPr>
        <w:rPr>
          <w:rStyle w:val="Hiperpovezava"/>
          <w:rFonts w:cs="Arial"/>
          <w:color w:val="auto"/>
          <w:u w:val="none"/>
          <w:lang w:val="sl-SI"/>
        </w:rPr>
      </w:pPr>
    </w:p>
    <w:p w14:paraId="77C0F075" w14:textId="77777777" w:rsidR="00407F0A" w:rsidRPr="000C2ED8" w:rsidRDefault="00407F0A" w:rsidP="00407F0A">
      <w:pPr>
        <w:rPr>
          <w:rFonts w:cs="Arial"/>
          <w:lang w:val="sl-SI"/>
        </w:rPr>
      </w:pPr>
      <w:r w:rsidRPr="000C2ED8">
        <w:rPr>
          <w:rFonts w:cs="Arial"/>
          <w:lang w:val="sl-SI"/>
        </w:rPr>
        <w:t>V vednost (elektronsko):</w:t>
      </w:r>
    </w:p>
    <w:p w14:paraId="5F8BCF26" w14:textId="0B8E2645" w:rsidR="005F5381" w:rsidRPr="000C2ED8" w:rsidRDefault="005F5381" w:rsidP="005F5381">
      <w:pPr>
        <w:numPr>
          <w:ilvl w:val="0"/>
          <w:numId w:val="10"/>
        </w:numPr>
        <w:rPr>
          <w:rFonts w:cs="Arial"/>
          <w:lang w:val="sl-SI"/>
        </w:rPr>
      </w:pPr>
      <w:r w:rsidRPr="000C2ED8">
        <w:rPr>
          <w:rFonts w:cs="Arial"/>
          <w:lang w:val="sl-SI"/>
        </w:rPr>
        <w:t xml:space="preserve">Zavod RS za varstvo narave, Območna enota </w:t>
      </w:r>
      <w:r w:rsidR="000100A0" w:rsidRPr="000C2ED8">
        <w:rPr>
          <w:rFonts w:cs="Arial"/>
          <w:lang w:val="sl-SI"/>
        </w:rPr>
        <w:t>Nova Gorica</w:t>
      </w:r>
      <w:r w:rsidRPr="000C2ED8">
        <w:rPr>
          <w:rFonts w:cs="Arial"/>
          <w:lang w:val="sl-SI"/>
        </w:rPr>
        <w:t xml:space="preserve">, </w:t>
      </w:r>
      <w:hyperlink r:id="rId12" w:history="1">
        <w:r w:rsidR="000C2ED8" w:rsidRPr="000C2ED8">
          <w:rPr>
            <w:rStyle w:val="Hiperpovezava"/>
            <w:rFonts w:cs="Arial"/>
            <w:lang w:val="sl-SI"/>
          </w:rPr>
          <w:t>zrsvn.oeng@zrsvn.si</w:t>
        </w:r>
      </w:hyperlink>
      <w:r w:rsidRPr="000C2ED8">
        <w:rPr>
          <w:rFonts w:cs="Arial"/>
          <w:lang w:val="sl-SI"/>
        </w:rPr>
        <w:t xml:space="preserve"> </w:t>
      </w:r>
    </w:p>
    <w:p w14:paraId="1196C7F0" w14:textId="77777777" w:rsidR="005F5381" w:rsidRPr="004B20AC" w:rsidRDefault="005F5381" w:rsidP="005F5381">
      <w:pPr>
        <w:rPr>
          <w:rFonts w:cs="Arial"/>
          <w:lang w:val="sl-SI"/>
        </w:rPr>
      </w:pPr>
    </w:p>
    <w:p w14:paraId="5A35EE98" w14:textId="12BB74AA" w:rsidR="00D1469B" w:rsidRPr="000C0521" w:rsidRDefault="00D1469B" w:rsidP="005B4D32">
      <w:pPr>
        <w:rPr>
          <w:rFonts w:cs="Arial"/>
          <w:szCs w:val="20"/>
          <w:lang w:val="sl-SI"/>
        </w:rPr>
      </w:pPr>
    </w:p>
    <w:sectPr w:rsidR="00D1469B" w:rsidRPr="000C0521" w:rsidSect="008F7564">
      <w:headerReference w:type="even" r:id="rId13"/>
      <w:headerReference w:type="default" r:id="rId14"/>
      <w:footerReference w:type="even" r:id="rId15"/>
      <w:footerReference w:type="default" r:id="rId16"/>
      <w:headerReference w:type="first" r:id="rId17"/>
      <w:footerReference w:type="first" r:id="rId18"/>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BEDA" w14:textId="77777777" w:rsidR="00F570FF" w:rsidRDefault="00F570FF">
      <w:r>
        <w:separator/>
      </w:r>
    </w:p>
  </w:endnote>
  <w:endnote w:type="continuationSeparator" w:id="0">
    <w:p w14:paraId="55AA53E6" w14:textId="77777777" w:rsidR="00F570FF" w:rsidRDefault="00F5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9868" w14:textId="77777777" w:rsidR="006770B0" w:rsidRDefault="006770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E28A" w14:textId="77777777" w:rsidR="006770B0" w:rsidRDefault="006770B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AAA9"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1216" w14:textId="77777777" w:rsidR="00F570FF" w:rsidRDefault="00F570FF">
      <w:r>
        <w:separator/>
      </w:r>
    </w:p>
  </w:footnote>
  <w:footnote w:type="continuationSeparator" w:id="0">
    <w:p w14:paraId="4C0A429A" w14:textId="77777777" w:rsidR="00F570FF" w:rsidRDefault="00F5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BB08" w14:textId="77777777" w:rsidR="006770B0" w:rsidRDefault="006770B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8FBF"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F453"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45B226DE" wp14:editId="60773F1C">
          <wp:simplePos x="0" y="0"/>
          <wp:positionH relativeFrom="column">
            <wp:posOffset>-502920</wp:posOffset>
          </wp:positionH>
          <wp:positionV relativeFrom="paragraph">
            <wp:posOffset>-1064</wp:posOffset>
          </wp:positionV>
          <wp:extent cx="3315335" cy="344170"/>
          <wp:effectExtent l="0" t="0" r="0" b="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D9DD125"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4A6D4CBC"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5E25AF6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66C6B37E"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FE0E800"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3469"/>
    <w:multiLevelType w:val="hybridMultilevel"/>
    <w:tmpl w:val="AAC60078"/>
    <w:lvl w:ilvl="0" w:tplc="B14E72D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8932830"/>
    <w:multiLevelType w:val="hybridMultilevel"/>
    <w:tmpl w:val="E970FAF6"/>
    <w:lvl w:ilvl="0" w:tplc="B14E72D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E197517"/>
    <w:multiLevelType w:val="hybridMultilevel"/>
    <w:tmpl w:val="BDEEE4F2"/>
    <w:lvl w:ilvl="0" w:tplc="2D5EEC2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02F6462"/>
    <w:multiLevelType w:val="hybridMultilevel"/>
    <w:tmpl w:val="B1E66860"/>
    <w:lvl w:ilvl="0" w:tplc="B14E72D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B8C24D6"/>
    <w:multiLevelType w:val="hybridMultilevel"/>
    <w:tmpl w:val="DE9ED266"/>
    <w:lvl w:ilvl="0" w:tplc="F5CAFEA6">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77F2E2E"/>
    <w:multiLevelType w:val="hybridMultilevel"/>
    <w:tmpl w:val="CFAA65EC"/>
    <w:lvl w:ilvl="0" w:tplc="B14E72D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9274817"/>
    <w:multiLevelType w:val="hybridMultilevel"/>
    <w:tmpl w:val="7602A420"/>
    <w:lvl w:ilvl="0" w:tplc="E1DA0228">
      <w:start w:val="1"/>
      <w:numFmt w:val="decimal"/>
      <w:lvlText w:val="%1."/>
      <w:lvlJc w:val="left"/>
      <w:pPr>
        <w:tabs>
          <w:tab w:val="num" w:pos="786"/>
        </w:tabs>
        <w:ind w:left="786" w:hanging="360"/>
      </w:pPr>
      <w:rPr>
        <w:b w:val="0"/>
        <w:i w:val="0"/>
      </w:rPr>
    </w:lvl>
    <w:lvl w:ilvl="1" w:tplc="04240019">
      <w:start w:val="1"/>
      <w:numFmt w:val="lowerLetter"/>
      <w:lvlText w:val="%2."/>
      <w:lvlJc w:val="left"/>
      <w:pPr>
        <w:tabs>
          <w:tab w:val="num" w:pos="1506"/>
        </w:tabs>
        <w:ind w:left="1506" w:hanging="360"/>
      </w:pPr>
    </w:lvl>
    <w:lvl w:ilvl="2" w:tplc="0424001B">
      <w:start w:val="1"/>
      <w:numFmt w:val="lowerRoman"/>
      <w:lvlText w:val="%3."/>
      <w:lvlJc w:val="right"/>
      <w:pPr>
        <w:tabs>
          <w:tab w:val="num" w:pos="2226"/>
        </w:tabs>
        <w:ind w:left="2226" w:hanging="180"/>
      </w:pPr>
    </w:lvl>
    <w:lvl w:ilvl="3" w:tplc="0424000F">
      <w:start w:val="1"/>
      <w:numFmt w:val="decimal"/>
      <w:lvlText w:val="%4."/>
      <w:lvlJc w:val="left"/>
      <w:pPr>
        <w:tabs>
          <w:tab w:val="num" w:pos="2946"/>
        </w:tabs>
        <w:ind w:left="2946" w:hanging="360"/>
      </w:pPr>
    </w:lvl>
    <w:lvl w:ilvl="4" w:tplc="04240019">
      <w:start w:val="1"/>
      <w:numFmt w:val="lowerLetter"/>
      <w:lvlText w:val="%5."/>
      <w:lvlJc w:val="left"/>
      <w:pPr>
        <w:tabs>
          <w:tab w:val="num" w:pos="3666"/>
        </w:tabs>
        <w:ind w:left="3666" w:hanging="360"/>
      </w:pPr>
    </w:lvl>
    <w:lvl w:ilvl="5" w:tplc="0424001B">
      <w:start w:val="1"/>
      <w:numFmt w:val="lowerRoman"/>
      <w:lvlText w:val="%6."/>
      <w:lvlJc w:val="right"/>
      <w:pPr>
        <w:tabs>
          <w:tab w:val="num" w:pos="4386"/>
        </w:tabs>
        <w:ind w:left="4386" w:hanging="180"/>
      </w:pPr>
    </w:lvl>
    <w:lvl w:ilvl="6" w:tplc="0424000F">
      <w:start w:val="1"/>
      <w:numFmt w:val="decimal"/>
      <w:lvlText w:val="%7."/>
      <w:lvlJc w:val="left"/>
      <w:pPr>
        <w:tabs>
          <w:tab w:val="num" w:pos="5106"/>
        </w:tabs>
        <w:ind w:left="5106" w:hanging="360"/>
      </w:pPr>
    </w:lvl>
    <w:lvl w:ilvl="7" w:tplc="04240019">
      <w:start w:val="1"/>
      <w:numFmt w:val="lowerLetter"/>
      <w:lvlText w:val="%8."/>
      <w:lvlJc w:val="left"/>
      <w:pPr>
        <w:tabs>
          <w:tab w:val="num" w:pos="5826"/>
        </w:tabs>
        <w:ind w:left="5826" w:hanging="360"/>
      </w:pPr>
    </w:lvl>
    <w:lvl w:ilvl="8" w:tplc="0424001B">
      <w:start w:val="1"/>
      <w:numFmt w:val="lowerRoman"/>
      <w:lvlText w:val="%9."/>
      <w:lvlJc w:val="right"/>
      <w:pPr>
        <w:tabs>
          <w:tab w:val="num" w:pos="6546"/>
        </w:tabs>
        <w:ind w:left="6546" w:hanging="180"/>
      </w:pPr>
    </w:lvl>
  </w:abstractNum>
  <w:abstractNum w:abstractNumId="12" w15:restartNumberingAfterBreak="0">
    <w:nsid w:val="6B2953C5"/>
    <w:multiLevelType w:val="multilevel"/>
    <w:tmpl w:val="F152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9E4CA0"/>
    <w:multiLevelType w:val="hybridMultilevel"/>
    <w:tmpl w:val="AD50778E"/>
    <w:lvl w:ilvl="0" w:tplc="F5CAFEA6">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B387305"/>
    <w:multiLevelType w:val="hybridMultilevel"/>
    <w:tmpl w:val="B8F2AD5A"/>
    <w:lvl w:ilvl="0" w:tplc="B14E72D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F221BE8"/>
    <w:multiLevelType w:val="hybridMultilevel"/>
    <w:tmpl w:val="819EE888"/>
    <w:lvl w:ilvl="0" w:tplc="2D5EEC2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137988284">
    <w:abstractNumId w:val="9"/>
  </w:num>
  <w:num w:numId="2" w16cid:durableId="1530944682">
    <w:abstractNumId w:val="6"/>
  </w:num>
  <w:num w:numId="3" w16cid:durableId="1540389029">
    <w:abstractNumId w:val="8"/>
  </w:num>
  <w:num w:numId="4" w16cid:durableId="606890994">
    <w:abstractNumId w:val="2"/>
  </w:num>
  <w:num w:numId="5" w16cid:durableId="880170173">
    <w:abstractNumId w:val="4"/>
  </w:num>
  <w:num w:numId="6" w16cid:durableId="17473378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2518570">
    <w:abstractNumId w:val="11"/>
  </w:num>
  <w:num w:numId="8" w16cid:durableId="901450816">
    <w:abstractNumId w:val="5"/>
  </w:num>
  <w:num w:numId="9" w16cid:durableId="582031938">
    <w:abstractNumId w:val="0"/>
  </w:num>
  <w:num w:numId="10" w16cid:durableId="856042977">
    <w:abstractNumId w:val="3"/>
  </w:num>
  <w:num w:numId="11" w16cid:durableId="1455828152">
    <w:abstractNumId w:val="15"/>
  </w:num>
  <w:num w:numId="12" w16cid:durableId="957374215">
    <w:abstractNumId w:val="10"/>
  </w:num>
  <w:num w:numId="13" w16cid:durableId="930820890">
    <w:abstractNumId w:val="7"/>
  </w:num>
  <w:num w:numId="14" w16cid:durableId="796870993">
    <w:abstractNumId w:val="13"/>
  </w:num>
  <w:num w:numId="15" w16cid:durableId="279721737">
    <w:abstractNumId w:val="1"/>
  </w:num>
  <w:num w:numId="16" w16cid:durableId="281108239">
    <w:abstractNumId w:val="14"/>
  </w:num>
  <w:num w:numId="17" w16cid:durableId="9937958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FF"/>
    <w:rsid w:val="000100A0"/>
    <w:rsid w:val="00010F0E"/>
    <w:rsid w:val="00023A88"/>
    <w:rsid w:val="00034C32"/>
    <w:rsid w:val="00035711"/>
    <w:rsid w:val="00036A08"/>
    <w:rsid w:val="00050BE9"/>
    <w:rsid w:val="000548AB"/>
    <w:rsid w:val="00064897"/>
    <w:rsid w:val="00085FE5"/>
    <w:rsid w:val="00096F77"/>
    <w:rsid w:val="000A7238"/>
    <w:rsid w:val="000A7643"/>
    <w:rsid w:val="000B2E7E"/>
    <w:rsid w:val="000B6D33"/>
    <w:rsid w:val="000B7350"/>
    <w:rsid w:val="000C0521"/>
    <w:rsid w:val="000C2ED8"/>
    <w:rsid w:val="000E39A2"/>
    <w:rsid w:val="000E7E93"/>
    <w:rsid w:val="000F37A0"/>
    <w:rsid w:val="00105793"/>
    <w:rsid w:val="00122742"/>
    <w:rsid w:val="00134E9F"/>
    <w:rsid w:val="001357B2"/>
    <w:rsid w:val="00141ABE"/>
    <w:rsid w:val="001449D3"/>
    <w:rsid w:val="00154492"/>
    <w:rsid w:val="00166FFF"/>
    <w:rsid w:val="0017478F"/>
    <w:rsid w:val="001829A7"/>
    <w:rsid w:val="00184523"/>
    <w:rsid w:val="00191107"/>
    <w:rsid w:val="001914F5"/>
    <w:rsid w:val="0019249A"/>
    <w:rsid w:val="00196FEA"/>
    <w:rsid w:val="001A12F2"/>
    <w:rsid w:val="001A77D7"/>
    <w:rsid w:val="001C5730"/>
    <w:rsid w:val="001F672F"/>
    <w:rsid w:val="001F762F"/>
    <w:rsid w:val="00202A77"/>
    <w:rsid w:val="00210696"/>
    <w:rsid w:val="00215144"/>
    <w:rsid w:val="00240D2B"/>
    <w:rsid w:val="002634D3"/>
    <w:rsid w:val="00271CE5"/>
    <w:rsid w:val="00282020"/>
    <w:rsid w:val="00283345"/>
    <w:rsid w:val="00285773"/>
    <w:rsid w:val="002866D0"/>
    <w:rsid w:val="002941EA"/>
    <w:rsid w:val="002A2B69"/>
    <w:rsid w:val="002B0E51"/>
    <w:rsid w:val="002B6038"/>
    <w:rsid w:val="002D26C4"/>
    <w:rsid w:val="002E7F51"/>
    <w:rsid w:val="003078EE"/>
    <w:rsid w:val="00313B33"/>
    <w:rsid w:val="0032597E"/>
    <w:rsid w:val="003636BF"/>
    <w:rsid w:val="00365232"/>
    <w:rsid w:val="003665FC"/>
    <w:rsid w:val="00371442"/>
    <w:rsid w:val="003845B4"/>
    <w:rsid w:val="00384FA2"/>
    <w:rsid w:val="00386E8E"/>
    <w:rsid w:val="003878D3"/>
    <w:rsid w:val="00387B1A"/>
    <w:rsid w:val="00394946"/>
    <w:rsid w:val="003A01D2"/>
    <w:rsid w:val="003A037B"/>
    <w:rsid w:val="003A72CF"/>
    <w:rsid w:val="003B5E9B"/>
    <w:rsid w:val="003C5EE5"/>
    <w:rsid w:val="003D39CD"/>
    <w:rsid w:val="003E1C74"/>
    <w:rsid w:val="004000F7"/>
    <w:rsid w:val="0040033D"/>
    <w:rsid w:val="00400B56"/>
    <w:rsid w:val="004035A2"/>
    <w:rsid w:val="00404184"/>
    <w:rsid w:val="00405119"/>
    <w:rsid w:val="00407F0A"/>
    <w:rsid w:val="004112CA"/>
    <w:rsid w:val="0041158B"/>
    <w:rsid w:val="004119E5"/>
    <w:rsid w:val="0041655A"/>
    <w:rsid w:val="00431110"/>
    <w:rsid w:val="004360CD"/>
    <w:rsid w:val="004427E0"/>
    <w:rsid w:val="00453C00"/>
    <w:rsid w:val="004657EE"/>
    <w:rsid w:val="004731C2"/>
    <w:rsid w:val="004749E9"/>
    <w:rsid w:val="004766D6"/>
    <w:rsid w:val="0048202F"/>
    <w:rsid w:val="004915D3"/>
    <w:rsid w:val="00493735"/>
    <w:rsid w:val="00494C23"/>
    <w:rsid w:val="004B0B50"/>
    <w:rsid w:val="004B6B4B"/>
    <w:rsid w:val="004E5DBB"/>
    <w:rsid w:val="005078D5"/>
    <w:rsid w:val="00513AE3"/>
    <w:rsid w:val="00526246"/>
    <w:rsid w:val="00554045"/>
    <w:rsid w:val="00555FE6"/>
    <w:rsid w:val="0056333E"/>
    <w:rsid w:val="00564C5E"/>
    <w:rsid w:val="0056549A"/>
    <w:rsid w:val="005665B5"/>
    <w:rsid w:val="00567106"/>
    <w:rsid w:val="00592520"/>
    <w:rsid w:val="00593225"/>
    <w:rsid w:val="005B0107"/>
    <w:rsid w:val="005B126A"/>
    <w:rsid w:val="005B1E98"/>
    <w:rsid w:val="005B4D32"/>
    <w:rsid w:val="005C4EA3"/>
    <w:rsid w:val="005C6751"/>
    <w:rsid w:val="005D1743"/>
    <w:rsid w:val="005D52D8"/>
    <w:rsid w:val="005D614F"/>
    <w:rsid w:val="005E1D3C"/>
    <w:rsid w:val="005F5381"/>
    <w:rsid w:val="00603F36"/>
    <w:rsid w:val="0061772C"/>
    <w:rsid w:val="00617A5D"/>
    <w:rsid w:val="00624D41"/>
    <w:rsid w:val="00625AE6"/>
    <w:rsid w:val="00625B18"/>
    <w:rsid w:val="00632253"/>
    <w:rsid w:val="00642714"/>
    <w:rsid w:val="006455CE"/>
    <w:rsid w:val="00655841"/>
    <w:rsid w:val="006573AF"/>
    <w:rsid w:val="0066042F"/>
    <w:rsid w:val="00666FE5"/>
    <w:rsid w:val="006716DC"/>
    <w:rsid w:val="00671FB8"/>
    <w:rsid w:val="00672CFA"/>
    <w:rsid w:val="0067609B"/>
    <w:rsid w:val="006770B0"/>
    <w:rsid w:val="00684714"/>
    <w:rsid w:val="00696F86"/>
    <w:rsid w:val="006A0692"/>
    <w:rsid w:val="006B45CB"/>
    <w:rsid w:val="006C325D"/>
    <w:rsid w:val="006D6B90"/>
    <w:rsid w:val="006E4D0E"/>
    <w:rsid w:val="006F62C3"/>
    <w:rsid w:val="00704770"/>
    <w:rsid w:val="00707A3E"/>
    <w:rsid w:val="0071295B"/>
    <w:rsid w:val="00714863"/>
    <w:rsid w:val="00723E29"/>
    <w:rsid w:val="00733017"/>
    <w:rsid w:val="007347A5"/>
    <w:rsid w:val="007407EA"/>
    <w:rsid w:val="0075267A"/>
    <w:rsid w:val="00757761"/>
    <w:rsid w:val="0076718B"/>
    <w:rsid w:val="007702F1"/>
    <w:rsid w:val="00783310"/>
    <w:rsid w:val="00792537"/>
    <w:rsid w:val="007936CD"/>
    <w:rsid w:val="007A2999"/>
    <w:rsid w:val="007A4A6D"/>
    <w:rsid w:val="007A4D24"/>
    <w:rsid w:val="007D1BCF"/>
    <w:rsid w:val="007D6B78"/>
    <w:rsid w:val="007D6CBC"/>
    <w:rsid w:val="007D700C"/>
    <w:rsid w:val="007D75CF"/>
    <w:rsid w:val="007E0440"/>
    <w:rsid w:val="007E6A9F"/>
    <w:rsid w:val="007E6DC5"/>
    <w:rsid w:val="007E749C"/>
    <w:rsid w:val="007F41BF"/>
    <w:rsid w:val="00802BB5"/>
    <w:rsid w:val="0081053A"/>
    <w:rsid w:val="00825174"/>
    <w:rsid w:val="00842D79"/>
    <w:rsid w:val="00862E06"/>
    <w:rsid w:val="00873210"/>
    <w:rsid w:val="0088043C"/>
    <w:rsid w:val="00884889"/>
    <w:rsid w:val="008875E2"/>
    <w:rsid w:val="008906C9"/>
    <w:rsid w:val="00891F7A"/>
    <w:rsid w:val="008942F5"/>
    <w:rsid w:val="0089475B"/>
    <w:rsid w:val="008C5738"/>
    <w:rsid w:val="008C7F56"/>
    <w:rsid w:val="008D04F0"/>
    <w:rsid w:val="008E2426"/>
    <w:rsid w:val="008E3AC9"/>
    <w:rsid w:val="008F3500"/>
    <w:rsid w:val="008F7564"/>
    <w:rsid w:val="0090425C"/>
    <w:rsid w:val="00917A16"/>
    <w:rsid w:val="009215E6"/>
    <w:rsid w:val="00922BD8"/>
    <w:rsid w:val="00924686"/>
    <w:rsid w:val="00924E3C"/>
    <w:rsid w:val="00936670"/>
    <w:rsid w:val="00947C1C"/>
    <w:rsid w:val="00950EB6"/>
    <w:rsid w:val="009545A7"/>
    <w:rsid w:val="009612BB"/>
    <w:rsid w:val="0096611C"/>
    <w:rsid w:val="009661C8"/>
    <w:rsid w:val="00976766"/>
    <w:rsid w:val="00981448"/>
    <w:rsid w:val="009A00CC"/>
    <w:rsid w:val="009A0852"/>
    <w:rsid w:val="009B3F52"/>
    <w:rsid w:val="009C1863"/>
    <w:rsid w:val="009C411B"/>
    <w:rsid w:val="009C5845"/>
    <w:rsid w:val="009C740A"/>
    <w:rsid w:val="009E1A71"/>
    <w:rsid w:val="009E1DC9"/>
    <w:rsid w:val="009E69F8"/>
    <w:rsid w:val="00A1054B"/>
    <w:rsid w:val="00A125C5"/>
    <w:rsid w:val="00A2451C"/>
    <w:rsid w:val="00A26174"/>
    <w:rsid w:val="00A26DCD"/>
    <w:rsid w:val="00A36E6F"/>
    <w:rsid w:val="00A4688B"/>
    <w:rsid w:val="00A61D7B"/>
    <w:rsid w:val="00A65EE7"/>
    <w:rsid w:val="00A70133"/>
    <w:rsid w:val="00A7200C"/>
    <w:rsid w:val="00A770A6"/>
    <w:rsid w:val="00A80195"/>
    <w:rsid w:val="00A813B1"/>
    <w:rsid w:val="00A872B7"/>
    <w:rsid w:val="00A87C50"/>
    <w:rsid w:val="00A973AC"/>
    <w:rsid w:val="00AA2E24"/>
    <w:rsid w:val="00AB36C4"/>
    <w:rsid w:val="00AC32B2"/>
    <w:rsid w:val="00AD0933"/>
    <w:rsid w:val="00AD4F0A"/>
    <w:rsid w:val="00AD7AB9"/>
    <w:rsid w:val="00AE724F"/>
    <w:rsid w:val="00AE78B3"/>
    <w:rsid w:val="00AF16F1"/>
    <w:rsid w:val="00AF2C18"/>
    <w:rsid w:val="00B1443B"/>
    <w:rsid w:val="00B17141"/>
    <w:rsid w:val="00B20867"/>
    <w:rsid w:val="00B20E88"/>
    <w:rsid w:val="00B2272C"/>
    <w:rsid w:val="00B31575"/>
    <w:rsid w:val="00B31A2E"/>
    <w:rsid w:val="00B566D5"/>
    <w:rsid w:val="00B57B90"/>
    <w:rsid w:val="00B62310"/>
    <w:rsid w:val="00B72F9D"/>
    <w:rsid w:val="00B7732A"/>
    <w:rsid w:val="00B8547D"/>
    <w:rsid w:val="00B8619C"/>
    <w:rsid w:val="00BA175F"/>
    <w:rsid w:val="00BA297F"/>
    <w:rsid w:val="00BA711B"/>
    <w:rsid w:val="00BB2FA3"/>
    <w:rsid w:val="00BB67C1"/>
    <w:rsid w:val="00BE5F6B"/>
    <w:rsid w:val="00C13785"/>
    <w:rsid w:val="00C17F09"/>
    <w:rsid w:val="00C250D5"/>
    <w:rsid w:val="00C25CE3"/>
    <w:rsid w:val="00C33B20"/>
    <w:rsid w:val="00C33F11"/>
    <w:rsid w:val="00C35666"/>
    <w:rsid w:val="00C46D9B"/>
    <w:rsid w:val="00C618AF"/>
    <w:rsid w:val="00C8069D"/>
    <w:rsid w:val="00C82E1C"/>
    <w:rsid w:val="00C84A5C"/>
    <w:rsid w:val="00C87317"/>
    <w:rsid w:val="00C8736C"/>
    <w:rsid w:val="00C92898"/>
    <w:rsid w:val="00C96A71"/>
    <w:rsid w:val="00CA4340"/>
    <w:rsid w:val="00CC59CC"/>
    <w:rsid w:val="00CC63B7"/>
    <w:rsid w:val="00CD2F24"/>
    <w:rsid w:val="00CD2F6F"/>
    <w:rsid w:val="00CE1FCE"/>
    <w:rsid w:val="00CE5238"/>
    <w:rsid w:val="00CE7514"/>
    <w:rsid w:val="00CF42EE"/>
    <w:rsid w:val="00CF6C87"/>
    <w:rsid w:val="00D1469B"/>
    <w:rsid w:val="00D200A7"/>
    <w:rsid w:val="00D248DE"/>
    <w:rsid w:val="00D34CFB"/>
    <w:rsid w:val="00D42D40"/>
    <w:rsid w:val="00D5676F"/>
    <w:rsid w:val="00D7287E"/>
    <w:rsid w:val="00D8048D"/>
    <w:rsid w:val="00D8542D"/>
    <w:rsid w:val="00DB1E26"/>
    <w:rsid w:val="00DB597B"/>
    <w:rsid w:val="00DB6E82"/>
    <w:rsid w:val="00DC5A13"/>
    <w:rsid w:val="00DC6A71"/>
    <w:rsid w:val="00DD31C0"/>
    <w:rsid w:val="00DD4692"/>
    <w:rsid w:val="00DD48C1"/>
    <w:rsid w:val="00DD64B1"/>
    <w:rsid w:val="00DE61A4"/>
    <w:rsid w:val="00DE6547"/>
    <w:rsid w:val="00DF05C4"/>
    <w:rsid w:val="00DF1FC1"/>
    <w:rsid w:val="00DF4DE2"/>
    <w:rsid w:val="00DF52A8"/>
    <w:rsid w:val="00E0357D"/>
    <w:rsid w:val="00E05B88"/>
    <w:rsid w:val="00E1144C"/>
    <w:rsid w:val="00E20762"/>
    <w:rsid w:val="00E21352"/>
    <w:rsid w:val="00E2712D"/>
    <w:rsid w:val="00E30C5A"/>
    <w:rsid w:val="00E34177"/>
    <w:rsid w:val="00E4705D"/>
    <w:rsid w:val="00E53AED"/>
    <w:rsid w:val="00E57654"/>
    <w:rsid w:val="00E65C3F"/>
    <w:rsid w:val="00E96F8E"/>
    <w:rsid w:val="00EA5AAE"/>
    <w:rsid w:val="00EC7BB2"/>
    <w:rsid w:val="00ED1C3E"/>
    <w:rsid w:val="00EE0E09"/>
    <w:rsid w:val="00EE1D19"/>
    <w:rsid w:val="00EE2453"/>
    <w:rsid w:val="00EE3715"/>
    <w:rsid w:val="00EF0A8C"/>
    <w:rsid w:val="00F23726"/>
    <w:rsid w:val="00F240BB"/>
    <w:rsid w:val="00F263E7"/>
    <w:rsid w:val="00F47B10"/>
    <w:rsid w:val="00F53216"/>
    <w:rsid w:val="00F56ADB"/>
    <w:rsid w:val="00F570FF"/>
    <w:rsid w:val="00F57FED"/>
    <w:rsid w:val="00F60A2F"/>
    <w:rsid w:val="00F67821"/>
    <w:rsid w:val="00F8508A"/>
    <w:rsid w:val="00F866C8"/>
    <w:rsid w:val="00FA3135"/>
    <w:rsid w:val="00FB74B4"/>
    <w:rsid w:val="00FC1AF2"/>
    <w:rsid w:val="00FC3970"/>
    <w:rsid w:val="00FC6E4B"/>
    <w:rsid w:val="00FC7177"/>
    <w:rsid w:val="00FD3808"/>
    <w:rsid w:val="00FD4159"/>
    <w:rsid w:val="00FE05B6"/>
    <w:rsid w:val="00FE07F8"/>
    <w:rsid w:val="00FF0E81"/>
    <w:rsid w:val="00FF1371"/>
    <w:rsid w:val="00FF2F4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26D42BA"/>
  <w15:chartTrackingRefBased/>
  <w15:docId w15:val="{0D55EED2-2FC2-4376-B3F5-B2EAE419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624D41"/>
    <w:rPr>
      <w:color w:val="605E5C"/>
      <w:shd w:val="clear" w:color="auto" w:fill="E1DFDD"/>
    </w:rPr>
  </w:style>
  <w:style w:type="character" w:styleId="Pripombasklic">
    <w:name w:val="annotation reference"/>
    <w:basedOn w:val="Privzetapisavaodstavka"/>
    <w:rsid w:val="00555FE6"/>
    <w:rPr>
      <w:sz w:val="16"/>
      <w:szCs w:val="16"/>
    </w:rPr>
  </w:style>
  <w:style w:type="paragraph" w:styleId="Pripombabesedilo">
    <w:name w:val="annotation text"/>
    <w:basedOn w:val="Navaden"/>
    <w:link w:val="PripombabesediloZnak"/>
    <w:rsid w:val="00555FE6"/>
    <w:pPr>
      <w:spacing w:line="240" w:lineRule="auto"/>
    </w:pPr>
    <w:rPr>
      <w:szCs w:val="20"/>
    </w:rPr>
  </w:style>
  <w:style w:type="character" w:customStyle="1" w:styleId="PripombabesediloZnak">
    <w:name w:val="Pripomba – besedilo Znak"/>
    <w:basedOn w:val="Privzetapisavaodstavka"/>
    <w:link w:val="Pripombabesedilo"/>
    <w:rsid w:val="00555FE6"/>
    <w:rPr>
      <w:rFonts w:ascii="Arial" w:hAnsi="Arial"/>
      <w:lang w:val="en-US" w:eastAsia="en-US"/>
    </w:rPr>
  </w:style>
  <w:style w:type="paragraph" w:styleId="Zadevapripombe">
    <w:name w:val="annotation subject"/>
    <w:basedOn w:val="Pripombabesedilo"/>
    <w:next w:val="Pripombabesedilo"/>
    <w:link w:val="ZadevapripombeZnak"/>
    <w:semiHidden/>
    <w:unhideWhenUsed/>
    <w:rsid w:val="00555FE6"/>
    <w:rPr>
      <w:b/>
      <w:bCs/>
    </w:rPr>
  </w:style>
  <w:style w:type="character" w:customStyle="1" w:styleId="ZadevapripombeZnak">
    <w:name w:val="Zadeva pripombe Znak"/>
    <w:basedOn w:val="PripombabesediloZnak"/>
    <w:link w:val="Zadevapripombe"/>
    <w:semiHidden/>
    <w:rsid w:val="00555FE6"/>
    <w:rPr>
      <w:rFonts w:ascii="Arial" w:hAnsi="Arial"/>
      <w:b/>
      <w:bCs/>
      <w:lang w:val="en-US" w:eastAsia="en-US"/>
    </w:rPr>
  </w:style>
  <w:style w:type="paragraph" w:styleId="Revizija">
    <w:name w:val="Revision"/>
    <w:hidden/>
    <w:uiPriority w:val="99"/>
    <w:semiHidden/>
    <w:rsid w:val="00555FE6"/>
    <w:rPr>
      <w:rFonts w:ascii="Arial" w:hAnsi="Arial"/>
      <w:szCs w:val="24"/>
      <w:lang w:val="en-US" w:eastAsia="en-US"/>
    </w:rPr>
  </w:style>
  <w:style w:type="paragraph" w:styleId="Odstavekseznama">
    <w:name w:val="List Paragraph"/>
    <w:basedOn w:val="Navaden"/>
    <w:uiPriority w:val="34"/>
    <w:qFormat/>
    <w:rsid w:val="000548AB"/>
    <w:pPr>
      <w:ind w:left="720"/>
      <w:contextualSpacing/>
    </w:pPr>
  </w:style>
  <w:style w:type="character" w:styleId="Krepko">
    <w:name w:val="Strong"/>
    <w:basedOn w:val="Privzetapisavaodstavka"/>
    <w:uiPriority w:val="22"/>
    <w:qFormat/>
    <w:rsid w:val="005D61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1013">
      <w:bodyDiv w:val="1"/>
      <w:marLeft w:val="0"/>
      <w:marRight w:val="0"/>
      <w:marTop w:val="0"/>
      <w:marBottom w:val="0"/>
      <w:divBdr>
        <w:top w:val="none" w:sz="0" w:space="0" w:color="auto"/>
        <w:left w:val="none" w:sz="0" w:space="0" w:color="auto"/>
        <w:bottom w:val="none" w:sz="0" w:space="0" w:color="auto"/>
        <w:right w:val="none" w:sz="0" w:space="0" w:color="auto"/>
      </w:divBdr>
    </w:div>
    <w:div w:id="430321330">
      <w:bodyDiv w:val="1"/>
      <w:marLeft w:val="0"/>
      <w:marRight w:val="0"/>
      <w:marTop w:val="0"/>
      <w:marBottom w:val="0"/>
      <w:divBdr>
        <w:top w:val="none" w:sz="0" w:space="0" w:color="auto"/>
        <w:left w:val="none" w:sz="0" w:space="0" w:color="auto"/>
        <w:bottom w:val="none" w:sz="0" w:space="0" w:color="auto"/>
        <w:right w:val="none" w:sz="0" w:space="0" w:color="auto"/>
      </w:divBdr>
    </w:div>
    <w:div w:id="1268389533">
      <w:bodyDiv w:val="1"/>
      <w:marLeft w:val="0"/>
      <w:marRight w:val="0"/>
      <w:marTop w:val="0"/>
      <w:marBottom w:val="0"/>
      <w:divBdr>
        <w:top w:val="none" w:sz="0" w:space="0" w:color="auto"/>
        <w:left w:val="none" w:sz="0" w:space="0" w:color="auto"/>
        <w:bottom w:val="none" w:sz="0" w:space="0" w:color="auto"/>
        <w:right w:val="none" w:sz="0" w:space="0" w:color="auto"/>
      </w:divBdr>
    </w:div>
    <w:div w:id="19335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rsvn.oeng@zrsvn.si"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stna.obcina@nova-gorica.s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ve%20predlog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264CE95-D450-46E4-8E19-F358C28ADDFF}">
  <ds:schemaRefs>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http://schemas.microsoft.com/office/2006/metadata/properties"/>
    <ds:schemaRef ds:uri="c692225b-96e9-4b86-aa9e-be5af81d02ac"/>
    <ds:schemaRef ds:uri="http://schemas.openxmlformats.org/package/2006/metadata/core-properties"/>
    <ds:schemaRef ds:uri="6174e623-3132-4682-8312-93ae023b49b3"/>
    <ds:schemaRef ds:uri="http://www.w3.org/XML/1998/namespace"/>
  </ds:schemaRefs>
</ds:datastoreItem>
</file>

<file path=customXml/itemProps2.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4.xml><?xml version="1.0" encoding="utf-8"?>
<ds:datastoreItem xmlns:ds="http://schemas.openxmlformats.org/officeDocument/2006/customXml" ds:itemID="{D1CC2387-498D-459C-9E1D-3DCC87683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MOPE_predloga</Template>
  <TotalTime>195</TotalTime>
  <Pages>3</Pages>
  <Words>1340</Words>
  <Characters>8110</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Lenardič</dc:creator>
  <cp:keywords/>
  <cp:lastModifiedBy>Alenka Cof</cp:lastModifiedBy>
  <cp:revision>16</cp:revision>
  <cp:lastPrinted>2024-02-22T11:03:00Z</cp:lastPrinted>
  <dcterms:created xsi:type="dcterms:W3CDTF">2024-02-27T14:39:00Z</dcterms:created>
  <dcterms:modified xsi:type="dcterms:W3CDTF">2025-08-08T12:15:00Z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