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9F08" w14:textId="77777777" w:rsidR="0083403C" w:rsidRDefault="00F570FF" w:rsidP="001F1C9A">
      <w:pPr>
        <w:pStyle w:val="datumtevilka"/>
      </w:pPr>
      <w:r w:rsidRPr="00270FD8">
        <w:rPr>
          <w:rFonts w:cs="Arial"/>
          <w:noProof/>
        </w:rPr>
        <mc:AlternateContent>
          <mc:Choice Requires="wps">
            <w:drawing>
              <wp:anchor distT="360045" distB="540385" distL="0" distR="0" simplePos="0" relativeHeight="251658240" behindDoc="0" locked="0" layoutInCell="1" allowOverlap="0" wp14:anchorId="14287DB7" wp14:editId="1A0833CE">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txbxContent>
                </v:textbox>
                <w10:wrap type="topAndBottom" anchorx="page" anchory="page"/>
              </v:shape>
            </w:pict>
          </mc:Fallback>
        </mc:AlternateContent>
      </w:r>
      <w:r w:rsidRPr="00270FD8">
        <w:rPr>
          <w:rFonts w:cs="Arial"/>
        </w:rPr>
        <w:t xml:space="preserve">Številka: </w:t>
      </w:r>
      <w:r w:rsidRPr="00270FD8">
        <w:rPr>
          <w:rFonts w:cs="Arial"/>
        </w:rPr>
        <w:tab/>
      </w:r>
      <w:r w:rsidR="0083403C">
        <w:t>35409-256/2023-2570-11</w:t>
      </w:r>
    </w:p>
    <w:p w14:paraId="55200078" w14:textId="336F94C3" w:rsidR="007D75CF" w:rsidRPr="00270FD8" w:rsidRDefault="00F570FF" w:rsidP="001F1C9A">
      <w:pPr>
        <w:pStyle w:val="datumtevilka"/>
        <w:rPr>
          <w:rFonts w:cs="Arial"/>
        </w:rPr>
      </w:pPr>
      <w:r w:rsidRPr="00270FD8">
        <w:rPr>
          <w:rFonts w:cs="Arial"/>
        </w:rPr>
        <w:t xml:space="preserve">Datum: </w:t>
      </w:r>
      <w:r w:rsidRPr="00270FD8">
        <w:rPr>
          <w:rFonts w:cs="Arial"/>
        </w:rPr>
        <w:tab/>
      </w:r>
      <w:r w:rsidR="0083403C">
        <w:t>05. 01. 2024</w:t>
      </w:r>
    </w:p>
    <w:p w14:paraId="47BEEBD6" w14:textId="5272781D" w:rsidR="007D75CF" w:rsidRPr="00270FD8" w:rsidRDefault="007D75CF" w:rsidP="001F1C9A">
      <w:pPr>
        <w:rPr>
          <w:rFonts w:cs="Arial"/>
          <w:szCs w:val="20"/>
        </w:rPr>
      </w:pPr>
    </w:p>
    <w:p w14:paraId="2E32A7A8" w14:textId="54B07BC6" w:rsidR="005B4D32" w:rsidRPr="00270FD8" w:rsidRDefault="005B4D32" w:rsidP="001F1C9A">
      <w:pPr>
        <w:jc w:val="both"/>
        <w:rPr>
          <w:rFonts w:cs="Arial"/>
          <w:bCs/>
          <w:szCs w:val="20"/>
        </w:rPr>
      </w:pPr>
      <w:r w:rsidRPr="00270FD8">
        <w:rPr>
          <w:rFonts w:cs="Arial"/>
          <w:bCs/>
          <w:szCs w:val="20"/>
        </w:rPr>
        <w:t>Ministrstvo za okolje</w:t>
      </w:r>
      <w:r w:rsidR="0067609B" w:rsidRPr="00270FD8">
        <w:rPr>
          <w:rFonts w:cs="Arial"/>
          <w:bCs/>
          <w:szCs w:val="20"/>
        </w:rPr>
        <w:t>, podnebje in energijo</w:t>
      </w:r>
      <w:r w:rsidRPr="00270FD8">
        <w:rPr>
          <w:rFonts w:cs="Arial"/>
          <w:bCs/>
          <w:szCs w:val="20"/>
        </w:rPr>
        <w:t xml:space="preserve"> izdaja na podlagi </w:t>
      </w:r>
      <w:r w:rsidR="00EA37EE" w:rsidRPr="00270FD8">
        <w:rPr>
          <w:rFonts w:cs="Arial"/>
          <w:szCs w:val="20"/>
        </w:rPr>
        <w:t xml:space="preserve">38.b člena Zakona o državni upravi </w:t>
      </w:r>
      <w:r w:rsidR="00EA37EE" w:rsidRPr="00270FD8">
        <w:rPr>
          <w:rFonts w:cs="Arial"/>
          <w:szCs w:val="20"/>
          <w:shd w:val="clear" w:color="auto" w:fill="FFFFFF"/>
        </w:rPr>
        <w:t xml:space="preserve">(Uradni list RS, št. 113/05 – uradno prečiščeno besedilo, 89//07 – </w:t>
      </w:r>
      <w:proofErr w:type="spellStart"/>
      <w:r w:rsidR="00EA37EE" w:rsidRPr="00270FD8">
        <w:rPr>
          <w:rFonts w:cs="Arial"/>
          <w:szCs w:val="20"/>
          <w:shd w:val="clear" w:color="auto" w:fill="FFFFFF"/>
        </w:rPr>
        <w:t>odl</w:t>
      </w:r>
      <w:proofErr w:type="spellEnd"/>
      <w:r w:rsidR="00EA37EE" w:rsidRPr="00270FD8">
        <w:rPr>
          <w:rFonts w:cs="Arial"/>
          <w:szCs w:val="20"/>
          <w:shd w:val="clear" w:color="auto" w:fill="FFFFFF"/>
        </w:rPr>
        <w:t xml:space="preserve">. US, 126/07 – ZUP-E, 48/09, 8/10 – ZUP-G, 8/12 – ZVRS-F, 21/12, 47/13, 12/14, 90/14, 51/16, 36/21, 82/21, 189/21, 153/22 in 18/23), </w:t>
      </w:r>
      <w:r w:rsidR="0067609B" w:rsidRPr="00270FD8">
        <w:rPr>
          <w:rFonts w:cs="Arial"/>
          <w:bCs/>
          <w:szCs w:val="20"/>
        </w:rPr>
        <w:t>četrtega odstavka 128</w:t>
      </w:r>
      <w:r w:rsidRPr="00270FD8">
        <w:rPr>
          <w:rFonts w:cs="Arial"/>
          <w:bCs/>
          <w:szCs w:val="20"/>
        </w:rPr>
        <w:t xml:space="preserve">. člena </w:t>
      </w:r>
      <w:r w:rsidR="0067609B" w:rsidRPr="00270FD8">
        <w:rPr>
          <w:rFonts w:cs="Arial"/>
          <w:bCs/>
          <w:szCs w:val="20"/>
        </w:rPr>
        <w:t>Zakona o urejanju prostora (Uradni list RS, št. 199/21, 18/23 – ZDU-1O, 78/23 – ZUNPEOVE in 95/23 – ZIUOPZP</w:t>
      </w:r>
      <w:r w:rsidR="00C40032" w:rsidRPr="00270FD8">
        <w:rPr>
          <w:rFonts w:cs="Arial"/>
          <w:bCs/>
          <w:szCs w:val="20"/>
        </w:rPr>
        <w:t>; v</w:t>
      </w:r>
      <w:r w:rsidR="001C7786" w:rsidRPr="00270FD8">
        <w:rPr>
          <w:rFonts w:cs="Arial"/>
          <w:szCs w:val="20"/>
        </w:rPr>
        <w:t xml:space="preserve"> nadaljnjem besedilu</w:t>
      </w:r>
      <w:r w:rsidR="001C7786" w:rsidRPr="00270FD8">
        <w:rPr>
          <w:rFonts w:cs="Arial"/>
          <w:bCs/>
          <w:szCs w:val="20"/>
        </w:rPr>
        <w:t xml:space="preserve">: </w:t>
      </w:r>
      <w:r w:rsidR="00C40032" w:rsidRPr="00270FD8">
        <w:rPr>
          <w:rFonts w:cs="Arial"/>
          <w:bCs/>
          <w:szCs w:val="20"/>
        </w:rPr>
        <w:t>ZUreP-3</w:t>
      </w:r>
      <w:r w:rsidR="0067609B" w:rsidRPr="00270FD8">
        <w:rPr>
          <w:rFonts w:cs="Arial"/>
          <w:bCs/>
          <w:szCs w:val="20"/>
        </w:rPr>
        <w:t>)</w:t>
      </w:r>
      <w:r w:rsidR="00EA37EE" w:rsidRPr="00270FD8">
        <w:rPr>
          <w:rFonts w:cs="Arial"/>
          <w:bCs/>
          <w:szCs w:val="20"/>
        </w:rPr>
        <w:t>,</w:t>
      </w:r>
      <w:r w:rsidR="00617A5D" w:rsidRPr="00270FD8">
        <w:rPr>
          <w:rFonts w:cs="Arial"/>
          <w:bCs/>
          <w:szCs w:val="20"/>
        </w:rPr>
        <w:t xml:space="preserve"> </w:t>
      </w:r>
      <w:r w:rsidR="00BE42F5" w:rsidRPr="00270FD8">
        <w:rPr>
          <w:rFonts w:cs="Arial"/>
          <w:szCs w:val="20"/>
        </w:rPr>
        <w:t>šestega odstavka 77. člena</w:t>
      </w:r>
      <w:r w:rsidR="00826FA0" w:rsidRPr="00270FD8">
        <w:rPr>
          <w:rFonts w:cs="Arial"/>
          <w:szCs w:val="20"/>
        </w:rPr>
        <w:t xml:space="preserve"> Zakona o varstvu okolja</w:t>
      </w:r>
      <w:r w:rsidR="00BE42F5" w:rsidRPr="00270FD8">
        <w:rPr>
          <w:rFonts w:cs="Arial"/>
          <w:szCs w:val="20"/>
        </w:rPr>
        <w:t xml:space="preserve"> (Uradni list RS, št. 44/22, v nadaljnjem besedilu: ZVO-2), </w:t>
      </w:r>
      <w:r w:rsidR="00617A5D" w:rsidRPr="00270FD8">
        <w:rPr>
          <w:rFonts w:cs="Arial"/>
          <w:bCs/>
          <w:szCs w:val="20"/>
        </w:rPr>
        <w:t xml:space="preserve">v povezavi s </w:t>
      </w:r>
      <w:r w:rsidR="00BB67C1" w:rsidRPr="00270FD8">
        <w:rPr>
          <w:rFonts w:cs="Arial"/>
          <w:bCs/>
          <w:szCs w:val="20"/>
        </w:rPr>
        <w:t>101</w:t>
      </w:r>
      <w:r w:rsidR="003A037B" w:rsidRPr="00270FD8">
        <w:rPr>
          <w:rFonts w:cs="Arial"/>
          <w:bCs/>
          <w:szCs w:val="20"/>
        </w:rPr>
        <w:t>a</w:t>
      </w:r>
      <w:r w:rsidR="00BB67C1" w:rsidRPr="00270FD8">
        <w:rPr>
          <w:rFonts w:cs="Arial"/>
          <w:bCs/>
          <w:szCs w:val="20"/>
        </w:rPr>
        <w:t>. členom Zakona o ohranjanju narave</w:t>
      </w:r>
      <w:r w:rsidR="009E1A71" w:rsidRPr="00270FD8">
        <w:rPr>
          <w:rFonts w:cs="Arial"/>
          <w:bCs/>
          <w:szCs w:val="20"/>
        </w:rPr>
        <w:t xml:space="preserve"> </w:t>
      </w:r>
      <w:r w:rsidR="009E1A71" w:rsidRPr="00270FD8">
        <w:rPr>
          <w:rFonts w:cs="Arial"/>
          <w:szCs w:val="20"/>
        </w:rPr>
        <w:t xml:space="preserve">(Uradni list RS, št. </w:t>
      </w:r>
      <w:r w:rsidR="009E1A71" w:rsidRPr="00270FD8">
        <w:rPr>
          <w:rFonts w:cs="Arial"/>
          <w:bCs/>
          <w:szCs w:val="20"/>
        </w:rPr>
        <w:t xml:space="preserve">96/04-ZON-UPB2, </w:t>
      </w:r>
      <w:r w:rsidR="00EE1D19" w:rsidRPr="00270FD8">
        <w:rPr>
          <w:rFonts w:cs="Arial"/>
          <w:bCs/>
          <w:szCs w:val="20"/>
        </w:rPr>
        <w:t xml:space="preserve">61/06 – ZDru-1, 8/10 – ZSKZ-B, 46/14, 21/18 – </w:t>
      </w:r>
      <w:proofErr w:type="spellStart"/>
      <w:r w:rsidR="00EE1D19" w:rsidRPr="00270FD8">
        <w:rPr>
          <w:rFonts w:cs="Arial"/>
          <w:bCs/>
          <w:szCs w:val="20"/>
        </w:rPr>
        <w:t>ZNOrg</w:t>
      </w:r>
      <w:proofErr w:type="spellEnd"/>
      <w:r w:rsidR="00EE1D19" w:rsidRPr="00270FD8">
        <w:rPr>
          <w:rFonts w:cs="Arial"/>
          <w:bCs/>
          <w:szCs w:val="20"/>
        </w:rPr>
        <w:t xml:space="preserve">, 31/18, 82/20, 3/22 – </w:t>
      </w:r>
      <w:proofErr w:type="spellStart"/>
      <w:r w:rsidR="00EE1D19" w:rsidRPr="00270FD8">
        <w:rPr>
          <w:rFonts w:cs="Arial"/>
          <w:bCs/>
          <w:szCs w:val="20"/>
        </w:rPr>
        <w:t>ZDeb</w:t>
      </w:r>
      <w:proofErr w:type="spellEnd"/>
      <w:r w:rsidR="00EE1D19" w:rsidRPr="00270FD8">
        <w:rPr>
          <w:rFonts w:cs="Arial"/>
          <w:bCs/>
          <w:szCs w:val="20"/>
        </w:rPr>
        <w:t>, 105/22 – ZZNŠPP in 18/23 – ZDU-1O</w:t>
      </w:r>
      <w:r w:rsidR="006A7AE5" w:rsidRPr="00270FD8">
        <w:rPr>
          <w:rFonts w:cs="Arial"/>
          <w:bCs/>
          <w:szCs w:val="20"/>
        </w:rPr>
        <w:t>; v</w:t>
      </w:r>
      <w:r w:rsidR="001C7786" w:rsidRPr="00270FD8">
        <w:rPr>
          <w:rFonts w:cs="Arial"/>
          <w:szCs w:val="20"/>
        </w:rPr>
        <w:t xml:space="preserve"> nadaljnjem besedilu</w:t>
      </w:r>
      <w:r w:rsidR="001C7786" w:rsidRPr="00270FD8">
        <w:rPr>
          <w:rFonts w:cs="Arial"/>
          <w:bCs/>
          <w:szCs w:val="20"/>
        </w:rPr>
        <w:t xml:space="preserve">: </w:t>
      </w:r>
      <w:r w:rsidR="006A7AE5" w:rsidRPr="00270FD8">
        <w:rPr>
          <w:rFonts w:cs="Arial"/>
          <w:bCs/>
          <w:szCs w:val="20"/>
        </w:rPr>
        <w:t>ZON</w:t>
      </w:r>
      <w:r w:rsidR="009E1A71" w:rsidRPr="00270FD8">
        <w:rPr>
          <w:rFonts w:cs="Arial"/>
          <w:szCs w:val="20"/>
        </w:rPr>
        <w:t>)</w:t>
      </w:r>
      <w:r w:rsidR="007F3148" w:rsidRPr="00270FD8">
        <w:rPr>
          <w:rFonts w:cs="Arial"/>
          <w:szCs w:val="20"/>
        </w:rPr>
        <w:t>,</w:t>
      </w:r>
      <w:r w:rsidR="00A973AC" w:rsidRPr="00270FD8">
        <w:rPr>
          <w:rFonts w:cs="Arial"/>
          <w:bCs/>
          <w:szCs w:val="20"/>
        </w:rPr>
        <w:t xml:space="preserve"> </w:t>
      </w:r>
      <w:r w:rsidR="00850DB9" w:rsidRPr="00270FD8">
        <w:rPr>
          <w:rFonts w:cs="Arial"/>
          <w:bCs/>
          <w:szCs w:val="20"/>
        </w:rPr>
        <w:t xml:space="preserve">na vlogo </w:t>
      </w:r>
      <w:r w:rsidR="00F34730" w:rsidRPr="00270FD8">
        <w:rPr>
          <w:rFonts w:cs="Arial"/>
          <w:bCs/>
          <w:szCs w:val="20"/>
        </w:rPr>
        <w:t>Občin</w:t>
      </w:r>
      <w:r w:rsidR="00146EA5" w:rsidRPr="00270FD8">
        <w:rPr>
          <w:rFonts w:cs="Arial"/>
          <w:bCs/>
          <w:szCs w:val="20"/>
        </w:rPr>
        <w:t>e</w:t>
      </w:r>
      <w:r w:rsidR="00F34730" w:rsidRPr="00270FD8">
        <w:rPr>
          <w:rFonts w:cs="Arial"/>
          <w:bCs/>
          <w:szCs w:val="20"/>
        </w:rPr>
        <w:t xml:space="preserve"> Škofja Loka,</w:t>
      </w:r>
      <w:r w:rsidR="00C71539" w:rsidRPr="00270FD8">
        <w:rPr>
          <w:rFonts w:cs="Arial"/>
          <w:bCs/>
          <w:szCs w:val="20"/>
        </w:rPr>
        <w:t xml:space="preserve"> Mestni trg 15, 4220 Škofja Loka,</w:t>
      </w:r>
      <w:r w:rsidR="00146EA5" w:rsidRPr="00270FD8">
        <w:rPr>
          <w:rFonts w:cs="Arial"/>
          <w:bCs/>
          <w:szCs w:val="20"/>
        </w:rPr>
        <w:t xml:space="preserve"> kot pripravljavca plana,</w:t>
      </w:r>
      <w:r w:rsidR="00C71539" w:rsidRPr="00270FD8">
        <w:rPr>
          <w:rFonts w:cs="Arial"/>
          <w:bCs/>
          <w:szCs w:val="20"/>
        </w:rPr>
        <w:t xml:space="preserve"> ki </w:t>
      </w:r>
      <w:r w:rsidR="00146EA5" w:rsidRPr="00270FD8">
        <w:rPr>
          <w:rFonts w:cs="Arial"/>
          <w:bCs/>
          <w:szCs w:val="20"/>
        </w:rPr>
        <w:t>jo</w:t>
      </w:r>
      <w:r w:rsidR="00C71539" w:rsidRPr="00270FD8">
        <w:rPr>
          <w:rFonts w:cs="Arial"/>
          <w:bCs/>
          <w:szCs w:val="20"/>
        </w:rPr>
        <w:t xml:space="preserve"> po pooblastilu zastopa  </w:t>
      </w:r>
      <w:r w:rsidR="00C71539" w:rsidRPr="00270FD8">
        <w:rPr>
          <w:rFonts w:cs="Arial"/>
          <w:szCs w:val="20"/>
          <w:shd w:val="clear" w:color="auto" w:fill="FFFFFF"/>
        </w:rPr>
        <w:t xml:space="preserve">PROTIM RŽIŠNIK PERC </w:t>
      </w:r>
      <w:proofErr w:type="spellStart"/>
      <w:r w:rsidR="00C71539" w:rsidRPr="00270FD8">
        <w:rPr>
          <w:rFonts w:cs="Arial"/>
          <w:szCs w:val="20"/>
          <w:shd w:val="clear" w:color="auto" w:fill="FFFFFF"/>
        </w:rPr>
        <w:t>d.o.o</w:t>
      </w:r>
      <w:proofErr w:type="spellEnd"/>
      <w:r w:rsidR="00C71539" w:rsidRPr="00270FD8">
        <w:rPr>
          <w:rFonts w:cs="Arial"/>
          <w:szCs w:val="20"/>
          <w:shd w:val="clear" w:color="auto" w:fill="FFFFFF"/>
        </w:rPr>
        <w:t>., Poslovna cona A 2, 4208 Šenčur,</w:t>
      </w:r>
      <w:r w:rsidR="00F34730" w:rsidRPr="00270FD8">
        <w:rPr>
          <w:rFonts w:cs="Arial"/>
          <w:bCs/>
          <w:szCs w:val="20"/>
        </w:rPr>
        <w:t xml:space="preserve"> </w:t>
      </w:r>
      <w:r w:rsidR="00A973AC" w:rsidRPr="00270FD8">
        <w:rPr>
          <w:rFonts w:cs="Arial"/>
          <w:bCs/>
          <w:szCs w:val="20"/>
        </w:rPr>
        <w:t>o obveznosti izvedbe celovite presoje vplivov na okolje</w:t>
      </w:r>
      <w:r w:rsidR="0067609B" w:rsidRPr="00270FD8">
        <w:rPr>
          <w:rFonts w:cs="Arial"/>
          <w:bCs/>
          <w:szCs w:val="20"/>
        </w:rPr>
        <w:t xml:space="preserve"> </w:t>
      </w:r>
      <w:r w:rsidRPr="00270FD8">
        <w:rPr>
          <w:rFonts w:cs="Arial"/>
          <w:bCs/>
          <w:szCs w:val="20"/>
        </w:rPr>
        <w:t xml:space="preserve">za </w:t>
      </w:r>
      <w:r w:rsidR="00C71539" w:rsidRPr="00270FD8">
        <w:rPr>
          <w:rFonts w:cs="Arial"/>
          <w:szCs w:val="20"/>
        </w:rPr>
        <w:t xml:space="preserve">Spremembe in dopolnitve Občinskega podrobnega prostorskega načrta za območje »Livada </w:t>
      </w:r>
      <w:proofErr w:type="spellStart"/>
      <w:r w:rsidR="00C71539" w:rsidRPr="00270FD8">
        <w:rPr>
          <w:rFonts w:cs="Arial"/>
          <w:szCs w:val="20"/>
        </w:rPr>
        <w:t>Žovšče</w:t>
      </w:r>
      <w:proofErr w:type="spellEnd"/>
      <w:r w:rsidR="00C71539" w:rsidRPr="00270FD8">
        <w:rPr>
          <w:rFonts w:cs="Arial"/>
          <w:szCs w:val="20"/>
        </w:rPr>
        <w:t>«</w:t>
      </w:r>
      <w:r w:rsidRPr="00270FD8">
        <w:rPr>
          <w:rFonts w:cs="Arial"/>
          <w:bCs/>
          <w:szCs w:val="20"/>
        </w:rPr>
        <w:t xml:space="preserve"> naslednj</w:t>
      </w:r>
      <w:r w:rsidR="0067609B" w:rsidRPr="00270FD8">
        <w:rPr>
          <w:rFonts w:cs="Arial"/>
          <w:bCs/>
          <w:szCs w:val="20"/>
        </w:rPr>
        <w:t>e</w:t>
      </w:r>
    </w:p>
    <w:p w14:paraId="1E0424EB" w14:textId="25C0A739" w:rsidR="00F570FF" w:rsidRPr="00270FD8" w:rsidRDefault="00F570FF" w:rsidP="001F1C9A">
      <w:pPr>
        <w:jc w:val="both"/>
        <w:rPr>
          <w:rFonts w:cs="Arial"/>
          <w:bCs/>
          <w:szCs w:val="20"/>
        </w:rPr>
      </w:pPr>
    </w:p>
    <w:p w14:paraId="6ADBF1A6" w14:textId="77777777" w:rsidR="00FE5275" w:rsidRPr="00270FD8" w:rsidRDefault="00FE5275" w:rsidP="001F1C9A">
      <w:pPr>
        <w:jc w:val="both"/>
        <w:rPr>
          <w:rFonts w:cs="Arial"/>
          <w:bCs/>
          <w:szCs w:val="20"/>
        </w:rPr>
      </w:pPr>
    </w:p>
    <w:p w14:paraId="156D4DC3" w14:textId="7F02E3AA" w:rsidR="00F570FF" w:rsidRPr="00270FD8" w:rsidRDefault="0067609B" w:rsidP="001F1C9A">
      <w:pPr>
        <w:keepNext/>
        <w:jc w:val="center"/>
        <w:outlineLvl w:val="0"/>
        <w:rPr>
          <w:rFonts w:cs="Arial"/>
          <w:b/>
          <w:bCs/>
          <w:spacing w:val="40"/>
          <w:kern w:val="32"/>
          <w:szCs w:val="20"/>
          <w:lang w:eastAsia="sl-SI"/>
        </w:rPr>
      </w:pPr>
      <w:r w:rsidRPr="00270FD8">
        <w:rPr>
          <w:rFonts w:cs="Arial"/>
          <w:b/>
          <w:bCs/>
          <w:spacing w:val="40"/>
          <w:kern w:val="32"/>
          <w:szCs w:val="20"/>
          <w:lang w:eastAsia="sl-SI"/>
        </w:rPr>
        <w:t>MNENJE</w:t>
      </w:r>
    </w:p>
    <w:p w14:paraId="1D4D01CA" w14:textId="12D25323" w:rsidR="00F570FF" w:rsidRPr="00270FD8" w:rsidRDefault="00F570FF" w:rsidP="001F1C9A">
      <w:pPr>
        <w:jc w:val="both"/>
        <w:rPr>
          <w:rFonts w:cs="Arial"/>
          <w:szCs w:val="20"/>
        </w:rPr>
      </w:pPr>
    </w:p>
    <w:p w14:paraId="29CC137F" w14:textId="77777777" w:rsidR="00FE5275" w:rsidRPr="00270FD8" w:rsidRDefault="00FE5275" w:rsidP="001F1C9A">
      <w:pPr>
        <w:jc w:val="both"/>
        <w:rPr>
          <w:rFonts w:cs="Arial"/>
          <w:szCs w:val="20"/>
        </w:rPr>
      </w:pPr>
    </w:p>
    <w:p w14:paraId="118176E9" w14:textId="13E6936C" w:rsidR="00F2789F" w:rsidRPr="00270FD8" w:rsidRDefault="00BB67C1" w:rsidP="001F1C9A">
      <w:pPr>
        <w:numPr>
          <w:ilvl w:val="0"/>
          <w:numId w:val="7"/>
        </w:numPr>
        <w:tabs>
          <w:tab w:val="clear" w:pos="786"/>
          <w:tab w:val="num" w:pos="426"/>
        </w:tabs>
        <w:ind w:left="426" w:hanging="426"/>
        <w:jc w:val="both"/>
        <w:rPr>
          <w:rFonts w:cs="Arial"/>
          <w:szCs w:val="20"/>
        </w:rPr>
      </w:pPr>
      <w:r w:rsidRPr="00270FD8">
        <w:rPr>
          <w:rFonts w:cs="Arial"/>
          <w:szCs w:val="20"/>
        </w:rPr>
        <w:t>V postopku priprave</w:t>
      </w:r>
      <w:r w:rsidR="00A973AC" w:rsidRPr="00270FD8">
        <w:rPr>
          <w:rFonts w:cs="Arial"/>
          <w:szCs w:val="20"/>
        </w:rPr>
        <w:t xml:space="preserve"> </w:t>
      </w:r>
      <w:r w:rsidR="00C71539" w:rsidRPr="00270FD8">
        <w:rPr>
          <w:rFonts w:cs="Arial"/>
          <w:szCs w:val="20"/>
        </w:rPr>
        <w:t xml:space="preserve">Sprememb in dopolnitev Občinskega podrobnega prostorskega načrta za območje »Livada </w:t>
      </w:r>
      <w:proofErr w:type="spellStart"/>
      <w:r w:rsidR="00C71539" w:rsidRPr="00270FD8">
        <w:rPr>
          <w:rFonts w:cs="Arial"/>
          <w:szCs w:val="20"/>
        </w:rPr>
        <w:t>Žovšče</w:t>
      </w:r>
      <w:proofErr w:type="spellEnd"/>
      <w:r w:rsidR="00C71539" w:rsidRPr="00270FD8">
        <w:rPr>
          <w:rFonts w:cs="Arial"/>
          <w:szCs w:val="20"/>
        </w:rPr>
        <w:t>«</w:t>
      </w:r>
      <w:r w:rsidR="00014D1F" w:rsidRPr="00270FD8">
        <w:rPr>
          <w:rFonts w:cs="Arial"/>
          <w:bCs/>
          <w:szCs w:val="20"/>
        </w:rPr>
        <w:t xml:space="preserve"> </w:t>
      </w:r>
      <w:r w:rsidR="0048202F" w:rsidRPr="00270FD8">
        <w:rPr>
          <w:rFonts w:cs="Arial"/>
          <w:szCs w:val="20"/>
        </w:rPr>
        <w:t>ni</w:t>
      </w:r>
      <w:r w:rsidRPr="00270FD8">
        <w:rPr>
          <w:rFonts w:cs="Arial"/>
          <w:szCs w:val="20"/>
        </w:rPr>
        <w:t xml:space="preserve"> treba izvesti</w:t>
      </w:r>
      <w:r w:rsidR="0048202F" w:rsidRPr="00270FD8">
        <w:rPr>
          <w:rFonts w:cs="Arial"/>
          <w:szCs w:val="20"/>
        </w:rPr>
        <w:t xml:space="preserve"> postopka</w:t>
      </w:r>
      <w:r w:rsidRPr="00270FD8">
        <w:rPr>
          <w:rFonts w:cs="Arial"/>
          <w:szCs w:val="20"/>
        </w:rPr>
        <w:t xml:space="preserve"> </w:t>
      </w:r>
      <w:r w:rsidR="00A973AC" w:rsidRPr="00270FD8">
        <w:rPr>
          <w:rFonts w:cs="Arial"/>
          <w:szCs w:val="20"/>
        </w:rPr>
        <w:t>celovit</w:t>
      </w:r>
      <w:r w:rsidR="0048202F" w:rsidRPr="00270FD8">
        <w:rPr>
          <w:rFonts w:cs="Arial"/>
          <w:szCs w:val="20"/>
        </w:rPr>
        <w:t>e</w:t>
      </w:r>
      <w:r w:rsidR="00A973AC" w:rsidRPr="00270FD8">
        <w:rPr>
          <w:rFonts w:cs="Arial"/>
          <w:szCs w:val="20"/>
        </w:rPr>
        <w:t xml:space="preserve"> presoj</w:t>
      </w:r>
      <w:r w:rsidR="0048202F" w:rsidRPr="00270FD8">
        <w:rPr>
          <w:rFonts w:cs="Arial"/>
          <w:szCs w:val="20"/>
        </w:rPr>
        <w:t>e</w:t>
      </w:r>
      <w:r w:rsidR="00A973AC" w:rsidRPr="00270FD8">
        <w:rPr>
          <w:rFonts w:cs="Arial"/>
          <w:szCs w:val="20"/>
        </w:rPr>
        <w:t xml:space="preserve"> vplivov na okolje</w:t>
      </w:r>
      <w:r w:rsidR="0048202F" w:rsidRPr="00270FD8">
        <w:rPr>
          <w:rFonts w:cs="Arial"/>
          <w:szCs w:val="20"/>
        </w:rPr>
        <w:t>.</w:t>
      </w:r>
    </w:p>
    <w:p w14:paraId="036A3039" w14:textId="77777777" w:rsidR="002A2DF8" w:rsidRPr="00270FD8" w:rsidRDefault="002A2DF8" w:rsidP="001F1C9A">
      <w:pPr>
        <w:ind w:left="426"/>
        <w:jc w:val="both"/>
        <w:rPr>
          <w:rFonts w:cs="Arial"/>
          <w:szCs w:val="20"/>
        </w:rPr>
      </w:pPr>
    </w:p>
    <w:p w14:paraId="6964A521" w14:textId="7854F145" w:rsidR="00F2789F" w:rsidRPr="00270FD8" w:rsidRDefault="0048202F" w:rsidP="001F1C9A">
      <w:pPr>
        <w:numPr>
          <w:ilvl w:val="0"/>
          <w:numId w:val="7"/>
        </w:numPr>
        <w:tabs>
          <w:tab w:val="clear" w:pos="786"/>
          <w:tab w:val="num" w:pos="426"/>
        </w:tabs>
        <w:ind w:left="426" w:hanging="426"/>
        <w:jc w:val="both"/>
        <w:rPr>
          <w:rFonts w:cs="Arial"/>
          <w:szCs w:val="20"/>
        </w:rPr>
      </w:pPr>
      <w:r w:rsidRPr="00270FD8">
        <w:rPr>
          <w:rFonts w:cs="Arial"/>
          <w:szCs w:val="20"/>
        </w:rPr>
        <w:t xml:space="preserve">V postopku priprave </w:t>
      </w:r>
      <w:r w:rsidR="00C71539" w:rsidRPr="00270FD8">
        <w:rPr>
          <w:rFonts w:cs="Arial"/>
          <w:szCs w:val="20"/>
        </w:rPr>
        <w:t xml:space="preserve">Sprememb in dopolnitev Občinskega podrobnega prostorskega načrta za območje »Livada </w:t>
      </w:r>
      <w:proofErr w:type="spellStart"/>
      <w:r w:rsidR="00C71539" w:rsidRPr="00270FD8">
        <w:rPr>
          <w:rFonts w:cs="Arial"/>
          <w:szCs w:val="20"/>
        </w:rPr>
        <w:t>Žovšče</w:t>
      </w:r>
      <w:proofErr w:type="spellEnd"/>
      <w:r w:rsidR="00C71539" w:rsidRPr="00270FD8">
        <w:rPr>
          <w:rFonts w:cs="Arial"/>
          <w:szCs w:val="20"/>
        </w:rPr>
        <w:t>«</w:t>
      </w:r>
      <w:r w:rsidR="00014D1F" w:rsidRPr="00270FD8">
        <w:rPr>
          <w:rFonts w:cs="Arial"/>
          <w:bCs/>
          <w:szCs w:val="20"/>
        </w:rPr>
        <w:t xml:space="preserve"> </w:t>
      </w:r>
      <w:r w:rsidRPr="00270FD8">
        <w:rPr>
          <w:rFonts w:cs="Arial"/>
          <w:szCs w:val="20"/>
        </w:rPr>
        <w:t>ni treba izvesti</w:t>
      </w:r>
      <w:r w:rsidR="00555FE6" w:rsidRPr="00270FD8">
        <w:rPr>
          <w:rFonts w:cs="Arial"/>
          <w:szCs w:val="20"/>
        </w:rPr>
        <w:t xml:space="preserve"> </w:t>
      </w:r>
      <w:r w:rsidR="00C33B20" w:rsidRPr="00270FD8">
        <w:rPr>
          <w:rFonts w:cs="Arial"/>
          <w:szCs w:val="20"/>
        </w:rPr>
        <w:t>presoj</w:t>
      </w:r>
      <w:r w:rsidRPr="00270FD8">
        <w:rPr>
          <w:rFonts w:cs="Arial"/>
          <w:szCs w:val="20"/>
        </w:rPr>
        <w:t>e</w:t>
      </w:r>
      <w:r w:rsidR="00C33B20" w:rsidRPr="00270FD8">
        <w:rPr>
          <w:rFonts w:cs="Arial"/>
          <w:szCs w:val="20"/>
        </w:rPr>
        <w:t xml:space="preserve"> sprejemljivosti vplivov izvedbe plana v naravo na varovana območja</w:t>
      </w:r>
      <w:r w:rsidR="00BB67C1" w:rsidRPr="00270FD8">
        <w:rPr>
          <w:rFonts w:cs="Arial"/>
          <w:szCs w:val="20"/>
        </w:rPr>
        <w:t>.</w:t>
      </w:r>
    </w:p>
    <w:p w14:paraId="7BA9DFEF" w14:textId="77777777" w:rsidR="002A2DF8" w:rsidRPr="00270FD8" w:rsidRDefault="002A2DF8" w:rsidP="001F1C9A">
      <w:pPr>
        <w:jc w:val="both"/>
        <w:rPr>
          <w:rFonts w:cs="Arial"/>
          <w:szCs w:val="20"/>
        </w:rPr>
      </w:pPr>
    </w:p>
    <w:p w14:paraId="18348F20" w14:textId="77777777" w:rsidR="005B4D32" w:rsidRPr="00270FD8" w:rsidRDefault="005B4D32" w:rsidP="001F1C9A">
      <w:pPr>
        <w:numPr>
          <w:ilvl w:val="0"/>
          <w:numId w:val="7"/>
        </w:numPr>
        <w:tabs>
          <w:tab w:val="clear" w:pos="786"/>
          <w:tab w:val="num" w:pos="426"/>
        </w:tabs>
        <w:ind w:left="426" w:hanging="426"/>
        <w:jc w:val="both"/>
        <w:rPr>
          <w:rFonts w:cs="Arial"/>
          <w:szCs w:val="20"/>
        </w:rPr>
      </w:pPr>
      <w:r w:rsidRPr="00270FD8">
        <w:rPr>
          <w:rFonts w:cs="Arial"/>
          <w:szCs w:val="20"/>
        </w:rPr>
        <w:t>V tem postopku ni bilo stroškov.</w:t>
      </w:r>
    </w:p>
    <w:p w14:paraId="2EDF0B3C" w14:textId="4A7E3593" w:rsidR="00F570FF" w:rsidRPr="00270FD8" w:rsidRDefault="00F570FF" w:rsidP="001F1C9A">
      <w:pPr>
        <w:jc w:val="both"/>
        <w:rPr>
          <w:rFonts w:cs="Arial"/>
          <w:szCs w:val="20"/>
        </w:rPr>
      </w:pPr>
    </w:p>
    <w:p w14:paraId="66DA3041" w14:textId="77777777" w:rsidR="00E10068" w:rsidRPr="00270FD8" w:rsidRDefault="00E10068" w:rsidP="001F1C9A">
      <w:pPr>
        <w:jc w:val="both"/>
        <w:rPr>
          <w:rFonts w:cs="Arial"/>
          <w:szCs w:val="20"/>
        </w:rPr>
      </w:pPr>
    </w:p>
    <w:p w14:paraId="3DBECD0C" w14:textId="415CCC74" w:rsidR="00F570FF" w:rsidRPr="00270FD8" w:rsidRDefault="00F570FF" w:rsidP="001F1C9A">
      <w:pPr>
        <w:keepNext/>
        <w:jc w:val="center"/>
        <w:outlineLvl w:val="0"/>
        <w:rPr>
          <w:rFonts w:cs="Arial"/>
          <w:b/>
          <w:bCs/>
          <w:spacing w:val="40"/>
          <w:kern w:val="32"/>
          <w:szCs w:val="20"/>
          <w:lang w:eastAsia="sl-SI"/>
        </w:rPr>
      </w:pPr>
      <w:r w:rsidRPr="00270FD8">
        <w:rPr>
          <w:rFonts w:cs="Arial"/>
          <w:b/>
          <w:bCs/>
          <w:spacing w:val="40"/>
          <w:kern w:val="32"/>
          <w:szCs w:val="20"/>
          <w:lang w:eastAsia="sl-SI"/>
        </w:rPr>
        <w:t>Obrazložite</w:t>
      </w:r>
      <w:r w:rsidR="00B94451" w:rsidRPr="00270FD8">
        <w:rPr>
          <w:rFonts w:cs="Arial"/>
          <w:b/>
          <w:bCs/>
          <w:spacing w:val="40"/>
          <w:kern w:val="32"/>
          <w:szCs w:val="20"/>
          <w:lang w:eastAsia="sl-SI"/>
        </w:rPr>
        <w:t>v:</w:t>
      </w:r>
    </w:p>
    <w:p w14:paraId="5B64FB48" w14:textId="4C08E979" w:rsidR="002A2DF8" w:rsidRPr="00270FD8" w:rsidRDefault="002A2DF8" w:rsidP="001F1C9A">
      <w:pPr>
        <w:jc w:val="center"/>
        <w:rPr>
          <w:rFonts w:cs="Arial"/>
          <w:szCs w:val="20"/>
        </w:rPr>
      </w:pPr>
    </w:p>
    <w:p w14:paraId="0CF1AB84" w14:textId="4C498C94" w:rsidR="002A2DF8" w:rsidRPr="00270FD8" w:rsidRDefault="002A2DF8" w:rsidP="001F1C9A">
      <w:pPr>
        <w:jc w:val="center"/>
        <w:rPr>
          <w:rFonts w:cs="Arial"/>
          <w:szCs w:val="20"/>
        </w:rPr>
      </w:pPr>
      <w:r w:rsidRPr="00270FD8">
        <w:rPr>
          <w:rFonts w:cs="Arial"/>
          <w:szCs w:val="20"/>
        </w:rPr>
        <w:t>I.</w:t>
      </w:r>
    </w:p>
    <w:p w14:paraId="3CA2F716" w14:textId="77777777" w:rsidR="002A2DF8" w:rsidRPr="00270FD8" w:rsidRDefault="002A2DF8" w:rsidP="001F1C9A">
      <w:pPr>
        <w:jc w:val="center"/>
        <w:rPr>
          <w:rFonts w:cs="Arial"/>
          <w:szCs w:val="20"/>
        </w:rPr>
      </w:pPr>
    </w:p>
    <w:p w14:paraId="2EE824F4" w14:textId="062C6979" w:rsidR="00916B8F" w:rsidRPr="00270FD8" w:rsidRDefault="00916B8F" w:rsidP="001F1C9A">
      <w:pPr>
        <w:pStyle w:val="podpisi"/>
        <w:jc w:val="both"/>
        <w:rPr>
          <w:rFonts w:cs="Arial"/>
          <w:szCs w:val="20"/>
          <w:lang w:val="sl-SI"/>
        </w:rPr>
      </w:pPr>
      <w:r w:rsidRPr="00270FD8">
        <w:rPr>
          <w:rFonts w:cs="Arial"/>
          <w:szCs w:val="20"/>
          <w:shd w:val="clear" w:color="auto" w:fill="FFFFFF"/>
          <w:lang w:val="sl-SI"/>
        </w:rPr>
        <w:t xml:space="preserve">PROTIM RŽIŠNIK PERC </w:t>
      </w:r>
      <w:proofErr w:type="spellStart"/>
      <w:r w:rsidRPr="00270FD8">
        <w:rPr>
          <w:rFonts w:cs="Arial"/>
          <w:szCs w:val="20"/>
          <w:shd w:val="clear" w:color="auto" w:fill="FFFFFF"/>
          <w:lang w:val="sl-SI"/>
        </w:rPr>
        <w:t>d.o.o</w:t>
      </w:r>
      <w:proofErr w:type="spellEnd"/>
      <w:r w:rsidRPr="00270FD8">
        <w:rPr>
          <w:rFonts w:cs="Arial"/>
          <w:szCs w:val="20"/>
          <w:shd w:val="clear" w:color="auto" w:fill="FFFFFF"/>
          <w:lang w:val="sl-SI"/>
        </w:rPr>
        <w:t>., Poslovna cona A 2, 4208 Šenčur</w:t>
      </w:r>
      <w:r w:rsidRPr="00270FD8">
        <w:rPr>
          <w:rFonts w:cs="Arial"/>
          <w:szCs w:val="20"/>
          <w:lang w:val="sl-SI"/>
        </w:rPr>
        <w:t>, ki po pooblastilu zastopa</w:t>
      </w:r>
      <w:r w:rsidR="003B6409" w:rsidRPr="00270FD8">
        <w:rPr>
          <w:rFonts w:cs="Arial"/>
          <w:szCs w:val="20"/>
          <w:lang w:val="sl-SI"/>
        </w:rPr>
        <w:t xml:space="preserve"> </w:t>
      </w:r>
      <w:r w:rsidRPr="00270FD8">
        <w:rPr>
          <w:rFonts w:cs="Arial"/>
          <w:szCs w:val="20"/>
          <w:lang w:val="sl-SI"/>
        </w:rPr>
        <w:t xml:space="preserve">Občino Škofja Loka </w:t>
      </w:r>
      <w:r w:rsidR="003B6409" w:rsidRPr="00270FD8">
        <w:rPr>
          <w:rFonts w:cs="Arial"/>
          <w:szCs w:val="20"/>
          <w:lang w:val="sl-SI"/>
        </w:rPr>
        <w:t>(v nadaljnjem besedilu: pripravljavec plana)</w:t>
      </w:r>
      <w:r w:rsidR="005B4D32" w:rsidRPr="00270FD8">
        <w:rPr>
          <w:rFonts w:cs="Arial"/>
          <w:bCs/>
          <w:szCs w:val="20"/>
          <w:lang w:val="sl-SI"/>
        </w:rPr>
        <w:t xml:space="preserve"> </w:t>
      </w:r>
      <w:r w:rsidR="00BB67C1" w:rsidRPr="00270FD8">
        <w:rPr>
          <w:rFonts w:cs="Arial"/>
          <w:bCs/>
          <w:szCs w:val="20"/>
          <w:lang w:val="sl-SI"/>
        </w:rPr>
        <w:t>je</w:t>
      </w:r>
      <w:r w:rsidR="00036A08" w:rsidRPr="00270FD8">
        <w:rPr>
          <w:rFonts w:cs="Arial"/>
          <w:bCs/>
          <w:szCs w:val="20"/>
          <w:lang w:val="sl-SI"/>
        </w:rPr>
        <w:t xml:space="preserve"> </w:t>
      </w:r>
      <w:r w:rsidR="005B4D32" w:rsidRPr="00270FD8">
        <w:rPr>
          <w:rFonts w:cs="Arial"/>
          <w:szCs w:val="20"/>
          <w:lang w:val="sl-SI"/>
        </w:rPr>
        <w:t>z vlogo</w:t>
      </w:r>
      <w:r w:rsidR="000C5D62" w:rsidRPr="00270FD8">
        <w:rPr>
          <w:rFonts w:cs="Arial"/>
          <w:szCs w:val="20"/>
          <w:lang w:val="sl-SI"/>
        </w:rPr>
        <w:t xml:space="preserve"> </w:t>
      </w:r>
      <w:r w:rsidRPr="00270FD8">
        <w:rPr>
          <w:rFonts w:cs="Arial"/>
          <w:szCs w:val="20"/>
          <w:lang w:val="sl-SI"/>
        </w:rPr>
        <w:t>št. P 128741-cpvo</w:t>
      </w:r>
      <w:r w:rsidR="009E1A71" w:rsidRPr="00270FD8">
        <w:rPr>
          <w:rFonts w:cs="Arial"/>
          <w:szCs w:val="20"/>
          <w:lang w:val="sl-SI"/>
        </w:rPr>
        <w:t xml:space="preserve"> </w:t>
      </w:r>
      <w:r w:rsidR="009E1A71" w:rsidRPr="00270FD8">
        <w:rPr>
          <w:rFonts w:cs="Arial"/>
          <w:szCs w:val="20"/>
          <w:lang w:val="sl-SI" w:eastAsia="sl-SI"/>
        </w:rPr>
        <w:t xml:space="preserve">z dne </w:t>
      </w:r>
      <w:r w:rsidRPr="00270FD8">
        <w:rPr>
          <w:rFonts w:cs="Arial"/>
          <w:szCs w:val="20"/>
          <w:lang w:val="sl-SI" w:eastAsia="sl-SI"/>
        </w:rPr>
        <w:t>9.11.2023</w:t>
      </w:r>
      <w:r w:rsidR="005B4D32" w:rsidRPr="00270FD8">
        <w:rPr>
          <w:rFonts w:cs="Arial"/>
          <w:szCs w:val="20"/>
          <w:lang w:val="sl-SI"/>
        </w:rPr>
        <w:t xml:space="preserve">, </w:t>
      </w:r>
      <w:r w:rsidR="002A2DF8" w:rsidRPr="00270FD8">
        <w:rPr>
          <w:rFonts w:cs="Arial"/>
          <w:szCs w:val="20"/>
          <w:lang w:val="sl-SI"/>
        </w:rPr>
        <w:t xml:space="preserve">prejeto </w:t>
      </w:r>
      <w:r w:rsidR="005F66F5" w:rsidRPr="00270FD8">
        <w:rPr>
          <w:rFonts w:cs="Arial"/>
          <w:szCs w:val="20"/>
          <w:lang w:val="sl-SI"/>
        </w:rPr>
        <w:t xml:space="preserve">dne </w:t>
      </w:r>
      <w:r w:rsidRPr="00270FD8">
        <w:rPr>
          <w:rFonts w:cs="Arial"/>
          <w:szCs w:val="20"/>
          <w:lang w:val="sl-SI"/>
        </w:rPr>
        <w:t>9.11.2023</w:t>
      </w:r>
      <w:r w:rsidR="005F66F5" w:rsidRPr="00270FD8">
        <w:rPr>
          <w:rFonts w:cs="Arial"/>
          <w:szCs w:val="20"/>
          <w:lang w:val="sl-SI"/>
        </w:rPr>
        <w:t xml:space="preserve"> </w:t>
      </w:r>
      <w:r w:rsidR="00885ABA" w:rsidRPr="00270FD8">
        <w:rPr>
          <w:rFonts w:cs="Arial"/>
          <w:szCs w:val="20"/>
          <w:lang w:val="sl-SI"/>
        </w:rPr>
        <w:t>zaprosil</w:t>
      </w:r>
      <w:r w:rsidR="005B4D32" w:rsidRPr="00270FD8">
        <w:rPr>
          <w:rFonts w:cs="Arial"/>
          <w:szCs w:val="20"/>
          <w:lang w:val="sl-SI"/>
        </w:rPr>
        <w:t xml:space="preserve"> Ministrstvo za okolje, podnebje in energijo</w:t>
      </w:r>
      <w:r w:rsidR="00871187" w:rsidRPr="00270FD8">
        <w:rPr>
          <w:rFonts w:cs="Arial"/>
          <w:szCs w:val="20"/>
          <w:lang w:val="sl-SI"/>
        </w:rPr>
        <w:t xml:space="preserve">, Direktorat za okolje, Sektor za </w:t>
      </w:r>
      <w:proofErr w:type="spellStart"/>
      <w:r w:rsidR="00871187" w:rsidRPr="00270FD8">
        <w:rPr>
          <w:rFonts w:cs="Arial"/>
          <w:szCs w:val="20"/>
          <w:lang w:val="sl-SI"/>
        </w:rPr>
        <w:t>okoljske</w:t>
      </w:r>
      <w:proofErr w:type="spellEnd"/>
      <w:r w:rsidR="00871187" w:rsidRPr="00270FD8">
        <w:rPr>
          <w:rFonts w:cs="Arial"/>
          <w:szCs w:val="20"/>
          <w:lang w:val="sl-SI"/>
        </w:rPr>
        <w:t xml:space="preserve"> presoje</w:t>
      </w:r>
      <w:r w:rsidR="005B4D32" w:rsidRPr="00270FD8">
        <w:rPr>
          <w:rFonts w:cs="Arial"/>
          <w:szCs w:val="20"/>
          <w:lang w:val="sl-SI"/>
        </w:rPr>
        <w:t xml:space="preserve"> (v nadaljnjem besedilu</w:t>
      </w:r>
      <w:r w:rsidR="001C7786" w:rsidRPr="00270FD8">
        <w:rPr>
          <w:rFonts w:cs="Arial"/>
          <w:szCs w:val="20"/>
          <w:lang w:val="sl-SI"/>
        </w:rPr>
        <w:t>:</w:t>
      </w:r>
      <w:r w:rsidR="005B4D32" w:rsidRPr="00270FD8">
        <w:rPr>
          <w:rFonts w:cs="Arial"/>
          <w:szCs w:val="20"/>
          <w:lang w:val="sl-SI"/>
        </w:rPr>
        <w:t xml:space="preserve"> </w:t>
      </w:r>
      <w:r w:rsidR="00AF2C18" w:rsidRPr="00270FD8">
        <w:rPr>
          <w:rFonts w:cs="Arial"/>
          <w:szCs w:val="20"/>
          <w:lang w:val="sl-SI"/>
        </w:rPr>
        <w:t>m</w:t>
      </w:r>
      <w:r w:rsidR="005B4D32" w:rsidRPr="00270FD8">
        <w:rPr>
          <w:rFonts w:cs="Arial"/>
          <w:szCs w:val="20"/>
          <w:lang w:val="sl-SI"/>
        </w:rPr>
        <w:t xml:space="preserve">inistrstvo) za </w:t>
      </w:r>
      <w:r w:rsidR="00BB67C1" w:rsidRPr="00270FD8">
        <w:rPr>
          <w:rFonts w:cs="Arial"/>
          <w:szCs w:val="20"/>
          <w:lang w:val="sl-SI"/>
        </w:rPr>
        <w:t>mnenje</w:t>
      </w:r>
      <w:r w:rsidR="003D39CD" w:rsidRPr="00270FD8">
        <w:rPr>
          <w:rFonts w:cs="Arial"/>
          <w:szCs w:val="20"/>
          <w:lang w:val="sl-SI"/>
        </w:rPr>
        <w:t xml:space="preserve"> </w:t>
      </w:r>
      <w:r w:rsidR="005B4D32" w:rsidRPr="00270FD8">
        <w:rPr>
          <w:rFonts w:cs="Arial"/>
          <w:szCs w:val="20"/>
          <w:lang w:val="sl-SI"/>
        </w:rPr>
        <w:t xml:space="preserve">o </w:t>
      </w:r>
      <w:r w:rsidR="00BB67C1" w:rsidRPr="00270FD8">
        <w:rPr>
          <w:rFonts w:cs="Arial"/>
          <w:szCs w:val="20"/>
          <w:lang w:val="sl-SI"/>
        </w:rPr>
        <w:t>obveznosti izvedbe celovite presoje vplivov na okolje</w:t>
      </w:r>
      <w:r w:rsidR="006A7AE5" w:rsidRPr="00270FD8">
        <w:rPr>
          <w:rFonts w:cs="Arial"/>
          <w:szCs w:val="20"/>
          <w:lang w:val="sl-SI"/>
        </w:rPr>
        <w:t xml:space="preserve"> </w:t>
      </w:r>
      <w:r w:rsidR="00EA37EE" w:rsidRPr="00270FD8">
        <w:rPr>
          <w:rFonts w:cs="Arial"/>
          <w:szCs w:val="20"/>
          <w:lang w:val="sl-SI"/>
        </w:rPr>
        <w:t>po</w:t>
      </w:r>
      <w:r w:rsidR="006A7AE5" w:rsidRPr="00270FD8">
        <w:rPr>
          <w:rFonts w:cs="Arial"/>
          <w:szCs w:val="20"/>
          <w:lang w:val="sl-SI"/>
        </w:rPr>
        <w:t xml:space="preserve"> 128. člen</w:t>
      </w:r>
      <w:r w:rsidR="00EA37EE" w:rsidRPr="00270FD8">
        <w:rPr>
          <w:rFonts w:cs="Arial"/>
          <w:szCs w:val="20"/>
          <w:lang w:val="sl-SI"/>
        </w:rPr>
        <w:t>u</w:t>
      </w:r>
      <w:r w:rsidR="006A7AE5" w:rsidRPr="00270FD8">
        <w:rPr>
          <w:rFonts w:cs="Arial"/>
          <w:szCs w:val="20"/>
          <w:lang w:val="sl-SI"/>
        </w:rPr>
        <w:t xml:space="preserve"> ZUreP-3</w:t>
      </w:r>
      <w:r w:rsidR="006C0D0E" w:rsidRPr="00270FD8">
        <w:rPr>
          <w:rFonts w:cs="Arial"/>
          <w:szCs w:val="20"/>
          <w:lang w:val="sl-SI"/>
        </w:rPr>
        <w:t>,</w:t>
      </w:r>
      <w:r w:rsidR="00BB67C1" w:rsidRPr="00270FD8">
        <w:rPr>
          <w:rFonts w:cs="Arial"/>
          <w:szCs w:val="20"/>
          <w:lang w:val="sl-SI"/>
        </w:rPr>
        <w:t xml:space="preserve"> </w:t>
      </w:r>
      <w:r w:rsidR="00871187" w:rsidRPr="00270FD8">
        <w:rPr>
          <w:rFonts w:cs="Arial"/>
          <w:szCs w:val="20"/>
          <w:lang w:val="sl-SI"/>
        </w:rPr>
        <w:t>v postopku</w:t>
      </w:r>
      <w:r w:rsidR="00BB67C1" w:rsidRPr="00270FD8">
        <w:rPr>
          <w:rFonts w:cs="Arial"/>
          <w:szCs w:val="20"/>
          <w:lang w:val="sl-SI"/>
        </w:rPr>
        <w:t xml:space="preserve"> </w:t>
      </w:r>
      <w:r w:rsidR="00871187" w:rsidRPr="00270FD8">
        <w:rPr>
          <w:rFonts w:cs="Arial"/>
          <w:szCs w:val="20"/>
          <w:lang w:val="sl-SI"/>
        </w:rPr>
        <w:t xml:space="preserve">priprave in sprejemanja </w:t>
      </w:r>
      <w:r w:rsidRPr="00270FD8">
        <w:rPr>
          <w:rFonts w:cs="Arial"/>
          <w:szCs w:val="20"/>
          <w:lang w:val="sl-SI"/>
        </w:rPr>
        <w:t>Sprememb in dopolnitev</w:t>
      </w:r>
      <w:r w:rsidR="00FE4A1A" w:rsidRPr="00270FD8">
        <w:rPr>
          <w:rFonts w:cs="Arial"/>
          <w:szCs w:val="20"/>
          <w:lang w:val="sl-SI"/>
        </w:rPr>
        <w:t xml:space="preserve"> </w:t>
      </w:r>
      <w:r w:rsidRPr="00270FD8">
        <w:rPr>
          <w:rFonts w:cs="Arial"/>
          <w:szCs w:val="20"/>
          <w:lang w:val="sl-SI"/>
        </w:rPr>
        <w:t xml:space="preserve">Občinskega podrobnega prostorskega načrta za območje »Livada </w:t>
      </w:r>
      <w:proofErr w:type="spellStart"/>
      <w:r w:rsidRPr="00270FD8">
        <w:rPr>
          <w:rFonts w:cs="Arial"/>
          <w:szCs w:val="20"/>
          <w:lang w:val="sl-SI"/>
        </w:rPr>
        <w:t>Žovšče</w:t>
      </w:r>
      <w:proofErr w:type="spellEnd"/>
      <w:r w:rsidRPr="00270FD8">
        <w:rPr>
          <w:rFonts w:cs="Arial"/>
          <w:szCs w:val="20"/>
          <w:lang w:val="sl-SI"/>
        </w:rPr>
        <w:t>«</w:t>
      </w:r>
      <w:r w:rsidR="006A7AE5" w:rsidRPr="00270FD8">
        <w:rPr>
          <w:rFonts w:cs="Arial"/>
          <w:szCs w:val="20"/>
          <w:lang w:val="sl-SI"/>
        </w:rPr>
        <w:t xml:space="preserve"> </w:t>
      </w:r>
      <w:r w:rsidR="00871187" w:rsidRPr="00270FD8">
        <w:rPr>
          <w:rFonts w:cs="Arial"/>
          <w:szCs w:val="20"/>
          <w:lang w:val="sl-SI"/>
        </w:rPr>
        <w:t xml:space="preserve">(v nadaljnjem besedilu: </w:t>
      </w:r>
      <w:r w:rsidR="002A2DF8" w:rsidRPr="00270FD8">
        <w:rPr>
          <w:rFonts w:cs="Arial"/>
          <w:szCs w:val="20"/>
          <w:lang w:val="sl-SI"/>
        </w:rPr>
        <w:t>plan</w:t>
      </w:r>
      <w:r w:rsidR="00871187" w:rsidRPr="00270FD8">
        <w:rPr>
          <w:rFonts w:cs="Arial"/>
          <w:szCs w:val="20"/>
          <w:lang w:val="sl-SI"/>
        </w:rPr>
        <w:t>).</w:t>
      </w:r>
      <w:r w:rsidR="005B4D32" w:rsidRPr="00270FD8">
        <w:rPr>
          <w:rFonts w:cs="Arial"/>
          <w:bCs/>
          <w:szCs w:val="20"/>
          <w:lang w:val="sl-SI"/>
        </w:rPr>
        <w:t xml:space="preserve"> </w:t>
      </w:r>
      <w:r w:rsidRPr="00270FD8">
        <w:rPr>
          <w:rFonts w:cs="Arial"/>
          <w:bCs/>
          <w:szCs w:val="20"/>
          <w:lang w:val="sl-SI"/>
        </w:rPr>
        <w:t xml:space="preserve">Vlogi je bilo priloženo gradivo </w:t>
      </w:r>
      <w:r w:rsidRPr="00270FD8">
        <w:rPr>
          <w:rFonts w:cs="Arial"/>
          <w:szCs w:val="20"/>
          <w:lang w:val="sl-SI"/>
        </w:rPr>
        <w:t xml:space="preserve">»Analiza dokumentacije za pripravo Sprememb in dopolnitev OPPN za območje “Livada </w:t>
      </w:r>
      <w:proofErr w:type="spellStart"/>
      <w:r w:rsidRPr="00270FD8">
        <w:rPr>
          <w:rFonts w:cs="Arial"/>
          <w:szCs w:val="20"/>
          <w:lang w:val="sl-SI"/>
        </w:rPr>
        <w:t>Žovšče</w:t>
      </w:r>
      <w:proofErr w:type="spellEnd"/>
      <w:r w:rsidRPr="00270FD8">
        <w:rPr>
          <w:rFonts w:cs="Arial"/>
          <w:szCs w:val="20"/>
          <w:lang w:val="sl-SI"/>
        </w:rPr>
        <w:t>” v Škofji Loki«, ki ga</w:t>
      </w:r>
      <w:r w:rsidR="00FE4A1A" w:rsidRPr="00270FD8">
        <w:rPr>
          <w:rFonts w:cs="Arial"/>
          <w:szCs w:val="20"/>
          <w:lang w:val="sl-SI"/>
        </w:rPr>
        <w:t xml:space="preserve"> </w:t>
      </w:r>
      <w:r w:rsidRPr="00270FD8">
        <w:rPr>
          <w:rFonts w:cs="Arial"/>
          <w:szCs w:val="20"/>
          <w:lang w:val="sl-SI"/>
        </w:rPr>
        <w:t xml:space="preserve">je novembra 2023 pripravil </w:t>
      </w:r>
      <w:r w:rsidR="00FE4A1A" w:rsidRPr="00270FD8">
        <w:rPr>
          <w:rFonts w:cs="Arial"/>
          <w:szCs w:val="20"/>
          <w:shd w:val="clear" w:color="auto" w:fill="FFFFFF"/>
          <w:lang w:val="sl-SI"/>
        </w:rPr>
        <w:t xml:space="preserve">PROTIM RŽIŠNIK PERC </w:t>
      </w:r>
      <w:proofErr w:type="spellStart"/>
      <w:r w:rsidR="00FE4A1A" w:rsidRPr="00270FD8">
        <w:rPr>
          <w:rFonts w:cs="Arial"/>
          <w:szCs w:val="20"/>
          <w:shd w:val="clear" w:color="auto" w:fill="FFFFFF"/>
          <w:lang w:val="sl-SI"/>
        </w:rPr>
        <w:t>d.o.o</w:t>
      </w:r>
      <w:proofErr w:type="spellEnd"/>
      <w:r w:rsidR="00FE4A1A" w:rsidRPr="00270FD8">
        <w:rPr>
          <w:rFonts w:cs="Arial"/>
          <w:szCs w:val="20"/>
          <w:shd w:val="clear" w:color="auto" w:fill="FFFFFF"/>
          <w:lang w:val="sl-SI"/>
        </w:rPr>
        <w:t>.</w:t>
      </w:r>
    </w:p>
    <w:p w14:paraId="2778036E" w14:textId="6B8E749F" w:rsidR="00026A4E" w:rsidRPr="00270FD8" w:rsidRDefault="00026A4E" w:rsidP="001F1C9A">
      <w:pPr>
        <w:tabs>
          <w:tab w:val="right" w:pos="7797"/>
        </w:tabs>
        <w:jc w:val="both"/>
        <w:rPr>
          <w:rFonts w:cs="Arial"/>
          <w:color w:val="000000"/>
          <w:szCs w:val="20"/>
        </w:rPr>
      </w:pPr>
    </w:p>
    <w:p w14:paraId="2CE8A379" w14:textId="527E5674" w:rsidR="008433DA" w:rsidRPr="00270FD8" w:rsidRDefault="008433DA" w:rsidP="008433DA">
      <w:pPr>
        <w:jc w:val="both"/>
        <w:rPr>
          <w:rFonts w:cs="Arial"/>
          <w:szCs w:val="20"/>
        </w:rPr>
      </w:pPr>
      <w:r w:rsidRPr="00270FD8">
        <w:rPr>
          <w:rFonts w:cs="Arial"/>
          <w:color w:val="000000"/>
          <w:szCs w:val="20"/>
        </w:rPr>
        <w:t>Ministrstvo je v postopku</w:t>
      </w:r>
      <w:r w:rsidR="00270FD8" w:rsidRPr="00270FD8">
        <w:rPr>
          <w:rFonts w:cs="Arial"/>
          <w:color w:val="000000"/>
          <w:szCs w:val="20"/>
        </w:rPr>
        <w:t xml:space="preserve"> ocenjevanja verjetnosti pomembnejših vplivov plana</w:t>
      </w:r>
      <w:r w:rsidRPr="00270FD8">
        <w:rPr>
          <w:rFonts w:cs="Arial"/>
          <w:color w:val="000000"/>
          <w:szCs w:val="20"/>
        </w:rPr>
        <w:t xml:space="preserve">, v skladu z določili šestega odstavka 77. člena </w:t>
      </w:r>
      <w:r w:rsidRPr="00270FD8">
        <w:rPr>
          <w:szCs w:val="20"/>
        </w:rPr>
        <w:t>ZVO-2</w:t>
      </w:r>
      <w:r w:rsidRPr="00270FD8">
        <w:rPr>
          <w:rFonts w:cs="Arial"/>
          <w:color w:val="000000"/>
          <w:szCs w:val="20"/>
        </w:rPr>
        <w:t xml:space="preserve"> </w:t>
      </w:r>
      <w:r w:rsidRPr="00270FD8">
        <w:rPr>
          <w:szCs w:val="20"/>
        </w:rPr>
        <w:t xml:space="preserve">ter </w:t>
      </w:r>
      <w:r w:rsidRPr="00270FD8">
        <w:rPr>
          <w:rFonts w:cs="Arial"/>
        </w:rPr>
        <w:t xml:space="preserve">3. člena Uredbe o merilih za ocenjevanje verjetnosti pomembnejših vplivov izvedbe plana, programa, načrta ali drugega splošnega akta in njegovih </w:t>
      </w:r>
      <w:r w:rsidRPr="00270FD8">
        <w:rPr>
          <w:rFonts w:cs="Arial"/>
        </w:rPr>
        <w:lastRenderedPageBreak/>
        <w:t>sprememb na okolje v postopku celovite presoje vplivov na okolje (Uradni list RS, št. 9/09 in 44/22 - ZVO-2</w:t>
      </w:r>
      <w:r w:rsidR="00270FD8" w:rsidRPr="00270FD8">
        <w:rPr>
          <w:rFonts w:cs="Arial"/>
        </w:rPr>
        <w:t>;</w:t>
      </w:r>
      <w:r w:rsidR="00270FD8" w:rsidRPr="00270FD8">
        <w:rPr>
          <w:rFonts w:cs="Arial"/>
          <w:szCs w:val="20"/>
        </w:rPr>
        <w:t xml:space="preserve"> v nadaljnjem besedilu Uredba o merilih</w:t>
      </w:r>
      <w:r w:rsidRPr="00270FD8">
        <w:rPr>
          <w:rFonts w:cs="Arial"/>
        </w:rPr>
        <w:t xml:space="preserve">), </w:t>
      </w:r>
      <w:r w:rsidR="00270FD8" w:rsidRPr="00270FD8">
        <w:rPr>
          <w:rFonts w:cs="Arial"/>
        </w:rPr>
        <w:t xml:space="preserve">pridobilo </w:t>
      </w:r>
      <w:r w:rsidRPr="00270FD8">
        <w:rPr>
          <w:rFonts w:cs="Arial"/>
        </w:rPr>
        <w:t xml:space="preserve">od </w:t>
      </w:r>
      <w:r w:rsidRPr="00270FD8">
        <w:rPr>
          <w:rFonts w:cs="Arial"/>
          <w:szCs w:val="20"/>
        </w:rPr>
        <w:t xml:space="preserve">Ministrstva za kulturo (Direktorata za kulturno dediščino), Ministrstva za zdravje (Direktorata za javno zdravje), Ministrstva za kmetijstvo, gozdarstvo in prehrano (Direktorata za kmetijstvo), Ministrstva za naravne vire in prostor (Direkcije RS za vode, Sektorja območja zgornje Save), Zavoda RS za varstvo narave (OE Ljubljana) ter Zavoda za gozdove (OE Kranj), </w:t>
      </w:r>
      <w:r w:rsidRPr="00270FD8">
        <w:rPr>
          <w:rFonts w:cs="Arial"/>
        </w:rPr>
        <w:t>mnenja o verjetnosti pomembnejših vplivov</w:t>
      </w:r>
      <w:r w:rsidR="00270FD8" w:rsidRPr="00270FD8">
        <w:rPr>
          <w:rFonts w:cs="Arial"/>
        </w:rPr>
        <w:t xml:space="preserve"> plana</w:t>
      </w:r>
      <w:r w:rsidRPr="00270FD8">
        <w:rPr>
          <w:rFonts w:cs="Arial"/>
        </w:rPr>
        <w:t xml:space="preserve"> na okolje z vidika njihove pristojnosti.</w:t>
      </w:r>
    </w:p>
    <w:p w14:paraId="06D9C605" w14:textId="5633C4B0" w:rsidR="008433DA" w:rsidRPr="00270FD8" w:rsidRDefault="008433DA" w:rsidP="001F1C9A">
      <w:pPr>
        <w:tabs>
          <w:tab w:val="right" w:pos="7797"/>
        </w:tabs>
        <w:jc w:val="both"/>
        <w:rPr>
          <w:rFonts w:cs="Arial"/>
        </w:rPr>
      </w:pPr>
    </w:p>
    <w:p w14:paraId="1B0D8562" w14:textId="7F81EDA2" w:rsidR="008433DA" w:rsidRPr="00270FD8" w:rsidRDefault="008433DA" w:rsidP="008433DA">
      <w:pPr>
        <w:tabs>
          <w:tab w:val="right" w:pos="7797"/>
        </w:tabs>
        <w:jc w:val="center"/>
        <w:rPr>
          <w:rFonts w:cs="Arial"/>
        </w:rPr>
      </w:pPr>
      <w:r w:rsidRPr="00270FD8">
        <w:rPr>
          <w:rFonts w:cs="Arial"/>
        </w:rPr>
        <w:t>II.</w:t>
      </w:r>
    </w:p>
    <w:p w14:paraId="7888F4AD" w14:textId="77777777" w:rsidR="008433DA" w:rsidRPr="00270FD8" w:rsidRDefault="008433DA" w:rsidP="001F1C9A">
      <w:pPr>
        <w:tabs>
          <w:tab w:val="right" w:pos="7797"/>
        </w:tabs>
        <w:jc w:val="both"/>
        <w:rPr>
          <w:rFonts w:cs="Arial"/>
          <w:color w:val="000000"/>
          <w:szCs w:val="20"/>
        </w:rPr>
      </w:pPr>
    </w:p>
    <w:p w14:paraId="2A357B8B" w14:textId="1E01944B" w:rsidR="001C0604" w:rsidRPr="00270FD8" w:rsidRDefault="001C0604" w:rsidP="001F1C9A">
      <w:pPr>
        <w:tabs>
          <w:tab w:val="right" w:pos="7797"/>
        </w:tabs>
        <w:jc w:val="both"/>
        <w:rPr>
          <w:rFonts w:cs="Arial"/>
          <w:szCs w:val="20"/>
        </w:rPr>
      </w:pPr>
      <w:r w:rsidRPr="00270FD8">
        <w:rPr>
          <w:rFonts w:cs="Arial"/>
          <w:szCs w:val="20"/>
        </w:rPr>
        <w:t xml:space="preserve">V skladu </w:t>
      </w:r>
      <w:r w:rsidR="003316C5" w:rsidRPr="00270FD8">
        <w:rPr>
          <w:rFonts w:cs="Arial"/>
          <w:szCs w:val="20"/>
        </w:rPr>
        <w:t>s</w:t>
      </w:r>
      <w:r w:rsidRPr="00270FD8">
        <w:rPr>
          <w:rFonts w:cs="Arial"/>
          <w:szCs w:val="20"/>
        </w:rPr>
        <w:t xml:space="preserve"> četrt</w:t>
      </w:r>
      <w:r w:rsidR="003316C5" w:rsidRPr="00270FD8">
        <w:rPr>
          <w:rFonts w:cs="Arial"/>
          <w:szCs w:val="20"/>
        </w:rPr>
        <w:t>im</w:t>
      </w:r>
      <w:r w:rsidRPr="00270FD8">
        <w:rPr>
          <w:rFonts w:cs="Arial"/>
          <w:szCs w:val="20"/>
        </w:rPr>
        <w:t xml:space="preserve"> odstavk</w:t>
      </w:r>
      <w:r w:rsidR="003316C5" w:rsidRPr="00270FD8">
        <w:rPr>
          <w:rFonts w:cs="Arial"/>
          <w:szCs w:val="20"/>
        </w:rPr>
        <w:t>om</w:t>
      </w:r>
      <w:r w:rsidRPr="00270FD8">
        <w:rPr>
          <w:rFonts w:cs="Arial"/>
          <w:szCs w:val="20"/>
        </w:rPr>
        <w:t xml:space="preserve"> 128. člena ZUreP-3</w:t>
      </w:r>
      <w:r w:rsidR="003316C5" w:rsidRPr="00270FD8">
        <w:rPr>
          <w:rFonts w:cs="Arial"/>
          <w:szCs w:val="20"/>
        </w:rPr>
        <w:t>,</w:t>
      </w:r>
      <w:r w:rsidRPr="00270FD8">
        <w:rPr>
          <w:rFonts w:cs="Arial"/>
          <w:szCs w:val="20"/>
        </w:rPr>
        <w:t xml:space="preserve">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 </w:t>
      </w:r>
    </w:p>
    <w:p w14:paraId="3DA2C2F5" w14:textId="77777777" w:rsidR="00916B8F" w:rsidRPr="00270FD8" w:rsidRDefault="00916B8F" w:rsidP="001F1C9A">
      <w:pPr>
        <w:tabs>
          <w:tab w:val="right" w:pos="7797"/>
        </w:tabs>
        <w:jc w:val="both"/>
        <w:rPr>
          <w:rFonts w:cs="Arial"/>
          <w:szCs w:val="20"/>
        </w:rPr>
      </w:pPr>
    </w:p>
    <w:p w14:paraId="1600CCE1" w14:textId="56502046" w:rsidR="00026A4E" w:rsidRPr="00270FD8" w:rsidRDefault="00026A4E" w:rsidP="001F1C9A">
      <w:pPr>
        <w:tabs>
          <w:tab w:val="right" w:pos="7797"/>
        </w:tabs>
        <w:jc w:val="both"/>
        <w:rPr>
          <w:rFonts w:cs="Arial"/>
          <w:szCs w:val="20"/>
        </w:rPr>
      </w:pPr>
      <w:r w:rsidRPr="00270FD8">
        <w:rPr>
          <w:rFonts w:cs="Arial"/>
          <w:szCs w:val="20"/>
        </w:rPr>
        <w:t xml:space="preserve">Po </w:t>
      </w:r>
      <w:r w:rsidR="007C69FC" w:rsidRPr="00270FD8">
        <w:rPr>
          <w:rFonts w:cs="Arial"/>
          <w:szCs w:val="20"/>
        </w:rPr>
        <w:t xml:space="preserve">določilih </w:t>
      </w:r>
      <w:r w:rsidRPr="00270FD8">
        <w:rPr>
          <w:rFonts w:cs="Arial"/>
          <w:szCs w:val="20"/>
        </w:rPr>
        <w:t>77. člen</w:t>
      </w:r>
      <w:r w:rsidR="007C69FC" w:rsidRPr="00270FD8">
        <w:rPr>
          <w:rFonts w:cs="Arial"/>
          <w:szCs w:val="20"/>
        </w:rPr>
        <w:t>a</w:t>
      </w:r>
      <w:r w:rsidRPr="00270FD8">
        <w:rPr>
          <w:rFonts w:cs="Arial"/>
          <w:szCs w:val="20"/>
        </w:rPr>
        <w:t xml:space="preserve"> ZVO-2 je treba v postopku priprave plana, programa, načrta ali drugega splošnega akta</w:t>
      </w:r>
      <w:r w:rsidR="00D41814" w:rsidRPr="00270FD8">
        <w:rPr>
          <w:rFonts w:cs="Arial"/>
          <w:szCs w:val="20"/>
        </w:rPr>
        <w:t xml:space="preserve">, </w:t>
      </w:r>
      <w:r w:rsidRPr="00270FD8">
        <w:rPr>
          <w:rFonts w:cs="Arial"/>
          <w:szCs w:val="20"/>
        </w:rPr>
        <w:t>katerega izvedba lahko pomembno vpliva na okolje, izvesti celovito presojo vplivov na okolje, s katero se ugotovijo in ocenijo vplivi na okolje in vključenost zahtev varstva okolja, ohranjanja narave</w:t>
      </w:r>
      <w:r w:rsidR="00AB4534" w:rsidRPr="00270FD8">
        <w:rPr>
          <w:rFonts w:cs="Arial"/>
          <w:szCs w:val="20"/>
        </w:rPr>
        <w:t>,</w:t>
      </w:r>
      <w:r w:rsidRPr="00270FD8">
        <w:rPr>
          <w:rFonts w:cs="Arial"/>
          <w:szCs w:val="20"/>
        </w:rPr>
        <w:t xml:space="preserve"> varstva človekovega zdravja in kulturne dediščine v plan ter pridobiti potrdilo ministrstva o sprejemljivosti njegove izvedbe na okolje. </w:t>
      </w:r>
      <w:r w:rsidR="007F3148" w:rsidRPr="00270FD8">
        <w:rPr>
          <w:rFonts w:cs="Arial"/>
          <w:szCs w:val="20"/>
        </w:rPr>
        <w:t xml:space="preserve">Drugi </w:t>
      </w:r>
      <w:r w:rsidRPr="00270FD8">
        <w:rPr>
          <w:rFonts w:cs="Arial"/>
          <w:szCs w:val="20"/>
        </w:rPr>
        <w:t>odstav</w:t>
      </w:r>
      <w:r w:rsidR="007F3148" w:rsidRPr="00270FD8">
        <w:rPr>
          <w:rFonts w:cs="Arial"/>
          <w:szCs w:val="20"/>
        </w:rPr>
        <w:t>ek</w:t>
      </w:r>
      <w:r w:rsidRPr="00270FD8">
        <w:rPr>
          <w:rFonts w:cs="Arial"/>
          <w:szCs w:val="20"/>
        </w:rPr>
        <w:t xml:space="preserve"> 77. člena </w:t>
      </w:r>
      <w:r w:rsidR="00C13AD7" w:rsidRPr="00270FD8">
        <w:rPr>
          <w:rFonts w:cs="Arial"/>
          <w:szCs w:val="20"/>
        </w:rPr>
        <w:t xml:space="preserve">ZVO-2 </w:t>
      </w:r>
      <w:r w:rsidR="007F3148" w:rsidRPr="00270FD8">
        <w:rPr>
          <w:rFonts w:cs="Arial"/>
          <w:szCs w:val="20"/>
        </w:rPr>
        <w:t>določa</w:t>
      </w:r>
      <w:r w:rsidR="00C13AD7" w:rsidRPr="00270FD8">
        <w:rPr>
          <w:rFonts w:cs="Arial"/>
          <w:szCs w:val="20"/>
        </w:rPr>
        <w:t xml:space="preserve">, </w:t>
      </w:r>
      <w:r w:rsidRPr="00270FD8">
        <w:rPr>
          <w:rFonts w:cs="Arial"/>
          <w:szCs w:val="20"/>
        </w:rPr>
        <w:t xml:space="preserve">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w:t>
      </w:r>
    </w:p>
    <w:p w14:paraId="6FF63BD0" w14:textId="77777777" w:rsidR="00026A4E" w:rsidRPr="00270FD8" w:rsidRDefault="00026A4E" w:rsidP="001F1C9A">
      <w:pPr>
        <w:tabs>
          <w:tab w:val="right" w:pos="7797"/>
        </w:tabs>
        <w:jc w:val="both"/>
        <w:rPr>
          <w:rFonts w:cs="Arial"/>
          <w:szCs w:val="20"/>
        </w:rPr>
      </w:pPr>
    </w:p>
    <w:p w14:paraId="6474B224" w14:textId="12C61A4C" w:rsidR="00916B8F" w:rsidRPr="00270FD8" w:rsidRDefault="00916B8F" w:rsidP="001F1C9A">
      <w:pPr>
        <w:tabs>
          <w:tab w:val="right" w:pos="7797"/>
        </w:tabs>
        <w:jc w:val="both"/>
        <w:rPr>
          <w:rFonts w:cs="Arial"/>
          <w:color w:val="000000"/>
          <w:szCs w:val="20"/>
          <w:shd w:val="clear" w:color="auto" w:fill="FFFFFF"/>
        </w:rPr>
      </w:pPr>
      <w:r w:rsidRPr="00270FD8">
        <w:rPr>
          <w:rFonts w:cs="Arial"/>
          <w:szCs w:val="20"/>
        </w:rPr>
        <w:t>V skladu s četrtim odstavkom 77. člena ZVO-2 se</w:t>
      </w:r>
      <w:r w:rsidR="00FE4A1A" w:rsidRPr="00270FD8">
        <w:rPr>
          <w:rFonts w:cs="Arial"/>
          <w:szCs w:val="20"/>
        </w:rPr>
        <w:t xml:space="preserve"> </w:t>
      </w:r>
      <w:r w:rsidRPr="00270FD8">
        <w:rPr>
          <w:rFonts w:cs="Arial"/>
          <w:szCs w:val="20"/>
        </w:rPr>
        <w:t xml:space="preserve">ne glede na določbe prejšnjih odstavkov tega člena celovita presoje vplivov na okolje ne izvede za plan, izdelan na podlagi plana, za katerega je bila že izvedena celovita presoja vplivov na okolje, če za planirane posege niso določeni novi ali podrobnejši izvedbeni pogoji, če ne vsebuje novih posegov ali ne zajema novih območij glede na plan, na podlagi katerega je pripravljen. Skladno z določili šestega odstavka 77. člena ZVO-2 se </w:t>
      </w:r>
      <w:r w:rsidRPr="00270FD8">
        <w:rPr>
          <w:rFonts w:cs="Arial"/>
          <w:color w:val="000000"/>
          <w:szCs w:val="20"/>
          <w:shd w:val="clear" w:color="auto" w:fill="FFFFFF"/>
        </w:rPr>
        <w:t>ministrstvo pred odločitvijo o tem, ali je treba za plan izvesti celovito presojo vplivov na okolje, predhodno posvetuje tudi z ministrstvi in organizacijami, pristojnimi za področja, na katera bi plan lahko pomembno vplival. </w:t>
      </w:r>
    </w:p>
    <w:p w14:paraId="0007B7C1" w14:textId="77777777" w:rsidR="00916B8F" w:rsidRPr="00270FD8" w:rsidRDefault="00916B8F" w:rsidP="001F1C9A">
      <w:pPr>
        <w:tabs>
          <w:tab w:val="right" w:pos="7797"/>
        </w:tabs>
        <w:jc w:val="both"/>
        <w:rPr>
          <w:rFonts w:cs="Arial"/>
          <w:szCs w:val="20"/>
        </w:rPr>
      </w:pPr>
    </w:p>
    <w:p w14:paraId="5CEFDF1C" w14:textId="794F2BB5" w:rsidR="00D41814" w:rsidRPr="00270FD8" w:rsidRDefault="00D41814" w:rsidP="001F1C9A">
      <w:pPr>
        <w:tabs>
          <w:tab w:val="right" w:pos="7797"/>
        </w:tabs>
        <w:jc w:val="both"/>
        <w:rPr>
          <w:rFonts w:cs="Arial"/>
          <w:szCs w:val="20"/>
        </w:rPr>
      </w:pPr>
      <w:r w:rsidRPr="00270FD8">
        <w:rPr>
          <w:rFonts w:cs="Arial"/>
          <w:szCs w:val="20"/>
        </w:rPr>
        <w:t>V skladu s četrtim odstavkom 89. člena ZVO-2, Vlada RS predpiše vrste posegov, za katere je treba izvesti presojo vplivov na okolje, na podlagi njihovih značilnosti, lokacije in možnih vplivov na okolje. Obveznost te presoje se ugotavlja na podlagi Uredbe o posegih v okolje, za katere je treba izvesti presojo vplivov na okolje (Uradni list RS, št. 51/14, 57/15, 26/17, 105/20 in 44/22; v nadaljnjem besedilu: Uredba o PVO).</w:t>
      </w:r>
    </w:p>
    <w:p w14:paraId="29993ED2" w14:textId="770BB4FC" w:rsidR="001C0604" w:rsidRPr="00270FD8" w:rsidRDefault="001C0604" w:rsidP="001F1C9A">
      <w:pPr>
        <w:tabs>
          <w:tab w:val="right" w:pos="7797"/>
        </w:tabs>
        <w:jc w:val="both"/>
        <w:rPr>
          <w:rFonts w:cs="Arial"/>
          <w:szCs w:val="20"/>
        </w:rPr>
      </w:pPr>
    </w:p>
    <w:p w14:paraId="6B509D23" w14:textId="5CA9B2CF" w:rsidR="001C0604" w:rsidRPr="00270FD8" w:rsidRDefault="001C0604" w:rsidP="001F1C9A">
      <w:pPr>
        <w:pStyle w:val="podpisi"/>
        <w:jc w:val="both"/>
        <w:rPr>
          <w:rFonts w:cs="Arial"/>
          <w:szCs w:val="20"/>
          <w:lang w:val="sl-SI"/>
        </w:rPr>
      </w:pPr>
      <w:r w:rsidRPr="00270FD8">
        <w:rPr>
          <w:rFonts w:cs="Arial"/>
          <w:szCs w:val="20"/>
          <w:lang w:val="sl-SI"/>
        </w:rPr>
        <w:t>Na podlagi 101. člena ZON se celovita presoja vplivov na okolje izvede za plane, ki bi lahko pomembno vplivali na zavarovano območje, posebno varstveno območje ali potencialno posebno ohranitveno območje sami po sebi ali v povezavi z drugimi plani.</w:t>
      </w:r>
    </w:p>
    <w:p w14:paraId="7FE82AA4" w14:textId="48611CFD" w:rsidR="00FE5275" w:rsidRPr="00270FD8" w:rsidRDefault="00FE5275" w:rsidP="001F1C9A">
      <w:pPr>
        <w:jc w:val="both"/>
        <w:rPr>
          <w:rFonts w:cs="Arial"/>
          <w:szCs w:val="20"/>
        </w:rPr>
      </w:pPr>
    </w:p>
    <w:p w14:paraId="50A1EC01" w14:textId="36864B3A" w:rsidR="002A2DF8" w:rsidRPr="00270FD8" w:rsidRDefault="002A2DF8" w:rsidP="001F1C9A">
      <w:pPr>
        <w:jc w:val="center"/>
        <w:rPr>
          <w:rFonts w:cs="Arial"/>
          <w:szCs w:val="20"/>
        </w:rPr>
      </w:pPr>
      <w:r w:rsidRPr="00270FD8">
        <w:rPr>
          <w:rFonts w:cs="Arial"/>
          <w:szCs w:val="20"/>
        </w:rPr>
        <w:t>I</w:t>
      </w:r>
      <w:r w:rsidR="008433DA" w:rsidRPr="00270FD8">
        <w:rPr>
          <w:rFonts w:cs="Arial"/>
          <w:szCs w:val="20"/>
        </w:rPr>
        <w:t>I</w:t>
      </w:r>
      <w:r w:rsidRPr="00270FD8">
        <w:rPr>
          <w:rFonts w:cs="Arial"/>
          <w:szCs w:val="20"/>
        </w:rPr>
        <w:t>I.</w:t>
      </w:r>
    </w:p>
    <w:p w14:paraId="42972880" w14:textId="372FE5F2" w:rsidR="00CC6217" w:rsidRPr="00270FD8" w:rsidRDefault="00CC6217" w:rsidP="001F1C9A">
      <w:pPr>
        <w:jc w:val="both"/>
        <w:rPr>
          <w:rFonts w:cs="Arial"/>
          <w:szCs w:val="20"/>
        </w:rPr>
      </w:pPr>
    </w:p>
    <w:p w14:paraId="5EC28C36" w14:textId="1EE57E7C" w:rsidR="006A28D3" w:rsidRPr="00270FD8" w:rsidRDefault="00EA37EE" w:rsidP="001F1C9A">
      <w:pPr>
        <w:jc w:val="both"/>
        <w:rPr>
          <w:rFonts w:cs="Arial"/>
          <w:szCs w:val="20"/>
        </w:rPr>
      </w:pPr>
      <w:r w:rsidRPr="00270FD8">
        <w:rPr>
          <w:rFonts w:cs="Arial"/>
          <w:szCs w:val="20"/>
        </w:rPr>
        <w:t xml:space="preserve">Ministrstvo je preučilo gradivo ter ugotovilo, da </w:t>
      </w:r>
      <w:r w:rsidR="00E25959" w:rsidRPr="00270FD8">
        <w:rPr>
          <w:rFonts w:cs="Arial"/>
          <w:szCs w:val="20"/>
          <w:shd w:val="clear" w:color="auto" w:fill="FFFFFF"/>
        </w:rPr>
        <w:t xml:space="preserve">za predmetno območje velja Odlok o Občinskem podrobnem prostorskem načrtu »Livada </w:t>
      </w:r>
      <w:proofErr w:type="spellStart"/>
      <w:r w:rsidR="00E25959" w:rsidRPr="00270FD8">
        <w:rPr>
          <w:rFonts w:cs="Arial"/>
          <w:szCs w:val="20"/>
          <w:shd w:val="clear" w:color="auto" w:fill="FFFFFF"/>
        </w:rPr>
        <w:t>Žovšče</w:t>
      </w:r>
      <w:proofErr w:type="spellEnd"/>
      <w:r w:rsidR="00E25959" w:rsidRPr="00270FD8">
        <w:rPr>
          <w:rFonts w:cs="Arial"/>
          <w:szCs w:val="20"/>
          <w:shd w:val="clear" w:color="auto" w:fill="FFFFFF"/>
        </w:rPr>
        <w:t>« v Škofji Loki</w:t>
      </w:r>
      <w:r w:rsidR="00E25959" w:rsidRPr="00270FD8">
        <w:rPr>
          <w:rFonts w:cs="Arial"/>
          <w:szCs w:val="20"/>
        </w:rPr>
        <w:t xml:space="preserve"> </w:t>
      </w:r>
      <w:r w:rsidR="00E25959" w:rsidRPr="00270FD8">
        <w:rPr>
          <w:rFonts w:cs="Arial"/>
          <w:szCs w:val="20"/>
          <w:shd w:val="clear" w:color="auto" w:fill="FFFFFF"/>
        </w:rPr>
        <w:t>(Uradno glasilo slovenskih občin, št. 49/2018). Predmet plana je dopolnitev odstopanj, s katerimi se dodatno</w:t>
      </w:r>
      <w:r w:rsidR="00E25959" w:rsidRPr="00270FD8">
        <w:rPr>
          <w:rFonts w:cs="Arial"/>
          <w:szCs w:val="20"/>
        </w:rPr>
        <w:t xml:space="preserve"> </w:t>
      </w:r>
      <w:r w:rsidR="00E25959" w:rsidRPr="00270FD8">
        <w:rPr>
          <w:rFonts w:cs="Arial"/>
          <w:szCs w:val="20"/>
          <w:shd w:val="clear" w:color="auto" w:fill="FFFFFF"/>
        </w:rPr>
        <w:t>dopustijo odstopanja od odmikov regulacijskih</w:t>
      </w:r>
      <w:r w:rsidR="00E25959" w:rsidRPr="00270FD8">
        <w:rPr>
          <w:rFonts w:cs="Arial"/>
          <w:szCs w:val="20"/>
        </w:rPr>
        <w:t xml:space="preserve"> </w:t>
      </w:r>
      <w:r w:rsidR="00E25959" w:rsidRPr="00270FD8">
        <w:rPr>
          <w:rFonts w:cs="Arial"/>
          <w:szCs w:val="20"/>
          <w:shd w:val="clear" w:color="auto" w:fill="FFFFFF"/>
        </w:rPr>
        <w:t>linij od mej gradbene parcele, prikazanih v grafičnem delu</w:t>
      </w:r>
      <w:r w:rsidR="00E25959" w:rsidRPr="00270FD8">
        <w:rPr>
          <w:rFonts w:cs="Arial"/>
          <w:szCs w:val="20"/>
        </w:rPr>
        <w:t xml:space="preserve"> veljavnega </w:t>
      </w:r>
      <w:r w:rsidR="00E25959" w:rsidRPr="00270FD8">
        <w:rPr>
          <w:rFonts w:cs="Arial"/>
          <w:szCs w:val="20"/>
          <w:shd w:val="clear" w:color="auto" w:fill="FFFFFF"/>
        </w:rPr>
        <w:t>OPPN. O</w:t>
      </w:r>
      <w:r w:rsidR="006A28D3" w:rsidRPr="00270FD8">
        <w:rPr>
          <w:rFonts w:cs="Arial"/>
          <w:szCs w:val="20"/>
          <w:shd w:val="clear" w:color="auto" w:fill="FFFFFF"/>
        </w:rPr>
        <w:t xml:space="preserve">bmočje plana </w:t>
      </w:r>
      <w:r w:rsidR="00520C08" w:rsidRPr="00270FD8">
        <w:rPr>
          <w:rFonts w:cs="Arial"/>
          <w:szCs w:val="20"/>
          <w:shd w:val="clear" w:color="auto" w:fill="FFFFFF"/>
        </w:rPr>
        <w:t xml:space="preserve">s površino cca. 6 ha </w:t>
      </w:r>
      <w:r w:rsidR="006A28D3" w:rsidRPr="00270FD8">
        <w:rPr>
          <w:rFonts w:cs="Arial"/>
          <w:szCs w:val="20"/>
          <w:shd w:val="clear" w:color="auto" w:fill="FFFFFF"/>
        </w:rPr>
        <w:t xml:space="preserve">obsega enoto urejanja prostora z oznako ŠK-22/03 </w:t>
      </w:r>
      <w:r w:rsidR="006A28D3" w:rsidRPr="00270FD8">
        <w:rPr>
          <w:rFonts w:cs="Arial"/>
          <w:szCs w:val="20"/>
          <w:shd w:val="clear" w:color="auto" w:fill="FFFFFF"/>
        </w:rPr>
        <w:lastRenderedPageBreak/>
        <w:t xml:space="preserve">v celoti, ter del enote urejanja prostora </w:t>
      </w:r>
      <w:r w:rsidR="00520C08" w:rsidRPr="00270FD8">
        <w:rPr>
          <w:rFonts w:cs="Arial"/>
          <w:szCs w:val="20"/>
          <w:shd w:val="clear" w:color="auto" w:fill="FFFFFF"/>
        </w:rPr>
        <w:t xml:space="preserve">z oznako </w:t>
      </w:r>
      <w:r w:rsidR="006A28D3" w:rsidRPr="00270FD8">
        <w:rPr>
          <w:rFonts w:cs="Arial"/>
          <w:szCs w:val="20"/>
          <w:shd w:val="clear" w:color="auto" w:fill="FFFFFF"/>
        </w:rPr>
        <w:t>ŠK-22/01</w:t>
      </w:r>
      <w:r w:rsidR="00E25959" w:rsidRPr="00270FD8">
        <w:rPr>
          <w:rFonts w:cs="Arial"/>
          <w:szCs w:val="20"/>
          <w:shd w:val="clear" w:color="auto" w:fill="FFFFFF"/>
        </w:rPr>
        <w:t xml:space="preserve"> z </w:t>
      </w:r>
      <w:r w:rsidR="00520C08" w:rsidRPr="00270FD8">
        <w:rPr>
          <w:rFonts w:cs="Arial"/>
          <w:szCs w:val="20"/>
          <w:shd w:val="clear" w:color="auto" w:fill="FFFFFF"/>
        </w:rPr>
        <w:t>zemljišč</w:t>
      </w:r>
      <w:r w:rsidR="00E25959" w:rsidRPr="00270FD8">
        <w:rPr>
          <w:rFonts w:cs="Arial"/>
          <w:szCs w:val="20"/>
          <w:shd w:val="clear" w:color="auto" w:fill="FFFFFF"/>
        </w:rPr>
        <w:t>i</w:t>
      </w:r>
      <w:r w:rsidR="00520C08" w:rsidRPr="00270FD8">
        <w:rPr>
          <w:rFonts w:cs="Arial"/>
          <w:szCs w:val="20"/>
          <w:shd w:val="clear" w:color="auto" w:fill="FFFFFF"/>
        </w:rPr>
        <w:t>, ki so</w:t>
      </w:r>
      <w:r w:rsidR="006A28D3" w:rsidRPr="00270FD8">
        <w:rPr>
          <w:rFonts w:cs="Arial"/>
          <w:szCs w:val="20"/>
          <w:shd w:val="clear" w:color="auto" w:fill="FFFFFF"/>
        </w:rPr>
        <w:t xml:space="preserve"> po namenski rabi opredeljen</w:t>
      </w:r>
      <w:r w:rsidR="00520C08" w:rsidRPr="00270FD8">
        <w:rPr>
          <w:rFonts w:cs="Arial"/>
          <w:szCs w:val="20"/>
          <w:shd w:val="clear" w:color="auto" w:fill="FFFFFF"/>
        </w:rPr>
        <w:t>a</w:t>
      </w:r>
      <w:r w:rsidR="006A28D3" w:rsidRPr="00270FD8">
        <w:rPr>
          <w:rFonts w:cs="Arial"/>
          <w:szCs w:val="20"/>
          <w:shd w:val="clear" w:color="auto" w:fill="FFFFFF"/>
        </w:rPr>
        <w:t xml:space="preserve"> kot stanovanjske površine z</w:t>
      </w:r>
      <w:r w:rsidR="00520C08" w:rsidRPr="00270FD8">
        <w:rPr>
          <w:rFonts w:cs="Arial"/>
          <w:szCs w:val="20"/>
          <w:shd w:val="clear" w:color="auto" w:fill="FFFFFF"/>
        </w:rPr>
        <w:t xml:space="preserve">a </w:t>
      </w:r>
      <w:r w:rsidR="006A28D3" w:rsidRPr="00270FD8">
        <w:rPr>
          <w:rFonts w:cs="Arial"/>
          <w:szCs w:val="20"/>
          <w:shd w:val="clear" w:color="auto" w:fill="FFFFFF"/>
        </w:rPr>
        <w:t>enodružinsk</w:t>
      </w:r>
      <w:r w:rsidR="00520C08" w:rsidRPr="00270FD8">
        <w:rPr>
          <w:rFonts w:cs="Arial"/>
          <w:szCs w:val="20"/>
          <w:shd w:val="clear" w:color="auto" w:fill="FFFFFF"/>
        </w:rPr>
        <w:t>o</w:t>
      </w:r>
      <w:r w:rsidR="006A28D3" w:rsidRPr="00270FD8">
        <w:rPr>
          <w:rFonts w:cs="Arial"/>
          <w:szCs w:val="20"/>
          <w:shd w:val="clear" w:color="auto" w:fill="FFFFFF"/>
        </w:rPr>
        <w:t xml:space="preserve"> gradnj</w:t>
      </w:r>
      <w:r w:rsidR="00520C08" w:rsidRPr="00270FD8">
        <w:rPr>
          <w:rFonts w:cs="Arial"/>
          <w:szCs w:val="20"/>
          <w:shd w:val="clear" w:color="auto" w:fill="FFFFFF"/>
        </w:rPr>
        <w:t>o</w:t>
      </w:r>
      <w:r w:rsidR="006A28D3" w:rsidRPr="00270FD8">
        <w:rPr>
          <w:rFonts w:cs="Arial"/>
          <w:szCs w:val="20"/>
          <w:shd w:val="clear" w:color="auto" w:fill="FFFFFF"/>
        </w:rPr>
        <w:t xml:space="preserve"> (</w:t>
      </w:r>
      <w:proofErr w:type="spellStart"/>
      <w:r w:rsidR="006A28D3" w:rsidRPr="00270FD8">
        <w:rPr>
          <w:rFonts w:cs="Arial"/>
          <w:szCs w:val="20"/>
          <w:shd w:val="clear" w:color="auto" w:fill="FFFFFF"/>
        </w:rPr>
        <w:t>Ssa</w:t>
      </w:r>
      <w:proofErr w:type="spellEnd"/>
      <w:r w:rsidR="006A28D3" w:rsidRPr="00270FD8">
        <w:rPr>
          <w:rFonts w:cs="Arial"/>
          <w:szCs w:val="20"/>
          <w:shd w:val="clear" w:color="auto" w:fill="FFFFFF"/>
        </w:rPr>
        <w:t>)</w:t>
      </w:r>
      <w:r w:rsidR="00E30929" w:rsidRPr="00270FD8">
        <w:rPr>
          <w:rFonts w:cs="Arial"/>
          <w:szCs w:val="20"/>
          <w:shd w:val="clear" w:color="auto" w:fill="FFFFFF"/>
        </w:rPr>
        <w:t>.</w:t>
      </w:r>
      <w:r w:rsidR="006A28D3" w:rsidRPr="00270FD8">
        <w:rPr>
          <w:rFonts w:cs="Arial"/>
          <w:szCs w:val="20"/>
          <w:shd w:val="clear" w:color="auto" w:fill="FFFFFF"/>
        </w:rPr>
        <w:t xml:space="preserve"> Na </w:t>
      </w:r>
      <w:r w:rsidR="00E30929" w:rsidRPr="00270FD8">
        <w:rPr>
          <w:rFonts w:cs="Arial"/>
          <w:szCs w:val="20"/>
          <w:shd w:val="clear" w:color="auto" w:fill="FFFFFF"/>
        </w:rPr>
        <w:t xml:space="preserve">obravnavanem </w:t>
      </w:r>
      <w:r w:rsidR="006A28D3" w:rsidRPr="00270FD8">
        <w:rPr>
          <w:rFonts w:cs="Arial"/>
          <w:szCs w:val="20"/>
          <w:shd w:val="clear" w:color="auto" w:fill="FFFFFF"/>
        </w:rPr>
        <w:t>območju je predvidena gradnja 65 individualnih stanovanjskih stavb</w:t>
      </w:r>
      <w:r w:rsidR="00520C08" w:rsidRPr="00270FD8">
        <w:rPr>
          <w:rFonts w:cs="Arial"/>
          <w:szCs w:val="20"/>
          <w:shd w:val="clear" w:color="auto" w:fill="FFFFFF"/>
        </w:rPr>
        <w:t xml:space="preserve"> s pripadajočo zunanjo in komunalno ureditvijo</w:t>
      </w:r>
      <w:r w:rsidR="006A28D3" w:rsidRPr="00270FD8">
        <w:rPr>
          <w:rFonts w:cs="Arial"/>
          <w:szCs w:val="20"/>
          <w:shd w:val="clear" w:color="auto" w:fill="FFFFFF"/>
        </w:rPr>
        <w:t xml:space="preserve"> (za cca. 260</w:t>
      </w:r>
      <w:r w:rsidR="006A28D3" w:rsidRPr="00270FD8">
        <w:rPr>
          <w:rFonts w:cs="Arial"/>
          <w:szCs w:val="20"/>
        </w:rPr>
        <w:t xml:space="preserve"> </w:t>
      </w:r>
      <w:r w:rsidR="006A28D3" w:rsidRPr="00270FD8">
        <w:rPr>
          <w:rFonts w:cs="Arial"/>
          <w:szCs w:val="20"/>
          <w:shd w:val="clear" w:color="auto" w:fill="FFFFFF"/>
        </w:rPr>
        <w:t>prebivalcev oziroma s 4 prebivalci / stanovanjsko enoto).</w:t>
      </w:r>
      <w:r w:rsidR="006A28D3" w:rsidRPr="00270FD8">
        <w:rPr>
          <w:rFonts w:cs="Arial"/>
          <w:szCs w:val="20"/>
        </w:rPr>
        <w:t xml:space="preserve"> </w:t>
      </w:r>
    </w:p>
    <w:p w14:paraId="5397EE0F" w14:textId="46DA74FA" w:rsidR="006A28D3" w:rsidRPr="00270FD8" w:rsidRDefault="006A28D3" w:rsidP="001F1C9A">
      <w:pPr>
        <w:jc w:val="both"/>
        <w:rPr>
          <w:rFonts w:cs="Arial"/>
          <w:szCs w:val="20"/>
        </w:rPr>
      </w:pPr>
    </w:p>
    <w:p w14:paraId="40043F5C" w14:textId="6E125BCA" w:rsidR="00520C08" w:rsidRPr="00270FD8" w:rsidRDefault="006A28D3" w:rsidP="001F1C9A">
      <w:pPr>
        <w:jc w:val="both"/>
        <w:rPr>
          <w:rFonts w:cs="Arial"/>
          <w:szCs w:val="20"/>
        </w:rPr>
      </w:pPr>
      <w:r w:rsidRPr="00270FD8">
        <w:rPr>
          <w:rFonts w:cs="Arial"/>
          <w:szCs w:val="20"/>
        </w:rPr>
        <w:t xml:space="preserve">Ministrstvo je tudi ugotovilo, da </w:t>
      </w:r>
      <w:r w:rsidR="00EA37EE" w:rsidRPr="00270FD8">
        <w:rPr>
          <w:rFonts w:cs="Arial"/>
          <w:szCs w:val="20"/>
        </w:rPr>
        <w:t xml:space="preserve">se predmetni </w:t>
      </w:r>
      <w:r w:rsidR="00B64A80" w:rsidRPr="00270FD8">
        <w:rPr>
          <w:rFonts w:cs="Arial"/>
          <w:szCs w:val="20"/>
        </w:rPr>
        <w:t>plan</w:t>
      </w:r>
      <w:r w:rsidR="00EA37EE" w:rsidRPr="00270FD8">
        <w:rPr>
          <w:rFonts w:cs="Arial"/>
          <w:szCs w:val="20"/>
        </w:rPr>
        <w:t xml:space="preserve"> izdeluje na podlagi nadrejenega plana – </w:t>
      </w:r>
      <w:r w:rsidR="009A2B1D" w:rsidRPr="00270FD8">
        <w:rPr>
          <w:rFonts w:cs="Arial"/>
          <w:szCs w:val="20"/>
        </w:rPr>
        <w:t>Odloka o občinskem prostorskem načrtu Občine Škofja Loka (Uradni list RS, št. 2/2014</w:t>
      </w:r>
      <w:r w:rsidR="00520C08" w:rsidRPr="00270FD8">
        <w:rPr>
          <w:rFonts w:cs="Arial"/>
          <w:szCs w:val="20"/>
        </w:rPr>
        <w:t xml:space="preserve">, 3/2014, 46/2015 – avtentična razlaga, Uradno glasilo slovenskih občin št. 48/2018 in 52/2018), </w:t>
      </w:r>
      <w:r w:rsidR="009A2B1D" w:rsidRPr="00270FD8">
        <w:rPr>
          <w:rFonts w:cs="Arial"/>
          <w:szCs w:val="20"/>
        </w:rPr>
        <w:t xml:space="preserve">za katerega je bil izveden postopek </w:t>
      </w:r>
      <w:r w:rsidR="00E25959" w:rsidRPr="00270FD8">
        <w:rPr>
          <w:rFonts w:cs="Arial"/>
          <w:szCs w:val="20"/>
        </w:rPr>
        <w:t>celovite presoje vplivov na okolje</w:t>
      </w:r>
      <w:r w:rsidR="009A2B1D" w:rsidRPr="00270FD8">
        <w:rPr>
          <w:rFonts w:cs="Arial"/>
          <w:szCs w:val="20"/>
        </w:rPr>
        <w:t xml:space="preserve"> in presoje sprejemljivosti na varovana območja, ki se je zaključil z odločbo ministrstva, pristojnega za okolje o sprejemljivosti vplivov izvedbe plana na okolje št. 35409-299/2008-MOP/31 z dne 19. 11. 2013, </w:t>
      </w:r>
      <w:r w:rsidR="00EA37EE" w:rsidRPr="00270FD8">
        <w:rPr>
          <w:rFonts w:cs="Arial"/>
          <w:szCs w:val="20"/>
        </w:rPr>
        <w:t xml:space="preserve">s katero je potrdilo sprejemljivost vplivov izvedbe </w:t>
      </w:r>
      <w:r w:rsidR="009A2B1D" w:rsidRPr="00270FD8">
        <w:rPr>
          <w:rFonts w:cs="Arial"/>
          <w:szCs w:val="20"/>
        </w:rPr>
        <w:t xml:space="preserve">navedenega </w:t>
      </w:r>
      <w:r w:rsidR="00EA37EE" w:rsidRPr="00270FD8">
        <w:rPr>
          <w:rFonts w:cs="Arial"/>
          <w:szCs w:val="20"/>
        </w:rPr>
        <w:t xml:space="preserve">plana na okolje. </w:t>
      </w:r>
    </w:p>
    <w:p w14:paraId="51583D48" w14:textId="77777777" w:rsidR="008433DA" w:rsidRPr="00270FD8" w:rsidRDefault="008433DA" w:rsidP="001F1C9A">
      <w:pPr>
        <w:jc w:val="both"/>
        <w:rPr>
          <w:rFonts w:cs="Arial"/>
          <w:szCs w:val="20"/>
        </w:rPr>
      </w:pPr>
    </w:p>
    <w:p w14:paraId="15AFA8A6" w14:textId="29139E14" w:rsidR="0015574B" w:rsidRPr="00270FD8" w:rsidRDefault="0015574B" w:rsidP="001F1C9A">
      <w:pPr>
        <w:jc w:val="both"/>
        <w:rPr>
          <w:rFonts w:cs="Arial"/>
          <w:szCs w:val="20"/>
        </w:rPr>
      </w:pPr>
      <w:r w:rsidRPr="00270FD8">
        <w:rPr>
          <w:rFonts w:cs="Arial"/>
          <w:szCs w:val="20"/>
        </w:rPr>
        <w:t>Na podlagi predloženega gradiva je ministrstvo ugotovilo, da za predmetni plan ni treba izvesti presoje vplivov na okolje na podlagi 8</w:t>
      </w:r>
      <w:r w:rsidR="0092478E" w:rsidRPr="00270FD8">
        <w:rPr>
          <w:rFonts w:cs="Arial"/>
          <w:szCs w:val="20"/>
        </w:rPr>
        <w:t>9</w:t>
      </w:r>
      <w:r w:rsidRPr="00270FD8">
        <w:rPr>
          <w:rFonts w:cs="Arial"/>
          <w:szCs w:val="20"/>
        </w:rPr>
        <w:t>. člena ZVO-2 in Priloge 1 Uredbe o PVO (vrste posegov v okolje, za katere je presoja vplivov na okolje obvezna), ker ne vsebuje posegov, za katere je presoja vplivov na okolje obvezna.</w:t>
      </w:r>
    </w:p>
    <w:p w14:paraId="5EDD7A15" w14:textId="77777777" w:rsidR="002A2DF8" w:rsidRPr="00270FD8" w:rsidRDefault="002A2DF8" w:rsidP="001F1C9A">
      <w:pPr>
        <w:rPr>
          <w:rFonts w:cs="Arial"/>
          <w:szCs w:val="20"/>
        </w:rPr>
      </w:pPr>
    </w:p>
    <w:p w14:paraId="393E5E07" w14:textId="17233B69" w:rsidR="00A6760A" w:rsidRPr="00270FD8" w:rsidRDefault="005B0237" w:rsidP="001F1C9A">
      <w:pPr>
        <w:jc w:val="both"/>
        <w:rPr>
          <w:rFonts w:cs="Arial"/>
          <w:szCs w:val="20"/>
          <w:shd w:val="clear" w:color="auto" w:fill="FFFFFF"/>
        </w:rPr>
      </w:pPr>
      <w:r w:rsidRPr="00270FD8">
        <w:rPr>
          <w:rFonts w:cs="Arial"/>
          <w:szCs w:val="20"/>
        </w:rPr>
        <w:t>Na podlagi 101. člena ZON se celovita presoja vplivov na okolje izvede za plane, ki bi lahko pomembno vplivali na zavarovano območje, posebno varstveno območje ali potencialno posebno ohranitveno območje sami po sebi ali v povezavi z drugimi plani.</w:t>
      </w:r>
      <w:r w:rsidRPr="00270FD8">
        <w:rPr>
          <w:rFonts w:cs="Arial"/>
          <w:szCs w:val="20"/>
          <w:shd w:val="clear" w:color="auto" w:fill="FFFFFF"/>
        </w:rPr>
        <w:t xml:space="preserve"> </w:t>
      </w:r>
      <w:r w:rsidR="00F20449" w:rsidRPr="00270FD8">
        <w:rPr>
          <w:rFonts w:cs="Arial"/>
          <w:szCs w:val="20"/>
        </w:rPr>
        <w:t xml:space="preserve">Ministrstvo je v postopku pridobilo </w:t>
      </w:r>
      <w:r w:rsidRPr="00270FD8">
        <w:rPr>
          <w:rFonts w:cs="Arial"/>
          <w:szCs w:val="20"/>
        </w:rPr>
        <w:t xml:space="preserve">mnenje Zavoda RS za varstvo narave, </w:t>
      </w:r>
      <w:r w:rsidR="00053310" w:rsidRPr="00270FD8">
        <w:rPr>
          <w:rFonts w:cs="Arial"/>
          <w:szCs w:val="20"/>
        </w:rPr>
        <w:t xml:space="preserve">OE </w:t>
      </w:r>
      <w:r w:rsidR="009A2B1D" w:rsidRPr="00270FD8">
        <w:rPr>
          <w:rFonts w:cs="Arial"/>
          <w:szCs w:val="20"/>
        </w:rPr>
        <w:t>Ljubljana,</w:t>
      </w:r>
      <w:r w:rsidRPr="00270FD8">
        <w:rPr>
          <w:rFonts w:cs="Arial"/>
          <w:szCs w:val="20"/>
        </w:rPr>
        <w:t xml:space="preserve"> št. </w:t>
      </w:r>
      <w:r w:rsidR="009A2B1D" w:rsidRPr="00270FD8">
        <w:rPr>
          <w:rFonts w:cs="Arial"/>
          <w:szCs w:val="20"/>
          <w:shd w:val="clear" w:color="auto" w:fill="FFFFFF"/>
        </w:rPr>
        <w:t>3563-0511/2023-4</w:t>
      </w:r>
      <w:r w:rsidRPr="00270FD8">
        <w:rPr>
          <w:rFonts w:cs="Arial"/>
          <w:szCs w:val="20"/>
        </w:rPr>
        <w:t xml:space="preserve"> z dne </w:t>
      </w:r>
      <w:r w:rsidR="009A2B1D" w:rsidRPr="00270FD8">
        <w:rPr>
          <w:rFonts w:cs="Arial"/>
          <w:szCs w:val="20"/>
        </w:rPr>
        <w:t>22.11.2023</w:t>
      </w:r>
      <w:r w:rsidRPr="00270FD8">
        <w:rPr>
          <w:rFonts w:cs="Arial"/>
          <w:szCs w:val="20"/>
        </w:rPr>
        <w:t xml:space="preserve"> v katerem je navedeno, da </w:t>
      </w:r>
      <w:r w:rsidR="009A2B1D" w:rsidRPr="00270FD8">
        <w:rPr>
          <w:rFonts w:cs="Arial"/>
          <w:szCs w:val="20"/>
          <w:shd w:val="clear" w:color="auto" w:fill="FFFFFF"/>
        </w:rPr>
        <w:t xml:space="preserve">spremembe in dopolnitve OPPN »Livada </w:t>
      </w:r>
      <w:proofErr w:type="spellStart"/>
      <w:r w:rsidR="009A2B1D" w:rsidRPr="00270FD8">
        <w:rPr>
          <w:rFonts w:cs="Arial"/>
          <w:szCs w:val="20"/>
          <w:shd w:val="clear" w:color="auto" w:fill="FFFFFF"/>
        </w:rPr>
        <w:t>Žovšče</w:t>
      </w:r>
      <w:proofErr w:type="spellEnd"/>
      <w:r w:rsidR="009A2B1D" w:rsidRPr="00270FD8">
        <w:rPr>
          <w:rFonts w:cs="Arial"/>
          <w:szCs w:val="20"/>
          <w:shd w:val="clear" w:color="auto" w:fill="FFFFFF"/>
        </w:rPr>
        <w:t>« verjetno ne bodo pomembno vplivale</w:t>
      </w:r>
      <w:r w:rsidR="00732AA2" w:rsidRPr="00270FD8">
        <w:rPr>
          <w:rFonts w:cs="Arial"/>
          <w:szCs w:val="20"/>
          <w:shd w:val="clear" w:color="auto" w:fill="FFFFFF"/>
        </w:rPr>
        <w:t xml:space="preserve"> </w:t>
      </w:r>
      <w:r w:rsidR="009A2B1D" w:rsidRPr="00270FD8">
        <w:rPr>
          <w:rFonts w:cs="Arial"/>
          <w:szCs w:val="20"/>
          <w:shd w:val="clear" w:color="auto" w:fill="FFFFFF"/>
        </w:rPr>
        <w:t xml:space="preserve">na naravno vrednoto in sestavine biotske raznovrstnosti, </w:t>
      </w:r>
      <w:r w:rsidR="00732AA2" w:rsidRPr="00270FD8">
        <w:rPr>
          <w:rFonts w:cs="Arial"/>
          <w:szCs w:val="20"/>
          <w:shd w:val="clear" w:color="auto" w:fill="FFFFFF"/>
        </w:rPr>
        <w:t xml:space="preserve">ter da </w:t>
      </w:r>
      <w:r w:rsidR="009A2B1D" w:rsidRPr="00270FD8">
        <w:rPr>
          <w:rFonts w:cs="Arial"/>
          <w:szCs w:val="20"/>
          <w:shd w:val="clear" w:color="auto" w:fill="FFFFFF"/>
        </w:rPr>
        <w:t>območje plana in njegovega daljinskega vpliva leži izven posebnega varstvenega</w:t>
      </w:r>
      <w:r w:rsidR="00732AA2" w:rsidRPr="00270FD8">
        <w:rPr>
          <w:rFonts w:cs="Arial"/>
          <w:szCs w:val="20"/>
        </w:rPr>
        <w:t xml:space="preserve"> </w:t>
      </w:r>
      <w:r w:rsidR="009A2B1D" w:rsidRPr="00270FD8">
        <w:rPr>
          <w:rFonts w:cs="Arial"/>
          <w:szCs w:val="20"/>
          <w:shd w:val="clear" w:color="auto" w:fill="FFFFFF"/>
        </w:rPr>
        <w:t xml:space="preserve">območja (Natura 2000) in zavarovanega območja, </w:t>
      </w:r>
      <w:r w:rsidR="00A6760A" w:rsidRPr="00270FD8">
        <w:rPr>
          <w:rFonts w:cs="Arial"/>
          <w:szCs w:val="20"/>
          <w:lang w:eastAsia="sl-SI"/>
        </w:rPr>
        <w:t>zato</w:t>
      </w:r>
      <w:r w:rsidR="00F20449" w:rsidRPr="00270FD8">
        <w:rPr>
          <w:rFonts w:cs="Arial"/>
          <w:szCs w:val="20"/>
          <w:lang w:eastAsia="sl-SI"/>
        </w:rPr>
        <w:t xml:space="preserve"> </w:t>
      </w:r>
      <w:r w:rsidR="009A2B1D" w:rsidRPr="00270FD8">
        <w:rPr>
          <w:rFonts w:cs="Arial"/>
          <w:szCs w:val="20"/>
          <w:lang w:eastAsia="sl-SI"/>
        </w:rPr>
        <w:t xml:space="preserve">po njegovi oceni </w:t>
      </w:r>
      <w:r w:rsidR="00A6760A" w:rsidRPr="00270FD8">
        <w:rPr>
          <w:rFonts w:cs="Arial"/>
          <w:szCs w:val="20"/>
          <w:lang w:eastAsia="sl-SI"/>
        </w:rPr>
        <w:t>presoje sprejemljivosti vplivov izvedbe plana v naravo na</w:t>
      </w:r>
      <w:r w:rsidR="00856AF2" w:rsidRPr="00270FD8">
        <w:rPr>
          <w:rFonts w:cs="Arial"/>
          <w:szCs w:val="20"/>
          <w:lang w:eastAsia="sl-SI"/>
        </w:rPr>
        <w:t xml:space="preserve"> </w:t>
      </w:r>
      <w:r w:rsidR="00A6760A" w:rsidRPr="00270FD8">
        <w:rPr>
          <w:rFonts w:cs="Arial"/>
          <w:szCs w:val="20"/>
          <w:lang w:eastAsia="sl-SI"/>
        </w:rPr>
        <w:t>varovana območja ni treba izvesti.</w:t>
      </w:r>
    </w:p>
    <w:p w14:paraId="5701ABE2" w14:textId="77777777" w:rsidR="005B0237" w:rsidRPr="00270FD8" w:rsidRDefault="005B0237" w:rsidP="001F1C9A">
      <w:pPr>
        <w:tabs>
          <w:tab w:val="left" w:pos="960"/>
        </w:tabs>
        <w:jc w:val="both"/>
        <w:rPr>
          <w:rFonts w:cs="Arial"/>
          <w:szCs w:val="20"/>
        </w:rPr>
      </w:pPr>
    </w:p>
    <w:p w14:paraId="762BD42A" w14:textId="4CAF20F9" w:rsidR="005B0237" w:rsidRPr="00270FD8" w:rsidRDefault="007E58AB" w:rsidP="001F1C9A">
      <w:pPr>
        <w:jc w:val="both"/>
        <w:rPr>
          <w:rFonts w:cs="Arial"/>
          <w:szCs w:val="20"/>
        </w:rPr>
      </w:pPr>
      <w:r w:rsidRPr="00270FD8">
        <w:rPr>
          <w:rFonts w:cs="Arial"/>
          <w:szCs w:val="20"/>
        </w:rPr>
        <w:t>N</w:t>
      </w:r>
      <w:r w:rsidR="005B0237" w:rsidRPr="00270FD8">
        <w:rPr>
          <w:rFonts w:cs="Arial"/>
          <w:szCs w:val="20"/>
        </w:rPr>
        <w:t>a podlagi</w:t>
      </w:r>
      <w:r w:rsidRPr="00270FD8">
        <w:rPr>
          <w:rFonts w:cs="Arial"/>
          <w:szCs w:val="20"/>
        </w:rPr>
        <w:t xml:space="preserve"> vpogleda v</w:t>
      </w:r>
      <w:r w:rsidR="005B0237" w:rsidRPr="00270FD8">
        <w:rPr>
          <w:rFonts w:cs="Arial"/>
          <w:szCs w:val="20"/>
        </w:rPr>
        <w:t xml:space="preserve"> javno dostopn</w:t>
      </w:r>
      <w:r w:rsidRPr="00270FD8">
        <w:rPr>
          <w:rFonts w:cs="Arial"/>
          <w:szCs w:val="20"/>
        </w:rPr>
        <w:t>e</w:t>
      </w:r>
      <w:r w:rsidR="005B0237" w:rsidRPr="00270FD8">
        <w:rPr>
          <w:rFonts w:cs="Arial"/>
          <w:szCs w:val="20"/>
        </w:rPr>
        <w:t xml:space="preserve"> podatk</w:t>
      </w:r>
      <w:r w:rsidRPr="00270FD8">
        <w:rPr>
          <w:rFonts w:cs="Arial"/>
          <w:szCs w:val="20"/>
        </w:rPr>
        <w:t>e</w:t>
      </w:r>
      <w:r w:rsidR="005B0237" w:rsidRPr="00270FD8">
        <w:rPr>
          <w:rFonts w:cs="Arial"/>
          <w:szCs w:val="20"/>
        </w:rPr>
        <w:t xml:space="preserve"> (Atlas okolja, Agencija RS za okolje) </w:t>
      </w:r>
      <w:r w:rsidRPr="00270FD8">
        <w:rPr>
          <w:rFonts w:cs="Arial"/>
          <w:szCs w:val="20"/>
        </w:rPr>
        <w:t xml:space="preserve">je ministrstvo </w:t>
      </w:r>
      <w:r w:rsidR="00856AF2" w:rsidRPr="00270FD8">
        <w:rPr>
          <w:rFonts w:cs="Arial"/>
          <w:szCs w:val="20"/>
        </w:rPr>
        <w:t xml:space="preserve">prav tako </w:t>
      </w:r>
      <w:r w:rsidR="005B0237" w:rsidRPr="00270FD8">
        <w:rPr>
          <w:rFonts w:cs="Arial"/>
          <w:szCs w:val="20"/>
        </w:rPr>
        <w:t xml:space="preserve">ugotovilo, da območje plana ne vsebuje </w:t>
      </w:r>
      <w:r w:rsidR="00856AF2" w:rsidRPr="00270FD8">
        <w:rPr>
          <w:rFonts w:cs="Arial"/>
          <w:szCs w:val="20"/>
        </w:rPr>
        <w:t xml:space="preserve">niti </w:t>
      </w:r>
      <w:r w:rsidR="005B0237" w:rsidRPr="00270FD8">
        <w:rPr>
          <w:rFonts w:cs="Arial"/>
          <w:szCs w:val="20"/>
        </w:rPr>
        <w:t>posega na posebna varstvena in zavarovana območja narave. Ministrstvo je zato odločilo, da za plan ni treba izvesti presoje sprejemljivosti na varovana območja narave po 101.a členu ZON.</w:t>
      </w:r>
    </w:p>
    <w:p w14:paraId="18685022" w14:textId="4FB04C07" w:rsidR="005B0237" w:rsidRPr="00270FD8" w:rsidRDefault="005B0237" w:rsidP="001F1C9A">
      <w:pPr>
        <w:tabs>
          <w:tab w:val="left" w:pos="960"/>
        </w:tabs>
        <w:jc w:val="both"/>
        <w:rPr>
          <w:rFonts w:cs="Arial"/>
          <w:szCs w:val="20"/>
        </w:rPr>
      </w:pPr>
      <w:r w:rsidRPr="00270FD8">
        <w:rPr>
          <w:rFonts w:cs="Arial"/>
          <w:szCs w:val="20"/>
        </w:rPr>
        <w:t xml:space="preserve"> </w:t>
      </w:r>
    </w:p>
    <w:p w14:paraId="396176B2" w14:textId="0EC95D66" w:rsidR="00EB10AC" w:rsidRPr="00270FD8" w:rsidRDefault="008433DA" w:rsidP="001F1C9A">
      <w:pPr>
        <w:tabs>
          <w:tab w:val="left" w:pos="960"/>
        </w:tabs>
        <w:jc w:val="center"/>
        <w:rPr>
          <w:rFonts w:cs="Arial"/>
          <w:szCs w:val="20"/>
        </w:rPr>
      </w:pPr>
      <w:r w:rsidRPr="00270FD8">
        <w:rPr>
          <w:rFonts w:cs="Arial"/>
          <w:szCs w:val="20"/>
        </w:rPr>
        <w:t>IV</w:t>
      </w:r>
      <w:r w:rsidR="00EB10AC" w:rsidRPr="00270FD8">
        <w:rPr>
          <w:rFonts w:cs="Arial"/>
          <w:szCs w:val="20"/>
        </w:rPr>
        <w:t>.</w:t>
      </w:r>
    </w:p>
    <w:p w14:paraId="717C7C0F" w14:textId="77777777" w:rsidR="00EB10AC" w:rsidRPr="00270FD8" w:rsidRDefault="00EB10AC" w:rsidP="001F1C9A">
      <w:pPr>
        <w:tabs>
          <w:tab w:val="left" w:pos="960"/>
        </w:tabs>
        <w:jc w:val="both"/>
        <w:rPr>
          <w:rFonts w:cs="Arial"/>
          <w:szCs w:val="20"/>
        </w:rPr>
      </w:pPr>
    </w:p>
    <w:p w14:paraId="298006BD" w14:textId="67A13704" w:rsidR="007E58AB" w:rsidRPr="00270FD8" w:rsidRDefault="007E58AB" w:rsidP="001F1C9A">
      <w:pPr>
        <w:jc w:val="both"/>
        <w:rPr>
          <w:rFonts w:cs="Arial"/>
          <w:szCs w:val="20"/>
        </w:rPr>
      </w:pPr>
      <w:r w:rsidRPr="00270FD8">
        <w:rPr>
          <w:rFonts w:cs="Arial"/>
          <w:szCs w:val="20"/>
        </w:rPr>
        <w:t xml:space="preserve">Ministrstvo je v postopku preučilo tudi obstoj drugih </w:t>
      </w:r>
      <w:proofErr w:type="spellStart"/>
      <w:r w:rsidRPr="00270FD8">
        <w:rPr>
          <w:rFonts w:cs="Arial"/>
          <w:szCs w:val="20"/>
        </w:rPr>
        <w:t>okoljskih</w:t>
      </w:r>
      <w:proofErr w:type="spellEnd"/>
      <w:r w:rsidRPr="00270FD8">
        <w:rPr>
          <w:rFonts w:cs="Arial"/>
          <w:szCs w:val="20"/>
        </w:rPr>
        <w:t xml:space="preserve"> razlogov za uvedbo celovite presoje vplivov na okolje</w:t>
      </w:r>
      <w:r w:rsidR="00270FD8" w:rsidRPr="00270FD8">
        <w:rPr>
          <w:rFonts w:cs="Arial"/>
          <w:szCs w:val="20"/>
        </w:rPr>
        <w:t>.</w:t>
      </w:r>
      <w:r w:rsidRPr="00270FD8">
        <w:rPr>
          <w:rFonts w:cs="Arial"/>
          <w:szCs w:val="20"/>
        </w:rPr>
        <w:t xml:space="preserve"> </w:t>
      </w:r>
      <w:r w:rsidR="00270FD8" w:rsidRPr="00270FD8">
        <w:rPr>
          <w:rFonts w:cs="Arial"/>
          <w:szCs w:val="20"/>
        </w:rPr>
        <w:t>V</w:t>
      </w:r>
      <w:r w:rsidRPr="00270FD8">
        <w:rPr>
          <w:rFonts w:cs="Arial"/>
          <w:szCs w:val="20"/>
        </w:rPr>
        <w:t xml:space="preserve"> skladu s 3. členom Uredbe o merilih </w:t>
      </w:r>
      <w:r w:rsidR="00270FD8" w:rsidRPr="00270FD8">
        <w:rPr>
          <w:rFonts w:cs="Arial"/>
          <w:szCs w:val="20"/>
        </w:rPr>
        <w:t xml:space="preserve">je ministrstvo preučilo </w:t>
      </w:r>
      <w:r w:rsidRPr="00270FD8">
        <w:rPr>
          <w:rFonts w:cs="Arial"/>
          <w:szCs w:val="20"/>
        </w:rPr>
        <w:t xml:space="preserve">mnenja Ministrstva za kulturo, Direktorata za kulturno dediščino, Ministrstva za zdravje, Direktorata za javno zdravje, Ministrstva za kmetijstvo, gozdarstvo in prehrano, Direktorata za kmetijstvo (s področja ravnanja s kmetijskimi </w:t>
      </w:r>
      <w:r w:rsidR="00635ECC" w:rsidRPr="00270FD8">
        <w:rPr>
          <w:rFonts w:cs="Arial"/>
          <w:szCs w:val="20"/>
        </w:rPr>
        <w:t>zemljišči), Ministrstva za naravne vire in prostor, Direkcije RS za vode,</w:t>
      </w:r>
      <w:r w:rsidR="00FE4A1A" w:rsidRPr="00270FD8">
        <w:rPr>
          <w:rFonts w:cs="Arial"/>
          <w:szCs w:val="20"/>
        </w:rPr>
        <w:t xml:space="preserve"> Sektorja območja zgornje Save</w:t>
      </w:r>
      <w:r w:rsidR="00635ECC" w:rsidRPr="00270FD8">
        <w:rPr>
          <w:rFonts w:cs="Arial"/>
          <w:szCs w:val="20"/>
        </w:rPr>
        <w:t xml:space="preserve"> ter Zavoda za gozdove, OE </w:t>
      </w:r>
      <w:r w:rsidR="00842CF6" w:rsidRPr="00270FD8">
        <w:rPr>
          <w:rFonts w:cs="Arial"/>
          <w:szCs w:val="20"/>
        </w:rPr>
        <w:t>Kranj</w:t>
      </w:r>
      <w:r w:rsidR="00270FD8" w:rsidRPr="00270FD8">
        <w:rPr>
          <w:rFonts w:cs="Arial"/>
          <w:szCs w:val="20"/>
        </w:rPr>
        <w:t xml:space="preserve"> </w:t>
      </w:r>
      <w:r w:rsidR="00270FD8" w:rsidRPr="00270FD8">
        <w:rPr>
          <w:rFonts w:cs="Arial"/>
        </w:rPr>
        <w:t xml:space="preserve">o verjetnosti pomembnejših vplivov plana na okolje, </w:t>
      </w:r>
      <w:r w:rsidR="00270FD8" w:rsidRPr="00270FD8">
        <w:rPr>
          <w:rFonts w:cs="Arial"/>
          <w:szCs w:val="20"/>
        </w:rPr>
        <w:t>ter ugotovilo:</w:t>
      </w:r>
    </w:p>
    <w:p w14:paraId="69898EF4" w14:textId="77777777" w:rsidR="00B60500" w:rsidRPr="00270FD8" w:rsidRDefault="00B60500" w:rsidP="001F1C9A">
      <w:pPr>
        <w:pStyle w:val="podpisi"/>
        <w:rPr>
          <w:rFonts w:cs="Arial"/>
          <w:szCs w:val="20"/>
          <w:lang w:val="sl-SI"/>
        </w:rPr>
      </w:pPr>
    </w:p>
    <w:p w14:paraId="6CF19E0A" w14:textId="308E5214" w:rsidR="00B60500" w:rsidRPr="00270FD8" w:rsidRDefault="00B60500" w:rsidP="00270FD8">
      <w:pPr>
        <w:pStyle w:val="podpisi"/>
        <w:numPr>
          <w:ilvl w:val="0"/>
          <w:numId w:val="18"/>
        </w:numPr>
        <w:ind w:left="284" w:hanging="284"/>
        <w:jc w:val="both"/>
        <w:rPr>
          <w:rFonts w:cs="Arial"/>
          <w:szCs w:val="20"/>
          <w:lang w:val="sl-SI"/>
        </w:rPr>
      </w:pPr>
      <w:r w:rsidRPr="00270FD8">
        <w:rPr>
          <w:rFonts w:cs="Arial"/>
          <w:szCs w:val="20"/>
          <w:lang w:val="sl-SI"/>
        </w:rPr>
        <w:t xml:space="preserve">Ministrstvo za kulturo, Direktorat za kulturno dediščino je podalo mnenje št. </w:t>
      </w:r>
      <w:r w:rsidR="00B170FC" w:rsidRPr="00270FD8">
        <w:rPr>
          <w:rFonts w:cs="Arial"/>
          <w:szCs w:val="20"/>
          <w:shd w:val="clear" w:color="auto" w:fill="FFFFFF"/>
          <w:lang w:val="sl-SI"/>
        </w:rPr>
        <w:t>35012-124/2023-3340-4</w:t>
      </w:r>
      <w:r w:rsidRPr="00270FD8">
        <w:rPr>
          <w:rFonts w:cs="Arial"/>
          <w:szCs w:val="20"/>
          <w:lang w:val="sl-SI"/>
        </w:rPr>
        <w:t xml:space="preserve"> z dne </w:t>
      </w:r>
      <w:r w:rsidR="00B170FC" w:rsidRPr="00270FD8">
        <w:rPr>
          <w:rFonts w:cs="Arial"/>
          <w:szCs w:val="20"/>
          <w:lang w:val="sl-SI"/>
        </w:rPr>
        <w:t>4.12.2023</w:t>
      </w:r>
      <w:r w:rsidRPr="00270FD8">
        <w:rPr>
          <w:rFonts w:cs="Arial"/>
          <w:szCs w:val="20"/>
          <w:lang w:val="sl-SI"/>
        </w:rPr>
        <w:t xml:space="preserve"> v katerem je navedlo, </w:t>
      </w:r>
      <w:r w:rsidR="00B170FC" w:rsidRPr="00270FD8">
        <w:rPr>
          <w:rFonts w:cs="Arial"/>
          <w:szCs w:val="20"/>
          <w:lang w:val="sl-SI"/>
        </w:rPr>
        <w:t xml:space="preserve">da </w:t>
      </w:r>
      <w:r w:rsidR="00B170FC" w:rsidRPr="00270FD8">
        <w:rPr>
          <w:rFonts w:cs="Arial"/>
          <w:szCs w:val="20"/>
          <w:shd w:val="clear" w:color="auto" w:fill="FFFFFF"/>
          <w:lang w:val="sl-SI"/>
        </w:rPr>
        <w:t>na območju urejanja plana in v območju presoje vplivov</w:t>
      </w:r>
      <w:r w:rsidR="00B170FC" w:rsidRPr="00270FD8">
        <w:rPr>
          <w:rFonts w:cs="Arial"/>
          <w:szCs w:val="20"/>
          <w:lang w:val="sl-SI"/>
        </w:rPr>
        <w:t xml:space="preserve"> </w:t>
      </w:r>
      <w:r w:rsidR="00B170FC" w:rsidRPr="00270FD8">
        <w:rPr>
          <w:rFonts w:cs="Arial"/>
          <w:szCs w:val="20"/>
          <w:shd w:val="clear" w:color="auto" w:fill="FFFFFF"/>
          <w:lang w:val="sl-SI"/>
        </w:rPr>
        <w:t>načrtovanih novih posegov ni enot kulturne dediščine, vpisanih v register nepremične kulturne</w:t>
      </w:r>
      <w:r w:rsidR="00B170FC" w:rsidRPr="00270FD8">
        <w:rPr>
          <w:rFonts w:cs="Arial"/>
          <w:szCs w:val="20"/>
          <w:lang w:val="sl-SI"/>
        </w:rPr>
        <w:t xml:space="preserve"> </w:t>
      </w:r>
      <w:r w:rsidR="00B170FC" w:rsidRPr="00270FD8">
        <w:rPr>
          <w:rFonts w:cs="Arial"/>
          <w:szCs w:val="20"/>
          <w:shd w:val="clear" w:color="auto" w:fill="FFFFFF"/>
          <w:lang w:val="sl-SI"/>
        </w:rPr>
        <w:t xml:space="preserve">dediščine, </w:t>
      </w:r>
      <w:r w:rsidR="00B170FC" w:rsidRPr="00270FD8">
        <w:rPr>
          <w:rFonts w:cs="Arial"/>
          <w:szCs w:val="20"/>
          <w:lang w:val="sl-SI"/>
        </w:rPr>
        <w:t xml:space="preserve">ter </w:t>
      </w:r>
      <w:r w:rsidR="00B170FC" w:rsidRPr="00270FD8">
        <w:rPr>
          <w:rFonts w:cs="Arial"/>
          <w:szCs w:val="20"/>
          <w:shd w:val="clear" w:color="auto" w:fill="FFFFFF"/>
          <w:lang w:val="sl-SI"/>
        </w:rPr>
        <w:t>da ni verjetnosti pomembnejših vplivov plana na kulturno dediščino in arheološke</w:t>
      </w:r>
      <w:r w:rsidR="00B170FC" w:rsidRPr="00270FD8">
        <w:rPr>
          <w:rFonts w:cs="Arial"/>
          <w:szCs w:val="20"/>
          <w:lang w:val="sl-SI"/>
        </w:rPr>
        <w:t xml:space="preserve"> </w:t>
      </w:r>
      <w:r w:rsidR="00B170FC" w:rsidRPr="00270FD8">
        <w:rPr>
          <w:rFonts w:cs="Arial"/>
          <w:szCs w:val="20"/>
          <w:shd w:val="clear" w:color="auto" w:fill="FFFFFF"/>
          <w:lang w:val="sl-SI"/>
        </w:rPr>
        <w:t>ostaline.</w:t>
      </w:r>
    </w:p>
    <w:p w14:paraId="3FA49B35" w14:textId="52ABD696" w:rsidR="00B60500" w:rsidRPr="00270FD8" w:rsidRDefault="00AB7B77" w:rsidP="001F1C9A">
      <w:pPr>
        <w:pStyle w:val="podpisi"/>
        <w:numPr>
          <w:ilvl w:val="0"/>
          <w:numId w:val="18"/>
        </w:numPr>
        <w:ind w:left="284" w:hanging="284"/>
        <w:jc w:val="both"/>
        <w:rPr>
          <w:rFonts w:cs="Arial"/>
          <w:szCs w:val="20"/>
          <w:lang w:val="sl-SI"/>
        </w:rPr>
      </w:pPr>
      <w:r w:rsidRPr="00270FD8">
        <w:rPr>
          <w:rFonts w:cs="Arial"/>
          <w:szCs w:val="20"/>
          <w:lang w:val="sl-SI"/>
        </w:rPr>
        <w:t xml:space="preserve">Ministrstvo za kmetijstvo, gozdarstvo in prehrano, Direktorat za kmetijstvo je podalo </w:t>
      </w:r>
      <w:r w:rsidR="00B60500" w:rsidRPr="00270FD8">
        <w:rPr>
          <w:rFonts w:cs="Arial"/>
          <w:szCs w:val="20"/>
          <w:lang w:val="sl-SI"/>
        </w:rPr>
        <w:t xml:space="preserve">mnenje </w:t>
      </w:r>
      <w:r w:rsidR="00053310" w:rsidRPr="00270FD8">
        <w:rPr>
          <w:rFonts w:cs="Arial"/>
          <w:szCs w:val="20"/>
          <w:lang w:val="sl-SI"/>
        </w:rPr>
        <w:t xml:space="preserve">št. </w:t>
      </w:r>
      <w:r w:rsidR="00842CF6" w:rsidRPr="00270FD8">
        <w:rPr>
          <w:rFonts w:cs="Arial"/>
          <w:szCs w:val="20"/>
          <w:shd w:val="clear" w:color="auto" w:fill="FFFFFF"/>
          <w:lang w:val="sl-SI"/>
        </w:rPr>
        <w:t>3504-67/2023/2</w:t>
      </w:r>
      <w:r w:rsidR="00053310" w:rsidRPr="00270FD8">
        <w:rPr>
          <w:rFonts w:cs="Arial"/>
          <w:szCs w:val="20"/>
          <w:lang w:val="sl-SI"/>
        </w:rPr>
        <w:t xml:space="preserve"> z dne </w:t>
      </w:r>
      <w:r w:rsidR="00842CF6" w:rsidRPr="00270FD8">
        <w:rPr>
          <w:rFonts w:cs="Arial"/>
          <w:szCs w:val="20"/>
          <w:lang w:val="sl-SI"/>
        </w:rPr>
        <w:t>21.11.2023</w:t>
      </w:r>
      <w:r w:rsidR="00053310" w:rsidRPr="00270FD8">
        <w:rPr>
          <w:rFonts w:cs="Arial"/>
          <w:szCs w:val="20"/>
          <w:lang w:val="sl-SI"/>
        </w:rPr>
        <w:t xml:space="preserve"> </w:t>
      </w:r>
      <w:r w:rsidR="00B561FD" w:rsidRPr="00270FD8">
        <w:rPr>
          <w:rFonts w:cs="Arial"/>
          <w:szCs w:val="20"/>
          <w:lang w:val="sl-SI"/>
        </w:rPr>
        <w:t>iz katerega izhaja</w:t>
      </w:r>
      <w:r w:rsidR="00B60500" w:rsidRPr="00270FD8">
        <w:rPr>
          <w:rFonts w:cs="Arial"/>
          <w:szCs w:val="20"/>
          <w:lang w:val="sl-SI"/>
        </w:rPr>
        <w:t xml:space="preserve">, </w:t>
      </w:r>
      <w:r w:rsidR="00842CF6" w:rsidRPr="00270FD8">
        <w:rPr>
          <w:rFonts w:cs="Arial"/>
          <w:szCs w:val="20"/>
          <w:shd w:val="clear" w:color="auto" w:fill="FFFFFF"/>
          <w:lang w:val="sl-SI"/>
        </w:rPr>
        <w:t>da predlagana prostorska</w:t>
      </w:r>
      <w:r w:rsidR="00842CF6" w:rsidRPr="00270FD8">
        <w:rPr>
          <w:rFonts w:cs="Arial"/>
          <w:szCs w:val="20"/>
          <w:lang w:val="sl-SI"/>
        </w:rPr>
        <w:br/>
      </w:r>
      <w:r w:rsidR="00842CF6" w:rsidRPr="00270FD8">
        <w:rPr>
          <w:rFonts w:cs="Arial"/>
          <w:szCs w:val="20"/>
          <w:shd w:val="clear" w:color="auto" w:fill="FFFFFF"/>
          <w:lang w:val="sl-SI"/>
        </w:rPr>
        <w:t>ureditev ne posega na območje kmetijskih zemljišč, zato se do predlaganih ureditev ne</w:t>
      </w:r>
      <w:r w:rsidR="00842CF6" w:rsidRPr="00270FD8">
        <w:rPr>
          <w:rFonts w:cs="Arial"/>
          <w:szCs w:val="20"/>
          <w:lang w:val="sl-SI"/>
        </w:rPr>
        <w:br/>
      </w:r>
      <w:r w:rsidR="00842CF6" w:rsidRPr="00270FD8">
        <w:rPr>
          <w:rFonts w:cs="Arial"/>
          <w:szCs w:val="20"/>
          <w:shd w:val="clear" w:color="auto" w:fill="FFFFFF"/>
          <w:lang w:val="sl-SI"/>
        </w:rPr>
        <w:t>opredeljuje.</w:t>
      </w:r>
    </w:p>
    <w:p w14:paraId="3990FD1D" w14:textId="2C322C5B" w:rsidR="00533F74" w:rsidRPr="00270FD8" w:rsidRDefault="00AB7B77" w:rsidP="001F1C9A">
      <w:pPr>
        <w:pStyle w:val="podpisi"/>
        <w:numPr>
          <w:ilvl w:val="0"/>
          <w:numId w:val="18"/>
        </w:numPr>
        <w:ind w:left="284" w:hanging="284"/>
        <w:jc w:val="both"/>
        <w:rPr>
          <w:rFonts w:cs="Arial"/>
          <w:szCs w:val="20"/>
          <w:lang w:val="sl-SI"/>
        </w:rPr>
      </w:pPr>
      <w:r w:rsidRPr="00270FD8">
        <w:rPr>
          <w:rFonts w:cs="Arial"/>
          <w:szCs w:val="20"/>
          <w:lang w:val="sl-SI"/>
        </w:rPr>
        <w:t xml:space="preserve">Ministrstvo za zdravje, Direktorat za javno zdravje </w:t>
      </w:r>
      <w:r w:rsidR="00B60500" w:rsidRPr="00270FD8">
        <w:rPr>
          <w:rFonts w:cs="Arial"/>
          <w:szCs w:val="20"/>
          <w:lang w:val="sl-SI"/>
        </w:rPr>
        <w:t xml:space="preserve">je podalo mnenje </w:t>
      </w:r>
      <w:r w:rsidR="00053310" w:rsidRPr="00270FD8">
        <w:rPr>
          <w:rFonts w:cs="Arial"/>
          <w:szCs w:val="20"/>
          <w:lang w:val="sl-SI"/>
        </w:rPr>
        <w:t xml:space="preserve">št. </w:t>
      </w:r>
      <w:r w:rsidR="00533F74" w:rsidRPr="00270FD8">
        <w:rPr>
          <w:rFonts w:cs="Arial"/>
          <w:szCs w:val="20"/>
          <w:shd w:val="clear" w:color="auto" w:fill="FFFFFF"/>
          <w:lang w:val="sl-SI"/>
        </w:rPr>
        <w:t>354-142/2023-4</w:t>
      </w:r>
      <w:r w:rsidR="00053310" w:rsidRPr="00270FD8">
        <w:rPr>
          <w:rFonts w:cs="Arial"/>
          <w:szCs w:val="20"/>
          <w:lang w:val="sl-SI"/>
        </w:rPr>
        <w:t xml:space="preserve"> z dne </w:t>
      </w:r>
      <w:r w:rsidR="00533F74" w:rsidRPr="00270FD8">
        <w:rPr>
          <w:rFonts w:cs="Arial"/>
          <w:szCs w:val="20"/>
          <w:lang w:val="sl-SI"/>
        </w:rPr>
        <w:t>5.12.2023</w:t>
      </w:r>
      <w:r w:rsidR="00B60500" w:rsidRPr="00270FD8">
        <w:rPr>
          <w:rFonts w:cs="Arial"/>
          <w:szCs w:val="20"/>
          <w:lang w:val="sl-SI"/>
        </w:rPr>
        <w:t xml:space="preserve"> v katerem je navedlo, da </w:t>
      </w:r>
      <w:r w:rsidR="00533F74" w:rsidRPr="00270FD8">
        <w:rPr>
          <w:rFonts w:cs="Arial"/>
          <w:szCs w:val="20"/>
          <w:lang w:val="sl-SI"/>
        </w:rPr>
        <w:t xml:space="preserve">soglaša z </w:t>
      </w:r>
      <w:r w:rsidR="00533F74" w:rsidRPr="00270FD8">
        <w:rPr>
          <w:rFonts w:cs="Arial"/>
          <w:szCs w:val="20"/>
          <w:shd w:val="clear" w:color="auto" w:fill="FFFFFF"/>
          <w:lang w:val="sl-SI"/>
        </w:rPr>
        <w:t xml:space="preserve">mnenjem Nacionalnega inštituta za javno zdravje (NIJZ), št. 354-212/2023-2 (256) z dne 4. 12. 2023. Kot izhaja iz mnenja NIJZ, na </w:t>
      </w:r>
      <w:r w:rsidR="00533F74" w:rsidRPr="00270FD8">
        <w:rPr>
          <w:rFonts w:cs="Arial"/>
          <w:szCs w:val="20"/>
          <w:shd w:val="clear" w:color="auto" w:fill="FFFFFF"/>
          <w:lang w:val="sl-SI"/>
        </w:rPr>
        <w:lastRenderedPageBreak/>
        <w:t>podlagi podatkov o značilnostih plana, vplivov in območij, ki bodo verjetno prizadeta zaradi vplivov plana ter podatkov o pomenu ranljivosti območij, ki bodo verjetno prizadeta, izvedba predmetnega plana ne bo imela pomembnega vpliva na zdravje in počutje in zdravje ljudi.</w:t>
      </w:r>
    </w:p>
    <w:p w14:paraId="4FBD50E5" w14:textId="3B70D212" w:rsidR="00533F74" w:rsidRPr="00270FD8" w:rsidRDefault="00AB7B77" w:rsidP="001F1C9A">
      <w:pPr>
        <w:pStyle w:val="podpisi"/>
        <w:numPr>
          <w:ilvl w:val="0"/>
          <w:numId w:val="18"/>
        </w:numPr>
        <w:ind w:left="284" w:hanging="284"/>
        <w:jc w:val="both"/>
        <w:rPr>
          <w:rFonts w:cs="Arial"/>
          <w:szCs w:val="20"/>
          <w:lang w:val="sl-SI"/>
        </w:rPr>
      </w:pPr>
      <w:r w:rsidRPr="00270FD8">
        <w:rPr>
          <w:rFonts w:cs="Arial"/>
          <w:szCs w:val="20"/>
          <w:lang w:val="sl-SI"/>
        </w:rPr>
        <w:t xml:space="preserve">Ministrstvo za naravne vire in prostor, </w:t>
      </w:r>
      <w:r w:rsidR="00B60500" w:rsidRPr="00270FD8">
        <w:rPr>
          <w:rFonts w:cs="Arial"/>
          <w:szCs w:val="20"/>
          <w:lang w:val="sl-SI"/>
        </w:rPr>
        <w:t xml:space="preserve">Direkcija RS za vode, </w:t>
      </w:r>
      <w:r w:rsidR="00533F74" w:rsidRPr="00270FD8">
        <w:rPr>
          <w:rFonts w:cs="Arial"/>
          <w:szCs w:val="20"/>
          <w:lang w:val="sl-SI"/>
        </w:rPr>
        <w:t>Sektor območja zgornje Save</w:t>
      </w:r>
      <w:r w:rsidR="00B60500" w:rsidRPr="00270FD8">
        <w:rPr>
          <w:rFonts w:cs="Arial"/>
          <w:szCs w:val="20"/>
          <w:lang w:val="sl-SI"/>
        </w:rPr>
        <w:t xml:space="preserve"> je </w:t>
      </w:r>
      <w:r w:rsidRPr="00270FD8">
        <w:rPr>
          <w:rFonts w:cs="Arial"/>
          <w:szCs w:val="20"/>
          <w:lang w:val="sl-SI"/>
        </w:rPr>
        <w:t>v</w:t>
      </w:r>
      <w:r w:rsidR="00B60500" w:rsidRPr="00270FD8">
        <w:rPr>
          <w:rFonts w:cs="Arial"/>
          <w:szCs w:val="20"/>
          <w:lang w:val="sl-SI"/>
        </w:rPr>
        <w:t xml:space="preserve"> mnenj</w:t>
      </w:r>
      <w:r w:rsidRPr="00270FD8">
        <w:rPr>
          <w:rFonts w:cs="Arial"/>
          <w:szCs w:val="20"/>
          <w:lang w:val="sl-SI"/>
        </w:rPr>
        <w:t xml:space="preserve">u </w:t>
      </w:r>
      <w:r w:rsidR="00B60500" w:rsidRPr="00270FD8">
        <w:rPr>
          <w:rFonts w:cs="Arial"/>
          <w:szCs w:val="20"/>
          <w:lang w:val="sl-SI"/>
        </w:rPr>
        <w:t xml:space="preserve">št. </w:t>
      </w:r>
      <w:r w:rsidR="00533F74" w:rsidRPr="00270FD8">
        <w:rPr>
          <w:rFonts w:cs="Arial"/>
          <w:szCs w:val="20"/>
          <w:lang w:val="sl-SI"/>
        </w:rPr>
        <w:t>35021-43/2023-4</w:t>
      </w:r>
      <w:r w:rsidR="00B60500" w:rsidRPr="00270FD8">
        <w:rPr>
          <w:rFonts w:cs="Arial"/>
          <w:szCs w:val="20"/>
          <w:lang w:val="sl-SI"/>
        </w:rPr>
        <w:t xml:space="preserve"> z dne </w:t>
      </w:r>
      <w:r w:rsidR="00533F74" w:rsidRPr="00270FD8">
        <w:rPr>
          <w:rFonts w:cs="Arial"/>
          <w:szCs w:val="20"/>
          <w:lang w:val="sl-SI"/>
        </w:rPr>
        <w:t>21.12.2023</w:t>
      </w:r>
      <w:r w:rsidRPr="00270FD8">
        <w:rPr>
          <w:rFonts w:cs="Arial"/>
          <w:szCs w:val="20"/>
          <w:lang w:val="sl-SI"/>
        </w:rPr>
        <w:t xml:space="preserve"> navedlo</w:t>
      </w:r>
      <w:r w:rsidR="00B60500" w:rsidRPr="00270FD8">
        <w:rPr>
          <w:rFonts w:cs="Arial"/>
          <w:szCs w:val="20"/>
          <w:lang w:val="sl-SI"/>
        </w:rPr>
        <w:t xml:space="preserve">, da </w:t>
      </w:r>
      <w:r w:rsidR="00533F74" w:rsidRPr="00270FD8">
        <w:rPr>
          <w:rFonts w:cs="Arial"/>
          <w:szCs w:val="20"/>
          <w:lang w:val="sl-SI"/>
        </w:rPr>
        <w:t xml:space="preserve">spremembe in dopolnitve plana ne tangirajo sprememb odmikov od vodnih zemljišč, kar verjetno ne bo pomembno vplivalo na okolje s stališča varovanja vodnega režima in stanja voda. </w:t>
      </w:r>
    </w:p>
    <w:p w14:paraId="487B28E0" w14:textId="0DBD8342" w:rsidR="00842CF6" w:rsidRPr="00270FD8" w:rsidRDefault="00B60500" w:rsidP="001F1C9A">
      <w:pPr>
        <w:pStyle w:val="podpisi"/>
        <w:numPr>
          <w:ilvl w:val="0"/>
          <w:numId w:val="18"/>
        </w:numPr>
        <w:ind w:left="284" w:hanging="284"/>
        <w:jc w:val="both"/>
        <w:rPr>
          <w:rFonts w:cs="Arial"/>
          <w:szCs w:val="20"/>
          <w:lang w:val="sl-SI"/>
        </w:rPr>
      </w:pPr>
      <w:r w:rsidRPr="00270FD8">
        <w:rPr>
          <w:rFonts w:cs="Arial"/>
          <w:szCs w:val="20"/>
          <w:lang w:val="sl-SI"/>
        </w:rPr>
        <w:t xml:space="preserve">Zavod za gozdove, OE </w:t>
      </w:r>
      <w:r w:rsidR="00842CF6" w:rsidRPr="00270FD8">
        <w:rPr>
          <w:rFonts w:cs="Arial"/>
          <w:szCs w:val="20"/>
          <w:lang w:val="sl-SI"/>
        </w:rPr>
        <w:t>Kranj</w:t>
      </w:r>
      <w:r w:rsidRPr="00270FD8">
        <w:rPr>
          <w:rFonts w:cs="Arial"/>
          <w:szCs w:val="20"/>
          <w:lang w:val="sl-SI"/>
        </w:rPr>
        <w:t xml:space="preserve"> je podal mnenje št. </w:t>
      </w:r>
      <w:r w:rsidR="00842CF6" w:rsidRPr="00270FD8">
        <w:rPr>
          <w:rFonts w:cs="Arial"/>
          <w:szCs w:val="20"/>
          <w:lang w:val="sl-SI"/>
        </w:rPr>
        <w:t>350-17/2023-2</w:t>
      </w:r>
      <w:r w:rsidRPr="00270FD8">
        <w:rPr>
          <w:rFonts w:cs="Arial"/>
          <w:szCs w:val="20"/>
          <w:lang w:val="sl-SI"/>
        </w:rPr>
        <w:t xml:space="preserve"> z dne </w:t>
      </w:r>
      <w:r w:rsidR="00842CF6" w:rsidRPr="00270FD8">
        <w:rPr>
          <w:rFonts w:cs="Arial"/>
          <w:szCs w:val="20"/>
          <w:lang w:val="sl-SI"/>
        </w:rPr>
        <w:t>16.11.2023</w:t>
      </w:r>
      <w:r w:rsidRPr="00270FD8">
        <w:rPr>
          <w:rFonts w:cs="Arial"/>
          <w:szCs w:val="20"/>
          <w:lang w:val="sl-SI"/>
        </w:rPr>
        <w:t xml:space="preserve"> v katerem je naved</w:t>
      </w:r>
      <w:r w:rsidR="00842CF6" w:rsidRPr="00270FD8">
        <w:rPr>
          <w:rFonts w:cs="Arial"/>
          <w:szCs w:val="20"/>
          <w:lang w:val="sl-SI"/>
        </w:rPr>
        <w:t>el</w:t>
      </w:r>
      <w:r w:rsidRPr="00270FD8">
        <w:rPr>
          <w:rFonts w:cs="Arial"/>
          <w:szCs w:val="20"/>
          <w:lang w:val="sl-SI"/>
        </w:rPr>
        <w:t xml:space="preserve">, da </w:t>
      </w:r>
      <w:r w:rsidR="00842CF6" w:rsidRPr="00270FD8">
        <w:rPr>
          <w:rFonts w:cs="Arial"/>
          <w:szCs w:val="20"/>
          <w:lang w:val="sl-SI"/>
        </w:rPr>
        <w:t>se plan izdeluje za območje urejanja, za katerega je bila v okviru priprave OPN že izvedena celovita presoja vplivov na okolje tudi z vidikov gozdarstva in lovstva. V okviru predmetnega plana niso načrtovani novi posegi in niso določeni novi ali podrobnejši izvedbeni pogoji ali nova območja, kot so sicer že opredeljeni v OPN, vplivi poseganja v prostor in raba verjetno ne bodo imeli pomembnejših vplivov na okolje, zato tudi ni potreba nova celovita presoja vplivov na okolje.</w:t>
      </w:r>
    </w:p>
    <w:p w14:paraId="3A6129A8" w14:textId="77777777" w:rsidR="00842CF6" w:rsidRPr="00270FD8" w:rsidRDefault="00842CF6" w:rsidP="001F1C9A">
      <w:pPr>
        <w:pStyle w:val="podpisi"/>
        <w:jc w:val="both"/>
        <w:rPr>
          <w:rFonts w:cs="Arial"/>
          <w:szCs w:val="20"/>
          <w:lang w:val="sl-SI"/>
        </w:rPr>
      </w:pPr>
    </w:p>
    <w:p w14:paraId="59DA1EE4" w14:textId="5E10CBBF" w:rsidR="0024769D" w:rsidRPr="00270FD8" w:rsidRDefault="0024769D" w:rsidP="001F1C9A">
      <w:pPr>
        <w:jc w:val="center"/>
        <w:rPr>
          <w:rFonts w:cs="Arial"/>
          <w:bCs/>
          <w:szCs w:val="20"/>
        </w:rPr>
      </w:pPr>
      <w:r w:rsidRPr="00270FD8">
        <w:rPr>
          <w:rFonts w:cs="Arial"/>
          <w:bCs/>
          <w:szCs w:val="20"/>
        </w:rPr>
        <w:t>V.</w:t>
      </w:r>
    </w:p>
    <w:p w14:paraId="47E29805" w14:textId="77777777" w:rsidR="0024769D" w:rsidRPr="00270FD8" w:rsidRDefault="0024769D" w:rsidP="001F1C9A">
      <w:pPr>
        <w:jc w:val="center"/>
        <w:rPr>
          <w:rFonts w:cs="Arial"/>
          <w:bCs/>
          <w:szCs w:val="20"/>
        </w:rPr>
      </w:pPr>
    </w:p>
    <w:p w14:paraId="55CD1101" w14:textId="7EA789AD" w:rsidR="00C13AD7" w:rsidRPr="00270FD8" w:rsidRDefault="0024769D" w:rsidP="001F1C9A">
      <w:pPr>
        <w:jc w:val="both"/>
        <w:rPr>
          <w:rFonts w:cs="Arial"/>
          <w:szCs w:val="20"/>
        </w:rPr>
      </w:pPr>
      <w:r w:rsidRPr="00270FD8">
        <w:rPr>
          <w:rFonts w:cs="Arial"/>
          <w:szCs w:val="20"/>
        </w:rPr>
        <w:t xml:space="preserve">Na podlagi ugotovljenih dejstev, dokazov ter predloženih mnenj ministrstev in organizacij, ki sodelujejo v postopku </w:t>
      </w:r>
      <w:r w:rsidR="001F1C9A" w:rsidRPr="00270FD8">
        <w:rPr>
          <w:rFonts w:cs="Arial"/>
          <w:szCs w:val="20"/>
        </w:rPr>
        <w:t>celovite presoje vplivov na okolje</w:t>
      </w:r>
      <w:r w:rsidRPr="00270FD8">
        <w:rPr>
          <w:rFonts w:cs="Arial"/>
          <w:szCs w:val="20"/>
        </w:rPr>
        <w:t xml:space="preserve"> je ministrstvo ugotovilo</w:t>
      </w:r>
      <w:r w:rsidR="00C13AD7" w:rsidRPr="00270FD8">
        <w:rPr>
          <w:rFonts w:cs="Arial"/>
          <w:szCs w:val="20"/>
        </w:rPr>
        <w:t>, da:</w:t>
      </w:r>
    </w:p>
    <w:p w14:paraId="4EA4FDD7" w14:textId="77777777" w:rsidR="00C13AD7" w:rsidRPr="00270FD8" w:rsidRDefault="00C13AD7" w:rsidP="001F1C9A">
      <w:pPr>
        <w:jc w:val="both"/>
        <w:rPr>
          <w:rFonts w:cs="Arial"/>
          <w:szCs w:val="20"/>
        </w:rPr>
      </w:pPr>
    </w:p>
    <w:p w14:paraId="124CFA54" w14:textId="3FF33686" w:rsidR="00C13AD7" w:rsidRPr="00270FD8" w:rsidRDefault="00AB4534" w:rsidP="001F1C9A">
      <w:pPr>
        <w:pStyle w:val="Odstavekseznama"/>
        <w:numPr>
          <w:ilvl w:val="0"/>
          <w:numId w:val="16"/>
        </w:numPr>
        <w:jc w:val="both"/>
        <w:rPr>
          <w:rFonts w:cs="Arial"/>
          <w:szCs w:val="20"/>
        </w:rPr>
      </w:pPr>
      <w:r w:rsidRPr="00270FD8">
        <w:rPr>
          <w:rFonts w:cs="Arial"/>
          <w:szCs w:val="20"/>
        </w:rPr>
        <w:t xml:space="preserve">se </w:t>
      </w:r>
      <w:r w:rsidR="00A6760A" w:rsidRPr="00270FD8">
        <w:rPr>
          <w:rFonts w:cs="Arial"/>
          <w:szCs w:val="20"/>
        </w:rPr>
        <w:t>predmetni pla</w:t>
      </w:r>
      <w:r w:rsidRPr="00270FD8">
        <w:rPr>
          <w:rFonts w:cs="Arial"/>
          <w:szCs w:val="20"/>
        </w:rPr>
        <w:t xml:space="preserve">n izdeluje na podlagi plana, za katerega je bila že izvedena celovita presoja vplivov na okolje in </w:t>
      </w:r>
      <w:r w:rsidR="00A6760A" w:rsidRPr="00270FD8">
        <w:rPr>
          <w:rFonts w:cs="Arial"/>
          <w:szCs w:val="20"/>
        </w:rPr>
        <w:t xml:space="preserve">ne bo pomembneje vplival na okolje, </w:t>
      </w:r>
    </w:p>
    <w:p w14:paraId="707F9C53" w14:textId="71217226" w:rsidR="00536CE8" w:rsidRPr="00270FD8" w:rsidRDefault="00536CE8" w:rsidP="001F1C9A">
      <w:pPr>
        <w:pStyle w:val="Odstavekseznama"/>
        <w:numPr>
          <w:ilvl w:val="0"/>
          <w:numId w:val="16"/>
        </w:numPr>
        <w:jc w:val="both"/>
        <w:rPr>
          <w:rFonts w:cs="Arial"/>
          <w:szCs w:val="20"/>
        </w:rPr>
      </w:pPr>
      <w:r w:rsidRPr="00270FD8">
        <w:rPr>
          <w:rFonts w:cs="Arial"/>
          <w:szCs w:val="20"/>
        </w:rPr>
        <w:t>predmetni plan ne zajema novih območij glede na plan, na podlagi katerega je pripravljen,</w:t>
      </w:r>
      <w:r w:rsidR="00FE4A1A" w:rsidRPr="00270FD8">
        <w:rPr>
          <w:rFonts w:cs="Arial"/>
          <w:szCs w:val="20"/>
        </w:rPr>
        <w:t xml:space="preserve"> </w:t>
      </w:r>
      <w:r w:rsidR="00634179" w:rsidRPr="00270FD8">
        <w:rPr>
          <w:rFonts w:cs="Arial"/>
          <w:szCs w:val="20"/>
        </w:rPr>
        <w:t>z</w:t>
      </w:r>
      <w:r w:rsidR="00FE4A1A" w:rsidRPr="00270FD8">
        <w:rPr>
          <w:rFonts w:cs="Arial"/>
          <w:szCs w:val="20"/>
        </w:rPr>
        <w:t xml:space="preserve"> nj</w:t>
      </w:r>
      <w:r w:rsidR="00634179" w:rsidRPr="00270FD8">
        <w:rPr>
          <w:rFonts w:cs="Arial"/>
          <w:szCs w:val="20"/>
        </w:rPr>
        <w:t>i</w:t>
      </w:r>
      <w:r w:rsidR="00FE4A1A" w:rsidRPr="00270FD8">
        <w:rPr>
          <w:rFonts w:cs="Arial"/>
          <w:szCs w:val="20"/>
        </w:rPr>
        <w:t>m pa se tudi ne določajo novi ali podrobnejši izvedbeni pogoji,</w:t>
      </w:r>
    </w:p>
    <w:p w14:paraId="1AC8E53F" w14:textId="77777777" w:rsidR="00C13AD7" w:rsidRPr="00270FD8" w:rsidRDefault="00C13AD7" w:rsidP="001F1C9A">
      <w:pPr>
        <w:pStyle w:val="Odstavekseznama"/>
        <w:numPr>
          <w:ilvl w:val="0"/>
          <w:numId w:val="16"/>
        </w:numPr>
        <w:jc w:val="both"/>
        <w:rPr>
          <w:rFonts w:cs="Arial"/>
          <w:szCs w:val="20"/>
        </w:rPr>
      </w:pPr>
      <w:r w:rsidRPr="00270FD8">
        <w:rPr>
          <w:rFonts w:cs="Arial"/>
          <w:szCs w:val="20"/>
        </w:rPr>
        <w:t>se obstoječa namenska raba prostora z izvedbo plana ne bo spremenila,</w:t>
      </w:r>
    </w:p>
    <w:p w14:paraId="55B0D551" w14:textId="7B86782D" w:rsidR="00C13AD7" w:rsidRPr="00270FD8" w:rsidRDefault="00C13AD7" w:rsidP="001F1C9A">
      <w:pPr>
        <w:pStyle w:val="podpisi"/>
        <w:numPr>
          <w:ilvl w:val="0"/>
          <w:numId w:val="16"/>
        </w:numPr>
        <w:jc w:val="both"/>
        <w:rPr>
          <w:rFonts w:cs="Arial"/>
          <w:szCs w:val="20"/>
          <w:lang w:val="sl-SI"/>
        </w:rPr>
      </w:pPr>
      <w:r w:rsidRPr="00270FD8">
        <w:rPr>
          <w:rFonts w:cs="Arial"/>
          <w:szCs w:val="20"/>
          <w:lang w:val="sl-SI"/>
        </w:rPr>
        <w:t>se s planom ne načrtuje ureditev, ki bi pomembno vplivale na zdravje in počutje ljudi,</w:t>
      </w:r>
    </w:p>
    <w:p w14:paraId="7BF45A37" w14:textId="4D50BA57" w:rsidR="00C13AD7" w:rsidRPr="00270FD8" w:rsidRDefault="00C13AD7" w:rsidP="001F1C9A">
      <w:pPr>
        <w:pStyle w:val="podpisi"/>
        <w:numPr>
          <w:ilvl w:val="0"/>
          <w:numId w:val="16"/>
        </w:numPr>
        <w:jc w:val="both"/>
        <w:rPr>
          <w:rFonts w:cs="Arial"/>
          <w:szCs w:val="20"/>
          <w:lang w:val="sl-SI"/>
        </w:rPr>
      </w:pPr>
      <w:r w:rsidRPr="00270FD8">
        <w:rPr>
          <w:rFonts w:cs="Arial"/>
          <w:szCs w:val="20"/>
          <w:lang w:val="sl-SI"/>
        </w:rPr>
        <w:t>izvedba plana ne bo pomembno vplivala na naravne vrednote in biotsko raznovrstnost, na območja kulturne dediščine ali na območja krajin s priznanim varstvenim statusom,</w:t>
      </w:r>
    </w:p>
    <w:p w14:paraId="6835EF5B" w14:textId="7EE5F210" w:rsidR="00C13AD7" w:rsidRPr="00270FD8" w:rsidRDefault="00C13AD7" w:rsidP="001F1C9A">
      <w:pPr>
        <w:pStyle w:val="podpisi"/>
        <w:numPr>
          <w:ilvl w:val="0"/>
          <w:numId w:val="16"/>
        </w:numPr>
        <w:jc w:val="both"/>
        <w:rPr>
          <w:rFonts w:cs="Arial"/>
          <w:szCs w:val="20"/>
          <w:lang w:val="sl-SI"/>
        </w:rPr>
      </w:pPr>
      <w:r w:rsidRPr="00270FD8">
        <w:rPr>
          <w:rFonts w:cs="Arial"/>
          <w:szCs w:val="20"/>
          <w:lang w:val="sl-SI"/>
        </w:rPr>
        <w:t xml:space="preserve">s planom načrtovane ureditve ne bodo vplivale na gozd in gozdni prostor, </w:t>
      </w:r>
    </w:p>
    <w:p w14:paraId="782C6E2A" w14:textId="5D245E0C" w:rsidR="00C13AD7" w:rsidRPr="00270FD8" w:rsidRDefault="00C13AD7" w:rsidP="001F1C9A">
      <w:pPr>
        <w:pStyle w:val="podpisi"/>
        <w:numPr>
          <w:ilvl w:val="0"/>
          <w:numId w:val="16"/>
        </w:numPr>
        <w:jc w:val="both"/>
        <w:rPr>
          <w:rFonts w:cs="Arial"/>
          <w:szCs w:val="20"/>
          <w:lang w:val="sl-SI"/>
        </w:rPr>
      </w:pPr>
      <w:r w:rsidRPr="00270FD8">
        <w:rPr>
          <w:rFonts w:cs="Arial"/>
          <w:szCs w:val="20"/>
          <w:lang w:val="sl-SI"/>
        </w:rPr>
        <w:t>s planom načrtovane ureditve ne bodo vplivale na varstvo kmetijskih zemljišč,</w:t>
      </w:r>
    </w:p>
    <w:p w14:paraId="5B8B47FA" w14:textId="10641649" w:rsidR="00C13AD7" w:rsidRPr="00270FD8" w:rsidRDefault="00C13AD7" w:rsidP="001F1C9A">
      <w:pPr>
        <w:pStyle w:val="podpisi"/>
        <w:numPr>
          <w:ilvl w:val="0"/>
          <w:numId w:val="16"/>
        </w:numPr>
        <w:jc w:val="both"/>
        <w:rPr>
          <w:rFonts w:cs="Arial"/>
          <w:szCs w:val="20"/>
          <w:lang w:val="sl-SI"/>
        </w:rPr>
      </w:pPr>
      <w:r w:rsidRPr="00270FD8">
        <w:rPr>
          <w:rFonts w:cs="Arial"/>
          <w:szCs w:val="20"/>
          <w:lang w:val="sl-SI"/>
        </w:rPr>
        <w:t>izvedba plana ne bo pomembno vplivala na vodni režim in stanje voda,</w:t>
      </w:r>
    </w:p>
    <w:p w14:paraId="24BE026D" w14:textId="0AEA7B04" w:rsidR="00C13AD7" w:rsidRPr="00270FD8" w:rsidRDefault="00C13AD7" w:rsidP="001F1C9A">
      <w:pPr>
        <w:jc w:val="both"/>
        <w:rPr>
          <w:rFonts w:cs="Arial"/>
          <w:szCs w:val="20"/>
        </w:rPr>
      </w:pPr>
    </w:p>
    <w:p w14:paraId="0A15E5FD" w14:textId="41339A05" w:rsidR="00A6760A" w:rsidRPr="00270FD8" w:rsidRDefault="00A6760A" w:rsidP="001F1C9A">
      <w:pPr>
        <w:jc w:val="both"/>
        <w:rPr>
          <w:rFonts w:cs="Arial"/>
          <w:bCs/>
          <w:szCs w:val="20"/>
        </w:rPr>
      </w:pPr>
      <w:r w:rsidRPr="00270FD8">
        <w:rPr>
          <w:rFonts w:cs="Arial"/>
          <w:bCs/>
          <w:szCs w:val="20"/>
        </w:rPr>
        <w:t>zato zanj ni treba izvesti celovite presoje vplivov na okolje po določilih 128. člena ZUreP-3</w:t>
      </w:r>
      <w:r w:rsidRPr="00270FD8">
        <w:rPr>
          <w:rFonts w:cs="Arial"/>
          <w:szCs w:val="20"/>
        </w:rPr>
        <w:t xml:space="preserve"> </w:t>
      </w:r>
      <w:r w:rsidR="00AB4534" w:rsidRPr="00270FD8">
        <w:rPr>
          <w:rFonts w:cs="Arial"/>
          <w:szCs w:val="20"/>
        </w:rPr>
        <w:t xml:space="preserve">in 77. člena ZVO-2, </w:t>
      </w:r>
      <w:r w:rsidRPr="00270FD8">
        <w:rPr>
          <w:rFonts w:cs="Arial"/>
          <w:szCs w:val="20"/>
        </w:rPr>
        <w:t xml:space="preserve">niti presoje sprejemljivosti vplivov izvedbe plana na varovana območja po določilih 101. člena ZON, </w:t>
      </w:r>
      <w:r w:rsidR="00634179" w:rsidRPr="00270FD8">
        <w:rPr>
          <w:rFonts w:cs="Arial"/>
          <w:szCs w:val="20"/>
        </w:rPr>
        <w:t>ter</w:t>
      </w:r>
      <w:r w:rsidRPr="00270FD8">
        <w:rPr>
          <w:rFonts w:cs="Arial"/>
          <w:szCs w:val="20"/>
        </w:rPr>
        <w:t xml:space="preserve"> je odločilo tako, kot izhaja iz 1. in 2. točke izreka tega mnenja. </w:t>
      </w:r>
    </w:p>
    <w:p w14:paraId="2D8B00B6" w14:textId="77777777" w:rsidR="00C13AD7" w:rsidRPr="00270FD8" w:rsidRDefault="00C13AD7" w:rsidP="001F1C9A">
      <w:pPr>
        <w:jc w:val="both"/>
        <w:rPr>
          <w:rFonts w:cs="Arial"/>
          <w:szCs w:val="20"/>
        </w:rPr>
      </w:pPr>
    </w:p>
    <w:p w14:paraId="66CBFD5B" w14:textId="7CF51923" w:rsidR="0024769D" w:rsidRPr="00270FD8" w:rsidRDefault="0024769D" w:rsidP="001F1C9A">
      <w:pPr>
        <w:jc w:val="both"/>
        <w:rPr>
          <w:rFonts w:cs="Arial"/>
          <w:szCs w:val="20"/>
        </w:rPr>
      </w:pPr>
      <w:r w:rsidRPr="00270FD8">
        <w:rPr>
          <w:rFonts w:cs="Arial"/>
          <w:szCs w:val="20"/>
        </w:rPr>
        <w:t>V tem postopku stroški niso nastali, zato je ministrstvo odločilo tako, kot izhaja iz 3. točke izreka te</w:t>
      </w:r>
      <w:r w:rsidR="00A6760A" w:rsidRPr="00270FD8">
        <w:rPr>
          <w:rFonts w:cs="Arial"/>
          <w:szCs w:val="20"/>
        </w:rPr>
        <w:t>ga mnenja</w:t>
      </w:r>
      <w:r w:rsidRPr="00270FD8">
        <w:rPr>
          <w:rFonts w:cs="Arial"/>
          <w:szCs w:val="20"/>
        </w:rPr>
        <w:t>.</w:t>
      </w:r>
    </w:p>
    <w:p w14:paraId="18C08BC3" w14:textId="77777777" w:rsidR="0024769D" w:rsidRPr="00270FD8" w:rsidRDefault="0024769D" w:rsidP="001F1C9A">
      <w:pPr>
        <w:jc w:val="both"/>
        <w:rPr>
          <w:rFonts w:cs="Arial"/>
          <w:bCs/>
          <w:szCs w:val="20"/>
        </w:rPr>
      </w:pPr>
    </w:p>
    <w:p w14:paraId="150887AF" w14:textId="5FD8B9CE" w:rsidR="00226687" w:rsidRPr="00270FD8" w:rsidRDefault="00226687" w:rsidP="001F1C9A">
      <w:pPr>
        <w:jc w:val="both"/>
        <w:rPr>
          <w:rFonts w:cs="Arial"/>
          <w:bCs/>
          <w:szCs w:val="20"/>
        </w:rPr>
      </w:pPr>
      <w:r w:rsidRPr="00270FD8">
        <w:rPr>
          <w:rFonts w:cs="Arial"/>
          <w:bCs/>
          <w:szCs w:val="20"/>
        </w:rPr>
        <w:t>Skladno z določili petega odstavka 128. člena ZUreP-3</w:t>
      </w:r>
      <w:r w:rsidR="00AB4534" w:rsidRPr="00270FD8">
        <w:rPr>
          <w:rFonts w:cs="Arial"/>
          <w:bCs/>
          <w:szCs w:val="20"/>
        </w:rPr>
        <w:t xml:space="preserve"> je </w:t>
      </w:r>
      <w:r w:rsidR="001A1B5E" w:rsidRPr="00270FD8">
        <w:rPr>
          <w:rFonts w:cs="Arial"/>
          <w:bCs/>
          <w:szCs w:val="20"/>
        </w:rPr>
        <w:t>to</w:t>
      </w:r>
      <w:r w:rsidRPr="00270FD8">
        <w:rPr>
          <w:rFonts w:cs="Arial"/>
          <w:bCs/>
          <w:szCs w:val="20"/>
        </w:rPr>
        <w:t xml:space="preserve"> mnenje zavezujoče in se skupaj s sklepom o pripravi OPPN objavi v prostorskem informacijskem sistemu.</w:t>
      </w:r>
    </w:p>
    <w:p w14:paraId="565EE10F" w14:textId="41D30974" w:rsidR="00226687" w:rsidRPr="00270FD8" w:rsidRDefault="00226687" w:rsidP="001F1C9A">
      <w:pPr>
        <w:jc w:val="both"/>
        <w:rPr>
          <w:rFonts w:cs="Arial"/>
          <w:szCs w:val="20"/>
        </w:rPr>
      </w:pPr>
    </w:p>
    <w:p w14:paraId="581E6E3F" w14:textId="77777777" w:rsidR="00F957CD" w:rsidRPr="00270FD8" w:rsidRDefault="00F957CD" w:rsidP="001F1C9A">
      <w:pPr>
        <w:jc w:val="both"/>
        <w:rPr>
          <w:rFonts w:cs="Arial"/>
          <w:szCs w:val="20"/>
        </w:rPr>
      </w:pPr>
    </w:p>
    <w:tbl>
      <w:tblPr>
        <w:tblW w:w="0" w:type="auto"/>
        <w:tblLook w:val="04A0" w:firstRow="1" w:lastRow="0" w:firstColumn="1" w:lastColumn="0" w:noHBand="0" w:noVBand="1"/>
      </w:tblPr>
      <w:tblGrid>
        <w:gridCol w:w="2843"/>
        <w:gridCol w:w="2008"/>
        <w:gridCol w:w="3647"/>
      </w:tblGrid>
      <w:tr w:rsidR="00407F0A" w:rsidRPr="00270FD8" w14:paraId="0BD49ED8" w14:textId="77777777" w:rsidTr="00874CE1">
        <w:tc>
          <w:tcPr>
            <w:tcW w:w="2879" w:type="dxa"/>
            <w:shd w:val="clear" w:color="auto" w:fill="auto"/>
          </w:tcPr>
          <w:p w14:paraId="6A727635" w14:textId="61E2142C" w:rsidR="00407F0A" w:rsidRPr="00270FD8" w:rsidRDefault="00407F0A" w:rsidP="001F1C9A">
            <w:pPr>
              <w:rPr>
                <w:rFonts w:cs="Arial"/>
                <w:szCs w:val="20"/>
              </w:rPr>
            </w:pPr>
            <w:r w:rsidRPr="00270FD8">
              <w:rPr>
                <w:rFonts w:cs="Arial"/>
                <w:szCs w:val="20"/>
              </w:rPr>
              <w:t>P</w:t>
            </w:r>
            <w:r w:rsidR="002A2DF8" w:rsidRPr="00270FD8">
              <w:rPr>
                <w:rFonts w:cs="Arial"/>
                <w:szCs w:val="20"/>
              </w:rPr>
              <w:t>ostopek vodil</w:t>
            </w:r>
            <w:r w:rsidRPr="00270FD8">
              <w:rPr>
                <w:rFonts w:cs="Arial"/>
                <w:szCs w:val="20"/>
              </w:rPr>
              <w:t>:</w:t>
            </w:r>
          </w:p>
          <w:p w14:paraId="442DD17B" w14:textId="0F4D1301" w:rsidR="00407F0A" w:rsidRPr="00270FD8" w:rsidRDefault="008E27DC" w:rsidP="001F1C9A">
            <w:pPr>
              <w:jc w:val="both"/>
              <w:rPr>
                <w:rFonts w:cs="Arial"/>
                <w:szCs w:val="20"/>
              </w:rPr>
            </w:pPr>
            <w:r w:rsidRPr="00270FD8">
              <w:rPr>
                <w:rFonts w:cs="Arial"/>
                <w:szCs w:val="20"/>
              </w:rPr>
              <w:t>Ljubiša Stanojević</w:t>
            </w:r>
          </w:p>
          <w:p w14:paraId="2CCA29AF" w14:textId="70BAF134" w:rsidR="00407F0A" w:rsidRPr="00270FD8" w:rsidRDefault="00407F0A" w:rsidP="001F1C9A">
            <w:pPr>
              <w:jc w:val="both"/>
              <w:rPr>
                <w:rFonts w:cs="Arial"/>
                <w:szCs w:val="20"/>
              </w:rPr>
            </w:pPr>
            <w:r w:rsidRPr="00270FD8">
              <w:rPr>
                <w:rFonts w:cs="Arial"/>
                <w:szCs w:val="20"/>
              </w:rPr>
              <w:t>Podsekretar</w:t>
            </w:r>
          </w:p>
        </w:tc>
        <w:tc>
          <w:tcPr>
            <w:tcW w:w="2049" w:type="dxa"/>
            <w:shd w:val="clear" w:color="auto" w:fill="auto"/>
          </w:tcPr>
          <w:p w14:paraId="62ADFBC9" w14:textId="77777777" w:rsidR="00407F0A" w:rsidRPr="00270FD8" w:rsidRDefault="00407F0A" w:rsidP="001F1C9A">
            <w:pPr>
              <w:jc w:val="both"/>
              <w:rPr>
                <w:rFonts w:cs="Arial"/>
                <w:szCs w:val="20"/>
              </w:rPr>
            </w:pPr>
          </w:p>
        </w:tc>
        <w:tc>
          <w:tcPr>
            <w:tcW w:w="3710" w:type="dxa"/>
            <w:shd w:val="clear" w:color="auto" w:fill="auto"/>
          </w:tcPr>
          <w:p w14:paraId="47A1265C" w14:textId="77777777" w:rsidR="00407F0A" w:rsidRPr="00270FD8" w:rsidRDefault="00407F0A" w:rsidP="001F1C9A">
            <w:pPr>
              <w:rPr>
                <w:rFonts w:cs="Arial"/>
                <w:szCs w:val="20"/>
              </w:rPr>
            </w:pPr>
          </w:p>
          <w:p w14:paraId="0C49772F" w14:textId="19869708" w:rsidR="00407F0A" w:rsidRPr="00270FD8" w:rsidRDefault="00407F0A" w:rsidP="001F1C9A">
            <w:pPr>
              <w:jc w:val="center"/>
              <w:rPr>
                <w:rFonts w:cs="Arial"/>
                <w:szCs w:val="20"/>
              </w:rPr>
            </w:pPr>
            <w:r w:rsidRPr="00270FD8">
              <w:rPr>
                <w:rFonts w:cs="Arial"/>
                <w:szCs w:val="20"/>
              </w:rPr>
              <w:t>dr. Tanja Pucelj Vidović</w:t>
            </w:r>
          </w:p>
          <w:p w14:paraId="796DFECB" w14:textId="77777777" w:rsidR="00407F0A" w:rsidRPr="00270FD8" w:rsidRDefault="00407F0A" w:rsidP="001F1C9A">
            <w:pPr>
              <w:jc w:val="center"/>
              <w:rPr>
                <w:rFonts w:cs="Arial"/>
                <w:szCs w:val="20"/>
              </w:rPr>
            </w:pPr>
            <w:r w:rsidRPr="00270FD8">
              <w:rPr>
                <w:rFonts w:cs="Arial"/>
                <w:szCs w:val="20"/>
              </w:rPr>
              <w:t xml:space="preserve">Vodja Sektorja za </w:t>
            </w:r>
            <w:proofErr w:type="spellStart"/>
            <w:r w:rsidRPr="00270FD8">
              <w:rPr>
                <w:rFonts w:cs="Arial"/>
                <w:szCs w:val="20"/>
              </w:rPr>
              <w:t>okoljske</w:t>
            </w:r>
            <w:proofErr w:type="spellEnd"/>
            <w:r w:rsidRPr="00270FD8">
              <w:rPr>
                <w:rFonts w:cs="Arial"/>
                <w:szCs w:val="20"/>
              </w:rPr>
              <w:t xml:space="preserve"> presoje</w:t>
            </w:r>
          </w:p>
        </w:tc>
      </w:tr>
    </w:tbl>
    <w:p w14:paraId="76DE89ED" w14:textId="77777777" w:rsidR="00407F0A" w:rsidRPr="00270FD8" w:rsidRDefault="00407F0A" w:rsidP="001F1C9A">
      <w:pPr>
        <w:jc w:val="both"/>
        <w:rPr>
          <w:rFonts w:cs="Arial"/>
          <w:szCs w:val="20"/>
        </w:rPr>
      </w:pPr>
    </w:p>
    <w:p w14:paraId="7793CA64" w14:textId="7D9A0BE7" w:rsidR="00F957CD" w:rsidRPr="00270FD8" w:rsidRDefault="00F957CD" w:rsidP="001F1C9A">
      <w:pPr>
        <w:rPr>
          <w:rFonts w:cs="Arial"/>
          <w:color w:val="000000"/>
          <w:szCs w:val="20"/>
        </w:rPr>
      </w:pPr>
    </w:p>
    <w:p w14:paraId="19C78A9E" w14:textId="171D7FE1" w:rsidR="00270FD8" w:rsidRPr="00270FD8" w:rsidRDefault="00270FD8" w:rsidP="001F1C9A">
      <w:pPr>
        <w:rPr>
          <w:rFonts w:cs="Arial"/>
          <w:color w:val="000000"/>
          <w:szCs w:val="20"/>
        </w:rPr>
      </w:pPr>
    </w:p>
    <w:p w14:paraId="61BFA238" w14:textId="77777777" w:rsidR="00270FD8" w:rsidRPr="00270FD8" w:rsidRDefault="00270FD8" w:rsidP="001F1C9A">
      <w:pPr>
        <w:rPr>
          <w:rFonts w:cs="Arial"/>
          <w:color w:val="000000"/>
          <w:szCs w:val="20"/>
        </w:rPr>
      </w:pPr>
    </w:p>
    <w:p w14:paraId="62C641B8" w14:textId="61FEB9D4" w:rsidR="00407F0A" w:rsidRPr="00270FD8" w:rsidRDefault="00407F0A" w:rsidP="001F1C9A">
      <w:pPr>
        <w:rPr>
          <w:rFonts w:cs="Arial"/>
          <w:szCs w:val="20"/>
        </w:rPr>
      </w:pPr>
      <w:r w:rsidRPr="00270FD8">
        <w:rPr>
          <w:rFonts w:cs="Arial"/>
          <w:szCs w:val="20"/>
        </w:rPr>
        <w:t>Vročiti (elektronsko):</w:t>
      </w:r>
    </w:p>
    <w:p w14:paraId="042BF67A" w14:textId="77777777" w:rsidR="001706C2" w:rsidRPr="00270FD8" w:rsidRDefault="001706C2" w:rsidP="001F1C9A">
      <w:pPr>
        <w:rPr>
          <w:rFonts w:cs="Arial"/>
          <w:szCs w:val="20"/>
        </w:rPr>
      </w:pPr>
    </w:p>
    <w:p w14:paraId="64EB6ACB" w14:textId="23398019" w:rsidR="001706C2" w:rsidRPr="00270FD8" w:rsidRDefault="00027B18" w:rsidP="001F1C9A">
      <w:pPr>
        <w:pStyle w:val="podpisi"/>
        <w:numPr>
          <w:ilvl w:val="0"/>
          <w:numId w:val="13"/>
        </w:numPr>
        <w:rPr>
          <w:rFonts w:cs="Arial"/>
          <w:szCs w:val="20"/>
          <w:lang w:val="sl-SI"/>
        </w:rPr>
      </w:pPr>
      <w:r w:rsidRPr="00270FD8">
        <w:rPr>
          <w:rFonts w:cs="Arial"/>
          <w:szCs w:val="20"/>
          <w:lang w:val="sl-SI"/>
        </w:rPr>
        <w:t xml:space="preserve">Občina Škofja Loka, Mestni trg 15, 4220 Škofja Loka; </w:t>
      </w:r>
      <w:hyperlink r:id="rId11" w:history="1">
        <w:r w:rsidRPr="00270FD8">
          <w:rPr>
            <w:rStyle w:val="Hiperpovezava"/>
            <w:rFonts w:cs="Arial"/>
            <w:szCs w:val="20"/>
            <w:lang w:val="sl-SI"/>
          </w:rPr>
          <w:t>obcina@skofjaloka.si</w:t>
        </w:r>
      </w:hyperlink>
      <w:r w:rsidRPr="00270FD8">
        <w:rPr>
          <w:rFonts w:cs="Arial"/>
          <w:szCs w:val="20"/>
          <w:lang w:val="sl-SI"/>
        </w:rPr>
        <w:t xml:space="preserve"> </w:t>
      </w:r>
    </w:p>
    <w:p w14:paraId="11A7F333" w14:textId="254BB8ED" w:rsidR="00027B18" w:rsidRPr="00270FD8" w:rsidRDefault="00027B18" w:rsidP="001F1C9A">
      <w:pPr>
        <w:pStyle w:val="podpisi"/>
        <w:numPr>
          <w:ilvl w:val="0"/>
          <w:numId w:val="13"/>
        </w:numPr>
        <w:rPr>
          <w:rFonts w:cs="Arial"/>
          <w:szCs w:val="20"/>
          <w:lang w:val="sl-SI"/>
        </w:rPr>
      </w:pPr>
      <w:r w:rsidRPr="00270FD8">
        <w:rPr>
          <w:rFonts w:cs="Arial"/>
          <w:szCs w:val="20"/>
          <w:shd w:val="clear" w:color="auto" w:fill="FFFFFF"/>
          <w:lang w:val="sl-SI"/>
        </w:rPr>
        <w:t xml:space="preserve">PROTIM RŽIŠNIK PERC </w:t>
      </w:r>
      <w:proofErr w:type="spellStart"/>
      <w:r w:rsidRPr="00270FD8">
        <w:rPr>
          <w:rFonts w:cs="Arial"/>
          <w:szCs w:val="20"/>
          <w:shd w:val="clear" w:color="auto" w:fill="FFFFFF"/>
          <w:lang w:val="sl-SI"/>
        </w:rPr>
        <w:t>d.o.o</w:t>
      </w:r>
      <w:proofErr w:type="spellEnd"/>
      <w:r w:rsidRPr="00270FD8">
        <w:rPr>
          <w:rFonts w:cs="Arial"/>
          <w:szCs w:val="20"/>
          <w:shd w:val="clear" w:color="auto" w:fill="FFFFFF"/>
          <w:lang w:val="sl-SI"/>
        </w:rPr>
        <w:t xml:space="preserve">., Poslovna cona A 2, 4208 Šenčur; </w:t>
      </w:r>
      <w:hyperlink r:id="rId12" w:history="1">
        <w:r w:rsidRPr="00270FD8">
          <w:rPr>
            <w:rStyle w:val="Hiperpovezava"/>
            <w:rFonts w:cs="Arial"/>
            <w:szCs w:val="20"/>
            <w:shd w:val="clear" w:color="auto" w:fill="FFFFFF"/>
            <w:lang w:val="sl-SI"/>
          </w:rPr>
          <w:t>protim@r-p.si</w:t>
        </w:r>
      </w:hyperlink>
      <w:r w:rsidRPr="00270FD8">
        <w:rPr>
          <w:rFonts w:cs="Arial"/>
          <w:szCs w:val="20"/>
          <w:shd w:val="clear" w:color="auto" w:fill="FFFFFF"/>
          <w:lang w:val="sl-SI"/>
        </w:rPr>
        <w:t xml:space="preserve"> </w:t>
      </w:r>
    </w:p>
    <w:p w14:paraId="63817060" w14:textId="22784F30" w:rsidR="00407F0A" w:rsidRPr="00270FD8" w:rsidRDefault="00407F0A" w:rsidP="001F1C9A">
      <w:pPr>
        <w:rPr>
          <w:rStyle w:val="Hiperpovezava"/>
          <w:rFonts w:cs="Arial"/>
          <w:color w:val="auto"/>
          <w:szCs w:val="20"/>
          <w:u w:val="none"/>
        </w:rPr>
      </w:pPr>
    </w:p>
    <w:p w14:paraId="7C82B847" w14:textId="77777777" w:rsidR="00F957CD" w:rsidRPr="00270FD8" w:rsidRDefault="00F957CD" w:rsidP="001F1C9A">
      <w:pPr>
        <w:rPr>
          <w:rStyle w:val="Hiperpovezava"/>
          <w:rFonts w:cs="Arial"/>
          <w:color w:val="auto"/>
          <w:szCs w:val="20"/>
          <w:u w:val="none"/>
        </w:rPr>
      </w:pPr>
    </w:p>
    <w:p w14:paraId="77C0F075" w14:textId="4223C80C" w:rsidR="00407F0A" w:rsidRPr="00270FD8" w:rsidRDefault="00407F0A" w:rsidP="001F1C9A">
      <w:pPr>
        <w:rPr>
          <w:rFonts w:cs="Arial"/>
          <w:szCs w:val="20"/>
        </w:rPr>
      </w:pPr>
      <w:r w:rsidRPr="00270FD8">
        <w:rPr>
          <w:rFonts w:cs="Arial"/>
          <w:szCs w:val="20"/>
        </w:rPr>
        <w:t>V vednost (elektronsko):</w:t>
      </w:r>
    </w:p>
    <w:p w14:paraId="71BE5816" w14:textId="77777777" w:rsidR="008E27DC" w:rsidRPr="00270FD8" w:rsidRDefault="008E27DC" w:rsidP="001F1C9A">
      <w:pPr>
        <w:rPr>
          <w:rFonts w:cs="Arial"/>
          <w:szCs w:val="20"/>
        </w:rPr>
      </w:pPr>
    </w:p>
    <w:p w14:paraId="50829FBA" w14:textId="77777777" w:rsidR="001706C2" w:rsidRPr="00270FD8" w:rsidRDefault="001706C2" w:rsidP="001F1C9A">
      <w:pPr>
        <w:pStyle w:val="podpisi"/>
        <w:numPr>
          <w:ilvl w:val="0"/>
          <w:numId w:val="12"/>
        </w:numPr>
        <w:rPr>
          <w:rFonts w:cs="Arial"/>
          <w:szCs w:val="20"/>
          <w:lang w:val="sl-SI"/>
        </w:rPr>
      </w:pPr>
      <w:r w:rsidRPr="00270FD8">
        <w:rPr>
          <w:rFonts w:cs="Arial"/>
          <w:szCs w:val="20"/>
          <w:lang w:val="sl-SI"/>
        </w:rPr>
        <w:t xml:space="preserve">Ministrstvo za kulturo, Direktorat za kulturno dediščino, </w:t>
      </w:r>
      <w:hyperlink r:id="rId13" w:history="1">
        <w:r w:rsidRPr="00270FD8">
          <w:rPr>
            <w:rStyle w:val="Hiperpovezava"/>
            <w:rFonts w:cs="Arial"/>
            <w:szCs w:val="20"/>
            <w:lang w:val="sl-SI"/>
          </w:rPr>
          <w:t>gp.mk@gov.si</w:t>
        </w:r>
      </w:hyperlink>
      <w:r w:rsidRPr="00270FD8">
        <w:rPr>
          <w:rFonts w:cs="Arial"/>
          <w:szCs w:val="20"/>
          <w:lang w:val="sl-SI"/>
        </w:rPr>
        <w:t xml:space="preserve"> </w:t>
      </w:r>
    </w:p>
    <w:p w14:paraId="3E367644" w14:textId="77777777" w:rsidR="001706C2" w:rsidRPr="00270FD8" w:rsidRDefault="001706C2" w:rsidP="001F1C9A">
      <w:pPr>
        <w:pStyle w:val="podpisi"/>
        <w:numPr>
          <w:ilvl w:val="0"/>
          <w:numId w:val="12"/>
        </w:numPr>
        <w:rPr>
          <w:rFonts w:cs="Arial"/>
          <w:szCs w:val="20"/>
          <w:lang w:val="sl-SI"/>
        </w:rPr>
      </w:pPr>
      <w:r w:rsidRPr="00270FD8">
        <w:rPr>
          <w:rFonts w:cs="Arial"/>
          <w:szCs w:val="20"/>
          <w:lang w:val="sl-SI"/>
        </w:rPr>
        <w:t xml:space="preserve">Ministrstvo za zdravje, Direktorat za javno zdravje, </w:t>
      </w:r>
      <w:hyperlink r:id="rId14" w:history="1">
        <w:r w:rsidRPr="00270FD8">
          <w:rPr>
            <w:rStyle w:val="Hiperpovezava"/>
            <w:rFonts w:cs="Arial"/>
            <w:szCs w:val="20"/>
            <w:lang w:val="sl-SI"/>
          </w:rPr>
          <w:t>gp.mz@gov.si</w:t>
        </w:r>
      </w:hyperlink>
      <w:r w:rsidRPr="00270FD8">
        <w:rPr>
          <w:rFonts w:cs="Arial"/>
          <w:szCs w:val="20"/>
          <w:lang w:val="sl-SI"/>
        </w:rPr>
        <w:t xml:space="preserve"> </w:t>
      </w:r>
    </w:p>
    <w:p w14:paraId="4A63E46C" w14:textId="77777777" w:rsidR="001706C2" w:rsidRPr="00270FD8" w:rsidRDefault="001706C2" w:rsidP="001F1C9A">
      <w:pPr>
        <w:pStyle w:val="podpisi"/>
        <w:numPr>
          <w:ilvl w:val="0"/>
          <w:numId w:val="12"/>
        </w:numPr>
        <w:rPr>
          <w:rFonts w:cs="Arial"/>
          <w:szCs w:val="20"/>
          <w:lang w:val="sl-SI"/>
        </w:rPr>
      </w:pPr>
      <w:r w:rsidRPr="00270FD8">
        <w:rPr>
          <w:rFonts w:cs="Arial"/>
          <w:szCs w:val="20"/>
          <w:lang w:val="sl-SI"/>
        </w:rPr>
        <w:t xml:space="preserve">Ministrstvo za kmetijstvo, gozdarstvo in prehrano, Direktorat za kmetijstvo, </w:t>
      </w:r>
      <w:hyperlink r:id="rId15" w:history="1">
        <w:r w:rsidRPr="00270FD8">
          <w:rPr>
            <w:rStyle w:val="Hiperpovezava"/>
            <w:rFonts w:cs="Arial"/>
            <w:szCs w:val="20"/>
            <w:lang w:val="sl-SI"/>
          </w:rPr>
          <w:t>gp.mkgp@gov.si</w:t>
        </w:r>
      </w:hyperlink>
      <w:r w:rsidRPr="00270FD8">
        <w:rPr>
          <w:rFonts w:cs="Arial"/>
          <w:szCs w:val="20"/>
          <w:lang w:val="sl-SI"/>
        </w:rPr>
        <w:t xml:space="preserve">  </w:t>
      </w:r>
    </w:p>
    <w:p w14:paraId="753ED547" w14:textId="421CA51F" w:rsidR="001706C2" w:rsidRPr="00270FD8" w:rsidRDefault="00027B18" w:rsidP="001F1C9A">
      <w:pPr>
        <w:pStyle w:val="podpisi"/>
        <w:numPr>
          <w:ilvl w:val="0"/>
          <w:numId w:val="12"/>
        </w:numPr>
        <w:rPr>
          <w:rFonts w:cs="Arial"/>
          <w:szCs w:val="20"/>
          <w:lang w:val="sl-SI"/>
        </w:rPr>
      </w:pPr>
      <w:r w:rsidRPr="00270FD8">
        <w:rPr>
          <w:rFonts w:cs="Arial"/>
          <w:szCs w:val="20"/>
          <w:lang w:val="sl-SI"/>
        </w:rPr>
        <w:t xml:space="preserve">Ministrstvo za naravne vire in prostor, </w:t>
      </w:r>
      <w:r w:rsidR="001706C2" w:rsidRPr="00270FD8">
        <w:rPr>
          <w:rFonts w:cs="Arial"/>
          <w:szCs w:val="20"/>
          <w:lang w:val="sl-SI"/>
        </w:rPr>
        <w:t xml:space="preserve">Direkcija RS za vode, Sektor </w:t>
      </w:r>
      <w:r w:rsidRPr="00270FD8">
        <w:rPr>
          <w:rFonts w:cs="Arial"/>
          <w:szCs w:val="20"/>
          <w:lang w:val="sl-SI"/>
        </w:rPr>
        <w:t xml:space="preserve">območja zgornje Save; </w:t>
      </w:r>
      <w:hyperlink r:id="rId16" w:history="1">
        <w:r w:rsidRPr="00270FD8">
          <w:rPr>
            <w:rStyle w:val="Hiperpovezava"/>
            <w:rFonts w:cs="Arial"/>
            <w:szCs w:val="20"/>
            <w:lang w:val="sl-SI"/>
          </w:rPr>
          <w:t>gp.drsv-kr@gov.si</w:t>
        </w:r>
      </w:hyperlink>
      <w:r w:rsidRPr="00270FD8">
        <w:rPr>
          <w:rFonts w:cs="Arial"/>
          <w:szCs w:val="20"/>
          <w:lang w:val="sl-SI"/>
        </w:rPr>
        <w:t xml:space="preserve"> </w:t>
      </w:r>
    </w:p>
    <w:p w14:paraId="06890107" w14:textId="16448CC7" w:rsidR="001706C2" w:rsidRPr="00270FD8" w:rsidRDefault="001706C2" w:rsidP="001F1C9A">
      <w:pPr>
        <w:pStyle w:val="podpisi"/>
        <w:numPr>
          <w:ilvl w:val="0"/>
          <w:numId w:val="12"/>
        </w:numPr>
        <w:rPr>
          <w:rFonts w:cs="Arial"/>
          <w:szCs w:val="20"/>
          <w:lang w:val="sl-SI"/>
        </w:rPr>
      </w:pPr>
      <w:r w:rsidRPr="00270FD8">
        <w:rPr>
          <w:rFonts w:cs="Arial"/>
          <w:szCs w:val="20"/>
          <w:lang w:val="sl-SI"/>
        </w:rPr>
        <w:t>Zavod za varstvo narave</w:t>
      </w:r>
      <w:r w:rsidR="00027B18" w:rsidRPr="00270FD8">
        <w:rPr>
          <w:rFonts w:cs="Arial"/>
          <w:szCs w:val="20"/>
          <w:lang w:val="sl-SI"/>
        </w:rPr>
        <w:t xml:space="preserve">, </w:t>
      </w:r>
      <w:r w:rsidRPr="00270FD8">
        <w:rPr>
          <w:rFonts w:cs="Arial"/>
          <w:szCs w:val="20"/>
          <w:lang w:val="sl-SI"/>
        </w:rPr>
        <w:t xml:space="preserve">OE </w:t>
      </w:r>
      <w:r w:rsidR="00027B18" w:rsidRPr="00270FD8">
        <w:rPr>
          <w:rFonts w:cs="Arial"/>
          <w:szCs w:val="20"/>
          <w:lang w:val="sl-SI"/>
        </w:rPr>
        <w:t>Ljubljana;</w:t>
      </w:r>
      <w:r w:rsidRPr="00270FD8">
        <w:rPr>
          <w:rFonts w:cs="Arial"/>
          <w:szCs w:val="20"/>
          <w:lang w:val="sl-SI"/>
        </w:rPr>
        <w:t xml:space="preserve"> </w:t>
      </w:r>
      <w:hyperlink r:id="rId17" w:history="1">
        <w:r w:rsidR="00027B18" w:rsidRPr="00270FD8">
          <w:rPr>
            <w:rStyle w:val="Hiperpovezava"/>
            <w:rFonts w:cs="Arial"/>
            <w:szCs w:val="20"/>
            <w:shd w:val="clear" w:color="auto" w:fill="FFFFFF"/>
            <w:lang w:val="sl-SI"/>
          </w:rPr>
          <w:t>zrsvn.oelj@zrsvn.si</w:t>
        </w:r>
      </w:hyperlink>
      <w:r w:rsidR="00027B18" w:rsidRPr="00270FD8">
        <w:rPr>
          <w:rFonts w:cs="Arial"/>
          <w:szCs w:val="20"/>
          <w:shd w:val="clear" w:color="auto" w:fill="FFFFFF"/>
          <w:lang w:val="sl-SI"/>
        </w:rPr>
        <w:t xml:space="preserve"> </w:t>
      </w:r>
    </w:p>
    <w:p w14:paraId="1DDCEF87" w14:textId="1BE37A9B" w:rsidR="0080571D" w:rsidRPr="00270FD8" w:rsidRDefault="001706C2" w:rsidP="0080571D">
      <w:pPr>
        <w:pStyle w:val="podpisi"/>
        <w:numPr>
          <w:ilvl w:val="0"/>
          <w:numId w:val="12"/>
        </w:numPr>
        <w:rPr>
          <w:rFonts w:cs="Arial"/>
          <w:szCs w:val="20"/>
          <w:lang w:val="sl-SI"/>
        </w:rPr>
      </w:pPr>
      <w:r w:rsidRPr="00270FD8">
        <w:rPr>
          <w:rFonts w:cs="Arial"/>
          <w:szCs w:val="20"/>
          <w:lang w:val="sl-SI"/>
        </w:rPr>
        <w:t xml:space="preserve">Zavod za gozdove, OE </w:t>
      </w:r>
      <w:r w:rsidR="00027B18" w:rsidRPr="00270FD8">
        <w:rPr>
          <w:rFonts w:cs="Arial"/>
          <w:szCs w:val="20"/>
          <w:lang w:val="sl-SI"/>
        </w:rPr>
        <w:t>Kranj;</w:t>
      </w:r>
      <w:r w:rsidR="00053310" w:rsidRPr="00270FD8">
        <w:rPr>
          <w:rFonts w:cs="Arial"/>
          <w:szCs w:val="20"/>
          <w:lang w:val="sl-SI"/>
        </w:rPr>
        <w:t xml:space="preserve"> </w:t>
      </w:r>
      <w:hyperlink r:id="rId18" w:history="1">
        <w:r w:rsidR="0080571D" w:rsidRPr="00270FD8">
          <w:rPr>
            <w:rStyle w:val="Hiperpovezava"/>
            <w:rFonts w:cs="Arial"/>
            <w:szCs w:val="20"/>
            <w:lang w:val="sl-SI"/>
          </w:rPr>
          <w:t>oekranj@zgs.si</w:t>
        </w:r>
      </w:hyperlink>
      <w:r w:rsidR="0080571D" w:rsidRPr="00270FD8">
        <w:rPr>
          <w:rFonts w:cs="Arial"/>
          <w:szCs w:val="20"/>
          <w:lang w:val="sl-SI"/>
        </w:rPr>
        <w:t xml:space="preserve"> </w:t>
      </w:r>
    </w:p>
    <w:p w14:paraId="5A35EE98" w14:textId="12BB74AA" w:rsidR="00D1469B" w:rsidRPr="00EA37EE" w:rsidRDefault="00D1469B" w:rsidP="00EA37EE">
      <w:pPr>
        <w:rPr>
          <w:rFonts w:cs="Arial"/>
          <w:szCs w:val="20"/>
        </w:rPr>
      </w:pPr>
    </w:p>
    <w:sectPr w:rsidR="00D1469B" w:rsidRPr="00EA37EE" w:rsidSect="008F7564">
      <w:headerReference w:type="even" r:id="rId19"/>
      <w:headerReference w:type="default" r:id="rId20"/>
      <w:footerReference w:type="even" r:id="rId21"/>
      <w:footerReference w:type="default" r:id="rId22"/>
      <w:headerReference w:type="first" r:id="rId23"/>
      <w:footerReference w:type="first" r:id="rId2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5B226DE" wp14:editId="183A9238">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FE0E80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469"/>
    <w:multiLevelType w:val="hybridMultilevel"/>
    <w:tmpl w:val="AAC60078"/>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197517"/>
    <w:multiLevelType w:val="hybridMultilevel"/>
    <w:tmpl w:val="BDEEE4F2"/>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7A6818"/>
    <w:multiLevelType w:val="hybridMultilevel"/>
    <w:tmpl w:val="642E9192"/>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5A473B"/>
    <w:multiLevelType w:val="hybridMultilevel"/>
    <w:tmpl w:val="DEAA9BD4"/>
    <w:lvl w:ilvl="0" w:tplc="003EB0B6">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4A6D32"/>
    <w:multiLevelType w:val="hybridMultilevel"/>
    <w:tmpl w:val="6B30871E"/>
    <w:lvl w:ilvl="0" w:tplc="BB32E6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2F6462"/>
    <w:multiLevelType w:val="hybridMultilevel"/>
    <w:tmpl w:val="B1E66860"/>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3D94D67"/>
    <w:multiLevelType w:val="hybridMultilevel"/>
    <w:tmpl w:val="06EC0098"/>
    <w:lvl w:ilvl="0" w:tplc="13EA75F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E05040"/>
    <w:multiLevelType w:val="hybridMultilevel"/>
    <w:tmpl w:val="E2E62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89270B"/>
    <w:multiLevelType w:val="hybridMultilevel"/>
    <w:tmpl w:val="99560798"/>
    <w:lvl w:ilvl="0" w:tplc="C3E82D4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784BBE"/>
    <w:multiLevelType w:val="hybridMultilevel"/>
    <w:tmpl w:val="B338E122"/>
    <w:lvl w:ilvl="0" w:tplc="74F69CAA">
      <w:start w:val="42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16"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7988284">
    <w:abstractNumId w:val="14"/>
  </w:num>
  <w:num w:numId="2" w16cid:durableId="1530944682">
    <w:abstractNumId w:val="8"/>
  </w:num>
  <w:num w:numId="3" w16cid:durableId="1540389029">
    <w:abstractNumId w:val="12"/>
  </w:num>
  <w:num w:numId="4" w16cid:durableId="606890994">
    <w:abstractNumId w:val="1"/>
  </w:num>
  <w:num w:numId="5" w16cid:durableId="880170173">
    <w:abstractNumId w:val="5"/>
  </w:num>
  <w:num w:numId="6" w16cid:durableId="17473378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15"/>
  </w:num>
  <w:num w:numId="8" w16cid:durableId="901450816">
    <w:abstractNumId w:val="7"/>
  </w:num>
  <w:num w:numId="9" w16cid:durableId="582031938">
    <w:abstractNumId w:val="0"/>
  </w:num>
  <w:num w:numId="10" w16cid:durableId="856042977">
    <w:abstractNumId w:val="2"/>
  </w:num>
  <w:num w:numId="11" w16cid:durableId="1455828152">
    <w:abstractNumId w:val="16"/>
  </w:num>
  <w:num w:numId="12" w16cid:durableId="504325353">
    <w:abstractNumId w:val="4"/>
  </w:num>
  <w:num w:numId="13" w16cid:durableId="1724014586">
    <w:abstractNumId w:val="13"/>
  </w:num>
  <w:num w:numId="14" w16cid:durableId="1758018855">
    <w:abstractNumId w:val="10"/>
  </w:num>
  <w:num w:numId="15" w16cid:durableId="2129813887">
    <w:abstractNumId w:val="3"/>
  </w:num>
  <w:num w:numId="16" w16cid:durableId="876894076">
    <w:abstractNumId w:val="9"/>
  </w:num>
  <w:num w:numId="17" w16cid:durableId="857696709">
    <w:abstractNumId w:val="6"/>
  </w:num>
  <w:num w:numId="18" w16cid:durableId="643586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11968"/>
    <w:rsid w:val="000140C5"/>
    <w:rsid w:val="00014D1F"/>
    <w:rsid w:val="00022851"/>
    <w:rsid w:val="00023A88"/>
    <w:rsid w:val="0002446F"/>
    <w:rsid w:val="00026A4E"/>
    <w:rsid w:val="00027B18"/>
    <w:rsid w:val="00035711"/>
    <w:rsid w:val="00036A08"/>
    <w:rsid w:val="00053310"/>
    <w:rsid w:val="000548AB"/>
    <w:rsid w:val="00064897"/>
    <w:rsid w:val="000804D5"/>
    <w:rsid w:val="00085FE5"/>
    <w:rsid w:val="000A7161"/>
    <w:rsid w:val="000A7238"/>
    <w:rsid w:val="000B2E7E"/>
    <w:rsid w:val="000B6808"/>
    <w:rsid w:val="000C0521"/>
    <w:rsid w:val="000C5D62"/>
    <w:rsid w:val="000D74D1"/>
    <w:rsid w:val="000E7E93"/>
    <w:rsid w:val="000F37A0"/>
    <w:rsid w:val="00134E9F"/>
    <w:rsid w:val="001357B2"/>
    <w:rsid w:val="00141ABE"/>
    <w:rsid w:val="00146EA5"/>
    <w:rsid w:val="00154492"/>
    <w:rsid w:val="0015574B"/>
    <w:rsid w:val="001706C2"/>
    <w:rsid w:val="0017478F"/>
    <w:rsid w:val="001871C7"/>
    <w:rsid w:val="0018754B"/>
    <w:rsid w:val="00191107"/>
    <w:rsid w:val="0019683E"/>
    <w:rsid w:val="00196FEA"/>
    <w:rsid w:val="001A1B5E"/>
    <w:rsid w:val="001A6C9E"/>
    <w:rsid w:val="001C0604"/>
    <w:rsid w:val="001C5730"/>
    <w:rsid w:val="001C7786"/>
    <w:rsid w:val="001E74C4"/>
    <w:rsid w:val="001F1C9A"/>
    <w:rsid w:val="001F672F"/>
    <w:rsid w:val="001F762F"/>
    <w:rsid w:val="00202A77"/>
    <w:rsid w:val="002061DC"/>
    <w:rsid w:val="002255BE"/>
    <w:rsid w:val="00226687"/>
    <w:rsid w:val="00226C9D"/>
    <w:rsid w:val="00240D2B"/>
    <w:rsid w:val="0024769D"/>
    <w:rsid w:val="00270FD8"/>
    <w:rsid w:val="00271CE5"/>
    <w:rsid w:val="00282020"/>
    <w:rsid w:val="002A2B69"/>
    <w:rsid w:val="002A2DF8"/>
    <w:rsid w:val="002B0E51"/>
    <w:rsid w:val="002B6038"/>
    <w:rsid w:val="002E7F51"/>
    <w:rsid w:val="003078EE"/>
    <w:rsid w:val="00313B33"/>
    <w:rsid w:val="00325DE3"/>
    <w:rsid w:val="003316C5"/>
    <w:rsid w:val="003636BF"/>
    <w:rsid w:val="00364305"/>
    <w:rsid w:val="00365232"/>
    <w:rsid w:val="00371442"/>
    <w:rsid w:val="00375BA4"/>
    <w:rsid w:val="003845B4"/>
    <w:rsid w:val="00384A90"/>
    <w:rsid w:val="00384FA2"/>
    <w:rsid w:val="00387B1A"/>
    <w:rsid w:val="003A01D2"/>
    <w:rsid w:val="003A037B"/>
    <w:rsid w:val="003A4328"/>
    <w:rsid w:val="003B1F1A"/>
    <w:rsid w:val="003B236A"/>
    <w:rsid w:val="003B5E9B"/>
    <w:rsid w:val="003B6409"/>
    <w:rsid w:val="003C5EE5"/>
    <w:rsid w:val="003D39CD"/>
    <w:rsid w:val="003E1C74"/>
    <w:rsid w:val="00400B56"/>
    <w:rsid w:val="00405119"/>
    <w:rsid w:val="00407F0A"/>
    <w:rsid w:val="004112CA"/>
    <w:rsid w:val="00411367"/>
    <w:rsid w:val="004119E5"/>
    <w:rsid w:val="00420301"/>
    <w:rsid w:val="00431110"/>
    <w:rsid w:val="004360CD"/>
    <w:rsid w:val="004657EE"/>
    <w:rsid w:val="004731C2"/>
    <w:rsid w:val="00473418"/>
    <w:rsid w:val="0048202F"/>
    <w:rsid w:val="004915D3"/>
    <w:rsid w:val="00493735"/>
    <w:rsid w:val="004E5DBB"/>
    <w:rsid w:val="005078D5"/>
    <w:rsid w:val="00516434"/>
    <w:rsid w:val="005203E9"/>
    <w:rsid w:val="00520C08"/>
    <w:rsid w:val="00526246"/>
    <w:rsid w:val="00533F74"/>
    <w:rsid w:val="00536CE8"/>
    <w:rsid w:val="00554045"/>
    <w:rsid w:val="00555FE6"/>
    <w:rsid w:val="0056333E"/>
    <w:rsid w:val="00564C5E"/>
    <w:rsid w:val="00567106"/>
    <w:rsid w:val="00584754"/>
    <w:rsid w:val="005A2D09"/>
    <w:rsid w:val="005B0237"/>
    <w:rsid w:val="005B4D32"/>
    <w:rsid w:val="005D52D8"/>
    <w:rsid w:val="005E1D3C"/>
    <w:rsid w:val="005F66F5"/>
    <w:rsid w:val="0061772C"/>
    <w:rsid w:val="00617A5D"/>
    <w:rsid w:val="00624D41"/>
    <w:rsid w:val="00625AE6"/>
    <w:rsid w:val="00625B18"/>
    <w:rsid w:val="00632253"/>
    <w:rsid w:val="00634179"/>
    <w:rsid w:val="00635ECC"/>
    <w:rsid w:val="00642714"/>
    <w:rsid w:val="006455CE"/>
    <w:rsid w:val="006528D3"/>
    <w:rsid w:val="00655841"/>
    <w:rsid w:val="006573AF"/>
    <w:rsid w:val="0066042F"/>
    <w:rsid w:val="00666FE5"/>
    <w:rsid w:val="0067609B"/>
    <w:rsid w:val="006770B0"/>
    <w:rsid w:val="00681430"/>
    <w:rsid w:val="00684714"/>
    <w:rsid w:val="00696CFD"/>
    <w:rsid w:val="006A28D3"/>
    <w:rsid w:val="006A7AE5"/>
    <w:rsid w:val="006B3CE5"/>
    <w:rsid w:val="006C0D0E"/>
    <w:rsid w:val="006D506E"/>
    <w:rsid w:val="006D6B90"/>
    <w:rsid w:val="006E4D0E"/>
    <w:rsid w:val="00714863"/>
    <w:rsid w:val="007162D1"/>
    <w:rsid w:val="00732AA2"/>
    <w:rsid w:val="00733017"/>
    <w:rsid w:val="007407EA"/>
    <w:rsid w:val="0076718B"/>
    <w:rsid w:val="00783310"/>
    <w:rsid w:val="00792537"/>
    <w:rsid w:val="007936CD"/>
    <w:rsid w:val="00793E1A"/>
    <w:rsid w:val="007A2999"/>
    <w:rsid w:val="007A4A6D"/>
    <w:rsid w:val="007A4D24"/>
    <w:rsid w:val="007C69FC"/>
    <w:rsid w:val="007D1BCF"/>
    <w:rsid w:val="007D6682"/>
    <w:rsid w:val="007D6CBC"/>
    <w:rsid w:val="007D75CF"/>
    <w:rsid w:val="007E0440"/>
    <w:rsid w:val="007E58AB"/>
    <w:rsid w:val="007E6A9F"/>
    <w:rsid w:val="007E6DC5"/>
    <w:rsid w:val="007E749C"/>
    <w:rsid w:val="007F3148"/>
    <w:rsid w:val="00802BB5"/>
    <w:rsid w:val="0080571D"/>
    <w:rsid w:val="0081053A"/>
    <w:rsid w:val="00826FA0"/>
    <w:rsid w:val="0083403C"/>
    <w:rsid w:val="00842CF6"/>
    <w:rsid w:val="00842D79"/>
    <w:rsid w:val="008433DA"/>
    <w:rsid w:val="00850DB9"/>
    <w:rsid w:val="00856AF2"/>
    <w:rsid w:val="00862E06"/>
    <w:rsid w:val="008644B8"/>
    <w:rsid w:val="00871187"/>
    <w:rsid w:val="00877D7F"/>
    <w:rsid w:val="0088043C"/>
    <w:rsid w:val="00884889"/>
    <w:rsid w:val="00884E5F"/>
    <w:rsid w:val="00885ABA"/>
    <w:rsid w:val="008901F1"/>
    <w:rsid w:val="008906C9"/>
    <w:rsid w:val="00891F7A"/>
    <w:rsid w:val="0089475B"/>
    <w:rsid w:val="008B30C9"/>
    <w:rsid w:val="008C5738"/>
    <w:rsid w:val="008C7F56"/>
    <w:rsid w:val="008D04F0"/>
    <w:rsid w:val="008D47FE"/>
    <w:rsid w:val="008E27DC"/>
    <w:rsid w:val="008E3AC9"/>
    <w:rsid w:val="008F09C6"/>
    <w:rsid w:val="008F3500"/>
    <w:rsid w:val="008F7564"/>
    <w:rsid w:val="0090425C"/>
    <w:rsid w:val="00916B8F"/>
    <w:rsid w:val="00917A16"/>
    <w:rsid w:val="00922BD8"/>
    <w:rsid w:val="009235BE"/>
    <w:rsid w:val="00924686"/>
    <w:rsid w:val="0092478E"/>
    <w:rsid w:val="00924E3C"/>
    <w:rsid w:val="009356A5"/>
    <w:rsid w:val="00936670"/>
    <w:rsid w:val="00950EB6"/>
    <w:rsid w:val="009545A7"/>
    <w:rsid w:val="00956179"/>
    <w:rsid w:val="009612BB"/>
    <w:rsid w:val="009661C8"/>
    <w:rsid w:val="00981448"/>
    <w:rsid w:val="009A00CC"/>
    <w:rsid w:val="009A0852"/>
    <w:rsid w:val="009A2B1D"/>
    <w:rsid w:val="009B3F52"/>
    <w:rsid w:val="009C411B"/>
    <w:rsid w:val="009C740A"/>
    <w:rsid w:val="009E1A71"/>
    <w:rsid w:val="009E69F8"/>
    <w:rsid w:val="00A1054B"/>
    <w:rsid w:val="00A125C5"/>
    <w:rsid w:val="00A2451C"/>
    <w:rsid w:val="00A26DCD"/>
    <w:rsid w:val="00A32BB9"/>
    <w:rsid w:val="00A353B6"/>
    <w:rsid w:val="00A4553C"/>
    <w:rsid w:val="00A4688B"/>
    <w:rsid w:val="00A65EE7"/>
    <w:rsid w:val="00A6760A"/>
    <w:rsid w:val="00A70133"/>
    <w:rsid w:val="00A770A6"/>
    <w:rsid w:val="00A813B1"/>
    <w:rsid w:val="00A872B7"/>
    <w:rsid w:val="00A87C50"/>
    <w:rsid w:val="00A973AC"/>
    <w:rsid w:val="00AB36C4"/>
    <w:rsid w:val="00AB4534"/>
    <w:rsid w:val="00AB7B77"/>
    <w:rsid w:val="00AC32B2"/>
    <w:rsid w:val="00AD0933"/>
    <w:rsid w:val="00AE44CD"/>
    <w:rsid w:val="00AE724F"/>
    <w:rsid w:val="00AE78B3"/>
    <w:rsid w:val="00AF16F1"/>
    <w:rsid w:val="00AF2C18"/>
    <w:rsid w:val="00B1443B"/>
    <w:rsid w:val="00B170FC"/>
    <w:rsid w:val="00B17141"/>
    <w:rsid w:val="00B20E88"/>
    <w:rsid w:val="00B23E11"/>
    <w:rsid w:val="00B31575"/>
    <w:rsid w:val="00B561FD"/>
    <w:rsid w:val="00B57B90"/>
    <w:rsid w:val="00B60500"/>
    <w:rsid w:val="00B64A80"/>
    <w:rsid w:val="00B7732A"/>
    <w:rsid w:val="00B81582"/>
    <w:rsid w:val="00B8547D"/>
    <w:rsid w:val="00B94451"/>
    <w:rsid w:val="00BA175F"/>
    <w:rsid w:val="00BB1E97"/>
    <w:rsid w:val="00BB67C1"/>
    <w:rsid w:val="00BD385E"/>
    <w:rsid w:val="00BE42F5"/>
    <w:rsid w:val="00BE5F6B"/>
    <w:rsid w:val="00BF1D42"/>
    <w:rsid w:val="00C11170"/>
    <w:rsid w:val="00C13AD7"/>
    <w:rsid w:val="00C17F09"/>
    <w:rsid w:val="00C250D5"/>
    <w:rsid w:val="00C25CE3"/>
    <w:rsid w:val="00C33B20"/>
    <w:rsid w:val="00C33F11"/>
    <w:rsid w:val="00C352F9"/>
    <w:rsid w:val="00C35666"/>
    <w:rsid w:val="00C40032"/>
    <w:rsid w:val="00C46D9B"/>
    <w:rsid w:val="00C71539"/>
    <w:rsid w:val="00C831C4"/>
    <w:rsid w:val="00C85677"/>
    <w:rsid w:val="00C87317"/>
    <w:rsid w:val="00C8736C"/>
    <w:rsid w:val="00C92898"/>
    <w:rsid w:val="00C96A71"/>
    <w:rsid w:val="00CA0D0C"/>
    <w:rsid w:val="00CA4340"/>
    <w:rsid w:val="00CC6217"/>
    <w:rsid w:val="00CE1FCE"/>
    <w:rsid w:val="00CE5238"/>
    <w:rsid w:val="00CE7514"/>
    <w:rsid w:val="00CF42EE"/>
    <w:rsid w:val="00CF6C87"/>
    <w:rsid w:val="00D1469B"/>
    <w:rsid w:val="00D200A7"/>
    <w:rsid w:val="00D248DE"/>
    <w:rsid w:val="00D34CFB"/>
    <w:rsid w:val="00D35ED0"/>
    <w:rsid w:val="00D41814"/>
    <w:rsid w:val="00D42D40"/>
    <w:rsid w:val="00D5676F"/>
    <w:rsid w:val="00D60CCE"/>
    <w:rsid w:val="00D7287E"/>
    <w:rsid w:val="00D8048D"/>
    <w:rsid w:val="00D83626"/>
    <w:rsid w:val="00D8542D"/>
    <w:rsid w:val="00D93DE4"/>
    <w:rsid w:val="00DB05CD"/>
    <w:rsid w:val="00DB597B"/>
    <w:rsid w:val="00DC5A13"/>
    <w:rsid w:val="00DC6A71"/>
    <w:rsid w:val="00DD0DAE"/>
    <w:rsid w:val="00DD48C1"/>
    <w:rsid w:val="00DD64B1"/>
    <w:rsid w:val="00DE6547"/>
    <w:rsid w:val="00DF1FC1"/>
    <w:rsid w:val="00DF4DE2"/>
    <w:rsid w:val="00E0122E"/>
    <w:rsid w:val="00E0357D"/>
    <w:rsid w:val="00E10068"/>
    <w:rsid w:val="00E20762"/>
    <w:rsid w:val="00E25959"/>
    <w:rsid w:val="00E30929"/>
    <w:rsid w:val="00E34177"/>
    <w:rsid w:val="00EA2946"/>
    <w:rsid w:val="00EA37EE"/>
    <w:rsid w:val="00EB10AC"/>
    <w:rsid w:val="00EC7BB2"/>
    <w:rsid w:val="00ED1C3E"/>
    <w:rsid w:val="00EE1D19"/>
    <w:rsid w:val="00EE3715"/>
    <w:rsid w:val="00EF0A8C"/>
    <w:rsid w:val="00F20449"/>
    <w:rsid w:val="00F240BB"/>
    <w:rsid w:val="00F2789F"/>
    <w:rsid w:val="00F34730"/>
    <w:rsid w:val="00F56ADB"/>
    <w:rsid w:val="00F570FF"/>
    <w:rsid w:val="00F57FED"/>
    <w:rsid w:val="00F60A2F"/>
    <w:rsid w:val="00F66F19"/>
    <w:rsid w:val="00F81991"/>
    <w:rsid w:val="00F957CD"/>
    <w:rsid w:val="00FB74B4"/>
    <w:rsid w:val="00FD4159"/>
    <w:rsid w:val="00FE07F8"/>
    <w:rsid w:val="00FE4A1A"/>
    <w:rsid w:val="00FE5275"/>
    <w:rsid w:val="00FF0A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548AB"/>
    <w:pPr>
      <w:ind w:left="720"/>
      <w:contextualSpacing/>
    </w:pPr>
  </w:style>
  <w:style w:type="paragraph" w:customStyle="1" w:styleId="odstavek">
    <w:name w:val="odstavek"/>
    <w:basedOn w:val="Navaden"/>
    <w:rsid w:val="00FE5275"/>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317">
      <w:bodyDiv w:val="1"/>
      <w:marLeft w:val="0"/>
      <w:marRight w:val="0"/>
      <w:marTop w:val="0"/>
      <w:marBottom w:val="0"/>
      <w:divBdr>
        <w:top w:val="none" w:sz="0" w:space="0" w:color="auto"/>
        <w:left w:val="none" w:sz="0" w:space="0" w:color="auto"/>
        <w:bottom w:val="none" w:sz="0" w:space="0" w:color="auto"/>
        <w:right w:val="none" w:sz="0" w:space="0" w:color="auto"/>
      </w:divBdr>
    </w:div>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514614694">
      <w:bodyDiv w:val="1"/>
      <w:marLeft w:val="0"/>
      <w:marRight w:val="0"/>
      <w:marTop w:val="0"/>
      <w:marBottom w:val="0"/>
      <w:divBdr>
        <w:top w:val="none" w:sz="0" w:space="0" w:color="auto"/>
        <w:left w:val="none" w:sz="0" w:space="0" w:color="auto"/>
        <w:bottom w:val="none" w:sz="0" w:space="0" w:color="auto"/>
        <w:right w:val="none" w:sz="0" w:space="0" w:color="auto"/>
      </w:divBdr>
      <w:divsChild>
        <w:div w:id="1145052685">
          <w:marLeft w:val="0"/>
          <w:marRight w:val="0"/>
          <w:marTop w:val="15"/>
          <w:marBottom w:val="0"/>
          <w:divBdr>
            <w:top w:val="single" w:sz="48" w:space="0" w:color="auto"/>
            <w:left w:val="single" w:sz="48" w:space="0" w:color="auto"/>
            <w:bottom w:val="single" w:sz="48" w:space="0" w:color="auto"/>
            <w:right w:val="single" w:sz="48" w:space="0" w:color="auto"/>
          </w:divBdr>
          <w:divsChild>
            <w:div w:id="654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yperlink" Target="mailto:oekranj@zgs.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im@r-p.si" TargetMode="External"/><Relationship Id="rId17" Type="http://schemas.openxmlformats.org/officeDocument/2006/relationships/hyperlink" Target="mailto:zrsvn.oelj@zrsvn.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p.drsv-kr@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skofjaloka.si"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gp.mkgp@gov.si"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z@gov.si"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5</Pages>
  <Words>2156</Words>
  <Characters>12564</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Ljubiša Stanojević</cp:lastModifiedBy>
  <cp:revision>3</cp:revision>
  <cp:lastPrinted>2023-10-04T11:54:00Z</cp:lastPrinted>
  <dcterms:created xsi:type="dcterms:W3CDTF">2024-02-15T09:53:00Z</dcterms:created>
  <dcterms:modified xsi:type="dcterms:W3CDTF">2024-02-15T09:53:00Z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