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F3BB" w14:textId="77777777" w:rsidR="00341535" w:rsidRPr="00421633" w:rsidRDefault="00341535" w:rsidP="00341535">
      <w:pPr>
        <w:spacing w:after="0"/>
        <w:jc w:val="center"/>
        <w:rPr>
          <w:rFonts w:ascii="Arial" w:hAnsi="Arial" w:cs="Arial"/>
          <w:b/>
          <w:sz w:val="20"/>
          <w:szCs w:val="20"/>
        </w:rPr>
      </w:pPr>
      <w:r w:rsidRPr="00421633">
        <w:rPr>
          <w:rFonts w:ascii="Arial" w:hAnsi="Arial" w:cs="Arial"/>
          <w:b/>
          <w:sz w:val="20"/>
          <w:szCs w:val="20"/>
        </w:rPr>
        <w:t>Statement of the Republic of Slovenia</w:t>
      </w:r>
    </w:p>
    <w:p w14:paraId="40F314CA" w14:textId="3F46FB08" w:rsidR="00341535" w:rsidRPr="00421633" w:rsidRDefault="0080386B" w:rsidP="00341535">
      <w:pPr>
        <w:tabs>
          <w:tab w:val="left" w:pos="3402"/>
        </w:tabs>
        <w:spacing w:after="0"/>
        <w:jc w:val="center"/>
        <w:rPr>
          <w:rFonts w:ascii="Arial" w:eastAsia="Times New Roman" w:hAnsi="Arial" w:cs="Arial"/>
          <w:b/>
          <w:sz w:val="20"/>
          <w:szCs w:val="20"/>
        </w:rPr>
      </w:pPr>
      <w:r>
        <w:rPr>
          <w:rFonts w:ascii="Arial" w:eastAsia="Times New Roman" w:hAnsi="Arial" w:cs="Arial"/>
          <w:b/>
          <w:sz w:val="20"/>
          <w:szCs w:val="20"/>
        </w:rPr>
        <w:t>7</w:t>
      </w:r>
      <w:r w:rsidR="00341535" w:rsidRPr="00421633">
        <w:rPr>
          <w:rFonts w:ascii="Arial" w:eastAsia="Times New Roman" w:hAnsi="Arial" w:cs="Arial"/>
          <w:b/>
          <w:sz w:val="20"/>
          <w:szCs w:val="20"/>
        </w:rPr>
        <w:t>5</w:t>
      </w:r>
      <w:r w:rsidR="00341535" w:rsidRPr="00421633">
        <w:rPr>
          <w:rFonts w:ascii="Arial" w:eastAsia="Times New Roman" w:hAnsi="Arial" w:cs="Arial"/>
          <w:b/>
          <w:sz w:val="20"/>
          <w:szCs w:val="20"/>
          <w:vertAlign w:val="superscript"/>
        </w:rPr>
        <w:t>th</w:t>
      </w:r>
      <w:r w:rsidR="00341535" w:rsidRPr="00421633">
        <w:rPr>
          <w:rFonts w:ascii="Arial" w:eastAsia="Times New Roman" w:hAnsi="Arial" w:cs="Arial"/>
          <w:b/>
          <w:sz w:val="20"/>
          <w:szCs w:val="20"/>
        </w:rPr>
        <w:t xml:space="preserve"> Session of the World Health </w:t>
      </w:r>
      <w:r>
        <w:rPr>
          <w:rFonts w:ascii="Arial" w:eastAsia="Times New Roman" w:hAnsi="Arial" w:cs="Arial"/>
          <w:b/>
          <w:sz w:val="20"/>
          <w:szCs w:val="20"/>
        </w:rPr>
        <w:t>Assembly</w:t>
      </w:r>
    </w:p>
    <w:p w14:paraId="48716AA4" w14:textId="535B06FD" w:rsidR="00341535" w:rsidRPr="00421633" w:rsidRDefault="00341535" w:rsidP="00341535">
      <w:pPr>
        <w:tabs>
          <w:tab w:val="left" w:pos="3402"/>
        </w:tabs>
        <w:spacing w:after="0"/>
        <w:jc w:val="center"/>
        <w:rPr>
          <w:rFonts w:ascii="Arial" w:eastAsia="Times New Roman" w:hAnsi="Arial" w:cs="Arial"/>
          <w:b/>
          <w:bCs/>
          <w:sz w:val="20"/>
          <w:szCs w:val="20"/>
        </w:rPr>
      </w:pPr>
      <w:r w:rsidRPr="00421633">
        <w:rPr>
          <w:rFonts w:ascii="Arial" w:eastAsia="Times New Roman" w:hAnsi="Arial" w:cs="Arial"/>
          <w:b/>
          <w:bCs/>
          <w:sz w:val="20"/>
          <w:szCs w:val="20"/>
        </w:rPr>
        <w:t>2</w:t>
      </w:r>
      <w:r w:rsidR="0080386B">
        <w:rPr>
          <w:rFonts w:ascii="Arial" w:eastAsia="Times New Roman" w:hAnsi="Arial" w:cs="Arial"/>
          <w:b/>
          <w:bCs/>
          <w:sz w:val="20"/>
          <w:szCs w:val="20"/>
        </w:rPr>
        <w:t>2</w:t>
      </w:r>
      <w:r w:rsidRPr="00421633">
        <w:rPr>
          <w:rFonts w:ascii="Arial" w:eastAsia="Times New Roman" w:hAnsi="Arial" w:cs="Arial"/>
          <w:b/>
          <w:bCs/>
          <w:sz w:val="20"/>
          <w:szCs w:val="20"/>
        </w:rPr>
        <w:t>–2</w:t>
      </w:r>
      <w:r w:rsidR="0080386B">
        <w:rPr>
          <w:rFonts w:ascii="Arial" w:eastAsia="Times New Roman" w:hAnsi="Arial" w:cs="Arial"/>
          <w:b/>
          <w:bCs/>
          <w:sz w:val="20"/>
          <w:szCs w:val="20"/>
        </w:rPr>
        <w:t>8 May</w:t>
      </w:r>
      <w:r w:rsidRPr="00421633">
        <w:rPr>
          <w:rFonts w:ascii="Arial" w:eastAsia="Times New Roman" w:hAnsi="Arial" w:cs="Arial"/>
          <w:b/>
          <w:bCs/>
          <w:sz w:val="20"/>
          <w:szCs w:val="20"/>
        </w:rPr>
        <w:t xml:space="preserve"> 2022</w:t>
      </w:r>
    </w:p>
    <w:p w14:paraId="23D38575" w14:textId="4C0556E3" w:rsidR="001010BB" w:rsidRDefault="001010BB" w:rsidP="001010BB">
      <w:pPr>
        <w:tabs>
          <w:tab w:val="left" w:pos="3402"/>
        </w:tabs>
        <w:spacing w:after="0"/>
        <w:jc w:val="both"/>
        <w:rPr>
          <w:rFonts w:ascii="Arial" w:eastAsia="Times New Roman" w:hAnsi="Arial" w:cs="Arial"/>
          <w:b/>
          <w:bCs/>
          <w:sz w:val="20"/>
          <w:szCs w:val="20"/>
        </w:rPr>
      </w:pPr>
      <w:r w:rsidRPr="00B74A32">
        <w:rPr>
          <w:rFonts w:ascii="Arial" w:eastAsia="Times New Roman" w:hAnsi="Arial" w:cs="Arial"/>
          <w:b/>
          <w:bCs/>
          <w:sz w:val="20"/>
          <w:szCs w:val="20"/>
        </w:rPr>
        <w:t xml:space="preserve">Agenda item </w:t>
      </w:r>
      <w:r>
        <w:rPr>
          <w:rFonts w:ascii="Arial" w:eastAsia="Times New Roman" w:hAnsi="Arial" w:cs="Arial"/>
          <w:b/>
          <w:bCs/>
          <w:sz w:val="20"/>
          <w:szCs w:val="20"/>
        </w:rPr>
        <w:t>14</w:t>
      </w:r>
      <w:r w:rsidRPr="00B74A32">
        <w:rPr>
          <w:rFonts w:ascii="Arial" w:eastAsia="Times New Roman" w:hAnsi="Arial" w:cs="Arial"/>
          <w:b/>
          <w:bCs/>
          <w:sz w:val="20"/>
          <w:szCs w:val="20"/>
        </w:rPr>
        <w:t xml:space="preserve">: </w:t>
      </w:r>
      <w:r>
        <w:rPr>
          <w:rFonts w:ascii="Arial" w:eastAsia="Times New Roman" w:hAnsi="Arial" w:cs="Arial"/>
          <w:b/>
          <w:bCs/>
          <w:sz w:val="20"/>
          <w:szCs w:val="20"/>
        </w:rPr>
        <w:t>Political declaration of the third high-level meeting of the General Assembly on the prevention and control of non-communicable diseases</w:t>
      </w:r>
    </w:p>
    <w:p w14:paraId="04B39D18" w14:textId="77777777" w:rsidR="001010BB" w:rsidRDefault="001010BB" w:rsidP="001010BB">
      <w:pPr>
        <w:tabs>
          <w:tab w:val="left" w:pos="3402"/>
        </w:tabs>
        <w:spacing w:after="0"/>
        <w:jc w:val="both"/>
      </w:pPr>
      <w:r>
        <w:rPr>
          <w:rFonts w:ascii="Arial" w:eastAsia="Times New Roman" w:hAnsi="Arial" w:cs="Arial"/>
          <w:b/>
          <w:bCs/>
          <w:sz w:val="20"/>
          <w:szCs w:val="20"/>
        </w:rPr>
        <w:t>Subpoint a: Draft implementation road map 2023-2030 for the global action plan for the prevention and control of noncommunicable diseases 2023-2030</w:t>
      </w:r>
    </w:p>
    <w:p w14:paraId="799E4F0C" w14:textId="77777777" w:rsidR="001010BB" w:rsidRDefault="001010BB" w:rsidP="001010BB">
      <w:pPr>
        <w:jc w:val="both"/>
        <w:rPr>
          <w:rFonts w:ascii="Arial" w:hAnsi="Arial" w:cs="Arial"/>
          <w:sz w:val="20"/>
          <w:szCs w:val="20"/>
        </w:rPr>
      </w:pPr>
    </w:p>
    <w:p w14:paraId="494B7B71" w14:textId="4EC860FA" w:rsidR="001010BB" w:rsidRPr="00FD6410" w:rsidRDefault="00896DE4" w:rsidP="001010BB">
      <w:pPr>
        <w:jc w:val="both"/>
        <w:rPr>
          <w:rFonts w:ascii="Arial" w:hAnsi="Arial" w:cs="Arial"/>
          <w:sz w:val="24"/>
          <w:szCs w:val="24"/>
        </w:rPr>
      </w:pPr>
      <w:r>
        <w:rPr>
          <w:rFonts w:ascii="Arial" w:hAnsi="Arial" w:cs="Arial"/>
          <w:sz w:val="24"/>
          <w:szCs w:val="24"/>
        </w:rPr>
        <w:t xml:space="preserve">Thank you chair, </w:t>
      </w:r>
      <w:r w:rsidR="001010BB" w:rsidRPr="00FD6410">
        <w:rPr>
          <w:rFonts w:ascii="Arial" w:hAnsi="Arial" w:cs="Arial"/>
          <w:sz w:val="24"/>
          <w:szCs w:val="24"/>
        </w:rPr>
        <w:t xml:space="preserve"> </w:t>
      </w:r>
    </w:p>
    <w:p w14:paraId="6FCB7018" w14:textId="17E4358F" w:rsidR="001010BB" w:rsidRPr="00FD6410" w:rsidRDefault="001010BB" w:rsidP="001010BB">
      <w:pPr>
        <w:jc w:val="both"/>
        <w:rPr>
          <w:rFonts w:ascii="Arial" w:hAnsi="Arial" w:cs="Arial"/>
          <w:sz w:val="24"/>
          <w:szCs w:val="24"/>
        </w:rPr>
      </w:pPr>
      <w:r w:rsidRPr="00FD6410">
        <w:rPr>
          <w:rFonts w:ascii="Arial" w:hAnsi="Arial" w:cs="Arial"/>
          <w:sz w:val="24"/>
          <w:szCs w:val="24"/>
        </w:rPr>
        <w:t>Slovenia aligns itself with the statemen</w:t>
      </w:r>
      <w:r w:rsidR="00996F87">
        <w:rPr>
          <w:rFonts w:ascii="Arial" w:hAnsi="Arial" w:cs="Arial"/>
          <w:sz w:val="24"/>
          <w:szCs w:val="24"/>
        </w:rPr>
        <w:t>t</w:t>
      </w:r>
      <w:r w:rsidRPr="00FD6410">
        <w:rPr>
          <w:rFonts w:ascii="Arial" w:hAnsi="Arial" w:cs="Arial"/>
          <w:sz w:val="24"/>
          <w:szCs w:val="24"/>
        </w:rPr>
        <w:t xml:space="preserve"> of the European Union and its Member States.</w:t>
      </w:r>
    </w:p>
    <w:p w14:paraId="6A9844F3" w14:textId="7E3C6595" w:rsidR="001010BB" w:rsidRPr="00FD6410" w:rsidRDefault="001010BB" w:rsidP="001010BB">
      <w:pPr>
        <w:jc w:val="both"/>
        <w:rPr>
          <w:rFonts w:ascii="Arial" w:hAnsi="Arial" w:cs="Arial"/>
          <w:sz w:val="24"/>
          <w:szCs w:val="24"/>
        </w:rPr>
      </w:pPr>
      <w:r w:rsidRPr="00FD6410">
        <w:rPr>
          <w:rFonts w:ascii="Arial" w:hAnsi="Arial" w:cs="Arial"/>
          <w:sz w:val="24"/>
          <w:szCs w:val="24"/>
        </w:rPr>
        <w:t xml:space="preserve">We would like to thank the secretariat for </w:t>
      </w:r>
      <w:r w:rsidR="000461C5">
        <w:rPr>
          <w:rFonts w:ascii="Arial" w:hAnsi="Arial" w:cs="Arial"/>
          <w:sz w:val="24"/>
          <w:szCs w:val="24"/>
        </w:rPr>
        <w:t xml:space="preserve">addressing </w:t>
      </w:r>
      <w:r w:rsidR="00031D45">
        <w:rPr>
          <w:rFonts w:ascii="Arial" w:hAnsi="Arial" w:cs="Arial"/>
          <w:sz w:val="24"/>
          <w:szCs w:val="24"/>
        </w:rPr>
        <w:t>N</w:t>
      </w:r>
      <w:r w:rsidR="000461C5">
        <w:rPr>
          <w:rFonts w:ascii="Arial" w:hAnsi="Arial" w:cs="Arial"/>
          <w:sz w:val="24"/>
          <w:szCs w:val="24"/>
        </w:rPr>
        <w:t xml:space="preserve">CDs so thoroughly, </w:t>
      </w:r>
      <w:r w:rsidRPr="00FD6410">
        <w:rPr>
          <w:rFonts w:ascii="Arial" w:hAnsi="Arial" w:cs="Arial"/>
          <w:sz w:val="24"/>
          <w:szCs w:val="24"/>
        </w:rPr>
        <w:t>providing us with such a rich collection of materials under th</w:t>
      </w:r>
      <w:r>
        <w:rPr>
          <w:rFonts w:ascii="Arial" w:hAnsi="Arial" w:cs="Arial"/>
          <w:sz w:val="24"/>
          <w:szCs w:val="24"/>
        </w:rPr>
        <w:t>is</w:t>
      </w:r>
      <w:r w:rsidRPr="00FD6410">
        <w:rPr>
          <w:rFonts w:ascii="Arial" w:hAnsi="Arial" w:cs="Arial"/>
          <w:sz w:val="24"/>
          <w:szCs w:val="24"/>
        </w:rPr>
        <w:t xml:space="preserve"> agenda item</w:t>
      </w:r>
      <w:r w:rsidR="000461C5">
        <w:rPr>
          <w:rFonts w:ascii="Arial" w:hAnsi="Arial" w:cs="Arial"/>
          <w:sz w:val="24"/>
          <w:szCs w:val="24"/>
        </w:rPr>
        <w:t>.</w:t>
      </w:r>
      <w:r w:rsidRPr="00FD6410">
        <w:rPr>
          <w:rFonts w:ascii="Arial" w:hAnsi="Arial" w:cs="Arial"/>
          <w:sz w:val="24"/>
          <w:szCs w:val="24"/>
        </w:rPr>
        <w:t xml:space="preserve"> We fully support the adoption of the report</w:t>
      </w:r>
      <w:r w:rsidR="000461C5">
        <w:rPr>
          <w:rFonts w:ascii="Arial" w:hAnsi="Arial" w:cs="Arial"/>
          <w:sz w:val="24"/>
          <w:szCs w:val="24"/>
        </w:rPr>
        <w:t>, including implementation roadmap and other implementation documents.</w:t>
      </w:r>
    </w:p>
    <w:p w14:paraId="7629C566" w14:textId="0F29A470" w:rsidR="000461C5" w:rsidRDefault="001010BB" w:rsidP="001010BB">
      <w:pPr>
        <w:jc w:val="both"/>
        <w:rPr>
          <w:rFonts w:ascii="Arial" w:hAnsi="Arial" w:cs="Arial"/>
          <w:sz w:val="24"/>
          <w:szCs w:val="24"/>
        </w:rPr>
      </w:pPr>
      <w:r w:rsidRPr="00FD6410">
        <w:rPr>
          <w:rFonts w:ascii="Arial" w:hAnsi="Arial" w:cs="Arial"/>
          <w:sz w:val="24"/>
          <w:szCs w:val="24"/>
        </w:rPr>
        <w:t>We believe that addressing NCDs</w:t>
      </w:r>
      <w:r w:rsidR="000461C5">
        <w:rPr>
          <w:rFonts w:ascii="Arial" w:hAnsi="Arial" w:cs="Arial"/>
          <w:sz w:val="24"/>
          <w:szCs w:val="24"/>
        </w:rPr>
        <w:t>, including mental health,</w:t>
      </w:r>
      <w:r w:rsidR="00331A49">
        <w:rPr>
          <w:rFonts w:ascii="Arial" w:hAnsi="Arial" w:cs="Arial"/>
          <w:sz w:val="24"/>
          <w:szCs w:val="24"/>
        </w:rPr>
        <w:t xml:space="preserve"> early</w:t>
      </w:r>
      <w:r w:rsidRPr="00FD6410">
        <w:rPr>
          <w:rFonts w:ascii="Arial" w:hAnsi="Arial" w:cs="Arial"/>
          <w:sz w:val="24"/>
          <w:szCs w:val="24"/>
        </w:rPr>
        <w:t xml:space="preserve">, by investing in health promotion and primary prevention, early </w:t>
      </w:r>
      <w:r w:rsidR="00996F87" w:rsidRPr="00FD6410">
        <w:rPr>
          <w:rFonts w:ascii="Arial" w:hAnsi="Arial" w:cs="Arial"/>
          <w:sz w:val="24"/>
          <w:szCs w:val="24"/>
        </w:rPr>
        <w:t>detection,</w:t>
      </w:r>
      <w:r w:rsidRPr="00FD6410">
        <w:rPr>
          <w:rFonts w:ascii="Arial" w:hAnsi="Arial" w:cs="Arial"/>
          <w:sz w:val="24"/>
          <w:szCs w:val="24"/>
        </w:rPr>
        <w:t xml:space="preserve"> and effective treatment</w:t>
      </w:r>
      <w:r>
        <w:rPr>
          <w:rFonts w:ascii="Arial" w:hAnsi="Arial" w:cs="Arial"/>
          <w:sz w:val="24"/>
          <w:szCs w:val="24"/>
        </w:rPr>
        <w:t>,</w:t>
      </w:r>
      <w:r w:rsidRPr="00FD6410">
        <w:rPr>
          <w:rFonts w:ascii="Arial" w:hAnsi="Arial" w:cs="Arial"/>
          <w:sz w:val="24"/>
          <w:szCs w:val="24"/>
        </w:rPr>
        <w:t xml:space="preserve"> we can have exceptional results. </w:t>
      </w:r>
      <w:r w:rsidR="000461C5">
        <w:rPr>
          <w:rFonts w:ascii="Arial" w:hAnsi="Arial" w:cs="Arial"/>
          <w:sz w:val="24"/>
          <w:szCs w:val="24"/>
        </w:rPr>
        <w:t>However, to proceed faster, we will have to reach out of health sector and involve all our allies at the local, national, and international levels.</w:t>
      </w:r>
    </w:p>
    <w:p w14:paraId="6C508992" w14:textId="090972F0" w:rsidR="00817D8C" w:rsidRDefault="001010BB" w:rsidP="001010BB">
      <w:pPr>
        <w:jc w:val="both"/>
        <w:rPr>
          <w:rFonts w:ascii="Arial" w:hAnsi="Arial" w:cs="Arial"/>
          <w:sz w:val="24"/>
          <w:szCs w:val="24"/>
        </w:rPr>
      </w:pPr>
      <w:r w:rsidRPr="00FD6410">
        <w:rPr>
          <w:rFonts w:ascii="Arial" w:hAnsi="Arial" w:cs="Arial"/>
          <w:sz w:val="24"/>
          <w:szCs w:val="24"/>
        </w:rPr>
        <w:t xml:space="preserve">In Slovenia </w:t>
      </w:r>
      <w:r w:rsidR="000461C5">
        <w:rPr>
          <w:rFonts w:ascii="Arial" w:hAnsi="Arial" w:cs="Arial"/>
          <w:sz w:val="24"/>
          <w:szCs w:val="24"/>
        </w:rPr>
        <w:t xml:space="preserve">we have in the recent years increased investments in </w:t>
      </w:r>
      <w:r w:rsidRPr="00FD6410">
        <w:rPr>
          <w:rFonts w:ascii="Arial" w:hAnsi="Arial" w:cs="Arial"/>
          <w:sz w:val="24"/>
          <w:szCs w:val="24"/>
        </w:rPr>
        <w:t>health promotion and preventive services</w:t>
      </w:r>
      <w:r w:rsidR="000461C5">
        <w:rPr>
          <w:rFonts w:ascii="Arial" w:hAnsi="Arial" w:cs="Arial"/>
          <w:sz w:val="24"/>
          <w:szCs w:val="24"/>
        </w:rPr>
        <w:t>. Health</w:t>
      </w:r>
      <w:r w:rsidRPr="00FD6410">
        <w:rPr>
          <w:rFonts w:ascii="Arial" w:hAnsi="Arial" w:cs="Arial"/>
          <w:sz w:val="24"/>
          <w:szCs w:val="24"/>
        </w:rPr>
        <w:t xml:space="preserve"> </w:t>
      </w:r>
      <w:r w:rsidR="000461C5">
        <w:rPr>
          <w:rFonts w:ascii="Arial" w:hAnsi="Arial" w:cs="Arial"/>
          <w:sz w:val="24"/>
          <w:szCs w:val="24"/>
        </w:rPr>
        <w:t xml:space="preserve">promotion centres have been created within primary health care centres, addressing risk factors for NCDs at community level. In addition, civil society has </w:t>
      </w:r>
      <w:r w:rsidR="00052320">
        <w:rPr>
          <w:rFonts w:ascii="Arial" w:hAnsi="Arial" w:cs="Arial"/>
          <w:sz w:val="24"/>
          <w:szCs w:val="24"/>
        </w:rPr>
        <w:t>b</w:t>
      </w:r>
      <w:r w:rsidR="000461C5">
        <w:rPr>
          <w:rFonts w:ascii="Arial" w:hAnsi="Arial" w:cs="Arial"/>
          <w:sz w:val="24"/>
          <w:szCs w:val="24"/>
        </w:rPr>
        <w:t xml:space="preserve">een financed through public tenders to support patients with </w:t>
      </w:r>
      <w:r w:rsidR="00052320">
        <w:rPr>
          <w:rFonts w:ascii="Arial" w:hAnsi="Arial" w:cs="Arial"/>
          <w:sz w:val="24"/>
          <w:szCs w:val="24"/>
        </w:rPr>
        <w:t>NCD</w:t>
      </w:r>
      <w:r w:rsidR="000461C5">
        <w:rPr>
          <w:rFonts w:ascii="Arial" w:hAnsi="Arial" w:cs="Arial"/>
          <w:sz w:val="24"/>
          <w:szCs w:val="24"/>
        </w:rPr>
        <w:t>s, to address preventable risk factors and reach those</w:t>
      </w:r>
      <w:r w:rsidR="00052320">
        <w:rPr>
          <w:rFonts w:ascii="Arial" w:hAnsi="Arial" w:cs="Arial"/>
          <w:sz w:val="24"/>
          <w:szCs w:val="24"/>
        </w:rPr>
        <w:t>, most vulnerable</w:t>
      </w:r>
      <w:r w:rsidR="00031D45">
        <w:rPr>
          <w:rFonts w:ascii="Arial" w:hAnsi="Arial" w:cs="Arial"/>
          <w:sz w:val="24"/>
          <w:szCs w:val="24"/>
        </w:rPr>
        <w:t>,</w:t>
      </w:r>
      <w:r w:rsidR="00052320">
        <w:rPr>
          <w:rFonts w:ascii="Arial" w:hAnsi="Arial" w:cs="Arial"/>
          <w:sz w:val="24"/>
          <w:szCs w:val="24"/>
        </w:rPr>
        <w:t xml:space="preserve"> </w:t>
      </w:r>
      <w:r w:rsidR="00031D45">
        <w:rPr>
          <w:rFonts w:ascii="Arial" w:hAnsi="Arial" w:cs="Arial"/>
          <w:sz w:val="24"/>
          <w:szCs w:val="24"/>
        </w:rPr>
        <w:t>h</w:t>
      </w:r>
      <w:r w:rsidR="00052320">
        <w:rPr>
          <w:rFonts w:ascii="Arial" w:hAnsi="Arial" w:cs="Arial"/>
          <w:sz w:val="24"/>
          <w:szCs w:val="24"/>
        </w:rPr>
        <w:t>and in hand with health sector.  We are convinced, based on these experiences, that we should further explore, how we could better use strengths of NGOs in addressing NCDs and in increasing health literacy in the future.</w:t>
      </w:r>
    </w:p>
    <w:p w14:paraId="5EA74553" w14:textId="551D49FF" w:rsidR="001010BB" w:rsidRDefault="001010BB" w:rsidP="001010BB">
      <w:pPr>
        <w:jc w:val="both"/>
        <w:rPr>
          <w:rFonts w:ascii="Arial" w:hAnsi="Arial" w:cs="Arial"/>
          <w:sz w:val="24"/>
          <w:szCs w:val="24"/>
        </w:rPr>
      </w:pPr>
      <w:r w:rsidRPr="00FD6410">
        <w:rPr>
          <w:rFonts w:ascii="Arial" w:hAnsi="Arial" w:cs="Arial"/>
          <w:sz w:val="24"/>
          <w:szCs w:val="24"/>
        </w:rPr>
        <w:t>Still</w:t>
      </w:r>
      <w:r>
        <w:rPr>
          <w:rFonts w:ascii="Arial" w:hAnsi="Arial" w:cs="Arial"/>
          <w:sz w:val="24"/>
          <w:szCs w:val="24"/>
        </w:rPr>
        <w:t>,</w:t>
      </w:r>
      <w:r w:rsidRPr="00FD6410">
        <w:rPr>
          <w:rFonts w:ascii="Arial" w:hAnsi="Arial" w:cs="Arial"/>
          <w:sz w:val="24"/>
          <w:szCs w:val="24"/>
        </w:rPr>
        <w:t xml:space="preserve"> investments in NCD prevention and control remain low, </w:t>
      </w:r>
      <w:r w:rsidR="00052320">
        <w:rPr>
          <w:rFonts w:ascii="Arial" w:hAnsi="Arial" w:cs="Arial"/>
          <w:sz w:val="24"/>
          <w:szCs w:val="24"/>
        </w:rPr>
        <w:t xml:space="preserve">if compared with treatment costs. </w:t>
      </w:r>
      <w:r w:rsidRPr="00FD6410">
        <w:rPr>
          <w:rFonts w:ascii="Arial" w:hAnsi="Arial" w:cs="Arial"/>
          <w:sz w:val="24"/>
          <w:szCs w:val="24"/>
        </w:rPr>
        <w:t>More cost-effective measures, such as rising taxes, ban on advertising</w:t>
      </w:r>
      <w:r w:rsidR="00052320">
        <w:rPr>
          <w:rFonts w:ascii="Arial" w:hAnsi="Arial" w:cs="Arial"/>
          <w:sz w:val="24"/>
          <w:szCs w:val="24"/>
        </w:rPr>
        <w:t>, labelling</w:t>
      </w:r>
      <w:r w:rsidR="00031D45">
        <w:rPr>
          <w:rFonts w:ascii="Arial" w:hAnsi="Arial" w:cs="Arial"/>
          <w:sz w:val="24"/>
          <w:szCs w:val="24"/>
        </w:rPr>
        <w:t>,</w:t>
      </w:r>
      <w:r w:rsidRPr="00FD6410">
        <w:rPr>
          <w:rFonts w:ascii="Arial" w:hAnsi="Arial" w:cs="Arial"/>
          <w:sz w:val="24"/>
          <w:szCs w:val="24"/>
        </w:rPr>
        <w:t xml:space="preserve"> and limiting access </w:t>
      </w:r>
      <w:r w:rsidR="00052320">
        <w:rPr>
          <w:rFonts w:ascii="Arial" w:hAnsi="Arial" w:cs="Arial"/>
          <w:sz w:val="24"/>
          <w:szCs w:val="24"/>
        </w:rPr>
        <w:t xml:space="preserve">to unhealthy products </w:t>
      </w:r>
      <w:r w:rsidRPr="00FD6410">
        <w:rPr>
          <w:rFonts w:ascii="Arial" w:hAnsi="Arial" w:cs="Arial"/>
          <w:sz w:val="24"/>
          <w:szCs w:val="24"/>
        </w:rPr>
        <w:t>are difficult to ad</w:t>
      </w:r>
      <w:r>
        <w:rPr>
          <w:rFonts w:ascii="Arial" w:hAnsi="Arial" w:cs="Arial"/>
          <w:sz w:val="24"/>
          <w:szCs w:val="24"/>
        </w:rPr>
        <w:t>o</w:t>
      </w:r>
      <w:r w:rsidRPr="00FD6410">
        <w:rPr>
          <w:rFonts w:ascii="Arial" w:hAnsi="Arial" w:cs="Arial"/>
          <w:sz w:val="24"/>
          <w:szCs w:val="24"/>
        </w:rPr>
        <w:t xml:space="preserve">pt due to aggressive lobbying of industry </w:t>
      </w:r>
      <w:r>
        <w:rPr>
          <w:rFonts w:ascii="Arial" w:hAnsi="Arial" w:cs="Arial"/>
          <w:sz w:val="24"/>
          <w:szCs w:val="24"/>
        </w:rPr>
        <w:t xml:space="preserve">and </w:t>
      </w:r>
      <w:r w:rsidRPr="00FD6410">
        <w:rPr>
          <w:rFonts w:ascii="Arial" w:hAnsi="Arial" w:cs="Arial"/>
          <w:sz w:val="24"/>
          <w:szCs w:val="24"/>
        </w:rPr>
        <w:t>despite a bulk of evidence that they work</w:t>
      </w:r>
      <w:r w:rsidR="0064547E">
        <w:rPr>
          <w:rFonts w:ascii="Arial" w:hAnsi="Arial" w:cs="Arial"/>
          <w:sz w:val="24"/>
          <w:szCs w:val="24"/>
        </w:rPr>
        <w:t>.</w:t>
      </w:r>
      <w:r w:rsidRPr="00FD6410">
        <w:rPr>
          <w:rFonts w:ascii="Arial" w:hAnsi="Arial" w:cs="Arial"/>
          <w:sz w:val="24"/>
          <w:szCs w:val="24"/>
        </w:rPr>
        <w:t xml:space="preserve"> </w:t>
      </w:r>
      <w:r w:rsidR="00052320">
        <w:rPr>
          <w:rFonts w:ascii="Arial" w:hAnsi="Arial" w:cs="Arial"/>
          <w:sz w:val="24"/>
          <w:szCs w:val="24"/>
        </w:rPr>
        <w:t xml:space="preserve">We can and should </w:t>
      </w:r>
      <w:r w:rsidR="00031D45">
        <w:rPr>
          <w:rFonts w:ascii="Arial" w:hAnsi="Arial" w:cs="Arial"/>
          <w:sz w:val="24"/>
          <w:szCs w:val="24"/>
        </w:rPr>
        <w:t xml:space="preserve">do </w:t>
      </w:r>
      <w:r w:rsidR="00052320">
        <w:rPr>
          <w:rFonts w:ascii="Arial" w:hAnsi="Arial" w:cs="Arial"/>
          <w:sz w:val="24"/>
          <w:szCs w:val="24"/>
        </w:rPr>
        <w:t>bet</w:t>
      </w:r>
      <w:r w:rsidR="00031D45">
        <w:rPr>
          <w:rFonts w:ascii="Arial" w:hAnsi="Arial" w:cs="Arial"/>
          <w:sz w:val="24"/>
          <w:szCs w:val="24"/>
        </w:rPr>
        <w:t>ter, also using advocacy capacity and other strengths of all our allies.</w:t>
      </w:r>
    </w:p>
    <w:p w14:paraId="62A6BD2E" w14:textId="02D89367" w:rsidR="001010BB" w:rsidRPr="00FD6410" w:rsidRDefault="008F1133" w:rsidP="008F1133">
      <w:pPr>
        <w:jc w:val="both"/>
        <w:rPr>
          <w:rFonts w:ascii="Arial" w:hAnsi="Arial" w:cs="Arial"/>
          <w:sz w:val="24"/>
          <w:szCs w:val="24"/>
        </w:rPr>
      </w:pPr>
      <w:r>
        <w:rPr>
          <w:rFonts w:ascii="Arial" w:hAnsi="Arial" w:cs="Arial"/>
          <w:sz w:val="24"/>
          <w:szCs w:val="24"/>
        </w:rPr>
        <w:t>Furthermore, we believe</w:t>
      </w:r>
      <w:r w:rsidR="00031D45">
        <w:rPr>
          <w:rFonts w:ascii="Arial" w:hAnsi="Arial" w:cs="Arial"/>
          <w:sz w:val="24"/>
          <w:szCs w:val="24"/>
        </w:rPr>
        <w:t>,</w:t>
      </w:r>
      <w:r>
        <w:rPr>
          <w:rFonts w:ascii="Arial" w:hAnsi="Arial" w:cs="Arial"/>
          <w:sz w:val="24"/>
          <w:szCs w:val="24"/>
        </w:rPr>
        <w:t xml:space="preserve"> that </w:t>
      </w:r>
      <w:r w:rsidR="00031D45">
        <w:rPr>
          <w:rFonts w:ascii="Arial" w:hAnsi="Arial" w:cs="Arial"/>
          <w:sz w:val="24"/>
          <w:szCs w:val="24"/>
        </w:rPr>
        <w:t xml:space="preserve">besides more funding, </w:t>
      </w:r>
      <w:r>
        <w:rPr>
          <w:rFonts w:ascii="Arial" w:hAnsi="Arial" w:cs="Arial"/>
          <w:sz w:val="24"/>
          <w:szCs w:val="24"/>
        </w:rPr>
        <w:t xml:space="preserve">NCDs deserve more attention </w:t>
      </w:r>
      <w:r w:rsidR="00031D45">
        <w:rPr>
          <w:rFonts w:ascii="Arial" w:hAnsi="Arial" w:cs="Arial"/>
          <w:sz w:val="24"/>
          <w:szCs w:val="24"/>
        </w:rPr>
        <w:t xml:space="preserve">in our future discussions. We would ask Secretariat to consider a different way of </w:t>
      </w:r>
      <w:r w:rsidR="00331A49">
        <w:rPr>
          <w:rFonts w:ascii="Arial" w:hAnsi="Arial" w:cs="Arial"/>
          <w:sz w:val="24"/>
          <w:szCs w:val="24"/>
        </w:rPr>
        <w:t>addressing</w:t>
      </w:r>
      <w:r w:rsidRPr="00FD6410">
        <w:rPr>
          <w:rFonts w:ascii="Arial" w:hAnsi="Arial" w:cs="Arial"/>
          <w:sz w:val="24"/>
          <w:szCs w:val="24"/>
        </w:rPr>
        <w:t xml:space="preserve"> the topic</w:t>
      </w:r>
      <w:r w:rsidR="00031D45">
        <w:rPr>
          <w:rFonts w:ascii="Arial" w:hAnsi="Arial" w:cs="Arial"/>
          <w:sz w:val="24"/>
          <w:szCs w:val="24"/>
        </w:rPr>
        <w:t>, including its specific areas,</w:t>
      </w:r>
      <w:r w:rsidRPr="00FD6410">
        <w:rPr>
          <w:rFonts w:ascii="Arial" w:hAnsi="Arial" w:cs="Arial"/>
          <w:sz w:val="24"/>
          <w:szCs w:val="24"/>
        </w:rPr>
        <w:t xml:space="preserve"> regular</w:t>
      </w:r>
      <w:r w:rsidR="00331A49">
        <w:rPr>
          <w:rFonts w:ascii="Arial" w:hAnsi="Arial" w:cs="Arial"/>
          <w:sz w:val="24"/>
          <w:szCs w:val="24"/>
        </w:rPr>
        <w:t>ly</w:t>
      </w:r>
      <w:r w:rsidRPr="00FD6410">
        <w:rPr>
          <w:rFonts w:ascii="Arial" w:hAnsi="Arial" w:cs="Arial"/>
          <w:sz w:val="24"/>
          <w:szCs w:val="24"/>
        </w:rPr>
        <w:t xml:space="preserve"> at governing bodies meetings</w:t>
      </w:r>
      <w:r>
        <w:rPr>
          <w:rFonts w:ascii="Arial" w:hAnsi="Arial" w:cs="Arial"/>
          <w:sz w:val="24"/>
          <w:szCs w:val="24"/>
        </w:rPr>
        <w:t>.</w:t>
      </w:r>
    </w:p>
    <w:p w14:paraId="31B46920" w14:textId="77777777" w:rsidR="001010BB" w:rsidRPr="00351B1C" w:rsidRDefault="001010BB" w:rsidP="001010BB">
      <w:pPr>
        <w:jc w:val="both"/>
        <w:rPr>
          <w:rFonts w:ascii="Arial" w:hAnsi="Arial" w:cs="Arial"/>
          <w:sz w:val="24"/>
          <w:szCs w:val="24"/>
        </w:rPr>
      </w:pPr>
      <w:r w:rsidRPr="00FD6410">
        <w:rPr>
          <w:rFonts w:ascii="Arial" w:hAnsi="Arial" w:cs="Arial"/>
          <w:sz w:val="24"/>
          <w:szCs w:val="24"/>
        </w:rPr>
        <w:t>Thank you, Chair.</w:t>
      </w:r>
    </w:p>
    <w:sectPr w:rsidR="001010BB" w:rsidRPr="00351B1C" w:rsidSect="00B0729D">
      <w:headerReference w:type="default" r:id="rId7"/>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C9AF" w14:textId="77777777" w:rsidR="001E31FD" w:rsidRDefault="001E31FD">
      <w:r>
        <w:separator/>
      </w:r>
    </w:p>
  </w:endnote>
  <w:endnote w:type="continuationSeparator" w:id="0">
    <w:p w14:paraId="421B07B6" w14:textId="77777777" w:rsidR="001E31FD" w:rsidRDefault="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636503"/>
      <w:docPartObj>
        <w:docPartGallery w:val="Page Numbers (Bottom of Page)"/>
        <w:docPartUnique/>
      </w:docPartObj>
    </w:sdtPr>
    <w:sdtEndPr/>
    <w:sdtContent>
      <w:p w14:paraId="6FEC78CA" w14:textId="637E13AF" w:rsidR="00F1289F" w:rsidRDefault="00F1289F">
        <w:pPr>
          <w:pStyle w:val="Noga"/>
          <w:jc w:val="center"/>
        </w:pPr>
        <w:r>
          <w:fldChar w:fldCharType="begin"/>
        </w:r>
        <w:r>
          <w:instrText>PAGE   \* MERGEFORMAT</w:instrText>
        </w:r>
        <w:r>
          <w:fldChar w:fldCharType="separate"/>
        </w:r>
        <w:r>
          <w:rPr>
            <w:lang w:val="sl-SI"/>
          </w:rPr>
          <w:t>2</w:t>
        </w:r>
        <w:r>
          <w:fldChar w:fldCharType="end"/>
        </w:r>
      </w:p>
    </w:sdtContent>
  </w:sdt>
  <w:p w14:paraId="011C67AF" w14:textId="77777777" w:rsidR="00F1289F" w:rsidRDefault="00F128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4B22" w14:textId="77777777" w:rsidR="001E31FD" w:rsidRDefault="001E31FD">
      <w:r>
        <w:separator/>
      </w:r>
    </w:p>
  </w:footnote>
  <w:footnote w:type="continuationSeparator" w:id="0">
    <w:p w14:paraId="37C77F36" w14:textId="77777777" w:rsidR="001E31FD" w:rsidRDefault="001E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5EB7"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AE8932C" w14:textId="77777777">
      <w:trPr>
        <w:cantSplit/>
        <w:trHeight w:hRule="exact" w:val="847"/>
      </w:trPr>
      <w:tc>
        <w:tcPr>
          <w:tcW w:w="567" w:type="dxa"/>
        </w:tcPr>
        <w:p w14:paraId="64DCEFCE" w14:textId="2C63F6ED" w:rsidR="002A2B69" w:rsidRPr="008F3500" w:rsidRDefault="007C6FA9"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7C609068" wp14:editId="2FFD8855">
                    <wp:simplePos x="0" y="0"/>
                    <wp:positionH relativeFrom="column">
                      <wp:posOffset>29845</wp:posOffset>
                    </wp:positionH>
                    <wp:positionV relativeFrom="page">
                      <wp:posOffset>3602355</wp:posOffset>
                    </wp:positionV>
                    <wp:extent cx="215900" cy="0"/>
                    <wp:effectExtent l="6985" t="11430" r="5715" b="762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CC607" id="_x0000_t32" coordsize="21600,21600" o:spt="32" o:oned="t" path="m,l21600,21600e" filled="f">
                    <v:path arrowok="t" fillok="f" o:connecttype="none"/>
                    <o:lock v:ext="edit" shapetype="t"/>
                  </v:shapetype>
                  <v:shape id="AutoShape 12" o:spid="_x0000_s1026" type="#_x0000_t32" style="position:absolute;margin-left:2.35pt;margin-top:283.6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" o:allowincell="f" strokecolor="#529dba" strokeweight=".5pt">
                    <w10:wrap anchory="page"/>
                  </v:shape>
                </w:pict>
              </mc:Fallback>
            </mc:AlternateContent>
          </w:r>
        </w:p>
      </w:tc>
    </w:tr>
  </w:tbl>
  <w:p w14:paraId="1762B097" w14:textId="552E4D09" w:rsidR="00A97F63" w:rsidRPr="008F3500" w:rsidRDefault="007C6FA9" w:rsidP="00071FA7">
    <w:pPr>
      <w:pStyle w:val="Glava"/>
      <w:tabs>
        <w:tab w:val="clear" w:pos="4320"/>
        <w:tab w:val="clear" w:pos="8640"/>
        <w:tab w:val="left" w:pos="5112"/>
      </w:tabs>
      <w:spacing w:after="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1F90CE15" wp14:editId="397B95CB">
          <wp:simplePos x="0" y="0"/>
          <wp:positionH relativeFrom="page">
            <wp:posOffset>0</wp:posOffset>
          </wp:positionH>
          <wp:positionV relativeFrom="page">
            <wp:posOffset>0</wp:posOffset>
          </wp:positionV>
          <wp:extent cx="4321810" cy="972185"/>
          <wp:effectExtent l="0" t="0" r="0" b="0"/>
          <wp:wrapSquare wrapText="bothSides"/>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0729D">
      <w:rPr>
        <w:rFonts w:cs="Arial"/>
        <w:sz w:val="16"/>
        <w:lang w:val="sl-SI"/>
      </w:rPr>
      <w:t>Štefanova ulica 5</w:t>
    </w:r>
    <w:r w:rsidR="00A97F63" w:rsidRPr="008F3500">
      <w:rPr>
        <w:rFonts w:cs="Arial"/>
        <w:sz w:val="16"/>
        <w:lang w:val="sl-SI"/>
      </w:rPr>
      <w:t xml:space="preserve">, </w:t>
    </w:r>
    <w:r w:rsidR="00B0729D">
      <w:rPr>
        <w:rFonts w:cs="Arial"/>
        <w:sz w:val="16"/>
        <w:lang w:val="sl-SI"/>
      </w:rPr>
      <w:t>1000 Ljubljana</w:t>
    </w:r>
    <w:r w:rsidR="00A97F63" w:rsidRPr="008F3500">
      <w:rPr>
        <w:rFonts w:cs="Arial"/>
        <w:sz w:val="16"/>
        <w:lang w:val="sl-SI"/>
      </w:rPr>
      <w:tab/>
      <w:t xml:space="preserve">T: </w:t>
    </w:r>
    <w:r w:rsidR="00B0729D">
      <w:rPr>
        <w:rFonts w:cs="Arial"/>
        <w:sz w:val="16"/>
        <w:lang w:val="sl-SI"/>
      </w:rPr>
      <w:t>+386 1 478 60 01</w:t>
    </w:r>
  </w:p>
  <w:p w14:paraId="401D4DC6" w14:textId="77777777" w:rsidR="00A97F63" w:rsidRPr="008F3500" w:rsidRDefault="00A97F63" w:rsidP="00071FA7">
    <w:pPr>
      <w:pStyle w:val="Glava"/>
      <w:tabs>
        <w:tab w:val="clear" w:pos="4320"/>
        <w:tab w:val="clear" w:pos="8640"/>
        <w:tab w:val="left" w:pos="5112"/>
      </w:tabs>
      <w:spacing w:after="0" w:line="240" w:lineRule="exact"/>
      <w:rPr>
        <w:rFonts w:cs="Arial"/>
        <w:sz w:val="16"/>
        <w:lang w:val="sl-SI"/>
      </w:rPr>
    </w:pPr>
    <w:r w:rsidRPr="008F3500">
      <w:rPr>
        <w:rFonts w:cs="Arial"/>
        <w:sz w:val="16"/>
        <w:lang w:val="sl-SI"/>
      </w:rPr>
      <w:tab/>
      <w:t xml:space="preserve">F: </w:t>
    </w:r>
    <w:r w:rsidR="00B0729D">
      <w:rPr>
        <w:rFonts w:cs="Arial"/>
        <w:sz w:val="16"/>
        <w:lang w:val="sl-SI"/>
      </w:rPr>
      <w:t>+386 1 478 60 58</w:t>
    </w:r>
    <w:r w:rsidRPr="008F3500">
      <w:rPr>
        <w:rFonts w:cs="Arial"/>
        <w:sz w:val="16"/>
        <w:lang w:val="sl-SI"/>
      </w:rPr>
      <w:t xml:space="preserve"> </w:t>
    </w:r>
  </w:p>
  <w:p w14:paraId="3F3D7242" w14:textId="77777777" w:rsidR="00A97F63" w:rsidRPr="008F3500" w:rsidRDefault="00A97F63" w:rsidP="00071FA7">
    <w:pPr>
      <w:pStyle w:val="Glava"/>
      <w:tabs>
        <w:tab w:val="clear" w:pos="4320"/>
        <w:tab w:val="clear" w:pos="8640"/>
        <w:tab w:val="left" w:pos="5112"/>
      </w:tabs>
      <w:spacing w:after="0" w:line="240" w:lineRule="exact"/>
      <w:rPr>
        <w:rFonts w:cs="Arial"/>
        <w:sz w:val="16"/>
        <w:lang w:val="sl-SI"/>
      </w:rPr>
    </w:pPr>
    <w:r w:rsidRPr="008F3500">
      <w:rPr>
        <w:rFonts w:cs="Arial"/>
        <w:sz w:val="16"/>
        <w:lang w:val="sl-SI"/>
      </w:rPr>
      <w:tab/>
      <w:t xml:space="preserve">E: </w:t>
    </w:r>
    <w:r w:rsidR="00B0729D">
      <w:rPr>
        <w:rFonts w:cs="Arial"/>
        <w:sz w:val="16"/>
        <w:lang w:val="sl-SI"/>
      </w:rPr>
      <w:t>gp.mz@gov.si</w:t>
    </w:r>
  </w:p>
  <w:p w14:paraId="335512D6" w14:textId="77777777" w:rsidR="00A97F63" w:rsidRPr="008F3500" w:rsidRDefault="00A97F63" w:rsidP="00071FA7">
    <w:pPr>
      <w:pStyle w:val="Glava"/>
      <w:tabs>
        <w:tab w:val="clear" w:pos="4320"/>
        <w:tab w:val="clear" w:pos="8640"/>
        <w:tab w:val="left" w:pos="5112"/>
      </w:tabs>
      <w:spacing w:after="0" w:line="240" w:lineRule="exact"/>
      <w:rPr>
        <w:rFonts w:cs="Arial"/>
        <w:sz w:val="16"/>
        <w:lang w:val="sl-SI"/>
      </w:rPr>
    </w:pPr>
    <w:r w:rsidRPr="008F3500">
      <w:rPr>
        <w:rFonts w:cs="Arial"/>
        <w:sz w:val="16"/>
        <w:lang w:val="sl-SI"/>
      </w:rPr>
      <w:tab/>
    </w:r>
    <w:r w:rsidR="00B0729D">
      <w:rPr>
        <w:rFonts w:cs="Arial"/>
        <w:sz w:val="16"/>
        <w:lang w:val="sl-SI"/>
      </w:rPr>
      <w:t>www.mz.gov.si</w:t>
    </w:r>
  </w:p>
  <w:p w14:paraId="61C072CF"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A9"/>
    <w:rsid w:val="00000E63"/>
    <w:rsid w:val="00023A88"/>
    <w:rsid w:val="00031D45"/>
    <w:rsid w:val="00042662"/>
    <w:rsid w:val="000461C5"/>
    <w:rsid w:val="00050201"/>
    <w:rsid w:val="00052320"/>
    <w:rsid w:val="00055719"/>
    <w:rsid w:val="000659DF"/>
    <w:rsid w:val="00071FA7"/>
    <w:rsid w:val="000926CB"/>
    <w:rsid w:val="00096774"/>
    <w:rsid w:val="000A6960"/>
    <w:rsid w:val="000A7238"/>
    <w:rsid w:val="000C70F7"/>
    <w:rsid w:val="000D53AD"/>
    <w:rsid w:val="000D771C"/>
    <w:rsid w:val="000E42AA"/>
    <w:rsid w:val="000E4EA6"/>
    <w:rsid w:val="001010BB"/>
    <w:rsid w:val="00115F6A"/>
    <w:rsid w:val="00124299"/>
    <w:rsid w:val="001357B2"/>
    <w:rsid w:val="00146827"/>
    <w:rsid w:val="001651C0"/>
    <w:rsid w:val="00165A25"/>
    <w:rsid w:val="00171020"/>
    <w:rsid w:val="001B5B3F"/>
    <w:rsid w:val="001D6144"/>
    <w:rsid w:val="001E02DC"/>
    <w:rsid w:val="001E31FD"/>
    <w:rsid w:val="001F6AA1"/>
    <w:rsid w:val="001F7813"/>
    <w:rsid w:val="00202A77"/>
    <w:rsid w:val="00222596"/>
    <w:rsid w:val="00225AB3"/>
    <w:rsid w:val="002372B5"/>
    <w:rsid w:val="00242E16"/>
    <w:rsid w:val="00252C35"/>
    <w:rsid w:val="00271CE5"/>
    <w:rsid w:val="0027401A"/>
    <w:rsid w:val="0027523B"/>
    <w:rsid w:val="00282020"/>
    <w:rsid w:val="00282FF1"/>
    <w:rsid w:val="00285117"/>
    <w:rsid w:val="002A2B69"/>
    <w:rsid w:val="002C359B"/>
    <w:rsid w:val="002C6608"/>
    <w:rsid w:val="002E7B8C"/>
    <w:rsid w:val="00302279"/>
    <w:rsid w:val="00302F80"/>
    <w:rsid w:val="00325C78"/>
    <w:rsid w:val="00327709"/>
    <w:rsid w:val="00331A49"/>
    <w:rsid w:val="003356BF"/>
    <w:rsid w:val="0033574E"/>
    <w:rsid w:val="00341535"/>
    <w:rsid w:val="003636BF"/>
    <w:rsid w:val="00370DC2"/>
    <w:rsid w:val="0037795B"/>
    <w:rsid w:val="003845B4"/>
    <w:rsid w:val="00387B1A"/>
    <w:rsid w:val="00397F3F"/>
    <w:rsid w:val="003B1219"/>
    <w:rsid w:val="003C49C8"/>
    <w:rsid w:val="003E1C74"/>
    <w:rsid w:val="00411B37"/>
    <w:rsid w:val="00413E7B"/>
    <w:rsid w:val="0041510C"/>
    <w:rsid w:val="0041617D"/>
    <w:rsid w:val="00447EC7"/>
    <w:rsid w:val="0046411A"/>
    <w:rsid w:val="004652CD"/>
    <w:rsid w:val="004A0430"/>
    <w:rsid w:val="004A15AF"/>
    <w:rsid w:val="004B1C12"/>
    <w:rsid w:val="004B6D22"/>
    <w:rsid w:val="004D0E59"/>
    <w:rsid w:val="004E0052"/>
    <w:rsid w:val="00526246"/>
    <w:rsid w:val="00560624"/>
    <w:rsid w:val="00567106"/>
    <w:rsid w:val="005A119E"/>
    <w:rsid w:val="005B110A"/>
    <w:rsid w:val="005C2891"/>
    <w:rsid w:val="005C5008"/>
    <w:rsid w:val="005C722D"/>
    <w:rsid w:val="005D712C"/>
    <w:rsid w:val="005E1D3C"/>
    <w:rsid w:val="006011DF"/>
    <w:rsid w:val="00606812"/>
    <w:rsid w:val="00632253"/>
    <w:rsid w:val="00632617"/>
    <w:rsid w:val="00642714"/>
    <w:rsid w:val="0064547E"/>
    <w:rsid w:val="006455CE"/>
    <w:rsid w:val="00647F0D"/>
    <w:rsid w:val="006604B7"/>
    <w:rsid w:val="0068425F"/>
    <w:rsid w:val="006A2B39"/>
    <w:rsid w:val="006B7ACF"/>
    <w:rsid w:val="006C1114"/>
    <w:rsid w:val="006C3A22"/>
    <w:rsid w:val="00703F75"/>
    <w:rsid w:val="00706B7C"/>
    <w:rsid w:val="00713FDC"/>
    <w:rsid w:val="007240DB"/>
    <w:rsid w:val="0073156A"/>
    <w:rsid w:val="00733017"/>
    <w:rsid w:val="0076027C"/>
    <w:rsid w:val="00763E15"/>
    <w:rsid w:val="00783310"/>
    <w:rsid w:val="007975CE"/>
    <w:rsid w:val="007A4A6D"/>
    <w:rsid w:val="007B0516"/>
    <w:rsid w:val="007B40A4"/>
    <w:rsid w:val="007C3F98"/>
    <w:rsid w:val="007C6FA9"/>
    <w:rsid w:val="007D0C4B"/>
    <w:rsid w:val="007D1BCF"/>
    <w:rsid w:val="007D28C1"/>
    <w:rsid w:val="007D75CF"/>
    <w:rsid w:val="007E6DC5"/>
    <w:rsid w:val="007F0641"/>
    <w:rsid w:val="007F1367"/>
    <w:rsid w:val="007F34E5"/>
    <w:rsid w:val="007F3B57"/>
    <w:rsid w:val="0080386B"/>
    <w:rsid w:val="00817D8C"/>
    <w:rsid w:val="00830743"/>
    <w:rsid w:val="008414E1"/>
    <w:rsid w:val="00862B56"/>
    <w:rsid w:val="00876F39"/>
    <w:rsid w:val="0088043C"/>
    <w:rsid w:val="008906C9"/>
    <w:rsid w:val="00896DE4"/>
    <w:rsid w:val="008B486C"/>
    <w:rsid w:val="008C5738"/>
    <w:rsid w:val="008D04F0"/>
    <w:rsid w:val="008D732C"/>
    <w:rsid w:val="008E23E8"/>
    <w:rsid w:val="008E48E8"/>
    <w:rsid w:val="008F1133"/>
    <w:rsid w:val="008F3500"/>
    <w:rsid w:val="008F50A7"/>
    <w:rsid w:val="00924E3C"/>
    <w:rsid w:val="009400DF"/>
    <w:rsid w:val="009612BB"/>
    <w:rsid w:val="00965FB8"/>
    <w:rsid w:val="00986B8D"/>
    <w:rsid w:val="00996F87"/>
    <w:rsid w:val="009D33D2"/>
    <w:rsid w:val="009D6097"/>
    <w:rsid w:val="00A125C5"/>
    <w:rsid w:val="00A13660"/>
    <w:rsid w:val="00A14DFE"/>
    <w:rsid w:val="00A2451C"/>
    <w:rsid w:val="00A34EB5"/>
    <w:rsid w:val="00A55CD4"/>
    <w:rsid w:val="00A65EE7"/>
    <w:rsid w:val="00A70133"/>
    <w:rsid w:val="00A846AC"/>
    <w:rsid w:val="00A96E0A"/>
    <w:rsid w:val="00A97F63"/>
    <w:rsid w:val="00AA47C2"/>
    <w:rsid w:val="00AA585B"/>
    <w:rsid w:val="00AB36C4"/>
    <w:rsid w:val="00AC5A73"/>
    <w:rsid w:val="00AC729E"/>
    <w:rsid w:val="00AE2BE5"/>
    <w:rsid w:val="00AF6EFD"/>
    <w:rsid w:val="00B03BBA"/>
    <w:rsid w:val="00B0729D"/>
    <w:rsid w:val="00B17141"/>
    <w:rsid w:val="00B24F62"/>
    <w:rsid w:val="00B31575"/>
    <w:rsid w:val="00B46BEE"/>
    <w:rsid w:val="00B46D05"/>
    <w:rsid w:val="00B70391"/>
    <w:rsid w:val="00B8547D"/>
    <w:rsid w:val="00B85990"/>
    <w:rsid w:val="00B86B4D"/>
    <w:rsid w:val="00BA1DCF"/>
    <w:rsid w:val="00BB2A2E"/>
    <w:rsid w:val="00BD67CF"/>
    <w:rsid w:val="00BE2CD9"/>
    <w:rsid w:val="00BF3BD5"/>
    <w:rsid w:val="00C1088B"/>
    <w:rsid w:val="00C10F1E"/>
    <w:rsid w:val="00C16B83"/>
    <w:rsid w:val="00C250D5"/>
    <w:rsid w:val="00C3202C"/>
    <w:rsid w:val="00C66F59"/>
    <w:rsid w:val="00C759B4"/>
    <w:rsid w:val="00C858F2"/>
    <w:rsid w:val="00C92898"/>
    <w:rsid w:val="00C93744"/>
    <w:rsid w:val="00CC26C1"/>
    <w:rsid w:val="00CE7514"/>
    <w:rsid w:val="00D02A42"/>
    <w:rsid w:val="00D04CEB"/>
    <w:rsid w:val="00D12B14"/>
    <w:rsid w:val="00D248DE"/>
    <w:rsid w:val="00D24B72"/>
    <w:rsid w:val="00D27E7A"/>
    <w:rsid w:val="00D30998"/>
    <w:rsid w:val="00D4059E"/>
    <w:rsid w:val="00D52AFB"/>
    <w:rsid w:val="00D6200E"/>
    <w:rsid w:val="00D76FC5"/>
    <w:rsid w:val="00D8542D"/>
    <w:rsid w:val="00D95369"/>
    <w:rsid w:val="00D95CCF"/>
    <w:rsid w:val="00D974DB"/>
    <w:rsid w:val="00DA4584"/>
    <w:rsid w:val="00DC6A71"/>
    <w:rsid w:val="00DD67C1"/>
    <w:rsid w:val="00DE281C"/>
    <w:rsid w:val="00DE6B45"/>
    <w:rsid w:val="00DE7F9A"/>
    <w:rsid w:val="00E0357D"/>
    <w:rsid w:val="00E117C4"/>
    <w:rsid w:val="00E45005"/>
    <w:rsid w:val="00E664A4"/>
    <w:rsid w:val="00E67261"/>
    <w:rsid w:val="00E74C5C"/>
    <w:rsid w:val="00E83134"/>
    <w:rsid w:val="00EB67EC"/>
    <w:rsid w:val="00EC0576"/>
    <w:rsid w:val="00EC4C51"/>
    <w:rsid w:val="00EE6E04"/>
    <w:rsid w:val="00EF0C8F"/>
    <w:rsid w:val="00F1289F"/>
    <w:rsid w:val="00F214FD"/>
    <w:rsid w:val="00F240BB"/>
    <w:rsid w:val="00F336AF"/>
    <w:rsid w:val="00F57FED"/>
    <w:rsid w:val="00F6225F"/>
    <w:rsid w:val="00F819DA"/>
    <w:rsid w:val="00F96437"/>
    <w:rsid w:val="00FF5E5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5409026"/>
  <w15:chartTrackingRefBased/>
  <w15:docId w15:val="{29456886-6570-46C6-BC55-5C95D80C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C6FA9"/>
    <w:pPr>
      <w:spacing w:after="200" w:line="276" w:lineRule="auto"/>
    </w:pPr>
    <w:rPr>
      <w:rFonts w:ascii="Calibri" w:eastAsia="Calibri" w:hAnsi="Calibri"/>
      <w:sz w:val="22"/>
      <w:szCs w:val="22"/>
      <w:lang w:val="en-GB" w:eastAsia="en-US"/>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xmsonormal">
    <w:name w:val="xmsonormal"/>
    <w:basedOn w:val="Navaden"/>
    <w:rsid w:val="007C6FA9"/>
    <w:pPr>
      <w:spacing w:before="100" w:beforeAutospacing="1" w:after="100" w:afterAutospacing="1" w:line="240" w:lineRule="auto"/>
    </w:pPr>
    <w:rPr>
      <w:rFonts w:cs="Calibri"/>
      <w:lang w:val="sl-SI" w:eastAsia="sl-SI"/>
    </w:rPr>
  </w:style>
  <w:style w:type="character" w:styleId="Pripombasklic">
    <w:name w:val="annotation reference"/>
    <w:basedOn w:val="Privzetapisavaodstavka"/>
    <w:rsid w:val="00242E16"/>
    <w:rPr>
      <w:sz w:val="16"/>
      <w:szCs w:val="16"/>
    </w:rPr>
  </w:style>
  <w:style w:type="paragraph" w:styleId="Pripombabesedilo">
    <w:name w:val="annotation text"/>
    <w:basedOn w:val="Navaden"/>
    <w:link w:val="PripombabesediloZnak"/>
    <w:rsid w:val="00242E16"/>
    <w:pPr>
      <w:spacing w:line="240" w:lineRule="auto"/>
    </w:pPr>
    <w:rPr>
      <w:sz w:val="20"/>
      <w:szCs w:val="20"/>
    </w:rPr>
  </w:style>
  <w:style w:type="character" w:customStyle="1" w:styleId="PripombabesediloZnak">
    <w:name w:val="Pripomba – besedilo Znak"/>
    <w:basedOn w:val="Privzetapisavaodstavka"/>
    <w:link w:val="Pripombabesedilo"/>
    <w:rsid w:val="00242E16"/>
    <w:rPr>
      <w:rFonts w:ascii="Calibri" w:eastAsia="Calibri" w:hAnsi="Calibri"/>
      <w:lang w:val="en-GB" w:eastAsia="en-US"/>
    </w:rPr>
  </w:style>
  <w:style w:type="paragraph" w:styleId="Zadevapripombe">
    <w:name w:val="annotation subject"/>
    <w:basedOn w:val="Pripombabesedilo"/>
    <w:next w:val="Pripombabesedilo"/>
    <w:link w:val="ZadevapripombeZnak"/>
    <w:rsid w:val="00242E16"/>
    <w:rPr>
      <w:b/>
      <w:bCs/>
    </w:rPr>
  </w:style>
  <w:style w:type="character" w:customStyle="1" w:styleId="ZadevapripombeZnak">
    <w:name w:val="Zadeva pripombe Znak"/>
    <w:basedOn w:val="PripombabesediloZnak"/>
    <w:link w:val="Zadevapripombe"/>
    <w:rsid w:val="00242E16"/>
    <w:rPr>
      <w:rFonts w:ascii="Calibri" w:eastAsia="Calibri" w:hAnsi="Calibri"/>
      <w:b/>
      <w:bCs/>
      <w:lang w:val="en-GB" w:eastAsia="en-US"/>
    </w:rPr>
  </w:style>
  <w:style w:type="paragraph" w:styleId="Besedilooblaka">
    <w:name w:val="Balloon Text"/>
    <w:basedOn w:val="Navaden"/>
    <w:link w:val="BesedilooblakaZnak"/>
    <w:rsid w:val="00BB2A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BB2A2E"/>
    <w:rPr>
      <w:rFonts w:ascii="Segoe UI" w:eastAsia="Calibri" w:hAnsi="Segoe UI" w:cs="Segoe UI"/>
      <w:sz w:val="18"/>
      <w:szCs w:val="18"/>
      <w:lang w:val="en-GB" w:eastAsia="en-US"/>
    </w:rPr>
  </w:style>
  <w:style w:type="paragraph" w:customStyle="1" w:styleId="Corps">
    <w:name w:val="Corps"/>
    <w:rsid w:val="00282FF1"/>
    <w:rPr>
      <w:rFonts w:eastAsia="Arial Unicode MS" w:cs="Arial Unicode MS"/>
      <w:color w:val="000000"/>
      <w:sz w:val="24"/>
      <w:szCs w:val="24"/>
      <w:u w:color="000000"/>
      <w:lang w:val="en-US" w:eastAsia="pt-PT"/>
      <w14:textOutline w14:w="0" w14:cap="flat" w14:cmpd="sng" w14:algn="ctr">
        <w14:noFill/>
        <w14:prstDash w14:val="solid"/>
        <w14:bevel/>
      </w14:textOutline>
    </w:rPr>
  </w:style>
  <w:style w:type="character" w:customStyle="1" w:styleId="Aucun">
    <w:name w:val="Aucun"/>
    <w:rsid w:val="00282FF1"/>
    <w:rPr>
      <w:lang w:val="en-US"/>
    </w:rPr>
  </w:style>
  <w:style w:type="paragraph" w:styleId="Revizija">
    <w:name w:val="Revision"/>
    <w:hidden/>
    <w:uiPriority w:val="99"/>
    <w:semiHidden/>
    <w:rsid w:val="00D52AFB"/>
    <w:rPr>
      <w:rFonts w:ascii="Calibri" w:eastAsia="Calibri" w:hAnsi="Calibri"/>
      <w:sz w:val="22"/>
      <w:szCs w:val="22"/>
      <w:lang w:val="en-GB" w:eastAsia="en-US"/>
    </w:rPr>
  </w:style>
  <w:style w:type="character" w:customStyle="1" w:styleId="NogaZnak">
    <w:name w:val="Noga Znak"/>
    <w:basedOn w:val="Privzetapisavaodstavka"/>
    <w:link w:val="Noga"/>
    <w:uiPriority w:val="99"/>
    <w:rsid w:val="00F1289F"/>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6839">
      <w:bodyDiv w:val="1"/>
      <w:marLeft w:val="0"/>
      <w:marRight w:val="0"/>
      <w:marTop w:val="0"/>
      <w:marBottom w:val="0"/>
      <w:divBdr>
        <w:top w:val="none" w:sz="0" w:space="0" w:color="auto"/>
        <w:left w:val="none" w:sz="0" w:space="0" w:color="auto"/>
        <w:bottom w:val="none" w:sz="0" w:space="0" w:color="auto"/>
        <w:right w:val="none" w:sz="0" w:space="0" w:color="auto"/>
      </w:divBdr>
      <w:divsChild>
        <w:div w:id="696153971">
          <w:marLeft w:val="0"/>
          <w:marRight w:val="0"/>
          <w:marTop w:val="0"/>
          <w:marBottom w:val="0"/>
          <w:divBdr>
            <w:top w:val="none" w:sz="0" w:space="0" w:color="auto"/>
            <w:left w:val="none" w:sz="0" w:space="0" w:color="auto"/>
            <w:bottom w:val="none" w:sz="0" w:space="0" w:color="auto"/>
            <w:right w:val="none" w:sz="0" w:space="0" w:color="auto"/>
          </w:divBdr>
        </w:div>
      </w:divsChild>
    </w:div>
    <w:div w:id="143323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rmanL64\Downloads\MZ_ANG%20(2).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MZ_ANG (2)</Template>
  <TotalTime>7</TotalTime>
  <Pages>1</Pages>
  <Words>364</Words>
  <Characters>2079</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zdravje RS</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Zorman</dc:creator>
  <cp:keywords/>
  <cp:lastModifiedBy>Vesna Kerstin Petrič</cp:lastModifiedBy>
  <cp:revision>2</cp:revision>
  <cp:lastPrinted>2022-01-29T11:40:00Z</cp:lastPrinted>
  <dcterms:created xsi:type="dcterms:W3CDTF">2022-05-26T17:12:00Z</dcterms:created>
  <dcterms:modified xsi:type="dcterms:W3CDTF">2022-05-26T17:12:00Z</dcterms:modified>
</cp:coreProperties>
</file>