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42FB" w14:textId="77777777" w:rsidR="000B19D4" w:rsidRDefault="00556864">
      <w:pPr>
        <w:pStyle w:val="Standard"/>
        <w:spacing w:after="0" w:line="240" w:lineRule="auto"/>
        <w:jc w:val="center"/>
      </w:pPr>
      <w:r>
        <w:rPr>
          <w:noProof/>
          <w:lang w:eastAsia="sl-SI"/>
        </w:rPr>
        <w:drawing>
          <wp:inline distT="0" distB="0" distL="0" distR="0" wp14:anchorId="6C76623D" wp14:editId="14A3AAE2">
            <wp:extent cx="333390" cy="419069"/>
            <wp:effectExtent l="0" t="0" r="0" b="31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90" cy="4190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02C7FF0" w14:textId="77777777" w:rsidR="000B19D4" w:rsidRDefault="000B19D4">
      <w:pPr>
        <w:pStyle w:val="Standard"/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6634CB1D" w14:textId="77777777" w:rsidR="000B19D4" w:rsidRDefault="000B19D4">
      <w:pPr>
        <w:pStyle w:val="Standard"/>
        <w:spacing w:after="0" w:line="240" w:lineRule="auto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126108D4" w14:textId="77777777" w:rsidR="000B19D4" w:rsidRDefault="00556864">
      <w:pPr>
        <w:pStyle w:val="Standard"/>
        <w:spacing w:after="60" w:line="240" w:lineRule="auto"/>
        <w:jc w:val="center"/>
      </w:pPr>
      <w:r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2F9C7912" w14:textId="77777777" w:rsidR="000B19D4" w:rsidRDefault="00556864">
      <w:pPr>
        <w:pStyle w:val="Standard"/>
        <w:spacing w:after="0" w:line="240" w:lineRule="auto"/>
        <w:jc w:val="center"/>
      </w:pPr>
      <w:r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20DD6907" w14:textId="77777777" w:rsidR="000B19D4" w:rsidRDefault="00556864">
      <w:pPr>
        <w:pStyle w:val="Standard"/>
        <w:spacing w:after="60" w:line="240" w:lineRule="auto"/>
        <w:jc w:val="center"/>
      </w:pPr>
      <w:r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691301F0" w14:textId="2E464F74" w:rsidR="000B19D4" w:rsidRDefault="00556864">
      <w:pPr>
        <w:pStyle w:val="Standard"/>
        <w:spacing w:after="0" w:line="240" w:lineRule="auto"/>
        <w:jc w:val="center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40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Session of the UPR Working Group – Review of Syrian Arab Republic</w:t>
      </w:r>
    </w:p>
    <w:p w14:paraId="5A62D6A0" w14:textId="77777777" w:rsidR="008A3D31" w:rsidRDefault="008A3D31">
      <w:pPr>
        <w:pStyle w:val="Standard"/>
        <w:spacing w:after="0" w:line="240" w:lineRule="auto"/>
        <w:jc w:val="center"/>
      </w:pPr>
    </w:p>
    <w:p w14:paraId="193E5092" w14:textId="77777777" w:rsidR="000B19D4" w:rsidRDefault="00556864">
      <w:pPr>
        <w:pStyle w:val="Standard"/>
        <w:pBdr>
          <w:bottom w:val="single" w:sz="4" w:space="1" w:color="000000"/>
        </w:pBdr>
        <w:spacing w:after="0" w:line="240" w:lineRule="auto"/>
        <w:jc w:val="center"/>
      </w:pP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Geneva, 24 January 2022</w:t>
      </w:r>
    </w:p>
    <w:p w14:paraId="06A5B899" w14:textId="77777777" w:rsidR="000B19D4" w:rsidRDefault="000B19D4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1EA78AF8" w14:textId="77777777" w:rsidR="000B19D4" w:rsidRDefault="000B19D4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1C8B0737" w14:textId="6AB84998" w:rsidR="000B19D4" w:rsidRDefault="00921E79">
      <w:pPr>
        <w:pStyle w:val="NoSpacing"/>
        <w:jc w:val="both"/>
      </w:pPr>
      <w:r>
        <w:rPr>
          <w:rFonts w:ascii="Arial" w:hAnsi="Arial" w:cs="Arial"/>
          <w:bCs/>
          <w:szCs w:val="20"/>
          <w:lang w:val="en-US"/>
        </w:rPr>
        <w:t>Excellency</w:t>
      </w:r>
      <w:r w:rsidR="00556864">
        <w:rPr>
          <w:rFonts w:ascii="Arial" w:hAnsi="Arial" w:cs="Arial"/>
          <w:bCs/>
          <w:szCs w:val="20"/>
          <w:lang w:val="en-US"/>
        </w:rPr>
        <w:t>,</w:t>
      </w:r>
    </w:p>
    <w:p w14:paraId="1CA08886" w14:textId="77777777" w:rsidR="000B19D4" w:rsidRDefault="000B19D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55A2315A" w14:textId="0DDEBDE9" w:rsidR="000B19D4" w:rsidRDefault="0055686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Slovenia wishes to commend the delegation of Syrian Arab Republic for the national report, its presentation today and the commitment to the UPR process.</w:t>
      </w:r>
    </w:p>
    <w:p w14:paraId="352858CE" w14:textId="458FF3CC" w:rsidR="005537A1" w:rsidRDefault="005537A1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AD31D36" w14:textId="77777777" w:rsidR="005537A1" w:rsidRDefault="005537A1" w:rsidP="005537A1">
      <w:pPr>
        <w:pStyle w:val="NoSpacing"/>
        <w:jc w:val="both"/>
      </w:pPr>
      <w:r>
        <w:rPr>
          <w:rFonts w:ascii="Arial" w:hAnsi="Arial" w:cs="Arial"/>
          <w:bCs/>
          <w:szCs w:val="20"/>
          <w:lang w:val="en-US"/>
        </w:rPr>
        <w:t>Slovenia would like to make the following recommendations:</w:t>
      </w:r>
    </w:p>
    <w:p w14:paraId="60144A80" w14:textId="77777777" w:rsidR="005537A1" w:rsidRDefault="005537A1" w:rsidP="005537A1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57AFEF3" w14:textId="77777777" w:rsidR="005537A1" w:rsidRDefault="005537A1" w:rsidP="005537A1">
      <w:pPr>
        <w:pStyle w:val="NoSpacing"/>
        <w:jc w:val="both"/>
      </w:pPr>
      <w:r>
        <w:rPr>
          <w:rFonts w:ascii="Arial" w:hAnsi="Arial" w:cs="Arial"/>
          <w:bCs/>
          <w:szCs w:val="20"/>
          <w:lang w:val="en-US"/>
        </w:rPr>
        <w:t>- to ratify the Rome Statute of the International Criminal Court,</w:t>
      </w:r>
    </w:p>
    <w:p w14:paraId="5A9359B6" w14:textId="77777777" w:rsidR="005537A1" w:rsidRDefault="005537A1" w:rsidP="005537A1">
      <w:pPr>
        <w:pStyle w:val="NoSpacing"/>
        <w:jc w:val="both"/>
      </w:pPr>
      <w:r>
        <w:rPr>
          <w:rFonts w:ascii="Arial" w:hAnsi="Arial" w:cs="Arial"/>
          <w:bCs/>
          <w:szCs w:val="20"/>
          <w:lang w:val="en-US"/>
        </w:rPr>
        <w:t>- to accede to the 1951 Convention relating to the Status of Refugees as well as to its 1967 Protocol and</w:t>
      </w:r>
    </w:p>
    <w:p w14:paraId="61E5861D" w14:textId="77777777" w:rsidR="005537A1" w:rsidRDefault="005537A1" w:rsidP="005537A1">
      <w:pPr>
        <w:pStyle w:val="NoSpacing"/>
        <w:jc w:val="both"/>
      </w:pPr>
      <w:r>
        <w:rPr>
          <w:rFonts w:ascii="Arial" w:hAnsi="Arial" w:cs="Arial"/>
          <w:bCs/>
          <w:szCs w:val="20"/>
          <w:lang w:val="en-US"/>
        </w:rPr>
        <w:t>- to withdraw its reservations to the Convention on the Rights of the Child.</w:t>
      </w:r>
    </w:p>
    <w:p w14:paraId="4A4C3E22" w14:textId="77777777" w:rsidR="000B19D4" w:rsidRDefault="000B19D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40AF7A8D" w14:textId="69C352FE" w:rsidR="000B19D4" w:rsidRDefault="0055686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We are gravely concerned at the continuing reports of human rights violations and the loss of human life in Syria. </w:t>
      </w:r>
      <w:r w:rsidR="008E1737">
        <w:rPr>
          <w:rFonts w:ascii="Arial" w:hAnsi="Arial" w:cs="Arial"/>
          <w:bCs/>
          <w:szCs w:val="20"/>
          <w:lang w:val="en-US"/>
        </w:rPr>
        <w:t>Grave v</w:t>
      </w:r>
      <w:r>
        <w:rPr>
          <w:rFonts w:ascii="Arial" w:hAnsi="Arial" w:cs="Arial"/>
          <w:bCs/>
          <w:szCs w:val="20"/>
          <w:lang w:val="en-US"/>
        </w:rPr>
        <w:t>iolations against childre</w:t>
      </w:r>
      <w:r w:rsidR="008E1737">
        <w:rPr>
          <w:rFonts w:ascii="Arial" w:hAnsi="Arial" w:cs="Arial"/>
          <w:bCs/>
          <w:szCs w:val="20"/>
          <w:lang w:val="en-US"/>
        </w:rPr>
        <w:t xml:space="preserve">n, </w:t>
      </w:r>
      <w:r>
        <w:rPr>
          <w:rFonts w:ascii="Arial" w:hAnsi="Arial" w:cs="Arial"/>
          <w:bCs/>
          <w:szCs w:val="20"/>
          <w:lang w:val="en-US"/>
        </w:rPr>
        <w:t>enforced disappearance</w:t>
      </w:r>
      <w:r w:rsidR="005537A1">
        <w:rPr>
          <w:rFonts w:ascii="Arial" w:hAnsi="Arial" w:cs="Arial"/>
          <w:bCs/>
          <w:szCs w:val="20"/>
          <w:lang w:val="en-US"/>
        </w:rPr>
        <w:t>s</w:t>
      </w:r>
      <w:r>
        <w:rPr>
          <w:rFonts w:ascii="Arial" w:hAnsi="Arial" w:cs="Arial"/>
          <w:bCs/>
          <w:szCs w:val="20"/>
          <w:lang w:val="en-US"/>
        </w:rPr>
        <w:t>, torture, and forced displacement</w:t>
      </w:r>
      <w:r w:rsidR="005537A1">
        <w:rPr>
          <w:rFonts w:ascii="Arial" w:hAnsi="Arial" w:cs="Arial"/>
          <w:bCs/>
          <w:szCs w:val="20"/>
          <w:lang w:val="en-US"/>
        </w:rPr>
        <w:t xml:space="preserve"> continue to present a threat to h</w:t>
      </w:r>
      <w:r>
        <w:rPr>
          <w:rFonts w:ascii="Arial" w:hAnsi="Arial" w:cs="Arial"/>
          <w:bCs/>
          <w:szCs w:val="20"/>
          <w:lang w:val="en-US"/>
        </w:rPr>
        <w:t xml:space="preserve">undreds of thousands of children </w:t>
      </w:r>
      <w:r w:rsidR="005537A1">
        <w:rPr>
          <w:rFonts w:ascii="Arial" w:hAnsi="Arial" w:cs="Arial"/>
          <w:bCs/>
          <w:szCs w:val="20"/>
          <w:lang w:val="en-US"/>
        </w:rPr>
        <w:t xml:space="preserve">who </w:t>
      </w:r>
      <w:r>
        <w:rPr>
          <w:rFonts w:ascii="Arial" w:hAnsi="Arial" w:cs="Arial"/>
          <w:bCs/>
          <w:szCs w:val="20"/>
          <w:lang w:val="en-US"/>
        </w:rPr>
        <w:t xml:space="preserve">have </w:t>
      </w:r>
      <w:r w:rsidR="005537A1">
        <w:rPr>
          <w:rFonts w:ascii="Arial" w:hAnsi="Arial" w:cs="Arial"/>
          <w:bCs/>
          <w:szCs w:val="20"/>
          <w:lang w:val="en-US"/>
        </w:rPr>
        <w:t xml:space="preserve">for years </w:t>
      </w:r>
      <w:r>
        <w:rPr>
          <w:rFonts w:ascii="Arial" w:hAnsi="Arial" w:cs="Arial"/>
          <w:bCs/>
          <w:szCs w:val="20"/>
          <w:lang w:val="en-US"/>
        </w:rPr>
        <w:t xml:space="preserve">suffered and </w:t>
      </w:r>
      <w:r w:rsidR="005537A1">
        <w:rPr>
          <w:rFonts w:ascii="Arial" w:hAnsi="Arial" w:cs="Arial"/>
          <w:bCs/>
          <w:szCs w:val="20"/>
          <w:lang w:val="en-US"/>
        </w:rPr>
        <w:t>endured</w:t>
      </w:r>
      <w:r>
        <w:rPr>
          <w:rFonts w:ascii="Arial" w:hAnsi="Arial" w:cs="Arial"/>
          <w:bCs/>
          <w:szCs w:val="20"/>
          <w:lang w:val="en-US"/>
        </w:rPr>
        <w:t xml:space="preserve"> the most intolerable humanitarian conditions</w:t>
      </w:r>
      <w:r w:rsidR="005537A1">
        <w:rPr>
          <w:rFonts w:ascii="Arial" w:hAnsi="Arial" w:cs="Arial"/>
          <w:bCs/>
          <w:szCs w:val="20"/>
          <w:lang w:val="en-US"/>
        </w:rPr>
        <w:t>.</w:t>
      </w:r>
    </w:p>
    <w:p w14:paraId="26FD372F" w14:textId="77777777" w:rsidR="000B19D4" w:rsidRDefault="000B19D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79BE2B74" w14:textId="1B288EFF" w:rsidR="002E697C" w:rsidRDefault="002E697C" w:rsidP="002E697C">
      <w:pPr>
        <w:jc w:val="both"/>
        <w:rPr>
          <w:rFonts w:ascii="Arial" w:hAnsi="Arial" w:cs="Arial"/>
        </w:rPr>
      </w:pPr>
      <w:r w:rsidRPr="002E697C">
        <w:rPr>
          <w:rFonts w:ascii="Arial" w:hAnsi="Arial" w:cs="Arial"/>
        </w:rPr>
        <w:t xml:space="preserve">Slovenia calls upon Syrian Arab Republic to fully cooperate with the Independent </w:t>
      </w:r>
      <w:r>
        <w:rPr>
          <w:rFonts w:ascii="Arial" w:hAnsi="Arial" w:cs="Arial"/>
        </w:rPr>
        <w:t>i</w:t>
      </w:r>
      <w:r w:rsidRPr="002E697C">
        <w:rPr>
          <w:rFonts w:ascii="Arial" w:hAnsi="Arial" w:cs="Arial"/>
        </w:rPr>
        <w:t xml:space="preserve">nternational Commission of Inquiry investigating all alleged violations of international human rights law since March 2011 in the Syrian Arab Republic. </w:t>
      </w:r>
    </w:p>
    <w:p w14:paraId="7E028654" w14:textId="41E83F79" w:rsidR="00601492" w:rsidRDefault="00601492" w:rsidP="002E697C">
      <w:pPr>
        <w:jc w:val="both"/>
        <w:rPr>
          <w:rFonts w:ascii="Arial" w:hAnsi="Arial" w:cs="Arial"/>
        </w:rPr>
      </w:pPr>
    </w:p>
    <w:p w14:paraId="1F33985A" w14:textId="77777777" w:rsidR="00601492" w:rsidRPr="00601492" w:rsidRDefault="00601492" w:rsidP="00601492">
      <w:pPr>
        <w:jc w:val="both"/>
        <w:rPr>
          <w:rFonts w:ascii="Arial" w:hAnsi="Arial" w:cs="Arial"/>
        </w:rPr>
      </w:pPr>
      <w:r w:rsidRPr="00601492">
        <w:rPr>
          <w:rFonts w:ascii="Arial" w:hAnsi="Arial" w:cs="Arial"/>
        </w:rPr>
        <w:t>Slovenia also calls upon Syrian Arab Republic to commit to a genuine process of national dialogue with the opposition and civil society, including through the Constitutional Committee.</w:t>
      </w:r>
    </w:p>
    <w:p w14:paraId="7B3A165C" w14:textId="77777777" w:rsidR="000B19D4" w:rsidRPr="00921E79" w:rsidRDefault="000B19D4">
      <w:pPr>
        <w:pStyle w:val="NoSpacing"/>
        <w:jc w:val="both"/>
        <w:rPr>
          <w:rFonts w:ascii="Arial" w:hAnsi="Arial" w:cs="Arial"/>
          <w:bCs/>
          <w:szCs w:val="20"/>
        </w:rPr>
      </w:pPr>
    </w:p>
    <w:p w14:paraId="7E78C1B4" w14:textId="77777777" w:rsidR="000B19D4" w:rsidRDefault="00556864">
      <w:pPr>
        <w:pStyle w:val="NoSpacing"/>
        <w:jc w:val="both"/>
      </w:pPr>
      <w:r>
        <w:rPr>
          <w:rFonts w:ascii="Arial" w:hAnsi="Arial" w:cs="Arial"/>
          <w:szCs w:val="20"/>
          <w:lang w:val="en-US"/>
        </w:rPr>
        <w:t>Thank you.</w:t>
      </w:r>
    </w:p>
    <w:p w14:paraId="79AC0103" w14:textId="77777777" w:rsidR="000B19D4" w:rsidRDefault="000B19D4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56AFBC36" w14:textId="77777777" w:rsidR="000B19D4" w:rsidRDefault="000B19D4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D441A7" w14:textId="77777777" w:rsidR="000B19D4" w:rsidRDefault="000B19D4">
      <w:pPr>
        <w:pStyle w:val="NoSpacing"/>
        <w:jc w:val="both"/>
        <w:rPr>
          <w:rFonts w:ascii="Arial" w:hAnsi="Arial" w:cs="Arial"/>
          <w:b/>
          <w:szCs w:val="20"/>
          <w:u w:val="single"/>
          <w:lang w:val="en-US"/>
        </w:rPr>
      </w:pPr>
    </w:p>
    <w:p w14:paraId="1FE77BF0" w14:textId="77777777" w:rsidR="000B19D4" w:rsidRDefault="000B19D4">
      <w:pPr>
        <w:pStyle w:val="NoSpacing"/>
        <w:jc w:val="both"/>
        <w:rPr>
          <w:rFonts w:ascii="Arial" w:hAnsi="Arial" w:cs="Arial"/>
          <w:szCs w:val="20"/>
          <w:u w:val="single"/>
          <w:lang w:val="en-US"/>
        </w:rPr>
      </w:pPr>
    </w:p>
    <w:p w14:paraId="0E8A589E" w14:textId="77777777" w:rsidR="000B19D4" w:rsidRDefault="000B19D4">
      <w:pPr>
        <w:pStyle w:val="NoSpacing"/>
        <w:jc w:val="both"/>
      </w:pPr>
    </w:p>
    <w:sectPr w:rsidR="000B19D4">
      <w:headerReference w:type="default" r:id="rId8"/>
      <w:pgSz w:w="11906" w:h="16838"/>
      <w:pgMar w:top="1417" w:right="1417" w:bottom="1417" w:left="141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0191" w14:textId="77777777" w:rsidR="00394CBC" w:rsidRDefault="00394CBC">
      <w:r>
        <w:separator/>
      </w:r>
    </w:p>
  </w:endnote>
  <w:endnote w:type="continuationSeparator" w:id="0">
    <w:p w14:paraId="2912E539" w14:textId="77777777" w:rsidR="00394CBC" w:rsidRDefault="0039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publika">
    <w:altName w:val="Calibri"/>
    <w:panose1 w:val="020B06040202020202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88EC" w14:textId="77777777" w:rsidR="00394CBC" w:rsidRDefault="00394CBC">
      <w:r>
        <w:rPr>
          <w:color w:val="000000"/>
        </w:rPr>
        <w:separator/>
      </w:r>
    </w:p>
  </w:footnote>
  <w:footnote w:type="continuationSeparator" w:id="0">
    <w:p w14:paraId="561EF93F" w14:textId="77777777" w:rsidR="00394CBC" w:rsidRDefault="0039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A94D" w14:textId="77777777" w:rsidR="006D7EE8" w:rsidRDefault="00556864">
    <w:pPr>
      <w:pStyle w:val="Header"/>
      <w:jc w:val="right"/>
    </w:pPr>
    <w:r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706BC"/>
    <w:multiLevelType w:val="multilevel"/>
    <w:tmpl w:val="0D68B67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D4"/>
    <w:rsid w:val="000B19D4"/>
    <w:rsid w:val="002E697C"/>
    <w:rsid w:val="00394CBC"/>
    <w:rsid w:val="005537A1"/>
    <w:rsid w:val="00556864"/>
    <w:rsid w:val="00601492"/>
    <w:rsid w:val="008A3D31"/>
    <w:rsid w:val="008E1737"/>
    <w:rsid w:val="0092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5CDB93"/>
  <w15:docId w15:val="{C8E893F2-6403-5D41-8098-C3D3E135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sl-SI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Spacing">
    <w:name w:val="No Spacing"/>
    <w:pPr>
      <w:widowControl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numbering" w:customStyle="1" w:styleId="NoList1">
    <w:name w:val="No List_1"/>
    <w:basedOn w:val="NoList"/>
    <w:pPr>
      <w:numPr>
        <w:numId w:val="1"/>
      </w:numPr>
    </w:pPr>
  </w:style>
  <w:style w:type="paragraph" w:styleId="Revision">
    <w:name w:val="Revision"/>
    <w:hidden/>
    <w:uiPriority w:val="99"/>
    <w:semiHidden/>
    <w:rsid w:val="008E1737"/>
    <w:pPr>
      <w:widowControl/>
      <w:suppressAutoHyphens w:val="0"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Microsoft Office User</cp:lastModifiedBy>
  <cp:revision>2</cp:revision>
  <dcterms:created xsi:type="dcterms:W3CDTF">2022-01-05T16:51:00Z</dcterms:created>
  <dcterms:modified xsi:type="dcterms:W3CDTF">2022-01-05T16:51:00Z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