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5BCFEDAE" w:rsidR="008B5017" w:rsidRPr="00287695" w:rsidRDefault="0080628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40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0E55F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South Sudan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3B35BC61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D7146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31 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E55F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3EA07F84" w14:textId="05A5D4CE" w:rsidR="00897FA5" w:rsidRDefault="00897FA5" w:rsidP="008A7D26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2E48CB9D" w14:textId="5640209B" w:rsidR="00897FA5" w:rsidRPr="00132C73" w:rsidRDefault="00493A8B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Excellencies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>,</w:t>
      </w:r>
    </w:p>
    <w:p w14:paraId="39B805A6" w14:textId="77777777" w:rsidR="00897FA5" w:rsidRPr="00132C73" w:rsidRDefault="00897FA5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2E1D4C98" w:rsidR="004033B5" w:rsidRPr="00132C73" w:rsidRDefault="004033B5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wish</w:t>
      </w:r>
      <w:r w:rsidR="00B43763">
        <w:rPr>
          <w:rFonts w:ascii="Arial" w:hAnsi="Arial" w:cs="Arial"/>
          <w:bCs/>
          <w:szCs w:val="20"/>
          <w:lang w:val="en-US"/>
        </w:rPr>
        <w:t>es to commend</w:t>
      </w:r>
      <w:r w:rsidR="000E55F9">
        <w:rPr>
          <w:rFonts w:ascii="Arial" w:hAnsi="Arial" w:cs="Arial"/>
          <w:bCs/>
          <w:szCs w:val="20"/>
          <w:lang w:val="en-US"/>
        </w:rPr>
        <w:t xml:space="preserve"> South Sudan</w:t>
      </w:r>
      <w:r w:rsidR="00B43763">
        <w:rPr>
          <w:rFonts w:ascii="Arial" w:hAnsi="Arial" w:cs="Arial"/>
          <w:bCs/>
          <w:szCs w:val="20"/>
          <w:lang w:val="en-US"/>
        </w:rPr>
        <w:t xml:space="preserve"> for</w:t>
      </w:r>
      <w:r w:rsidRPr="00132C73">
        <w:rPr>
          <w:rFonts w:ascii="Arial" w:hAnsi="Arial" w:cs="Arial"/>
          <w:bCs/>
          <w:szCs w:val="20"/>
          <w:lang w:val="en-US"/>
        </w:rPr>
        <w:t xml:space="preserve"> its presentation today and the commitment to the UPR process.</w:t>
      </w:r>
    </w:p>
    <w:p w14:paraId="7AC92E03" w14:textId="77777777" w:rsidR="004033B5" w:rsidRPr="00132C73" w:rsidRDefault="004033B5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1513ABDF" w:rsidR="004033B5" w:rsidRDefault="004033B5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DD2C10">
        <w:rPr>
          <w:rFonts w:ascii="Arial" w:hAnsi="Arial" w:cs="Arial"/>
          <w:bCs/>
          <w:szCs w:val="20"/>
          <w:lang w:val="en-US"/>
        </w:rPr>
        <w:t>s</w:t>
      </w:r>
      <w:r w:rsidRPr="00132C73">
        <w:rPr>
          <w:rFonts w:ascii="Arial" w:hAnsi="Arial" w:cs="Arial"/>
          <w:bCs/>
          <w:szCs w:val="20"/>
          <w:lang w:val="en-US"/>
        </w:rPr>
        <w:t>:</w:t>
      </w:r>
    </w:p>
    <w:p w14:paraId="3141F676" w14:textId="7ED0D2DF" w:rsidR="000E55F9" w:rsidRDefault="000E55F9" w:rsidP="008A7D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To prosecute individuals responsible for violations of international human rights law and international humanitarian law, including conflict-related sexual and gender based violence</w:t>
      </w:r>
      <w:r w:rsidR="002E54D9">
        <w:rPr>
          <w:rFonts w:ascii="Arial" w:hAnsi="Arial" w:cs="Arial"/>
          <w:bCs/>
          <w:szCs w:val="20"/>
          <w:lang w:val="en-US"/>
        </w:rPr>
        <w:t>;</w:t>
      </w:r>
    </w:p>
    <w:p w14:paraId="34CC960B" w14:textId="637A7F79" w:rsidR="00A65C39" w:rsidRDefault="00EF6D44" w:rsidP="008A7D2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6D44">
        <w:rPr>
          <w:rFonts w:ascii="Arial" w:hAnsi="Arial" w:cs="Arial"/>
        </w:rPr>
        <w:t>To strengthen the efforts to prevent discrimination and violence against women and girls, including by eradication of harmful practices such as ch</w:t>
      </w:r>
      <w:r>
        <w:rPr>
          <w:rFonts w:ascii="Arial" w:hAnsi="Arial" w:cs="Arial"/>
        </w:rPr>
        <w:t>ild, early and forced marria</w:t>
      </w:r>
      <w:r w:rsidR="00DD2C10">
        <w:rPr>
          <w:rFonts w:ascii="Arial" w:hAnsi="Arial" w:cs="Arial"/>
        </w:rPr>
        <w:t>ge;</w:t>
      </w:r>
    </w:p>
    <w:p w14:paraId="6D793C51" w14:textId="2C9F0664" w:rsidR="00DD2C10" w:rsidRPr="00DD2C10" w:rsidRDefault="00DD2C10" w:rsidP="008A7D2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en-US"/>
        </w:rPr>
      </w:pPr>
      <w:r w:rsidRPr="00DD2C10">
        <w:rPr>
          <w:rFonts w:ascii="Arial" w:hAnsi="Arial" w:cs="Arial"/>
          <w:bCs/>
          <w:lang w:val="en-US"/>
        </w:rPr>
        <w:t>To establish an official moratorium on executions with a v</w:t>
      </w:r>
      <w:r>
        <w:rPr>
          <w:rFonts w:ascii="Arial" w:hAnsi="Arial" w:cs="Arial"/>
          <w:bCs/>
          <w:lang w:val="en-US"/>
        </w:rPr>
        <w:t>iew to abolish the death penalty.</w:t>
      </w:r>
    </w:p>
    <w:p w14:paraId="7E323D5A" w14:textId="3DF763C0" w:rsidR="00A65C39" w:rsidRDefault="00A65C39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We welcome the accession t</w:t>
      </w:r>
      <w:r w:rsidR="002E54D9">
        <w:rPr>
          <w:rFonts w:ascii="Arial" w:hAnsi="Arial" w:cs="Arial"/>
          <w:bCs/>
          <w:szCs w:val="20"/>
          <w:lang w:val="en-US"/>
        </w:rPr>
        <w:t>o the O</w:t>
      </w:r>
      <w:r w:rsidR="008D5841">
        <w:rPr>
          <w:rFonts w:ascii="Arial" w:hAnsi="Arial" w:cs="Arial"/>
          <w:bCs/>
          <w:szCs w:val="20"/>
          <w:lang w:val="en-US"/>
        </w:rPr>
        <w:t xml:space="preserve">ptional </w:t>
      </w:r>
      <w:r w:rsidR="00B43763">
        <w:rPr>
          <w:rFonts w:ascii="Arial" w:hAnsi="Arial" w:cs="Arial"/>
          <w:bCs/>
          <w:szCs w:val="20"/>
          <w:lang w:val="en-US"/>
        </w:rPr>
        <w:t>P</w:t>
      </w:r>
      <w:r w:rsidR="008D5841">
        <w:rPr>
          <w:rFonts w:ascii="Arial" w:hAnsi="Arial" w:cs="Arial"/>
          <w:bCs/>
          <w:szCs w:val="20"/>
          <w:lang w:val="en-US"/>
        </w:rPr>
        <w:t>rotocol</w:t>
      </w:r>
      <w:bookmarkStart w:id="0" w:name="_GoBack"/>
      <w:bookmarkEnd w:id="0"/>
      <w:r w:rsidR="002E54D9">
        <w:rPr>
          <w:rFonts w:ascii="Arial" w:hAnsi="Arial" w:cs="Arial"/>
          <w:bCs/>
          <w:szCs w:val="20"/>
          <w:lang w:val="en-US"/>
        </w:rPr>
        <w:t xml:space="preserve"> on the I</w:t>
      </w:r>
      <w:r>
        <w:rPr>
          <w:rFonts w:ascii="Arial" w:hAnsi="Arial" w:cs="Arial"/>
          <w:bCs/>
          <w:szCs w:val="20"/>
          <w:lang w:val="en-US"/>
        </w:rPr>
        <w:t xml:space="preserve">nvolvement of Children in the </w:t>
      </w:r>
      <w:r w:rsidR="002E54D9">
        <w:rPr>
          <w:rFonts w:ascii="Arial" w:hAnsi="Arial" w:cs="Arial"/>
          <w:bCs/>
          <w:szCs w:val="20"/>
          <w:lang w:val="en-US"/>
        </w:rPr>
        <w:t>Armed C</w:t>
      </w:r>
      <w:r>
        <w:rPr>
          <w:rFonts w:ascii="Arial" w:hAnsi="Arial" w:cs="Arial"/>
          <w:bCs/>
          <w:szCs w:val="20"/>
          <w:lang w:val="en-US"/>
        </w:rPr>
        <w:t xml:space="preserve">onflict and </w:t>
      </w:r>
      <w:r w:rsidR="00DD2C10">
        <w:rPr>
          <w:rFonts w:ascii="Arial" w:hAnsi="Arial" w:cs="Arial"/>
          <w:bCs/>
          <w:szCs w:val="20"/>
          <w:lang w:val="en-US"/>
        </w:rPr>
        <w:t xml:space="preserve">the </w:t>
      </w:r>
      <w:r>
        <w:rPr>
          <w:rFonts w:ascii="Arial" w:hAnsi="Arial" w:cs="Arial"/>
          <w:bCs/>
          <w:szCs w:val="20"/>
          <w:lang w:val="en-US"/>
        </w:rPr>
        <w:t>development of the Action Plan on Children Affected by Armed Conflict.</w:t>
      </w:r>
      <w:r w:rsidR="00E55486">
        <w:rPr>
          <w:rFonts w:ascii="Arial" w:hAnsi="Arial" w:cs="Arial"/>
          <w:bCs/>
          <w:szCs w:val="20"/>
          <w:lang w:val="en-US"/>
        </w:rPr>
        <w:t xml:space="preserve"> We call upon South Sudan to continue its efforts to protect children from recruitment and use of children in armed conflict.</w:t>
      </w:r>
    </w:p>
    <w:p w14:paraId="58B534EC" w14:textId="77777777" w:rsidR="00864BC1" w:rsidRPr="00132C73" w:rsidRDefault="00864BC1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147D2230" w14:textId="17DA501A" w:rsidR="000E55F9" w:rsidRDefault="000E55F9" w:rsidP="008A7D26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While we took note of several positive </w:t>
      </w:r>
      <w:r w:rsidR="00A65C39">
        <w:rPr>
          <w:rFonts w:ascii="Arial" w:hAnsi="Arial" w:cs="Arial"/>
          <w:bCs/>
          <w:szCs w:val="20"/>
          <w:lang w:val="en-US"/>
        </w:rPr>
        <w:t xml:space="preserve">steps and </w:t>
      </w:r>
      <w:r>
        <w:rPr>
          <w:rFonts w:ascii="Arial" w:hAnsi="Arial" w:cs="Arial"/>
          <w:bCs/>
          <w:szCs w:val="20"/>
          <w:lang w:val="en-US"/>
        </w:rPr>
        <w:t>measures that have been adopted in combating sexual and gender based violence, including the establishment</w:t>
      </w:r>
      <w:r w:rsidR="00A65C39">
        <w:rPr>
          <w:rFonts w:ascii="Arial" w:hAnsi="Arial" w:cs="Arial"/>
          <w:bCs/>
          <w:szCs w:val="20"/>
          <w:lang w:val="en-US"/>
        </w:rPr>
        <w:t xml:space="preserve"> of a Juvenile and Gender Based Violence Court in 2019</w:t>
      </w:r>
      <w:r w:rsidR="00DD2C10">
        <w:rPr>
          <w:rFonts w:ascii="Arial" w:hAnsi="Arial" w:cs="Arial"/>
          <w:bCs/>
          <w:szCs w:val="20"/>
          <w:lang w:val="en-US"/>
        </w:rPr>
        <w:t xml:space="preserve">, </w:t>
      </w:r>
      <w:r w:rsidR="00EF6D44">
        <w:rPr>
          <w:rFonts w:ascii="Arial" w:hAnsi="Arial" w:cs="Arial"/>
          <w:bCs/>
          <w:szCs w:val="20"/>
          <w:lang w:val="en-US"/>
        </w:rPr>
        <w:t>we remain concerned that</w:t>
      </w:r>
      <w:r>
        <w:rPr>
          <w:rFonts w:ascii="Arial" w:hAnsi="Arial" w:cs="Arial"/>
          <w:bCs/>
          <w:szCs w:val="20"/>
          <w:lang w:val="en-US"/>
        </w:rPr>
        <w:t xml:space="preserve"> sexual and gender</w:t>
      </w:r>
      <w:r w:rsidR="00EF6D44">
        <w:rPr>
          <w:rFonts w:ascii="Arial" w:hAnsi="Arial" w:cs="Arial"/>
          <w:bCs/>
          <w:szCs w:val="20"/>
          <w:lang w:val="en-US"/>
        </w:rPr>
        <w:t xml:space="preserve"> based violence </w:t>
      </w:r>
      <w:r>
        <w:rPr>
          <w:rFonts w:ascii="Arial" w:hAnsi="Arial" w:cs="Arial"/>
          <w:bCs/>
          <w:szCs w:val="20"/>
          <w:lang w:val="en-US"/>
        </w:rPr>
        <w:t>remains wide spread</w:t>
      </w:r>
      <w:r w:rsidR="00A65C39">
        <w:rPr>
          <w:rFonts w:ascii="Arial" w:hAnsi="Arial" w:cs="Arial"/>
          <w:bCs/>
          <w:szCs w:val="20"/>
          <w:lang w:val="en-US"/>
        </w:rPr>
        <w:t xml:space="preserve">. </w:t>
      </w:r>
    </w:p>
    <w:p w14:paraId="00815C17" w14:textId="2D3FB429" w:rsidR="00864BC1" w:rsidRPr="00B122F5" w:rsidRDefault="00864BC1" w:rsidP="008A7D26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5EEAF598" w14:textId="6FBB6E40" w:rsidR="00867B66" w:rsidRPr="002E54D9" w:rsidRDefault="00B122F5" w:rsidP="007924C7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867B66" w:rsidRPr="002E5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B5BDA" w14:textId="77777777" w:rsidR="0016257F" w:rsidRDefault="0016257F" w:rsidP="00287695">
      <w:pPr>
        <w:spacing w:after="0" w:line="240" w:lineRule="auto"/>
      </w:pPr>
      <w:r>
        <w:separator/>
      </w:r>
    </w:p>
  </w:endnote>
  <w:endnote w:type="continuationSeparator" w:id="0">
    <w:p w14:paraId="254EFF7F" w14:textId="77777777" w:rsidR="0016257F" w:rsidRDefault="0016257F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93CD3" w14:textId="77777777" w:rsidR="0016257F" w:rsidRDefault="0016257F" w:rsidP="00287695">
      <w:pPr>
        <w:spacing w:after="0" w:line="240" w:lineRule="auto"/>
      </w:pPr>
      <w:r>
        <w:separator/>
      </w:r>
    </w:p>
  </w:footnote>
  <w:footnote w:type="continuationSeparator" w:id="0">
    <w:p w14:paraId="028792D9" w14:textId="77777777" w:rsidR="0016257F" w:rsidRDefault="0016257F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16257F" w:rsidRPr="00287695" w:rsidRDefault="0016257F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8DE"/>
    <w:multiLevelType w:val="hybridMultilevel"/>
    <w:tmpl w:val="FC18E830"/>
    <w:lvl w:ilvl="0" w:tplc="80581D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29F6"/>
    <w:multiLevelType w:val="hybridMultilevel"/>
    <w:tmpl w:val="E81E62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B5421"/>
    <w:rsid w:val="000D4ADC"/>
    <w:rsid w:val="000E55F9"/>
    <w:rsid w:val="000F0C9B"/>
    <w:rsid w:val="00132C73"/>
    <w:rsid w:val="0016257F"/>
    <w:rsid w:val="001F7E25"/>
    <w:rsid w:val="00225902"/>
    <w:rsid w:val="00264020"/>
    <w:rsid w:val="00272F80"/>
    <w:rsid w:val="00287695"/>
    <w:rsid w:val="002935D6"/>
    <w:rsid w:val="002E54D9"/>
    <w:rsid w:val="00331E7E"/>
    <w:rsid w:val="00383CBA"/>
    <w:rsid w:val="003C60C8"/>
    <w:rsid w:val="004033B5"/>
    <w:rsid w:val="00470F0A"/>
    <w:rsid w:val="00493A8B"/>
    <w:rsid w:val="00554876"/>
    <w:rsid w:val="00560B23"/>
    <w:rsid w:val="005C2B80"/>
    <w:rsid w:val="0063726F"/>
    <w:rsid w:val="00655095"/>
    <w:rsid w:val="006E0D06"/>
    <w:rsid w:val="00742C07"/>
    <w:rsid w:val="007924C7"/>
    <w:rsid w:val="007C0D86"/>
    <w:rsid w:val="00801B34"/>
    <w:rsid w:val="00806287"/>
    <w:rsid w:val="00845CE3"/>
    <w:rsid w:val="00864BC1"/>
    <w:rsid w:val="00867B66"/>
    <w:rsid w:val="00897FA5"/>
    <w:rsid w:val="008A7D26"/>
    <w:rsid w:val="008B5017"/>
    <w:rsid w:val="008D5841"/>
    <w:rsid w:val="009A6751"/>
    <w:rsid w:val="00A65C39"/>
    <w:rsid w:val="00B122F5"/>
    <w:rsid w:val="00B37BF3"/>
    <w:rsid w:val="00B43763"/>
    <w:rsid w:val="00B62581"/>
    <w:rsid w:val="00BC64A9"/>
    <w:rsid w:val="00BD7146"/>
    <w:rsid w:val="00C334FF"/>
    <w:rsid w:val="00C73081"/>
    <w:rsid w:val="00C871EA"/>
    <w:rsid w:val="00CA14C1"/>
    <w:rsid w:val="00CD4AB5"/>
    <w:rsid w:val="00CD6049"/>
    <w:rsid w:val="00DB2199"/>
    <w:rsid w:val="00DC7545"/>
    <w:rsid w:val="00DD2C10"/>
    <w:rsid w:val="00DF3FC6"/>
    <w:rsid w:val="00E55486"/>
    <w:rsid w:val="00EF6D44"/>
    <w:rsid w:val="00F4123E"/>
    <w:rsid w:val="00FA0DEC"/>
    <w:rsid w:val="00FA3143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EF6D44"/>
    <w:pPr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Urša Ponikvar</cp:lastModifiedBy>
  <cp:revision>5</cp:revision>
  <cp:lastPrinted>2022-01-17T10:43:00Z</cp:lastPrinted>
  <dcterms:created xsi:type="dcterms:W3CDTF">2022-01-14T10:21:00Z</dcterms:created>
  <dcterms:modified xsi:type="dcterms:W3CDTF">2022-01-17T13:19:00Z</dcterms:modified>
</cp:coreProperties>
</file>