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4688E855"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3</w:t>
      </w:r>
      <w:r w:rsidR="007B2BE0">
        <w:rPr>
          <w:rFonts w:ascii="Republika" w:eastAsia="Times New Roman" w:hAnsi="Republika" w:cs="Arial"/>
          <w:b/>
          <w:color w:val="529DBA"/>
          <w:kern w:val="3"/>
          <w:sz w:val="24"/>
          <w:szCs w:val="20"/>
          <w:lang w:val="en-US" w:eastAsia="sl-SI"/>
        </w:rPr>
        <w:t>9</w:t>
      </w:r>
      <w:r w:rsidR="00287695" w:rsidRPr="00287695">
        <w:rPr>
          <w:rFonts w:ascii="Republika" w:eastAsia="Times New Roman" w:hAnsi="Republika" w:cs="Arial"/>
          <w:b/>
          <w:color w:val="529DBA"/>
          <w:kern w:val="3"/>
          <w:sz w:val="24"/>
          <w:szCs w:val="20"/>
          <w:vertAlign w:val="superscript"/>
          <w:lang w:val="en-US" w:eastAsia="sl-SI"/>
        </w:rPr>
        <w:t>th</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72472E" w:rsidRPr="0072472E">
        <w:rPr>
          <w:rFonts w:ascii="Republika" w:eastAsia="Times New Roman" w:hAnsi="Republika" w:cs="Arial"/>
          <w:b/>
          <w:color w:val="529DBA"/>
          <w:kern w:val="3"/>
          <w:sz w:val="24"/>
          <w:szCs w:val="20"/>
          <w:lang w:val="en-US" w:eastAsia="sl-SI"/>
        </w:rPr>
        <w:t>Saint Vincent and the Grenadines</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73446C1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72472E">
        <w:rPr>
          <w:rFonts w:ascii="Republika" w:eastAsia="Times New Roman" w:hAnsi="Republika" w:cs="Arial"/>
          <w:bCs/>
          <w:i/>
          <w:kern w:val="3"/>
          <w:sz w:val="20"/>
          <w:szCs w:val="20"/>
          <w:lang w:val="en-US" w:eastAsia="sl-SI"/>
        </w:rPr>
        <w:t>3</w:t>
      </w:r>
      <w:r w:rsidR="00E7266B">
        <w:rPr>
          <w:rFonts w:ascii="Republika" w:eastAsia="Times New Roman" w:hAnsi="Republika" w:cs="Arial"/>
          <w:bCs/>
          <w:i/>
          <w:kern w:val="3"/>
          <w:sz w:val="20"/>
          <w:szCs w:val="20"/>
          <w:lang w:val="en-US" w:eastAsia="sl-SI"/>
        </w:rPr>
        <w:t xml:space="preserve"> November</w:t>
      </w:r>
      <w:r w:rsidRPr="00287695">
        <w:rPr>
          <w:rFonts w:ascii="Republika" w:eastAsia="Times New Roman" w:hAnsi="Republika" w:cs="Arial"/>
          <w:bCs/>
          <w:i/>
          <w:kern w:val="3"/>
          <w:sz w:val="20"/>
          <w:szCs w:val="20"/>
          <w:lang w:val="en-US" w:eastAsia="sl-SI"/>
        </w:rPr>
        <w:t xml:space="preserve"> 202</w:t>
      </w:r>
      <w:r w:rsidR="00864BC1">
        <w:rPr>
          <w:rFonts w:ascii="Republika" w:eastAsia="Times New Roman" w:hAnsi="Republika" w:cs="Arial"/>
          <w:bCs/>
          <w:i/>
          <w:kern w:val="3"/>
          <w:sz w:val="20"/>
          <w:szCs w:val="20"/>
          <w:lang w:val="en-US" w:eastAsia="sl-SI"/>
        </w:rPr>
        <w:t>1</w:t>
      </w:r>
    </w:p>
    <w:p w14:paraId="2F252245" w14:textId="77777777" w:rsidR="008B5017" w:rsidRDefault="008B5017" w:rsidP="00CD4AB5">
      <w:pPr>
        <w:pStyle w:val="NoSpacing"/>
        <w:jc w:val="both"/>
        <w:rPr>
          <w:rFonts w:ascii="Arial" w:hAnsi="Arial" w:cs="Arial"/>
          <w:sz w:val="20"/>
          <w:szCs w:val="20"/>
          <w:lang w:val="en-US"/>
        </w:rPr>
      </w:pPr>
    </w:p>
    <w:p w14:paraId="159B7F05" w14:textId="77777777" w:rsidR="0072472E" w:rsidRPr="00B90479" w:rsidRDefault="0072472E" w:rsidP="0072472E">
      <w:pPr>
        <w:pStyle w:val="NoSpacing"/>
        <w:jc w:val="both"/>
        <w:rPr>
          <w:rFonts w:ascii="Arial" w:hAnsi="Arial" w:cs="Arial"/>
          <w:color w:val="000000" w:themeColor="text1"/>
          <w:lang w:val="en-GB"/>
        </w:rPr>
      </w:pPr>
      <w:proofErr w:type="spellStart"/>
      <w:r w:rsidRPr="00B90479">
        <w:rPr>
          <w:rFonts w:ascii="Arial" w:hAnsi="Arial" w:cs="Arial"/>
          <w:color w:val="000000" w:themeColor="text1"/>
          <w:lang w:val="en-GB"/>
        </w:rPr>
        <w:t>Excellencies</w:t>
      </w:r>
      <w:proofErr w:type="spellEnd"/>
      <w:r w:rsidRPr="00B90479">
        <w:rPr>
          <w:rFonts w:ascii="Arial" w:hAnsi="Arial" w:cs="Arial"/>
          <w:color w:val="000000" w:themeColor="text1"/>
          <w:lang w:val="en-GB"/>
        </w:rPr>
        <w:t>,</w:t>
      </w:r>
    </w:p>
    <w:p w14:paraId="0964B2D8" w14:textId="77777777" w:rsidR="0072472E" w:rsidRPr="00B90479" w:rsidRDefault="0072472E" w:rsidP="0072472E">
      <w:pPr>
        <w:pStyle w:val="NoSpacing"/>
        <w:jc w:val="both"/>
        <w:rPr>
          <w:rFonts w:ascii="Arial" w:hAnsi="Arial" w:cs="Arial"/>
          <w:color w:val="000000" w:themeColor="text1"/>
          <w:lang w:val="en-GB"/>
        </w:rPr>
      </w:pPr>
    </w:p>
    <w:p w14:paraId="772DC725" w14:textId="77777777" w:rsidR="0072472E" w:rsidRPr="00B90479"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t>Slovenia wishes to thank delegation of Saint Vincent and the Grenadines for their presentation today, as well as country’s dedication to the UPR process.</w:t>
      </w:r>
    </w:p>
    <w:p w14:paraId="323DC141" w14:textId="77777777" w:rsidR="0072472E" w:rsidRPr="00B90479" w:rsidRDefault="0072472E" w:rsidP="0072472E">
      <w:pPr>
        <w:pStyle w:val="NoSpacing"/>
        <w:jc w:val="both"/>
        <w:rPr>
          <w:rFonts w:ascii="Arial" w:hAnsi="Arial" w:cs="Arial"/>
          <w:color w:val="000000" w:themeColor="text1"/>
          <w:lang w:val="en-GB"/>
        </w:rPr>
      </w:pPr>
    </w:p>
    <w:p w14:paraId="062B9E94" w14:textId="77777777" w:rsidR="0072472E" w:rsidRPr="00B90479" w:rsidRDefault="0072472E" w:rsidP="0072472E">
      <w:pPr>
        <w:pStyle w:val="NoSpacing"/>
        <w:jc w:val="both"/>
        <w:rPr>
          <w:rFonts w:ascii="Arial" w:hAnsi="Arial" w:cs="Arial"/>
          <w:color w:val="000000" w:themeColor="text1"/>
          <w:lang w:val="en-GB"/>
        </w:rPr>
      </w:pPr>
      <w:proofErr w:type="gramStart"/>
      <w:r w:rsidRPr="00B90479">
        <w:rPr>
          <w:rFonts w:ascii="Arial" w:hAnsi="Arial" w:cs="Arial"/>
          <w:color w:val="000000" w:themeColor="text1"/>
          <w:lang w:val="en-GB"/>
        </w:rPr>
        <w:t xml:space="preserve">We commend Saint Vincent and the Grenadines for </w:t>
      </w:r>
      <w:r>
        <w:rPr>
          <w:rFonts w:ascii="Arial" w:hAnsi="Arial" w:cs="Arial"/>
          <w:color w:val="000000" w:themeColor="text1"/>
          <w:lang w:val="en-GB"/>
        </w:rPr>
        <w:t xml:space="preserve">signing and </w:t>
      </w:r>
      <w:r w:rsidRPr="00B90479">
        <w:rPr>
          <w:rFonts w:ascii="Arial" w:hAnsi="Arial" w:cs="Arial"/>
          <w:color w:val="000000" w:themeColor="text1"/>
          <w:lang w:val="en-GB"/>
        </w:rPr>
        <w:t xml:space="preserve">ratifying the majority of the key international human rights treaties, but would </w:t>
      </w:r>
      <w:r w:rsidRPr="00E70D6E">
        <w:rPr>
          <w:rFonts w:ascii="Arial" w:hAnsi="Arial" w:cs="Arial"/>
          <w:b/>
          <w:color w:val="000000" w:themeColor="text1"/>
          <w:lang w:val="en-GB"/>
        </w:rPr>
        <w:t>recommend</w:t>
      </w:r>
      <w:r w:rsidRPr="00B90479">
        <w:rPr>
          <w:rFonts w:ascii="Arial" w:hAnsi="Arial" w:cs="Arial"/>
          <w:color w:val="000000" w:themeColor="text1"/>
          <w:lang w:val="en-GB"/>
        </w:rPr>
        <w:t xml:space="preserve"> signing and ratifying international instruments to which it is not yet a party, such as the Optional Protocol of the Convention against Torture, Optional Protocol to the Convention on the Elimination of All Forms of Discrimination against Women and the Second Optional Protocol to the International Covenant on Civil and Political Rights aiming to aboli</w:t>
      </w:r>
      <w:r>
        <w:rPr>
          <w:rFonts w:ascii="Arial" w:hAnsi="Arial" w:cs="Arial"/>
          <w:color w:val="000000" w:themeColor="text1"/>
          <w:lang w:val="en-GB"/>
        </w:rPr>
        <w:t>sh</w:t>
      </w:r>
      <w:r w:rsidRPr="00B90479">
        <w:rPr>
          <w:rFonts w:ascii="Arial" w:hAnsi="Arial" w:cs="Arial"/>
          <w:color w:val="000000" w:themeColor="text1"/>
          <w:lang w:val="en-GB"/>
        </w:rPr>
        <w:t xml:space="preserve"> the death penalty.</w:t>
      </w:r>
      <w:bookmarkStart w:id="0" w:name="_GoBack"/>
      <w:bookmarkEnd w:id="0"/>
      <w:proofErr w:type="gramEnd"/>
    </w:p>
    <w:p w14:paraId="526F3D93" w14:textId="77777777" w:rsidR="0072472E" w:rsidRPr="00B90479"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br/>
        <w:t xml:space="preserve">Furthermore, we would like to encourage the country to establish an independent National Human Rights Institution in compliance with the Paris Principles. </w:t>
      </w:r>
    </w:p>
    <w:p w14:paraId="109A17E2" w14:textId="77777777" w:rsidR="0072472E" w:rsidRPr="00B90479" w:rsidRDefault="0072472E" w:rsidP="0072472E">
      <w:pPr>
        <w:pStyle w:val="NoSpacing"/>
        <w:jc w:val="both"/>
        <w:rPr>
          <w:rFonts w:ascii="Arial" w:hAnsi="Arial" w:cs="Arial"/>
          <w:color w:val="000000" w:themeColor="text1"/>
          <w:lang w:val="en-GB"/>
        </w:rPr>
      </w:pPr>
    </w:p>
    <w:p w14:paraId="0292E6A9" w14:textId="77777777" w:rsidR="0072472E" w:rsidRPr="00C97DCB" w:rsidRDefault="0072472E" w:rsidP="0072472E">
      <w:pPr>
        <w:pStyle w:val="NoSpacing"/>
        <w:jc w:val="both"/>
        <w:rPr>
          <w:rFonts w:ascii="Arial" w:hAnsi="Arial" w:cs="Arial"/>
          <w:color w:val="000000" w:themeColor="text1"/>
          <w:lang w:val="en-GB"/>
        </w:rPr>
      </w:pPr>
      <w:r w:rsidRPr="00B90479">
        <w:rPr>
          <w:rFonts w:ascii="Arial" w:hAnsi="Arial" w:cs="Arial"/>
          <w:color w:val="000000" w:themeColor="text1"/>
          <w:lang w:val="en-GB"/>
        </w:rPr>
        <w:t xml:space="preserve">We remain thankful to Saint Vincent and the Grenadines for its progress in the field of human rights, but would </w:t>
      </w:r>
      <w:r>
        <w:rPr>
          <w:rFonts w:ascii="Arial" w:hAnsi="Arial" w:cs="Arial"/>
          <w:color w:val="000000" w:themeColor="text1"/>
          <w:lang w:val="en-GB"/>
        </w:rPr>
        <w:t xml:space="preserve">also </w:t>
      </w:r>
      <w:r w:rsidRPr="00B90479">
        <w:rPr>
          <w:rFonts w:ascii="Arial" w:hAnsi="Arial" w:cs="Arial"/>
          <w:color w:val="000000" w:themeColor="text1"/>
          <w:lang w:val="en-GB"/>
        </w:rPr>
        <w:t xml:space="preserve">encourage the country to </w:t>
      </w:r>
      <w:r w:rsidRPr="00C97DCB">
        <w:rPr>
          <w:rFonts w:ascii="Arial" w:hAnsi="Arial" w:cs="Arial"/>
          <w:color w:val="000000" w:themeColor="text1"/>
          <w:lang w:val="en-GB"/>
        </w:rPr>
        <w:t xml:space="preserve">engage more with the OHCHR </w:t>
      </w:r>
      <w:proofErr w:type="gramStart"/>
      <w:r w:rsidRPr="00C97DCB">
        <w:rPr>
          <w:rFonts w:ascii="Arial" w:hAnsi="Arial" w:cs="Arial"/>
          <w:color w:val="000000" w:themeColor="text1"/>
          <w:lang w:val="en-GB"/>
        </w:rPr>
        <w:t>with regards to</w:t>
      </w:r>
      <w:proofErr w:type="gramEnd"/>
      <w:r w:rsidRPr="00C97DCB">
        <w:rPr>
          <w:rFonts w:ascii="Arial" w:hAnsi="Arial" w:cs="Arial"/>
          <w:color w:val="000000" w:themeColor="text1"/>
          <w:lang w:val="en-GB"/>
        </w:rPr>
        <w:t xml:space="preserve"> seeking technical assistance to meet its international human rights obligations or facilitate human rights training and education. </w:t>
      </w:r>
    </w:p>
    <w:p w14:paraId="58A7A5A7" w14:textId="77777777" w:rsidR="0072472E" w:rsidRPr="00C97DCB" w:rsidRDefault="0072472E" w:rsidP="0072472E">
      <w:pPr>
        <w:pStyle w:val="NoSpacing"/>
        <w:jc w:val="both"/>
        <w:rPr>
          <w:rFonts w:ascii="Arial" w:hAnsi="Arial" w:cs="Arial"/>
          <w:color w:val="000000" w:themeColor="text1"/>
          <w:lang w:val="en-GB"/>
        </w:rPr>
      </w:pPr>
    </w:p>
    <w:p w14:paraId="328AE3B8" w14:textId="77777777" w:rsidR="0072472E" w:rsidRPr="00C97DCB" w:rsidRDefault="0072472E" w:rsidP="0072472E">
      <w:pPr>
        <w:pStyle w:val="NoSpacing"/>
        <w:jc w:val="both"/>
        <w:rPr>
          <w:rFonts w:ascii="Arial" w:hAnsi="Arial" w:cs="Arial"/>
          <w:color w:val="000000" w:themeColor="text1"/>
          <w:lang w:val="en-GB"/>
        </w:rPr>
      </w:pPr>
      <w:r w:rsidRPr="00C97DCB">
        <w:rPr>
          <w:rFonts w:ascii="Arial" w:hAnsi="Arial" w:cs="Arial"/>
          <w:color w:val="000000" w:themeColor="text1"/>
          <w:lang w:val="en-GB"/>
        </w:rPr>
        <w:t xml:space="preserve">We wish Saint Vincent and the Grenadines every success in this UPR process. </w:t>
      </w:r>
    </w:p>
    <w:p w14:paraId="154ED17A" w14:textId="77777777" w:rsidR="0072472E" w:rsidRPr="00C97DCB" w:rsidRDefault="0072472E" w:rsidP="0072472E">
      <w:pPr>
        <w:pStyle w:val="NoSpacing"/>
        <w:jc w:val="both"/>
        <w:rPr>
          <w:rFonts w:ascii="Arial" w:hAnsi="Arial" w:cs="Arial"/>
          <w:color w:val="000000" w:themeColor="text1"/>
          <w:lang w:val="en-GB"/>
        </w:rPr>
      </w:pPr>
    </w:p>
    <w:p w14:paraId="0BC701AD" w14:textId="77777777" w:rsidR="0072472E" w:rsidRPr="0096553A" w:rsidRDefault="0072472E" w:rsidP="0072472E">
      <w:pPr>
        <w:pStyle w:val="NoSpacing"/>
        <w:jc w:val="both"/>
        <w:rPr>
          <w:rFonts w:ascii="Arial" w:hAnsi="Arial" w:cs="Arial"/>
          <w:color w:val="000000" w:themeColor="text1"/>
          <w:lang w:val="en-GB"/>
        </w:rPr>
      </w:pPr>
      <w:r w:rsidRPr="00C97DCB">
        <w:rPr>
          <w:rFonts w:ascii="Arial" w:hAnsi="Arial" w:cs="Arial"/>
          <w:color w:val="000000" w:themeColor="text1"/>
          <w:lang w:val="en-GB"/>
        </w:rPr>
        <w:t xml:space="preserve">I thank you. </w:t>
      </w:r>
    </w:p>
    <w:p w14:paraId="0CB03F23" w14:textId="6072CC33" w:rsidR="00DB2199" w:rsidRPr="00E7266B" w:rsidRDefault="00DB2199" w:rsidP="00B122F5">
      <w:pPr>
        <w:pStyle w:val="NoSpacing"/>
        <w:jc w:val="both"/>
        <w:rPr>
          <w:rFonts w:ascii="Arial" w:hAnsi="Arial" w:cs="Arial"/>
          <w:szCs w:val="20"/>
          <w:lang w:val="en-GB"/>
        </w:rPr>
      </w:pPr>
    </w:p>
    <w:p w14:paraId="2F1099FE" w14:textId="2AF07A78" w:rsidR="00DB2199" w:rsidRPr="00E7266B" w:rsidRDefault="00DB2199" w:rsidP="00B122F5">
      <w:pPr>
        <w:pStyle w:val="NoSpacing"/>
        <w:jc w:val="both"/>
        <w:rPr>
          <w:rFonts w:ascii="Arial" w:hAnsi="Arial" w:cs="Arial"/>
          <w:szCs w:val="20"/>
          <w:lang w:val="en-GB"/>
        </w:rPr>
      </w:pPr>
    </w:p>
    <w:p w14:paraId="66971539" w14:textId="4D161E6C" w:rsidR="00DB2199" w:rsidRPr="00E7266B" w:rsidRDefault="00DB2199" w:rsidP="00B122F5">
      <w:pPr>
        <w:pStyle w:val="NoSpacing"/>
        <w:jc w:val="both"/>
        <w:rPr>
          <w:rFonts w:ascii="Arial" w:hAnsi="Arial" w:cs="Arial"/>
          <w:b/>
          <w:szCs w:val="20"/>
          <w:u w:val="single"/>
          <w:lang w:val="en-GB"/>
        </w:rPr>
      </w:pPr>
    </w:p>
    <w:sectPr w:rsidR="00DB2199" w:rsidRPr="00E726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5385" w14:textId="77777777" w:rsidR="00566BEE" w:rsidRDefault="00566BEE" w:rsidP="00287695">
      <w:pPr>
        <w:spacing w:after="0" w:line="240" w:lineRule="auto"/>
      </w:pPr>
      <w:r>
        <w:separator/>
      </w:r>
    </w:p>
  </w:endnote>
  <w:endnote w:type="continuationSeparator" w:id="0">
    <w:p w14:paraId="41BEB6EB" w14:textId="77777777" w:rsidR="00566BEE" w:rsidRDefault="00566BEE"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2E99" w14:textId="77777777" w:rsidR="00566BEE" w:rsidRDefault="00566BEE" w:rsidP="00287695">
      <w:pPr>
        <w:spacing w:after="0" w:line="240" w:lineRule="auto"/>
      </w:pPr>
      <w:r>
        <w:separator/>
      </w:r>
    </w:p>
  </w:footnote>
  <w:footnote w:type="continuationSeparator" w:id="0">
    <w:p w14:paraId="5E252573" w14:textId="77777777" w:rsidR="00566BEE" w:rsidRDefault="00566BEE"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566BEE" w:rsidRPr="00287695" w:rsidRDefault="00566BEE"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D2CE2"/>
    <w:multiLevelType w:val="hybridMultilevel"/>
    <w:tmpl w:val="F5B4C4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595BE6"/>
    <w:multiLevelType w:val="hybridMultilevel"/>
    <w:tmpl w:val="B3E87E3A"/>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17606"/>
    <w:rsid w:val="00025973"/>
    <w:rsid w:val="000B5421"/>
    <w:rsid w:val="000D4ADC"/>
    <w:rsid w:val="000F0C9B"/>
    <w:rsid w:val="00132C73"/>
    <w:rsid w:val="001F7E25"/>
    <w:rsid w:val="00225902"/>
    <w:rsid w:val="00287695"/>
    <w:rsid w:val="002935D6"/>
    <w:rsid w:val="002A26BC"/>
    <w:rsid w:val="00331E7E"/>
    <w:rsid w:val="00383CBA"/>
    <w:rsid w:val="003C60C8"/>
    <w:rsid w:val="004033B5"/>
    <w:rsid w:val="00554876"/>
    <w:rsid w:val="00560B23"/>
    <w:rsid w:val="00566BEE"/>
    <w:rsid w:val="005C2B80"/>
    <w:rsid w:val="0063726F"/>
    <w:rsid w:val="00655095"/>
    <w:rsid w:val="0067032F"/>
    <w:rsid w:val="0072472E"/>
    <w:rsid w:val="00742C07"/>
    <w:rsid w:val="007B2BE0"/>
    <w:rsid w:val="007C0D86"/>
    <w:rsid w:val="00801B34"/>
    <w:rsid w:val="00825531"/>
    <w:rsid w:val="00845CE3"/>
    <w:rsid w:val="00864BC1"/>
    <w:rsid w:val="00897FA5"/>
    <w:rsid w:val="008B5017"/>
    <w:rsid w:val="009A6751"/>
    <w:rsid w:val="00B122F5"/>
    <w:rsid w:val="00B37BF3"/>
    <w:rsid w:val="00BC64A9"/>
    <w:rsid w:val="00C334FF"/>
    <w:rsid w:val="00C871EA"/>
    <w:rsid w:val="00CA14C1"/>
    <w:rsid w:val="00CD4AB5"/>
    <w:rsid w:val="00CD6049"/>
    <w:rsid w:val="00D254E8"/>
    <w:rsid w:val="00DB2199"/>
    <w:rsid w:val="00E70D6E"/>
    <w:rsid w:val="00E7266B"/>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566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Sabina Carli</cp:lastModifiedBy>
  <cp:revision>3</cp:revision>
  <dcterms:created xsi:type="dcterms:W3CDTF">2021-10-25T12:46:00Z</dcterms:created>
  <dcterms:modified xsi:type="dcterms:W3CDTF">2021-10-25T12:57:00Z</dcterms:modified>
</cp:coreProperties>
</file>