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B315E6B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7B2BE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proofErr w:type="gramEnd"/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proofErr w:type="spellStart"/>
      <w:r w:rsidR="00E7266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Eswatini</w:t>
      </w:r>
      <w:proofErr w:type="spellEnd"/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18F754C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E7266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8 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566BEE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>Madame President,</w:t>
      </w:r>
    </w:p>
    <w:p w14:paraId="39B805A6" w14:textId="77777777" w:rsidR="00897FA5" w:rsidRPr="00566BEE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3BD934F" w14:textId="7C6351A9" w:rsidR="004033B5" w:rsidRPr="00566BEE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 xml:space="preserve">Slovenia wishes to commend the delegation of </w:t>
      </w:r>
      <w:proofErr w:type="spellStart"/>
      <w:r w:rsidR="00E7266B" w:rsidRPr="00566BEE">
        <w:rPr>
          <w:rFonts w:ascii="Arial" w:hAnsi="Arial" w:cs="Arial"/>
          <w:bCs/>
          <w:szCs w:val="20"/>
          <w:lang w:val="en-GB"/>
        </w:rPr>
        <w:t>Eswatini</w:t>
      </w:r>
      <w:proofErr w:type="spellEnd"/>
      <w:r w:rsidRPr="00566BEE">
        <w:rPr>
          <w:rFonts w:ascii="Arial" w:hAnsi="Arial" w:cs="Arial"/>
          <w:bCs/>
          <w:szCs w:val="20"/>
          <w:lang w:val="en-GB"/>
        </w:rPr>
        <w:t xml:space="preserve"> for the national report, its presentation today and the commitment to the UPR process.</w:t>
      </w:r>
    </w:p>
    <w:p w14:paraId="0E7EE944" w14:textId="77777777" w:rsidR="00566BEE" w:rsidRPr="00566BEE" w:rsidRDefault="00566BEE" w:rsidP="00566BEE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56B845E0" w14:textId="616E81E4" w:rsidR="00566BEE" w:rsidRPr="00566BEE" w:rsidRDefault="00566BEE" w:rsidP="00566BEE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>Slovenia would like to recommend:</w:t>
      </w:r>
    </w:p>
    <w:p w14:paraId="31CF0A0D" w14:textId="239A164B" w:rsidR="00566BEE" w:rsidRPr="00566BEE" w:rsidRDefault="00F613EF" w:rsidP="00566BE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t</w:t>
      </w:r>
      <w:r w:rsidR="00566BEE" w:rsidRPr="00566BEE">
        <w:rPr>
          <w:rFonts w:ascii="Arial" w:eastAsia="Times New Roman" w:hAnsi="Arial" w:cs="Arial"/>
          <w:lang w:val="en-GB"/>
        </w:rPr>
        <w:t>o revoke the decree banning political parties</w:t>
      </w:r>
      <w:r w:rsidR="00825531">
        <w:rPr>
          <w:rFonts w:ascii="Arial" w:eastAsia="Times New Roman" w:hAnsi="Arial" w:cs="Arial"/>
          <w:lang w:val="en-GB"/>
        </w:rPr>
        <w:t>,</w:t>
      </w:r>
      <w:r w:rsidR="00566BEE" w:rsidRPr="00566BEE">
        <w:rPr>
          <w:rFonts w:ascii="Arial" w:eastAsia="Times New Roman" w:hAnsi="Arial" w:cs="Arial"/>
          <w:lang w:val="en-GB"/>
        </w:rPr>
        <w:t xml:space="preserve"> allow the registration and operation of political parties;</w:t>
      </w:r>
    </w:p>
    <w:p w14:paraId="69CD1DCB" w14:textId="0D295E65" w:rsidR="00566BEE" w:rsidRPr="00566BEE" w:rsidRDefault="00F613EF" w:rsidP="00566BE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en-GB"/>
        </w:rPr>
      </w:pPr>
      <w:proofErr w:type="gramStart"/>
      <w:r>
        <w:rPr>
          <w:rFonts w:ascii="Arial" w:hAnsi="Arial" w:cs="Arial"/>
          <w:bCs/>
          <w:szCs w:val="20"/>
          <w:lang w:val="en-GB"/>
        </w:rPr>
        <w:t>t</w:t>
      </w:r>
      <w:r w:rsidR="00566BEE" w:rsidRPr="00566BEE">
        <w:rPr>
          <w:rFonts w:ascii="Arial" w:hAnsi="Arial" w:cs="Arial"/>
          <w:bCs/>
          <w:szCs w:val="20"/>
          <w:lang w:val="en-GB"/>
        </w:rPr>
        <w:t>o</w:t>
      </w:r>
      <w:proofErr w:type="gramEnd"/>
      <w:r w:rsidR="00566BEE" w:rsidRPr="00566BEE">
        <w:rPr>
          <w:rFonts w:ascii="Arial" w:hAnsi="Arial" w:cs="Arial"/>
          <w:bCs/>
          <w:szCs w:val="20"/>
          <w:lang w:val="en-GB"/>
        </w:rPr>
        <w:t xml:space="preserve"> i</w:t>
      </w:r>
      <w:r w:rsidR="00566BEE" w:rsidRPr="00566BEE">
        <w:rPr>
          <w:rFonts w:ascii="Arial" w:hAnsi="Arial" w:cs="Arial"/>
          <w:lang w:val="en-GB"/>
        </w:rPr>
        <w:t>mplement commitments made at the Nairobi Summit on ICPD25 to deliver quality health services, in particular maternal and neonatal care services at all levels of care by improving the supply-chain management for reproductive health commodities in both public and private health facilities.</w:t>
      </w:r>
    </w:p>
    <w:p w14:paraId="7AC92E03" w14:textId="1BCFF979" w:rsidR="004033B5" w:rsidRPr="00566BEE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14A25560" w14:textId="2AE418CA" w:rsidR="002A26BC" w:rsidRPr="00566BEE" w:rsidRDefault="002A26BC" w:rsidP="004033B5">
      <w:pPr>
        <w:pStyle w:val="NoSpacing"/>
        <w:jc w:val="both"/>
        <w:rPr>
          <w:rFonts w:ascii="Arial" w:hAnsi="Arial" w:cs="Arial"/>
          <w:lang w:val="en-GB"/>
        </w:rPr>
      </w:pPr>
      <w:r w:rsidRPr="00566BEE">
        <w:rPr>
          <w:rFonts w:ascii="Arial" w:hAnsi="Arial" w:cs="Arial"/>
          <w:bCs/>
          <w:szCs w:val="20"/>
          <w:lang w:val="en-GB"/>
        </w:rPr>
        <w:t xml:space="preserve">We welcome </w:t>
      </w:r>
      <w:r w:rsidR="00017606" w:rsidRPr="00566BEE">
        <w:rPr>
          <w:rFonts w:ascii="Arial" w:hAnsi="Arial" w:cs="Arial"/>
          <w:bCs/>
          <w:szCs w:val="20"/>
          <w:lang w:val="en-GB"/>
        </w:rPr>
        <w:t xml:space="preserve">efforts to combat discrimination against women that </w:t>
      </w:r>
      <w:proofErr w:type="gramStart"/>
      <w:r w:rsidR="00017606" w:rsidRPr="00566BEE">
        <w:rPr>
          <w:rFonts w:ascii="Arial" w:hAnsi="Arial" w:cs="Arial"/>
          <w:bCs/>
          <w:szCs w:val="20"/>
          <w:lang w:val="en-GB"/>
        </w:rPr>
        <w:t>were undertaken</w:t>
      </w:r>
      <w:proofErr w:type="gramEnd"/>
      <w:r w:rsidR="00017606" w:rsidRPr="00566BEE">
        <w:rPr>
          <w:rFonts w:ascii="Arial" w:hAnsi="Arial" w:cs="Arial"/>
          <w:bCs/>
          <w:szCs w:val="20"/>
          <w:lang w:val="en-GB"/>
        </w:rPr>
        <w:t xml:space="preserve"> since the second UPR cycle</w:t>
      </w:r>
      <w:r w:rsidRPr="00566BEE">
        <w:rPr>
          <w:rFonts w:ascii="Arial" w:hAnsi="Arial" w:cs="Arial"/>
          <w:bCs/>
          <w:szCs w:val="20"/>
          <w:lang w:val="en-GB"/>
        </w:rPr>
        <w:t xml:space="preserve">, in particular the adoption of the </w:t>
      </w:r>
      <w:r w:rsidRPr="00566BEE">
        <w:rPr>
          <w:rFonts w:ascii="Arial" w:hAnsi="Arial" w:cs="Arial"/>
          <w:lang w:val="en-GB"/>
        </w:rPr>
        <w:t>Sexual Offences and Domestic Violence Act (SODVA)</w:t>
      </w:r>
      <w:r w:rsidR="00017606" w:rsidRPr="00566BEE">
        <w:rPr>
          <w:rFonts w:ascii="Arial" w:hAnsi="Arial" w:cs="Arial"/>
          <w:lang w:val="en-GB"/>
        </w:rPr>
        <w:t>, however we note as well that better implementation of th</w:t>
      </w:r>
      <w:r w:rsidR="00D254E8">
        <w:rPr>
          <w:rFonts w:ascii="Arial" w:hAnsi="Arial" w:cs="Arial"/>
          <w:lang w:val="en-GB"/>
        </w:rPr>
        <w:t>is</w:t>
      </w:r>
      <w:r w:rsidR="00017606" w:rsidRPr="00566BEE">
        <w:rPr>
          <w:rFonts w:ascii="Arial" w:hAnsi="Arial" w:cs="Arial"/>
          <w:lang w:val="en-GB"/>
        </w:rPr>
        <w:t xml:space="preserve"> Act is needed.</w:t>
      </w:r>
    </w:p>
    <w:p w14:paraId="7D835138" w14:textId="31CFD2DC" w:rsidR="00017606" w:rsidRPr="00566BEE" w:rsidRDefault="00017606" w:rsidP="004033B5">
      <w:pPr>
        <w:pStyle w:val="NoSpacing"/>
        <w:jc w:val="both"/>
        <w:rPr>
          <w:rFonts w:ascii="Arial" w:hAnsi="Arial" w:cs="Arial"/>
          <w:lang w:val="en-GB"/>
        </w:rPr>
      </w:pPr>
    </w:p>
    <w:p w14:paraId="0CD90762" w14:textId="180FBFCD" w:rsidR="00017606" w:rsidRPr="00566BEE" w:rsidRDefault="00D254E8" w:rsidP="004033B5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 the same time, </w:t>
      </w:r>
      <w:r w:rsidR="00566BEE" w:rsidRPr="00566BEE">
        <w:rPr>
          <w:rFonts w:ascii="Arial" w:hAnsi="Arial" w:cs="Arial"/>
          <w:lang w:val="en-GB"/>
        </w:rPr>
        <w:t>Slovenia</w:t>
      </w:r>
      <w:r w:rsidR="00017606" w:rsidRPr="00566BEE">
        <w:rPr>
          <w:rFonts w:ascii="Arial" w:hAnsi="Arial" w:cs="Arial"/>
          <w:lang w:val="en-GB"/>
        </w:rPr>
        <w:t xml:space="preserve"> remain</w:t>
      </w:r>
      <w:r w:rsidR="00566BEE" w:rsidRPr="00566BEE">
        <w:rPr>
          <w:rFonts w:ascii="Arial" w:hAnsi="Arial" w:cs="Arial"/>
          <w:lang w:val="en-GB"/>
        </w:rPr>
        <w:t>s</w:t>
      </w:r>
      <w:r w:rsidR="00017606" w:rsidRPr="00566BEE">
        <w:rPr>
          <w:rFonts w:ascii="Arial" w:hAnsi="Arial" w:cs="Arial"/>
          <w:lang w:val="en-GB"/>
        </w:rPr>
        <w:t xml:space="preserve"> concerned that the rights to freedom of expression, association and peaceful assembly remain restricted, including rights related to forming and par</w:t>
      </w:r>
      <w:r>
        <w:rPr>
          <w:rFonts w:ascii="Arial" w:hAnsi="Arial" w:cs="Arial"/>
          <w:lang w:val="en-GB"/>
        </w:rPr>
        <w:t>ticipating in political parties, which results in</w:t>
      </w:r>
      <w:r w:rsidR="00566BEE">
        <w:rPr>
          <w:rFonts w:ascii="Arial" w:hAnsi="Arial" w:cs="Arial"/>
          <w:lang w:val="en-GB"/>
        </w:rPr>
        <w:t xml:space="preserve"> </w:t>
      </w:r>
      <w:r w:rsidR="00017606" w:rsidRPr="00566BEE">
        <w:rPr>
          <w:rFonts w:ascii="Arial" w:hAnsi="Arial" w:cs="Arial"/>
          <w:lang w:val="en-GB"/>
        </w:rPr>
        <w:t xml:space="preserve">political parties still not </w:t>
      </w:r>
      <w:proofErr w:type="gramStart"/>
      <w:r w:rsidR="00017606" w:rsidRPr="00566BEE">
        <w:rPr>
          <w:rFonts w:ascii="Arial" w:hAnsi="Arial" w:cs="Arial"/>
          <w:lang w:val="en-GB"/>
        </w:rPr>
        <w:t>being allowed</w:t>
      </w:r>
      <w:proofErr w:type="gramEnd"/>
      <w:r w:rsidR="00017606" w:rsidRPr="00566BEE">
        <w:rPr>
          <w:rFonts w:ascii="Arial" w:hAnsi="Arial" w:cs="Arial"/>
          <w:lang w:val="en-GB"/>
        </w:rPr>
        <w:t xml:space="preserve"> to register.</w:t>
      </w:r>
    </w:p>
    <w:p w14:paraId="3BD48905" w14:textId="2CDBE977" w:rsidR="00017606" w:rsidRDefault="00017606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9008A92" w14:textId="24EF5583" w:rsidR="00560B23" w:rsidRPr="00E7266B" w:rsidRDefault="00B122F5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  <w:r w:rsidRPr="00E7266B">
        <w:rPr>
          <w:rFonts w:ascii="Arial" w:hAnsi="Arial" w:cs="Arial"/>
          <w:szCs w:val="20"/>
          <w:lang w:val="en-GB"/>
        </w:rPr>
        <w:t>Thank you.</w:t>
      </w:r>
    </w:p>
    <w:p w14:paraId="0CB03F23" w14:textId="6072CC33" w:rsidR="00DB2199" w:rsidRPr="00E7266B" w:rsidRDefault="00DB2199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</w:p>
    <w:p w14:paraId="2F1099FE" w14:textId="2AF07A78" w:rsidR="00DB2199" w:rsidRPr="00E7266B" w:rsidRDefault="00DB2199" w:rsidP="00B122F5">
      <w:pPr>
        <w:pStyle w:val="NoSpacing"/>
        <w:jc w:val="both"/>
        <w:rPr>
          <w:rFonts w:ascii="Arial" w:hAnsi="Arial" w:cs="Arial"/>
          <w:szCs w:val="20"/>
          <w:lang w:val="en-GB"/>
        </w:rPr>
      </w:pPr>
    </w:p>
    <w:p w14:paraId="66971539" w14:textId="4D161E6C" w:rsidR="00DB2199" w:rsidRPr="00E7266B" w:rsidRDefault="00DB2199" w:rsidP="00B122F5">
      <w:pPr>
        <w:pStyle w:val="NoSpacing"/>
        <w:jc w:val="both"/>
        <w:rPr>
          <w:rFonts w:ascii="Arial" w:hAnsi="Arial" w:cs="Arial"/>
          <w:b/>
          <w:szCs w:val="20"/>
          <w:u w:val="single"/>
          <w:lang w:val="en-GB"/>
        </w:rPr>
      </w:pPr>
    </w:p>
    <w:sectPr w:rsidR="00DB2199" w:rsidRPr="00E726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566BEE" w:rsidRDefault="00566BEE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566BEE" w:rsidRDefault="00566BE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566BEE" w:rsidRDefault="00566BEE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566BEE" w:rsidRDefault="00566BE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66BEE" w:rsidRPr="00287695" w:rsidRDefault="00566BEE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CE2"/>
    <w:multiLevelType w:val="hybridMultilevel"/>
    <w:tmpl w:val="F5B4C4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95BE6"/>
    <w:multiLevelType w:val="hybridMultilevel"/>
    <w:tmpl w:val="B3E8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7606"/>
    <w:rsid w:val="00025973"/>
    <w:rsid w:val="000B5421"/>
    <w:rsid w:val="000D4ADC"/>
    <w:rsid w:val="000F0C9B"/>
    <w:rsid w:val="00132C73"/>
    <w:rsid w:val="001F7E25"/>
    <w:rsid w:val="00225902"/>
    <w:rsid w:val="00287695"/>
    <w:rsid w:val="002935D6"/>
    <w:rsid w:val="002A26BC"/>
    <w:rsid w:val="00331E7E"/>
    <w:rsid w:val="00383CBA"/>
    <w:rsid w:val="003C60C8"/>
    <w:rsid w:val="004033B5"/>
    <w:rsid w:val="00554876"/>
    <w:rsid w:val="00560B23"/>
    <w:rsid w:val="00566BEE"/>
    <w:rsid w:val="005C2B80"/>
    <w:rsid w:val="0063726F"/>
    <w:rsid w:val="00655095"/>
    <w:rsid w:val="0067032F"/>
    <w:rsid w:val="00742C07"/>
    <w:rsid w:val="007B2BE0"/>
    <w:rsid w:val="007C0D86"/>
    <w:rsid w:val="00801B34"/>
    <w:rsid w:val="00825531"/>
    <w:rsid w:val="00845CE3"/>
    <w:rsid w:val="00864BC1"/>
    <w:rsid w:val="00897FA5"/>
    <w:rsid w:val="008B5017"/>
    <w:rsid w:val="009447C4"/>
    <w:rsid w:val="009A6751"/>
    <w:rsid w:val="00B122F5"/>
    <w:rsid w:val="00B37BF3"/>
    <w:rsid w:val="00BC64A9"/>
    <w:rsid w:val="00C334FF"/>
    <w:rsid w:val="00C871EA"/>
    <w:rsid w:val="00CA14C1"/>
    <w:rsid w:val="00CD4AB5"/>
    <w:rsid w:val="00CD6049"/>
    <w:rsid w:val="00D254E8"/>
    <w:rsid w:val="00DB2199"/>
    <w:rsid w:val="00E7266B"/>
    <w:rsid w:val="00F4123E"/>
    <w:rsid w:val="00F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566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Urša Ponikvar</cp:lastModifiedBy>
  <cp:revision>2</cp:revision>
  <dcterms:created xsi:type="dcterms:W3CDTF">2021-11-03T13:40:00Z</dcterms:created>
  <dcterms:modified xsi:type="dcterms:W3CDTF">2021-11-03T13:40:00Z</dcterms:modified>
</cp:coreProperties>
</file>