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F0574" w14:textId="77777777" w:rsidR="00824E75" w:rsidRDefault="009C0543">
      <w:pPr>
        <w:autoSpaceDN w:val="0"/>
        <w:spacing w:after="0" w:line="240" w:lineRule="auto"/>
        <w:jc w:val="center"/>
        <w:rPr>
          <w:rFonts w:ascii="Arial" w:eastAsia="Times New Roman" w:hAnsi="Arial" w:cs="Arial"/>
          <w:color w:val="0000FF"/>
          <w:sz w:val="24"/>
          <w:szCs w:val="24"/>
          <w:lang w:eastAsia="sl-SI"/>
        </w:rPr>
      </w:pPr>
      <w:r>
        <w:rPr>
          <w:noProof/>
          <w:sz w:val="20"/>
        </w:rPr>
        <w:drawing>
          <wp:inline distT="0" distB="0" distL="0" distR="0" wp14:anchorId="54296EB5" wp14:editId="54890A6B">
            <wp:extent cx="333375" cy="419100"/>
            <wp:effectExtent l="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ta/user/10/com.mobileiron.android.docsatwork/app_polaris/temp_engin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34010" cy="419735"/>
                    </a:xfrm>
                    <a:prstGeom prst="rect">
                      <a:avLst/>
                    </a:prstGeom>
                    <a:noFill/>
                    <a:ln cap="flat">
                      <a:noFill/>
                    </a:ln>
                  </pic:spPr>
                </pic:pic>
              </a:graphicData>
            </a:graphic>
          </wp:inline>
        </w:drawing>
      </w:r>
    </w:p>
    <w:p w14:paraId="6A30F680" w14:textId="77777777" w:rsidR="00824E75" w:rsidRDefault="00824E75">
      <w:pPr>
        <w:autoSpaceDN w:val="0"/>
        <w:spacing w:after="0" w:line="240" w:lineRule="auto"/>
        <w:jc w:val="center"/>
        <w:rPr>
          <w:rFonts w:ascii="Arial" w:eastAsia="Times New Roman" w:hAnsi="Arial" w:cs="Arial"/>
          <w:sz w:val="24"/>
          <w:szCs w:val="24"/>
          <w:lang w:val="en-US" w:eastAsia="sl-SI"/>
        </w:rPr>
      </w:pPr>
    </w:p>
    <w:p w14:paraId="736D71A6" w14:textId="77777777" w:rsidR="00824E75" w:rsidRDefault="00824E75">
      <w:pPr>
        <w:autoSpaceDN w:val="0"/>
        <w:spacing w:after="0" w:line="240" w:lineRule="auto"/>
        <w:rPr>
          <w:rFonts w:ascii="Arial" w:eastAsia="Times New Roman" w:hAnsi="Arial" w:cs="Arial"/>
          <w:sz w:val="24"/>
          <w:szCs w:val="24"/>
          <w:lang w:val="en-US" w:eastAsia="sl-SI"/>
        </w:rPr>
      </w:pPr>
    </w:p>
    <w:p w14:paraId="48ADF5C0" w14:textId="77777777" w:rsidR="00824E75" w:rsidRDefault="009C0543">
      <w:pPr>
        <w:autoSpaceDE w:val="0"/>
        <w:autoSpaceDN w:val="0"/>
        <w:spacing w:after="60" w:line="240" w:lineRule="auto"/>
        <w:jc w:val="center"/>
        <w:rPr>
          <w:rFonts w:ascii="Republika" w:eastAsia="Times New Roman" w:hAnsi="Republika" w:cs="Arial"/>
          <w:sz w:val="24"/>
          <w:szCs w:val="24"/>
          <w:lang w:val="en-US" w:eastAsia="sl-SI"/>
        </w:rPr>
      </w:pPr>
      <w:r>
        <w:rPr>
          <w:rFonts w:ascii="Republika" w:eastAsia="Times New Roman" w:hAnsi="Republika" w:cs="Arial"/>
          <w:sz w:val="24"/>
          <w:szCs w:val="24"/>
          <w:lang w:val="en-US" w:eastAsia="sl-SI"/>
        </w:rPr>
        <w:t>Statement by</w:t>
      </w:r>
    </w:p>
    <w:p w14:paraId="54B997BF" w14:textId="77777777" w:rsidR="00824E75" w:rsidRDefault="009C0543">
      <w:pPr>
        <w:autoSpaceDE w:val="0"/>
        <w:autoSpaceDN w:val="0"/>
        <w:spacing w:after="0" w:line="240" w:lineRule="auto"/>
        <w:jc w:val="center"/>
        <w:rPr>
          <w:rFonts w:ascii="Republika" w:eastAsia="Times New Roman" w:hAnsi="Republika" w:cs="Arial"/>
          <w:b/>
          <w:sz w:val="24"/>
          <w:szCs w:val="24"/>
          <w:lang w:val="en-US" w:eastAsia="sl-SI"/>
        </w:rPr>
      </w:pPr>
      <w:r>
        <w:rPr>
          <w:rFonts w:ascii="Republika" w:eastAsia="Times New Roman" w:hAnsi="Republika" w:cs="Arial"/>
          <w:b/>
          <w:sz w:val="24"/>
          <w:szCs w:val="24"/>
          <w:lang w:val="en-US" w:eastAsia="sl-SI"/>
        </w:rPr>
        <w:t>the Republic of Slovenia</w:t>
      </w:r>
    </w:p>
    <w:p w14:paraId="6EFF61C9" w14:textId="77777777" w:rsidR="00824E75" w:rsidRDefault="009C0543">
      <w:pPr>
        <w:autoSpaceDE w:val="0"/>
        <w:autoSpaceDN w:val="0"/>
        <w:spacing w:after="60" w:line="240" w:lineRule="auto"/>
        <w:jc w:val="center"/>
        <w:rPr>
          <w:rFonts w:ascii="Republika" w:eastAsia="Times New Roman" w:hAnsi="Republika" w:cs="Arial"/>
          <w:sz w:val="24"/>
          <w:szCs w:val="24"/>
          <w:lang w:val="en-US" w:eastAsia="sl-SI"/>
        </w:rPr>
      </w:pPr>
      <w:r>
        <w:rPr>
          <w:rFonts w:ascii="Republika" w:eastAsia="Times New Roman" w:hAnsi="Republika" w:cs="Arial"/>
          <w:sz w:val="24"/>
          <w:szCs w:val="24"/>
          <w:lang w:val="en-US" w:eastAsia="sl-SI"/>
        </w:rPr>
        <w:t>at the</w:t>
      </w:r>
    </w:p>
    <w:p w14:paraId="56574F55" w14:textId="577F837D" w:rsidR="00824E75" w:rsidRDefault="00EB2339">
      <w:pPr>
        <w:autoSpaceDE w:val="0"/>
        <w:autoSpaceDN w:val="0"/>
        <w:spacing w:after="0" w:line="240" w:lineRule="auto"/>
        <w:jc w:val="center"/>
        <w:rPr>
          <w:rFonts w:ascii="Republika" w:eastAsia="Times New Roman" w:hAnsi="Republika" w:cs="Arial"/>
          <w:b/>
          <w:color w:val="529DBA"/>
          <w:sz w:val="24"/>
          <w:szCs w:val="24"/>
          <w:lang w:val="en-US" w:eastAsia="sl-SI"/>
        </w:rPr>
      </w:pPr>
      <w:r>
        <w:rPr>
          <w:rFonts w:ascii="Republika" w:eastAsia="Times New Roman" w:hAnsi="Republika" w:cs="Arial"/>
          <w:b/>
          <w:color w:val="529DBA"/>
          <w:sz w:val="24"/>
          <w:szCs w:val="24"/>
          <w:lang w:val="en-US" w:eastAsia="sl-SI"/>
        </w:rPr>
        <w:t>51</w:t>
      </w:r>
      <w:r w:rsidR="009C0543">
        <w:rPr>
          <w:rFonts w:ascii="Republika" w:eastAsia="Times New Roman" w:hAnsi="Republika" w:cs="Arial"/>
          <w:b/>
          <w:color w:val="529DBA"/>
          <w:sz w:val="24"/>
          <w:szCs w:val="24"/>
          <w:vertAlign w:val="superscript"/>
          <w:lang w:val="en-US" w:eastAsia="sl-SI"/>
        </w:rPr>
        <w:t>th</w:t>
      </w:r>
      <w:r w:rsidR="009C0543">
        <w:rPr>
          <w:rFonts w:ascii="Republika" w:eastAsia="Times New Roman" w:hAnsi="Republika" w:cs="Arial"/>
          <w:b/>
          <w:color w:val="529DBA"/>
          <w:sz w:val="24"/>
          <w:szCs w:val="24"/>
          <w:lang w:val="en-US" w:eastAsia="sl-SI"/>
        </w:rPr>
        <w:t xml:space="preserve"> Session of the UPR Working Group – Review of </w:t>
      </w:r>
      <w:r w:rsidR="00FD0599">
        <w:rPr>
          <w:rFonts w:ascii="Republika" w:eastAsia="Times New Roman" w:hAnsi="Republika" w:cs="Arial"/>
          <w:b/>
          <w:color w:val="529DBA"/>
          <w:sz w:val="24"/>
          <w:szCs w:val="24"/>
          <w:lang w:val="en-US" w:eastAsia="sl-SI"/>
        </w:rPr>
        <w:t>Nauru</w:t>
      </w:r>
    </w:p>
    <w:p w14:paraId="6E8B5EB2" w14:textId="77777777" w:rsidR="00824E75" w:rsidRDefault="00824E75">
      <w:pPr>
        <w:autoSpaceDE w:val="0"/>
        <w:autoSpaceDN w:val="0"/>
        <w:spacing w:after="0" w:line="240" w:lineRule="auto"/>
        <w:jc w:val="center"/>
        <w:rPr>
          <w:rFonts w:ascii="Republika" w:eastAsia="Times New Roman" w:hAnsi="Republika" w:cs="Arial"/>
          <w:b/>
          <w:color w:val="529DBA"/>
          <w:sz w:val="20"/>
          <w:szCs w:val="20"/>
          <w:lang w:val="en-US" w:eastAsia="sl-SI"/>
        </w:rPr>
      </w:pPr>
    </w:p>
    <w:p w14:paraId="73BCC54D" w14:textId="37F24DFE" w:rsidR="00824E75" w:rsidRDefault="009C0543">
      <w:pPr>
        <w:pBdr>
          <w:bottom w:val="single" w:sz="4" w:space="1" w:color="000000"/>
        </w:pBdr>
        <w:autoSpaceDN w:val="0"/>
        <w:spacing w:after="0" w:line="240" w:lineRule="auto"/>
        <w:jc w:val="center"/>
        <w:rPr>
          <w:rFonts w:ascii="Republika" w:hAnsi="Republika" w:cs="Arial"/>
          <w:i/>
          <w:sz w:val="20"/>
          <w:szCs w:val="20"/>
          <w:lang w:eastAsia="zh-CN"/>
        </w:rPr>
      </w:pPr>
      <w:r>
        <w:rPr>
          <w:rFonts w:ascii="Republika" w:eastAsia="Times New Roman" w:hAnsi="Republika" w:cs="Arial"/>
          <w:i/>
          <w:sz w:val="20"/>
          <w:szCs w:val="20"/>
          <w:lang w:val="en-US" w:eastAsia="sl-SI"/>
        </w:rPr>
        <w:t xml:space="preserve">Geneva, </w:t>
      </w:r>
      <w:r w:rsidR="00FE2AF5">
        <w:rPr>
          <w:rFonts w:ascii="Republika" w:eastAsia="Times New Roman" w:hAnsi="Republika" w:cs="Arial"/>
          <w:i/>
          <w:sz w:val="20"/>
          <w:szCs w:val="20"/>
          <w:lang w:val="en-US" w:eastAsia="sl-SI"/>
        </w:rPr>
        <w:t xml:space="preserve">20 </w:t>
      </w:r>
      <w:r>
        <w:rPr>
          <w:rFonts w:ascii="Republika" w:eastAsia="Times New Roman" w:hAnsi="Republika" w:cs="Arial"/>
          <w:i/>
          <w:sz w:val="20"/>
          <w:szCs w:val="20"/>
          <w:lang w:val="en-US" w:eastAsia="sl-SI"/>
        </w:rPr>
        <w:t>January 202</w:t>
      </w:r>
      <w:r w:rsidR="00EB2339">
        <w:rPr>
          <w:rFonts w:ascii="Republika" w:eastAsia="Times New Roman" w:hAnsi="Republika" w:cs="Arial"/>
          <w:i/>
          <w:sz w:val="20"/>
          <w:szCs w:val="20"/>
          <w:lang w:val="en-US" w:eastAsia="sl-SI"/>
        </w:rPr>
        <w:t>6</w:t>
      </w:r>
    </w:p>
    <w:p w14:paraId="4EA2E4C9" w14:textId="77777777" w:rsidR="00824E75" w:rsidRDefault="00824E75">
      <w:pPr>
        <w:pStyle w:val="NoSpacing"/>
        <w:jc w:val="both"/>
        <w:rPr>
          <w:rFonts w:ascii="Arial" w:hAnsi="Arial" w:cs="Arial"/>
          <w:sz w:val="20"/>
          <w:szCs w:val="20"/>
          <w:lang w:val="en-US"/>
        </w:rPr>
      </w:pPr>
    </w:p>
    <w:p w14:paraId="5A2FC8E3" w14:textId="2EB5684D" w:rsidR="00824E75" w:rsidRPr="009C0543" w:rsidRDefault="00EB2339" w:rsidP="00586562">
      <w:pPr>
        <w:pStyle w:val="NoSpacing"/>
        <w:spacing w:line="276" w:lineRule="auto"/>
        <w:jc w:val="both"/>
        <w:rPr>
          <w:rFonts w:ascii="Arial" w:hAnsi="Arial" w:cs="Arial"/>
          <w:lang w:val="en-GB"/>
        </w:rPr>
      </w:pPr>
      <w:r w:rsidRPr="009C0543">
        <w:rPr>
          <w:rFonts w:ascii="Arial" w:hAnsi="Arial" w:cs="Arial"/>
          <w:lang w:val="en-GB"/>
        </w:rPr>
        <w:t>Mr.</w:t>
      </w:r>
      <w:r w:rsidR="009C0543" w:rsidRPr="009C0543">
        <w:rPr>
          <w:rFonts w:ascii="Arial" w:hAnsi="Arial" w:cs="Arial"/>
          <w:lang w:val="en-GB"/>
        </w:rPr>
        <w:t xml:space="preserve"> President,</w:t>
      </w:r>
    </w:p>
    <w:p w14:paraId="763A8C72" w14:textId="006F0B4C" w:rsidR="00824E75" w:rsidRDefault="00824E75" w:rsidP="00586562">
      <w:pPr>
        <w:pStyle w:val="NoSpacing"/>
        <w:spacing w:line="276" w:lineRule="auto"/>
        <w:jc w:val="both"/>
        <w:rPr>
          <w:rFonts w:ascii="Arial" w:hAnsi="Arial" w:cs="Arial"/>
          <w:lang w:val="en-GB"/>
        </w:rPr>
      </w:pPr>
    </w:p>
    <w:p w14:paraId="3FD3ABEB" w14:textId="57EA7DDA" w:rsidR="00FD0599" w:rsidRDefault="00FD0599" w:rsidP="00586562">
      <w:pPr>
        <w:pStyle w:val="NoSpacing"/>
        <w:spacing w:line="276" w:lineRule="auto"/>
        <w:jc w:val="both"/>
        <w:rPr>
          <w:rFonts w:ascii="Arial" w:hAnsi="Arial" w:cs="Arial"/>
          <w:lang w:val="en-GB"/>
        </w:rPr>
      </w:pPr>
      <w:r w:rsidRPr="00FD0599">
        <w:rPr>
          <w:rFonts w:ascii="Arial" w:hAnsi="Arial" w:cs="Arial"/>
          <w:lang w:val="en-GB"/>
        </w:rPr>
        <w:t xml:space="preserve">Slovenia wishes to commend the delegation of Nauru for the presentation of its national report and for its continued engagement with the Universal Periodic Review process. </w:t>
      </w:r>
    </w:p>
    <w:p w14:paraId="14AF82BC" w14:textId="77777777" w:rsidR="00FD0599" w:rsidRDefault="00FD0599" w:rsidP="00586562">
      <w:pPr>
        <w:pStyle w:val="NoSpacing"/>
        <w:spacing w:line="276" w:lineRule="auto"/>
        <w:jc w:val="both"/>
        <w:rPr>
          <w:rFonts w:ascii="Arial" w:hAnsi="Arial" w:cs="Arial"/>
          <w:lang w:val="en-GB"/>
        </w:rPr>
      </w:pPr>
    </w:p>
    <w:p w14:paraId="6456A383" w14:textId="5F430490" w:rsidR="00C5731E" w:rsidRDefault="00C5731E" w:rsidP="00586562">
      <w:pPr>
        <w:pStyle w:val="NoSpacing"/>
        <w:spacing w:line="276" w:lineRule="auto"/>
        <w:jc w:val="both"/>
        <w:rPr>
          <w:rFonts w:ascii="Arial" w:hAnsi="Arial" w:cs="Arial"/>
          <w:lang w:val="en-GB"/>
        </w:rPr>
      </w:pPr>
      <w:r>
        <w:rPr>
          <w:rFonts w:ascii="Arial" w:hAnsi="Arial" w:cs="Arial"/>
          <w:lang w:val="en-GB"/>
        </w:rPr>
        <w:t>While we welcome</w:t>
      </w:r>
      <w:r w:rsidR="00FD0599" w:rsidRPr="00FD0599">
        <w:rPr>
          <w:rFonts w:ascii="Arial" w:hAnsi="Arial" w:cs="Arial"/>
          <w:lang w:val="en-GB"/>
        </w:rPr>
        <w:t xml:space="preserve"> steps taken to strengthen national legislation and institutional frameworks</w:t>
      </w:r>
      <w:r>
        <w:rPr>
          <w:rFonts w:ascii="Arial" w:hAnsi="Arial" w:cs="Arial"/>
          <w:lang w:val="en-GB"/>
        </w:rPr>
        <w:t xml:space="preserve">, </w:t>
      </w:r>
      <w:r w:rsidR="00FD0599" w:rsidRPr="00FD0599">
        <w:rPr>
          <w:rFonts w:ascii="Arial" w:hAnsi="Arial" w:cs="Arial"/>
          <w:lang w:val="en-GB"/>
        </w:rPr>
        <w:t xml:space="preserve"> </w:t>
      </w:r>
    </w:p>
    <w:p w14:paraId="7AADAB9E" w14:textId="77777777" w:rsidR="005D15DC" w:rsidRDefault="00C5731E" w:rsidP="00586562">
      <w:pPr>
        <w:pStyle w:val="NoSpacing"/>
        <w:spacing w:line="276" w:lineRule="auto"/>
        <w:jc w:val="both"/>
        <w:rPr>
          <w:rFonts w:ascii="Arial" w:hAnsi="Arial" w:cs="Arial"/>
          <w:lang w:val="en-GB"/>
        </w:rPr>
      </w:pPr>
      <w:r>
        <w:rPr>
          <w:rFonts w:ascii="Arial" w:hAnsi="Arial" w:cs="Arial"/>
          <w:lang w:val="en-GB"/>
        </w:rPr>
        <w:t>w</w:t>
      </w:r>
      <w:r w:rsidR="00FD0599" w:rsidRPr="00FD0599">
        <w:rPr>
          <w:rFonts w:ascii="Arial" w:hAnsi="Arial" w:cs="Arial"/>
          <w:lang w:val="en-GB"/>
        </w:rPr>
        <w:t xml:space="preserve">e note with concern gaps in the protection of the rights of the child, including the need for stronger safeguards to ensure children’s safety, wellbeing and access to inclusive, quality education and psychosocial support. </w:t>
      </w:r>
    </w:p>
    <w:p w14:paraId="041BAB99" w14:textId="77777777" w:rsidR="005D15DC" w:rsidRDefault="005D15DC" w:rsidP="00586562">
      <w:pPr>
        <w:pStyle w:val="NoSpacing"/>
        <w:spacing w:line="276" w:lineRule="auto"/>
        <w:jc w:val="both"/>
        <w:rPr>
          <w:rFonts w:ascii="Arial" w:hAnsi="Arial" w:cs="Arial"/>
          <w:lang w:val="en-GB"/>
        </w:rPr>
      </w:pPr>
    </w:p>
    <w:p w14:paraId="4D77C080" w14:textId="34395007" w:rsidR="00C5731E" w:rsidRDefault="005D15DC" w:rsidP="00586562">
      <w:pPr>
        <w:pStyle w:val="NoSpacing"/>
        <w:spacing w:line="276" w:lineRule="auto"/>
        <w:jc w:val="both"/>
        <w:rPr>
          <w:rFonts w:ascii="Arial" w:hAnsi="Arial" w:cs="Arial"/>
          <w:lang w:val="en-GB"/>
        </w:rPr>
      </w:pPr>
      <w:r>
        <w:rPr>
          <w:rFonts w:ascii="Arial" w:hAnsi="Arial" w:cs="Arial"/>
          <w:lang w:val="en-GB"/>
        </w:rPr>
        <w:t>Slovenia</w:t>
      </w:r>
      <w:r w:rsidRPr="00FD0599">
        <w:rPr>
          <w:rFonts w:ascii="Arial" w:hAnsi="Arial" w:cs="Arial"/>
          <w:lang w:val="en-GB"/>
        </w:rPr>
        <w:t xml:space="preserve"> </w:t>
      </w:r>
      <w:r w:rsidRPr="00C5731E">
        <w:rPr>
          <w:rFonts w:ascii="Arial" w:hAnsi="Arial" w:cs="Arial"/>
          <w:b/>
          <w:bCs/>
          <w:lang w:val="en-GB"/>
        </w:rPr>
        <w:t>recommend</w:t>
      </w:r>
      <w:r>
        <w:rPr>
          <w:rFonts w:ascii="Arial" w:hAnsi="Arial" w:cs="Arial"/>
          <w:b/>
          <w:bCs/>
          <w:lang w:val="en-GB"/>
        </w:rPr>
        <w:t>s</w:t>
      </w:r>
      <w:r w:rsidRPr="00FD0599">
        <w:rPr>
          <w:rFonts w:ascii="Arial" w:hAnsi="Arial" w:cs="Arial"/>
          <w:lang w:val="en-GB"/>
        </w:rPr>
        <w:t xml:space="preserve"> </w:t>
      </w:r>
      <w:r>
        <w:rPr>
          <w:rFonts w:ascii="Arial" w:hAnsi="Arial" w:cs="Arial"/>
          <w:lang w:val="en-GB"/>
        </w:rPr>
        <w:t>to</w:t>
      </w:r>
      <w:r w:rsidRPr="00FD0599">
        <w:rPr>
          <w:rFonts w:ascii="Arial" w:hAnsi="Arial" w:cs="Arial"/>
          <w:lang w:val="en-GB"/>
        </w:rPr>
        <w:t xml:space="preserve"> Nauru </w:t>
      </w:r>
      <w:r>
        <w:rPr>
          <w:rFonts w:ascii="Arial" w:hAnsi="Arial" w:cs="Arial"/>
          <w:lang w:val="en-GB"/>
        </w:rPr>
        <w:t xml:space="preserve">to </w:t>
      </w:r>
      <w:r w:rsidRPr="00FD0599">
        <w:rPr>
          <w:rFonts w:ascii="Arial" w:hAnsi="Arial" w:cs="Arial"/>
          <w:lang w:val="en-GB"/>
        </w:rPr>
        <w:t xml:space="preserve">further strengthen </w:t>
      </w:r>
      <w:r w:rsidR="00375683" w:rsidRPr="00375683">
        <w:rPr>
          <w:rFonts w:ascii="Arial" w:hAnsi="Arial" w:cs="Arial"/>
          <w:lang w:val="en-GB"/>
        </w:rPr>
        <w:t>child-protection systems and fully implement its obligations under the Convention on the Rights of the Child, including through the ratification of the Optional Protocol on the involvement of children in armed conflict.</w:t>
      </w:r>
    </w:p>
    <w:p w14:paraId="35E5BE6C" w14:textId="77777777" w:rsidR="00C5731E" w:rsidRDefault="00C5731E" w:rsidP="00586562">
      <w:pPr>
        <w:pStyle w:val="NoSpacing"/>
        <w:spacing w:line="276" w:lineRule="auto"/>
        <w:jc w:val="both"/>
        <w:rPr>
          <w:rFonts w:ascii="Arial" w:hAnsi="Arial" w:cs="Arial"/>
          <w:lang w:val="en-GB"/>
        </w:rPr>
      </w:pPr>
    </w:p>
    <w:p w14:paraId="6FE799E5" w14:textId="154BEEEC" w:rsidR="00375683" w:rsidRDefault="00E04161" w:rsidP="00586562">
      <w:pPr>
        <w:pStyle w:val="NoSpacing"/>
        <w:spacing w:line="276" w:lineRule="auto"/>
        <w:jc w:val="both"/>
        <w:rPr>
          <w:rFonts w:ascii="Arial" w:hAnsi="Arial" w:cs="Arial"/>
          <w:lang w:val="en-GB"/>
        </w:rPr>
      </w:pPr>
      <w:r w:rsidRPr="00E04161">
        <w:rPr>
          <w:rFonts w:ascii="Arial" w:hAnsi="Arial" w:cs="Arial"/>
          <w:lang w:val="en-GB"/>
        </w:rPr>
        <w:t>While we commend the Nauru for the adoption of the national Action Plan for National Gender Equality Policies 2025–2030,</w:t>
      </w:r>
      <w:r>
        <w:rPr>
          <w:rFonts w:ascii="Arial" w:hAnsi="Arial" w:cs="Arial"/>
          <w:lang w:val="en-GB"/>
        </w:rPr>
        <w:t xml:space="preserve"> we remain </w:t>
      </w:r>
      <w:r w:rsidR="00375683" w:rsidRPr="00375683">
        <w:rPr>
          <w:rFonts w:ascii="Arial" w:hAnsi="Arial" w:cs="Arial"/>
          <w:lang w:val="en-GB"/>
        </w:rPr>
        <w:t>concerned by the persistence of violence against women and girls</w:t>
      </w:r>
      <w:r w:rsidR="007C196F">
        <w:rPr>
          <w:rFonts w:ascii="Arial" w:hAnsi="Arial" w:cs="Arial"/>
          <w:lang w:val="en-GB"/>
        </w:rPr>
        <w:t>,</w:t>
      </w:r>
      <w:r w:rsidR="00375683" w:rsidRPr="00375683">
        <w:rPr>
          <w:rFonts w:ascii="Arial" w:hAnsi="Arial" w:cs="Arial"/>
          <w:lang w:val="en-GB"/>
        </w:rPr>
        <w:t xml:space="preserve"> </w:t>
      </w:r>
      <w:r w:rsidR="007C196F" w:rsidRPr="007C196F">
        <w:rPr>
          <w:rFonts w:ascii="Arial" w:hAnsi="Arial" w:cs="Arial"/>
          <w:lang w:val="en-GB"/>
        </w:rPr>
        <w:t>including access to protection, health, and support services</w:t>
      </w:r>
      <w:r w:rsidR="00375683" w:rsidRPr="00375683">
        <w:rPr>
          <w:rFonts w:ascii="Arial" w:hAnsi="Arial" w:cs="Arial"/>
          <w:lang w:val="en-GB"/>
        </w:rPr>
        <w:t>.</w:t>
      </w:r>
      <w:r w:rsidR="00375683">
        <w:rPr>
          <w:rFonts w:ascii="Arial" w:hAnsi="Arial" w:cs="Arial"/>
          <w:lang w:val="en-GB"/>
        </w:rPr>
        <w:t xml:space="preserve"> </w:t>
      </w:r>
      <w:r w:rsidR="007C196F" w:rsidRPr="007C196F">
        <w:rPr>
          <w:rFonts w:ascii="Arial" w:hAnsi="Arial" w:cs="Arial"/>
          <w:lang w:val="en-GB"/>
        </w:rPr>
        <w:t>We encourage Nauru to strengthen measures to prevent and respond to violence against women</w:t>
      </w:r>
      <w:r w:rsidR="007C196F">
        <w:rPr>
          <w:rFonts w:ascii="Arial" w:hAnsi="Arial" w:cs="Arial"/>
          <w:lang w:val="en-GB"/>
        </w:rPr>
        <w:t xml:space="preserve"> and girls</w:t>
      </w:r>
      <w:r w:rsidR="007C196F" w:rsidRPr="007C196F">
        <w:rPr>
          <w:rFonts w:ascii="Arial" w:hAnsi="Arial" w:cs="Arial"/>
          <w:lang w:val="en-GB"/>
        </w:rPr>
        <w:t>, including by ensuring comprehensive, accessible, and survivor-centred services, in line with international human rights standards.</w:t>
      </w:r>
    </w:p>
    <w:p w14:paraId="227A54BE" w14:textId="77777777" w:rsidR="007C196F" w:rsidRDefault="007C196F" w:rsidP="00586562">
      <w:pPr>
        <w:pStyle w:val="NoSpacing"/>
        <w:spacing w:line="276" w:lineRule="auto"/>
        <w:jc w:val="both"/>
        <w:rPr>
          <w:rFonts w:ascii="Arial" w:hAnsi="Arial" w:cs="Arial"/>
          <w:lang w:val="en-GB"/>
        </w:rPr>
      </w:pPr>
    </w:p>
    <w:p w14:paraId="4B7EA269" w14:textId="77777777" w:rsidR="00824E75" w:rsidRPr="009C0543" w:rsidRDefault="009C0543" w:rsidP="00586562">
      <w:pPr>
        <w:pStyle w:val="NoSpacing"/>
        <w:spacing w:line="276" w:lineRule="auto"/>
        <w:jc w:val="both"/>
        <w:rPr>
          <w:rFonts w:ascii="Arial" w:hAnsi="Arial" w:cs="Arial"/>
          <w:lang w:val="en-GB"/>
        </w:rPr>
      </w:pPr>
      <w:r w:rsidRPr="009C0543">
        <w:rPr>
          <w:rFonts w:ascii="Arial" w:hAnsi="Arial" w:cs="Arial"/>
          <w:lang w:val="en-GB"/>
        </w:rPr>
        <w:t>Thank you.</w:t>
      </w:r>
    </w:p>
    <w:sectPr w:rsidR="00824E75" w:rsidRPr="009C054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F53A" w14:textId="77777777" w:rsidR="004F5B4D" w:rsidRDefault="009C0543">
      <w:pPr>
        <w:spacing w:after="0" w:line="240" w:lineRule="auto"/>
      </w:pPr>
      <w:r>
        <w:separator/>
      </w:r>
    </w:p>
  </w:endnote>
  <w:endnote w:type="continuationSeparator" w:id="0">
    <w:p w14:paraId="27079AD0" w14:textId="77777777" w:rsidR="004F5B4D" w:rsidRDefault="009C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17D98" w14:textId="77777777" w:rsidR="004F5B4D" w:rsidRDefault="009C0543">
      <w:pPr>
        <w:spacing w:after="0" w:line="240" w:lineRule="auto"/>
      </w:pPr>
      <w:r>
        <w:separator/>
      </w:r>
    </w:p>
  </w:footnote>
  <w:footnote w:type="continuationSeparator" w:id="0">
    <w:p w14:paraId="2F08D229" w14:textId="77777777" w:rsidR="004F5B4D" w:rsidRDefault="009C0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CD5D" w14:textId="77777777" w:rsidR="00824E75" w:rsidRDefault="009C0543">
    <w:pPr>
      <w:pStyle w:val="Header"/>
      <w:jc w:val="right"/>
      <w:rPr>
        <w:rFonts w:ascii="Arial" w:hAnsi="Arial" w:cs="Arial"/>
        <w:i/>
        <w:sz w:val="20"/>
        <w:szCs w:val="20"/>
        <w:u w:val="single"/>
      </w:rPr>
    </w:pPr>
    <w:r>
      <w:rPr>
        <w:rFonts w:ascii="Arial" w:hAnsi="Arial" w:cs="Arial"/>
        <w:i/>
        <w:sz w:val="20"/>
        <w:szCs w:val="20"/>
        <w:u w:val="single"/>
      </w:rPr>
      <w:t>Check against delivery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hybridMultilevel"/>
    <w:tmpl w:val="298C3200"/>
    <w:lvl w:ilvl="0" w:tplc="E7E28A7A">
      <w:numFmt w:val="bullet"/>
      <w:lvlText w:val="-"/>
      <w:lvlJc w:val="left"/>
      <w:pPr>
        <w:ind w:left="720" w:hanging="360"/>
      </w:pPr>
      <w:rPr>
        <w:rFonts w:ascii="Arial" w:eastAsiaTheme="minorHAnsi" w:hAnsi="Arial" w:cs="Arial" w:hint="default"/>
      </w:rPr>
    </w:lvl>
    <w:lvl w:ilvl="1" w:tplc="09C62ADE">
      <w:start w:val="1"/>
      <w:numFmt w:val="bullet"/>
      <w:lvlText w:val="o"/>
      <w:lvlJc w:val="left"/>
      <w:pPr>
        <w:ind w:left="1440" w:hanging="360"/>
      </w:pPr>
      <w:rPr>
        <w:rFonts w:ascii="Courier New" w:hAnsi="Courier New" w:cs="Courier New" w:hint="default"/>
      </w:rPr>
    </w:lvl>
    <w:lvl w:ilvl="2" w:tplc="E18C3690">
      <w:start w:val="1"/>
      <w:numFmt w:val="bullet"/>
      <w:lvlText w:val="§"/>
      <w:lvlJc w:val="left"/>
      <w:pPr>
        <w:ind w:left="2160" w:hanging="360"/>
      </w:pPr>
      <w:rPr>
        <w:rFonts w:ascii="Wingdings" w:hAnsi="Wingdings" w:hint="default"/>
      </w:rPr>
    </w:lvl>
    <w:lvl w:ilvl="3" w:tplc="7ECA7F9E">
      <w:start w:val="1"/>
      <w:numFmt w:val="bullet"/>
      <w:lvlText w:val="·"/>
      <w:lvlJc w:val="left"/>
      <w:pPr>
        <w:ind w:left="2880" w:hanging="360"/>
      </w:pPr>
      <w:rPr>
        <w:rFonts w:ascii="Symbol" w:hAnsi="Symbol" w:hint="default"/>
      </w:rPr>
    </w:lvl>
    <w:lvl w:ilvl="4" w:tplc="76D8DBA6">
      <w:start w:val="1"/>
      <w:numFmt w:val="bullet"/>
      <w:lvlText w:val="o"/>
      <w:lvlJc w:val="left"/>
      <w:pPr>
        <w:ind w:left="3600" w:hanging="360"/>
      </w:pPr>
      <w:rPr>
        <w:rFonts w:ascii="Courier New" w:hAnsi="Courier New" w:cs="Courier New" w:hint="default"/>
      </w:rPr>
    </w:lvl>
    <w:lvl w:ilvl="5" w:tplc="26C6F830">
      <w:start w:val="1"/>
      <w:numFmt w:val="bullet"/>
      <w:lvlText w:val="§"/>
      <w:lvlJc w:val="left"/>
      <w:pPr>
        <w:ind w:left="4320" w:hanging="360"/>
      </w:pPr>
      <w:rPr>
        <w:rFonts w:ascii="Wingdings" w:hAnsi="Wingdings" w:hint="default"/>
      </w:rPr>
    </w:lvl>
    <w:lvl w:ilvl="6" w:tplc="DE285C66">
      <w:start w:val="1"/>
      <w:numFmt w:val="bullet"/>
      <w:lvlText w:val="·"/>
      <w:lvlJc w:val="left"/>
      <w:pPr>
        <w:ind w:left="5040" w:hanging="360"/>
      </w:pPr>
      <w:rPr>
        <w:rFonts w:ascii="Symbol" w:hAnsi="Symbol" w:hint="default"/>
      </w:rPr>
    </w:lvl>
    <w:lvl w:ilvl="7" w:tplc="4E1E3964">
      <w:start w:val="1"/>
      <w:numFmt w:val="bullet"/>
      <w:lvlText w:val="o"/>
      <w:lvlJc w:val="left"/>
      <w:pPr>
        <w:ind w:left="5760" w:hanging="360"/>
      </w:pPr>
      <w:rPr>
        <w:rFonts w:ascii="Courier New" w:hAnsi="Courier New" w:cs="Courier New" w:hint="default"/>
      </w:rPr>
    </w:lvl>
    <w:lvl w:ilvl="8" w:tplc="2B72FD80">
      <w:start w:val="1"/>
      <w:numFmt w:val="bullet"/>
      <w:lvlText w:val="§"/>
      <w:lvlJc w:val="left"/>
      <w:pPr>
        <w:ind w:left="6480" w:hanging="360"/>
      </w:pPr>
      <w:rPr>
        <w:rFonts w:ascii="Wingdings" w:hAnsi="Wingdings" w:hint="default"/>
      </w:rPr>
    </w:lvl>
  </w:abstractNum>
  <w:abstractNum w:abstractNumId="1" w15:restartNumberingAfterBreak="0">
    <w:nsid w:val="2F000001"/>
    <w:multiLevelType w:val="hybridMultilevel"/>
    <w:tmpl w:val="26D5DAF3"/>
    <w:lvl w:ilvl="0" w:tplc="ED6257F6">
      <w:start w:val="1"/>
      <w:numFmt w:val="bullet"/>
      <w:lvlText w:val="·"/>
      <w:lvlJc w:val="left"/>
      <w:pPr>
        <w:ind w:left="720" w:hanging="360"/>
      </w:pPr>
      <w:rPr>
        <w:rFonts w:ascii="Symbol" w:hAnsi="Symbol" w:hint="default"/>
      </w:rPr>
    </w:lvl>
    <w:lvl w:ilvl="1" w:tplc="0EA40C10">
      <w:start w:val="1"/>
      <w:numFmt w:val="bullet"/>
      <w:lvlText w:val="o"/>
      <w:lvlJc w:val="left"/>
      <w:pPr>
        <w:ind w:left="1440" w:hanging="360"/>
      </w:pPr>
      <w:rPr>
        <w:rFonts w:ascii="Courier New" w:hAnsi="Courier New" w:cs="Courier New" w:hint="default"/>
      </w:rPr>
    </w:lvl>
    <w:lvl w:ilvl="2" w:tplc="00840AB6">
      <w:start w:val="1"/>
      <w:numFmt w:val="bullet"/>
      <w:lvlText w:val="§"/>
      <w:lvlJc w:val="left"/>
      <w:pPr>
        <w:ind w:left="2160" w:hanging="360"/>
      </w:pPr>
      <w:rPr>
        <w:rFonts w:ascii="Wingdings" w:hAnsi="Wingdings" w:hint="default"/>
      </w:rPr>
    </w:lvl>
    <w:lvl w:ilvl="3" w:tplc="31F4DB32">
      <w:start w:val="1"/>
      <w:numFmt w:val="bullet"/>
      <w:lvlText w:val="·"/>
      <w:lvlJc w:val="left"/>
      <w:pPr>
        <w:ind w:left="2880" w:hanging="360"/>
      </w:pPr>
      <w:rPr>
        <w:rFonts w:ascii="Symbol" w:hAnsi="Symbol" w:hint="default"/>
      </w:rPr>
    </w:lvl>
    <w:lvl w:ilvl="4" w:tplc="9F20F8D2">
      <w:start w:val="1"/>
      <w:numFmt w:val="bullet"/>
      <w:lvlText w:val="o"/>
      <w:lvlJc w:val="left"/>
      <w:pPr>
        <w:ind w:left="3600" w:hanging="360"/>
      </w:pPr>
      <w:rPr>
        <w:rFonts w:ascii="Courier New" w:hAnsi="Courier New" w:cs="Courier New" w:hint="default"/>
      </w:rPr>
    </w:lvl>
    <w:lvl w:ilvl="5" w:tplc="431AA228">
      <w:start w:val="1"/>
      <w:numFmt w:val="bullet"/>
      <w:lvlText w:val="§"/>
      <w:lvlJc w:val="left"/>
      <w:pPr>
        <w:ind w:left="4320" w:hanging="360"/>
      </w:pPr>
      <w:rPr>
        <w:rFonts w:ascii="Wingdings" w:hAnsi="Wingdings" w:hint="default"/>
      </w:rPr>
    </w:lvl>
    <w:lvl w:ilvl="6" w:tplc="501EE58A">
      <w:start w:val="1"/>
      <w:numFmt w:val="bullet"/>
      <w:lvlText w:val="·"/>
      <w:lvlJc w:val="left"/>
      <w:pPr>
        <w:ind w:left="5040" w:hanging="360"/>
      </w:pPr>
      <w:rPr>
        <w:rFonts w:ascii="Symbol" w:hAnsi="Symbol" w:hint="default"/>
      </w:rPr>
    </w:lvl>
    <w:lvl w:ilvl="7" w:tplc="98A6A58E">
      <w:start w:val="1"/>
      <w:numFmt w:val="bullet"/>
      <w:lvlText w:val="o"/>
      <w:lvlJc w:val="left"/>
      <w:pPr>
        <w:ind w:left="5760" w:hanging="360"/>
      </w:pPr>
      <w:rPr>
        <w:rFonts w:ascii="Courier New" w:hAnsi="Courier New" w:cs="Courier New" w:hint="default"/>
      </w:rPr>
    </w:lvl>
    <w:lvl w:ilvl="8" w:tplc="E65E48EE">
      <w:start w:val="1"/>
      <w:numFmt w:val="bullet"/>
      <w:lvlText w:val="§"/>
      <w:lvlJc w:val="left"/>
      <w:pPr>
        <w:ind w:left="6480" w:hanging="360"/>
      </w:pPr>
      <w:rPr>
        <w:rFonts w:ascii="Wingdings" w:hAnsi="Wingdings" w:hint="default"/>
      </w:rPr>
    </w:lvl>
  </w:abstractNum>
  <w:abstractNum w:abstractNumId="2" w15:restartNumberingAfterBreak="0">
    <w:nsid w:val="2F000002"/>
    <w:multiLevelType w:val="hybridMultilevel"/>
    <w:tmpl w:val="56FE0203"/>
    <w:lvl w:ilvl="0" w:tplc="27B6D52C">
      <w:start w:val="5"/>
      <w:numFmt w:val="bullet"/>
      <w:lvlText w:val="-"/>
      <w:lvlJc w:val="left"/>
      <w:pPr>
        <w:ind w:left="720" w:hanging="360"/>
      </w:pPr>
      <w:rPr>
        <w:rFonts w:ascii="Arial" w:eastAsiaTheme="minorHAnsi" w:hAnsi="Arial" w:cs="Arial" w:hint="default"/>
      </w:rPr>
    </w:lvl>
    <w:lvl w:ilvl="1" w:tplc="B442C600">
      <w:start w:val="1"/>
      <w:numFmt w:val="bullet"/>
      <w:lvlText w:val="o"/>
      <w:lvlJc w:val="left"/>
      <w:pPr>
        <w:ind w:left="1440" w:hanging="360"/>
      </w:pPr>
      <w:rPr>
        <w:rFonts w:ascii="Courier New" w:hAnsi="Courier New" w:cs="Courier New" w:hint="default"/>
      </w:rPr>
    </w:lvl>
    <w:lvl w:ilvl="2" w:tplc="91B429EE">
      <w:start w:val="1"/>
      <w:numFmt w:val="bullet"/>
      <w:lvlText w:val="§"/>
      <w:lvlJc w:val="left"/>
      <w:pPr>
        <w:ind w:left="2160" w:hanging="360"/>
      </w:pPr>
      <w:rPr>
        <w:rFonts w:ascii="Wingdings" w:hAnsi="Wingdings" w:hint="default"/>
      </w:rPr>
    </w:lvl>
    <w:lvl w:ilvl="3" w:tplc="E2E86206">
      <w:start w:val="1"/>
      <w:numFmt w:val="bullet"/>
      <w:lvlText w:val="·"/>
      <w:lvlJc w:val="left"/>
      <w:pPr>
        <w:ind w:left="2880" w:hanging="360"/>
      </w:pPr>
      <w:rPr>
        <w:rFonts w:ascii="Symbol" w:hAnsi="Symbol" w:hint="default"/>
      </w:rPr>
    </w:lvl>
    <w:lvl w:ilvl="4" w:tplc="18500556">
      <w:start w:val="1"/>
      <w:numFmt w:val="bullet"/>
      <w:lvlText w:val="o"/>
      <w:lvlJc w:val="left"/>
      <w:pPr>
        <w:ind w:left="3600" w:hanging="360"/>
      </w:pPr>
      <w:rPr>
        <w:rFonts w:ascii="Courier New" w:hAnsi="Courier New" w:cs="Courier New" w:hint="default"/>
      </w:rPr>
    </w:lvl>
    <w:lvl w:ilvl="5" w:tplc="FC5AC4EC">
      <w:start w:val="1"/>
      <w:numFmt w:val="bullet"/>
      <w:lvlText w:val="§"/>
      <w:lvlJc w:val="left"/>
      <w:pPr>
        <w:ind w:left="4320" w:hanging="360"/>
      </w:pPr>
      <w:rPr>
        <w:rFonts w:ascii="Wingdings" w:hAnsi="Wingdings" w:hint="default"/>
      </w:rPr>
    </w:lvl>
    <w:lvl w:ilvl="6" w:tplc="0EE83DC4">
      <w:start w:val="1"/>
      <w:numFmt w:val="bullet"/>
      <w:lvlText w:val="·"/>
      <w:lvlJc w:val="left"/>
      <w:pPr>
        <w:ind w:left="5040" w:hanging="360"/>
      </w:pPr>
      <w:rPr>
        <w:rFonts w:ascii="Symbol" w:hAnsi="Symbol" w:hint="default"/>
      </w:rPr>
    </w:lvl>
    <w:lvl w:ilvl="7" w:tplc="1B528F38">
      <w:start w:val="1"/>
      <w:numFmt w:val="bullet"/>
      <w:lvlText w:val="o"/>
      <w:lvlJc w:val="left"/>
      <w:pPr>
        <w:ind w:left="5760" w:hanging="360"/>
      </w:pPr>
      <w:rPr>
        <w:rFonts w:ascii="Courier New" w:hAnsi="Courier New" w:cs="Courier New" w:hint="default"/>
      </w:rPr>
    </w:lvl>
    <w:lvl w:ilvl="8" w:tplc="EAB0E830">
      <w:start w:val="1"/>
      <w:numFmt w:val="bullet"/>
      <w:lvlText w:val="§"/>
      <w:lvlJc w:val="left"/>
      <w:pPr>
        <w:ind w:left="6480" w:hanging="360"/>
      </w:pPr>
      <w:rPr>
        <w:rFonts w:ascii="Wingdings" w:hAnsi="Wingdings" w:hint="default"/>
      </w:rPr>
    </w:lvl>
  </w:abstractNum>
  <w:abstractNum w:abstractNumId="3" w15:restartNumberingAfterBreak="0">
    <w:nsid w:val="2F000003"/>
    <w:multiLevelType w:val="hybridMultilevel"/>
    <w:tmpl w:val="3B4A46C4"/>
    <w:lvl w:ilvl="0" w:tplc="BCBE5ADA">
      <w:start w:val="1"/>
      <w:numFmt w:val="bullet"/>
      <w:lvlText w:val="·"/>
      <w:lvlJc w:val="left"/>
      <w:pPr>
        <w:ind w:left="360" w:hanging="360"/>
      </w:pPr>
      <w:rPr>
        <w:rFonts w:ascii="Symbol" w:hAnsi="Symbol" w:hint="default"/>
      </w:rPr>
    </w:lvl>
    <w:lvl w:ilvl="1" w:tplc="EBF6D22E">
      <w:start w:val="1"/>
      <w:numFmt w:val="bullet"/>
      <w:lvlText w:val="o"/>
      <w:lvlJc w:val="left"/>
      <w:pPr>
        <w:ind w:left="1080" w:hanging="360"/>
      </w:pPr>
      <w:rPr>
        <w:rFonts w:ascii="Courier New" w:hAnsi="Courier New" w:cs="Courier New" w:hint="default"/>
      </w:rPr>
    </w:lvl>
    <w:lvl w:ilvl="2" w:tplc="B296DC9E">
      <w:start w:val="1"/>
      <w:numFmt w:val="bullet"/>
      <w:lvlText w:val="§"/>
      <w:lvlJc w:val="left"/>
      <w:pPr>
        <w:ind w:left="1800" w:hanging="360"/>
      </w:pPr>
      <w:rPr>
        <w:rFonts w:ascii="Wingdings" w:hAnsi="Wingdings" w:hint="default"/>
      </w:rPr>
    </w:lvl>
    <w:lvl w:ilvl="3" w:tplc="14E4C670">
      <w:start w:val="1"/>
      <w:numFmt w:val="bullet"/>
      <w:lvlText w:val="·"/>
      <w:lvlJc w:val="left"/>
      <w:pPr>
        <w:ind w:left="2520" w:hanging="360"/>
      </w:pPr>
      <w:rPr>
        <w:rFonts w:ascii="Symbol" w:hAnsi="Symbol" w:hint="default"/>
      </w:rPr>
    </w:lvl>
    <w:lvl w:ilvl="4" w:tplc="2B9C8E6E">
      <w:start w:val="1"/>
      <w:numFmt w:val="bullet"/>
      <w:lvlText w:val="o"/>
      <w:lvlJc w:val="left"/>
      <w:pPr>
        <w:ind w:left="3240" w:hanging="360"/>
      </w:pPr>
      <w:rPr>
        <w:rFonts w:ascii="Courier New" w:hAnsi="Courier New" w:cs="Courier New" w:hint="default"/>
      </w:rPr>
    </w:lvl>
    <w:lvl w:ilvl="5" w:tplc="A91C33AC">
      <w:start w:val="1"/>
      <w:numFmt w:val="bullet"/>
      <w:lvlText w:val="§"/>
      <w:lvlJc w:val="left"/>
      <w:pPr>
        <w:ind w:left="3960" w:hanging="360"/>
      </w:pPr>
      <w:rPr>
        <w:rFonts w:ascii="Wingdings" w:hAnsi="Wingdings" w:hint="default"/>
      </w:rPr>
    </w:lvl>
    <w:lvl w:ilvl="6" w:tplc="D98A1DA0">
      <w:start w:val="1"/>
      <w:numFmt w:val="bullet"/>
      <w:lvlText w:val="·"/>
      <w:lvlJc w:val="left"/>
      <w:pPr>
        <w:ind w:left="4680" w:hanging="360"/>
      </w:pPr>
      <w:rPr>
        <w:rFonts w:ascii="Symbol" w:hAnsi="Symbol" w:hint="default"/>
      </w:rPr>
    </w:lvl>
    <w:lvl w:ilvl="7" w:tplc="F8D21E0E">
      <w:start w:val="1"/>
      <w:numFmt w:val="bullet"/>
      <w:lvlText w:val="o"/>
      <w:lvlJc w:val="left"/>
      <w:pPr>
        <w:ind w:left="5400" w:hanging="360"/>
      </w:pPr>
      <w:rPr>
        <w:rFonts w:ascii="Courier New" w:hAnsi="Courier New" w:cs="Courier New" w:hint="default"/>
      </w:rPr>
    </w:lvl>
    <w:lvl w:ilvl="8" w:tplc="5E88DD56">
      <w:start w:val="1"/>
      <w:numFmt w:val="bullet"/>
      <w:lvlText w:val="§"/>
      <w:lvlJc w:val="left"/>
      <w:pPr>
        <w:ind w:left="6120" w:hanging="360"/>
      </w:pPr>
      <w:rPr>
        <w:rFonts w:ascii="Wingdings" w:hAnsi="Wingdings" w:hint="default"/>
      </w:rPr>
    </w:lvl>
  </w:abstractNum>
  <w:abstractNum w:abstractNumId="4" w15:restartNumberingAfterBreak="0">
    <w:nsid w:val="2F000004"/>
    <w:multiLevelType w:val="hybridMultilevel"/>
    <w:tmpl w:val="472E2B4C"/>
    <w:lvl w:ilvl="0" w:tplc="4F1EB4CC">
      <w:numFmt w:val="bullet"/>
      <w:lvlText w:val="-"/>
      <w:lvlJc w:val="left"/>
      <w:pPr>
        <w:ind w:left="720" w:hanging="360"/>
      </w:pPr>
      <w:rPr>
        <w:rFonts w:ascii="Arial" w:eastAsiaTheme="minorHAnsi" w:hAnsi="Arial" w:cs="Arial" w:hint="default"/>
      </w:rPr>
    </w:lvl>
    <w:lvl w:ilvl="1" w:tplc="A39C38A2">
      <w:start w:val="1"/>
      <w:numFmt w:val="bullet"/>
      <w:lvlText w:val="o"/>
      <w:lvlJc w:val="left"/>
      <w:pPr>
        <w:ind w:left="1440" w:hanging="360"/>
      </w:pPr>
      <w:rPr>
        <w:rFonts w:ascii="Courier New" w:hAnsi="Courier New" w:cs="Courier New" w:hint="default"/>
      </w:rPr>
    </w:lvl>
    <w:lvl w:ilvl="2" w:tplc="F74828B4">
      <w:start w:val="1"/>
      <w:numFmt w:val="bullet"/>
      <w:lvlText w:val="§"/>
      <w:lvlJc w:val="left"/>
      <w:pPr>
        <w:ind w:left="2160" w:hanging="360"/>
      </w:pPr>
      <w:rPr>
        <w:rFonts w:ascii="Wingdings" w:hAnsi="Wingdings" w:hint="default"/>
      </w:rPr>
    </w:lvl>
    <w:lvl w:ilvl="3" w:tplc="DE064AAC">
      <w:start w:val="1"/>
      <w:numFmt w:val="bullet"/>
      <w:lvlText w:val="·"/>
      <w:lvlJc w:val="left"/>
      <w:pPr>
        <w:ind w:left="2880" w:hanging="360"/>
      </w:pPr>
      <w:rPr>
        <w:rFonts w:ascii="Symbol" w:hAnsi="Symbol" w:hint="default"/>
      </w:rPr>
    </w:lvl>
    <w:lvl w:ilvl="4" w:tplc="2660761C">
      <w:start w:val="1"/>
      <w:numFmt w:val="bullet"/>
      <w:lvlText w:val="o"/>
      <w:lvlJc w:val="left"/>
      <w:pPr>
        <w:ind w:left="3600" w:hanging="360"/>
      </w:pPr>
      <w:rPr>
        <w:rFonts w:ascii="Courier New" w:hAnsi="Courier New" w:cs="Courier New" w:hint="default"/>
      </w:rPr>
    </w:lvl>
    <w:lvl w:ilvl="5" w:tplc="74685EE4">
      <w:start w:val="1"/>
      <w:numFmt w:val="bullet"/>
      <w:lvlText w:val="§"/>
      <w:lvlJc w:val="left"/>
      <w:pPr>
        <w:ind w:left="4320" w:hanging="360"/>
      </w:pPr>
      <w:rPr>
        <w:rFonts w:ascii="Wingdings" w:hAnsi="Wingdings" w:hint="default"/>
      </w:rPr>
    </w:lvl>
    <w:lvl w:ilvl="6" w:tplc="EF82F4EC">
      <w:start w:val="1"/>
      <w:numFmt w:val="bullet"/>
      <w:lvlText w:val="·"/>
      <w:lvlJc w:val="left"/>
      <w:pPr>
        <w:ind w:left="5040" w:hanging="360"/>
      </w:pPr>
      <w:rPr>
        <w:rFonts w:ascii="Symbol" w:hAnsi="Symbol" w:hint="default"/>
      </w:rPr>
    </w:lvl>
    <w:lvl w:ilvl="7" w:tplc="CA1AC2DC">
      <w:start w:val="1"/>
      <w:numFmt w:val="bullet"/>
      <w:lvlText w:val="o"/>
      <w:lvlJc w:val="left"/>
      <w:pPr>
        <w:ind w:left="5760" w:hanging="360"/>
      </w:pPr>
      <w:rPr>
        <w:rFonts w:ascii="Courier New" w:hAnsi="Courier New" w:cs="Courier New" w:hint="default"/>
      </w:rPr>
    </w:lvl>
    <w:lvl w:ilvl="8" w:tplc="18C250DA">
      <w:start w:val="1"/>
      <w:numFmt w:val="bullet"/>
      <w:lvlText w:val="§"/>
      <w:lvlJc w:val="left"/>
      <w:pPr>
        <w:ind w:left="6480" w:hanging="360"/>
      </w:pPr>
      <w:rPr>
        <w:rFonts w:ascii="Wingdings" w:hAnsi="Wingdings" w:hint="default"/>
      </w:rPr>
    </w:lvl>
  </w:abstractNum>
  <w:abstractNum w:abstractNumId="5" w15:restartNumberingAfterBreak="0">
    <w:nsid w:val="2F000005"/>
    <w:multiLevelType w:val="hybridMultilevel"/>
    <w:tmpl w:val="43B0B75E"/>
    <w:lvl w:ilvl="0" w:tplc="9A506D10">
      <w:start w:val="2"/>
      <w:numFmt w:val="bullet"/>
      <w:lvlText w:val="-"/>
      <w:lvlJc w:val="left"/>
      <w:pPr>
        <w:ind w:left="720" w:hanging="360"/>
      </w:pPr>
      <w:rPr>
        <w:rFonts w:ascii="Arial" w:eastAsiaTheme="minorHAnsi" w:hAnsi="Arial" w:cs="Arial" w:hint="default"/>
      </w:rPr>
    </w:lvl>
    <w:lvl w:ilvl="1" w:tplc="86608338">
      <w:start w:val="1"/>
      <w:numFmt w:val="bullet"/>
      <w:lvlText w:val="o"/>
      <w:lvlJc w:val="left"/>
      <w:pPr>
        <w:ind w:left="1440" w:hanging="360"/>
      </w:pPr>
      <w:rPr>
        <w:rFonts w:ascii="Courier New" w:hAnsi="Courier New" w:cs="Courier New" w:hint="default"/>
      </w:rPr>
    </w:lvl>
    <w:lvl w:ilvl="2" w:tplc="6F28E3AA">
      <w:start w:val="1"/>
      <w:numFmt w:val="bullet"/>
      <w:lvlText w:val="§"/>
      <w:lvlJc w:val="left"/>
      <w:pPr>
        <w:ind w:left="2160" w:hanging="360"/>
      </w:pPr>
      <w:rPr>
        <w:rFonts w:ascii="Wingdings" w:hAnsi="Wingdings" w:hint="default"/>
      </w:rPr>
    </w:lvl>
    <w:lvl w:ilvl="3" w:tplc="7F80E8F2">
      <w:start w:val="1"/>
      <w:numFmt w:val="bullet"/>
      <w:lvlText w:val="·"/>
      <w:lvlJc w:val="left"/>
      <w:pPr>
        <w:ind w:left="2880" w:hanging="360"/>
      </w:pPr>
      <w:rPr>
        <w:rFonts w:ascii="Symbol" w:hAnsi="Symbol" w:hint="default"/>
      </w:rPr>
    </w:lvl>
    <w:lvl w:ilvl="4" w:tplc="243EE174">
      <w:start w:val="1"/>
      <w:numFmt w:val="bullet"/>
      <w:lvlText w:val="o"/>
      <w:lvlJc w:val="left"/>
      <w:pPr>
        <w:ind w:left="3600" w:hanging="360"/>
      </w:pPr>
      <w:rPr>
        <w:rFonts w:ascii="Courier New" w:hAnsi="Courier New" w:cs="Courier New" w:hint="default"/>
      </w:rPr>
    </w:lvl>
    <w:lvl w:ilvl="5" w:tplc="A7668FEE">
      <w:start w:val="1"/>
      <w:numFmt w:val="bullet"/>
      <w:lvlText w:val="§"/>
      <w:lvlJc w:val="left"/>
      <w:pPr>
        <w:ind w:left="4320" w:hanging="360"/>
      </w:pPr>
      <w:rPr>
        <w:rFonts w:ascii="Wingdings" w:hAnsi="Wingdings" w:hint="default"/>
      </w:rPr>
    </w:lvl>
    <w:lvl w:ilvl="6" w:tplc="3D988158">
      <w:start w:val="1"/>
      <w:numFmt w:val="bullet"/>
      <w:lvlText w:val="·"/>
      <w:lvlJc w:val="left"/>
      <w:pPr>
        <w:ind w:left="5040" w:hanging="360"/>
      </w:pPr>
      <w:rPr>
        <w:rFonts w:ascii="Symbol" w:hAnsi="Symbol" w:hint="default"/>
      </w:rPr>
    </w:lvl>
    <w:lvl w:ilvl="7" w:tplc="B4BE4B74">
      <w:start w:val="1"/>
      <w:numFmt w:val="bullet"/>
      <w:lvlText w:val="o"/>
      <w:lvlJc w:val="left"/>
      <w:pPr>
        <w:ind w:left="5760" w:hanging="360"/>
      </w:pPr>
      <w:rPr>
        <w:rFonts w:ascii="Courier New" w:hAnsi="Courier New" w:cs="Courier New" w:hint="default"/>
      </w:rPr>
    </w:lvl>
    <w:lvl w:ilvl="8" w:tplc="231AF760">
      <w:start w:val="1"/>
      <w:numFmt w:val="bullet"/>
      <w:lvlText w:val="§"/>
      <w:lvlJc w:val="left"/>
      <w:pPr>
        <w:ind w:left="6480" w:hanging="360"/>
      </w:pPr>
      <w:rPr>
        <w:rFonts w:ascii="Wingdings" w:hAnsi="Wingdings" w:hint="default"/>
      </w:rPr>
    </w:lvl>
  </w:abstractNum>
  <w:abstractNum w:abstractNumId="6" w15:restartNumberingAfterBreak="0">
    <w:nsid w:val="2F000006"/>
    <w:multiLevelType w:val="hybridMultilevel"/>
    <w:tmpl w:val="334EEB5F"/>
    <w:lvl w:ilvl="0" w:tplc="B3369B4E">
      <w:start w:val="2"/>
      <w:numFmt w:val="bullet"/>
      <w:lvlText w:val="-"/>
      <w:lvlJc w:val="left"/>
      <w:pPr>
        <w:ind w:left="720" w:hanging="360"/>
      </w:pPr>
      <w:rPr>
        <w:rFonts w:ascii="Arial" w:eastAsiaTheme="minorHAnsi" w:hAnsi="Arial" w:cs="Arial" w:hint="default"/>
      </w:rPr>
    </w:lvl>
    <w:lvl w:ilvl="1" w:tplc="84227A0E">
      <w:start w:val="1"/>
      <w:numFmt w:val="bullet"/>
      <w:lvlText w:val="o"/>
      <w:lvlJc w:val="left"/>
      <w:pPr>
        <w:ind w:left="1440" w:hanging="360"/>
      </w:pPr>
      <w:rPr>
        <w:rFonts w:ascii="Courier New" w:hAnsi="Courier New" w:cs="Courier New" w:hint="default"/>
      </w:rPr>
    </w:lvl>
    <w:lvl w:ilvl="2" w:tplc="03DC6A30">
      <w:start w:val="1"/>
      <w:numFmt w:val="bullet"/>
      <w:lvlText w:val="§"/>
      <w:lvlJc w:val="left"/>
      <w:pPr>
        <w:ind w:left="2160" w:hanging="360"/>
      </w:pPr>
      <w:rPr>
        <w:rFonts w:ascii="Wingdings" w:hAnsi="Wingdings" w:hint="default"/>
      </w:rPr>
    </w:lvl>
    <w:lvl w:ilvl="3" w:tplc="3C76F8E6">
      <w:start w:val="1"/>
      <w:numFmt w:val="bullet"/>
      <w:lvlText w:val="·"/>
      <w:lvlJc w:val="left"/>
      <w:pPr>
        <w:ind w:left="2880" w:hanging="360"/>
      </w:pPr>
      <w:rPr>
        <w:rFonts w:ascii="Symbol" w:hAnsi="Symbol" w:hint="default"/>
      </w:rPr>
    </w:lvl>
    <w:lvl w:ilvl="4" w:tplc="4B8C9552">
      <w:start w:val="1"/>
      <w:numFmt w:val="bullet"/>
      <w:lvlText w:val="o"/>
      <w:lvlJc w:val="left"/>
      <w:pPr>
        <w:ind w:left="3600" w:hanging="360"/>
      </w:pPr>
      <w:rPr>
        <w:rFonts w:ascii="Courier New" w:hAnsi="Courier New" w:cs="Courier New" w:hint="default"/>
      </w:rPr>
    </w:lvl>
    <w:lvl w:ilvl="5" w:tplc="E71472C8">
      <w:start w:val="1"/>
      <w:numFmt w:val="bullet"/>
      <w:lvlText w:val="§"/>
      <w:lvlJc w:val="left"/>
      <w:pPr>
        <w:ind w:left="4320" w:hanging="360"/>
      </w:pPr>
      <w:rPr>
        <w:rFonts w:ascii="Wingdings" w:hAnsi="Wingdings" w:hint="default"/>
      </w:rPr>
    </w:lvl>
    <w:lvl w:ilvl="6" w:tplc="D5827010">
      <w:start w:val="1"/>
      <w:numFmt w:val="bullet"/>
      <w:lvlText w:val="·"/>
      <w:lvlJc w:val="left"/>
      <w:pPr>
        <w:ind w:left="5040" w:hanging="360"/>
      </w:pPr>
      <w:rPr>
        <w:rFonts w:ascii="Symbol" w:hAnsi="Symbol" w:hint="default"/>
      </w:rPr>
    </w:lvl>
    <w:lvl w:ilvl="7" w:tplc="A542438E">
      <w:start w:val="1"/>
      <w:numFmt w:val="bullet"/>
      <w:lvlText w:val="o"/>
      <w:lvlJc w:val="left"/>
      <w:pPr>
        <w:ind w:left="5760" w:hanging="360"/>
      </w:pPr>
      <w:rPr>
        <w:rFonts w:ascii="Courier New" w:hAnsi="Courier New" w:cs="Courier New" w:hint="default"/>
      </w:rPr>
    </w:lvl>
    <w:lvl w:ilvl="8" w:tplc="037ACC48">
      <w:start w:val="1"/>
      <w:numFmt w:val="bullet"/>
      <w:lvlText w:val="§"/>
      <w:lvlJc w:val="left"/>
      <w:pPr>
        <w:ind w:left="6480" w:hanging="360"/>
      </w:pPr>
      <w:rPr>
        <w:rFonts w:ascii="Wingdings" w:hAnsi="Wingdings" w:hint="default"/>
      </w:rPr>
    </w:lvl>
  </w:abstractNum>
  <w:abstractNum w:abstractNumId="7" w15:restartNumberingAfterBreak="0">
    <w:nsid w:val="2F000007"/>
    <w:multiLevelType w:val="hybridMultilevel"/>
    <w:tmpl w:val="259872DB"/>
    <w:lvl w:ilvl="0" w:tplc="D2E2A6E0">
      <w:start w:val="1"/>
      <w:numFmt w:val="bullet"/>
      <w:pStyle w:val="UPR"/>
      <w:lvlText w:val="·"/>
      <w:lvlJc w:val="left"/>
      <w:pPr>
        <w:tabs>
          <w:tab w:val="left" w:pos="720"/>
        </w:tabs>
        <w:ind w:left="720" w:hanging="360"/>
      </w:pPr>
      <w:rPr>
        <w:rFonts w:ascii="Symbol" w:hAnsi="Symbol" w:hint="default"/>
      </w:rPr>
    </w:lvl>
    <w:lvl w:ilvl="1" w:tplc="6D8C3724">
      <w:start w:val="1"/>
      <w:numFmt w:val="bullet"/>
      <w:lvlText w:val="o"/>
      <w:lvlJc w:val="left"/>
      <w:pPr>
        <w:tabs>
          <w:tab w:val="left" w:pos="1620"/>
        </w:tabs>
        <w:ind w:left="1620" w:hanging="360"/>
      </w:pPr>
      <w:rPr>
        <w:rFonts w:ascii="Courier New" w:hAnsi="Courier New" w:hint="default"/>
      </w:rPr>
    </w:lvl>
    <w:lvl w:ilvl="2" w:tplc="C7023F5A">
      <w:start w:val="1"/>
      <w:numFmt w:val="bullet"/>
      <w:lvlText w:val="§"/>
      <w:lvlJc w:val="left"/>
      <w:pPr>
        <w:tabs>
          <w:tab w:val="left" w:pos="2340"/>
        </w:tabs>
        <w:ind w:left="2340" w:hanging="360"/>
      </w:pPr>
      <w:rPr>
        <w:rFonts w:ascii="Wingdings" w:hAnsi="Wingdings" w:hint="default"/>
      </w:rPr>
    </w:lvl>
    <w:lvl w:ilvl="3" w:tplc="DFB23370">
      <w:start w:val="1"/>
      <w:numFmt w:val="bullet"/>
      <w:lvlText w:val="·"/>
      <w:lvlJc w:val="left"/>
      <w:pPr>
        <w:tabs>
          <w:tab w:val="left" w:pos="3060"/>
        </w:tabs>
        <w:ind w:left="3060" w:hanging="360"/>
      </w:pPr>
      <w:rPr>
        <w:rFonts w:ascii="Symbol" w:hAnsi="Symbol" w:hint="default"/>
      </w:rPr>
    </w:lvl>
    <w:lvl w:ilvl="4" w:tplc="C338EEEE">
      <w:start w:val="1"/>
      <w:numFmt w:val="bullet"/>
      <w:lvlText w:val="o"/>
      <w:lvlJc w:val="left"/>
      <w:pPr>
        <w:tabs>
          <w:tab w:val="left" w:pos="3780"/>
        </w:tabs>
        <w:ind w:left="3780" w:hanging="360"/>
      </w:pPr>
      <w:rPr>
        <w:rFonts w:ascii="Courier New" w:hAnsi="Courier New" w:hint="default"/>
      </w:rPr>
    </w:lvl>
    <w:lvl w:ilvl="5" w:tplc="A6407BE4">
      <w:start w:val="1"/>
      <w:numFmt w:val="bullet"/>
      <w:lvlText w:val="§"/>
      <w:lvlJc w:val="left"/>
      <w:pPr>
        <w:tabs>
          <w:tab w:val="left" w:pos="4500"/>
        </w:tabs>
        <w:ind w:left="4500" w:hanging="360"/>
      </w:pPr>
      <w:rPr>
        <w:rFonts w:ascii="Wingdings" w:hAnsi="Wingdings" w:hint="default"/>
      </w:rPr>
    </w:lvl>
    <w:lvl w:ilvl="6" w:tplc="4C782424">
      <w:start w:val="1"/>
      <w:numFmt w:val="bullet"/>
      <w:lvlText w:val="·"/>
      <w:lvlJc w:val="left"/>
      <w:pPr>
        <w:tabs>
          <w:tab w:val="left" w:pos="5220"/>
        </w:tabs>
        <w:ind w:left="5220" w:hanging="360"/>
      </w:pPr>
      <w:rPr>
        <w:rFonts w:ascii="Symbol" w:hAnsi="Symbol" w:hint="default"/>
      </w:rPr>
    </w:lvl>
    <w:lvl w:ilvl="7" w:tplc="D9CAB19C">
      <w:start w:val="1"/>
      <w:numFmt w:val="bullet"/>
      <w:lvlText w:val="o"/>
      <w:lvlJc w:val="left"/>
      <w:pPr>
        <w:tabs>
          <w:tab w:val="left" w:pos="5940"/>
        </w:tabs>
        <w:ind w:left="5940" w:hanging="360"/>
      </w:pPr>
      <w:rPr>
        <w:rFonts w:ascii="Courier New" w:hAnsi="Courier New" w:hint="default"/>
      </w:rPr>
    </w:lvl>
    <w:lvl w:ilvl="8" w:tplc="41B639EA">
      <w:start w:val="1"/>
      <w:numFmt w:val="bullet"/>
      <w:lvlText w:val="§"/>
      <w:lvlJc w:val="left"/>
      <w:pPr>
        <w:tabs>
          <w:tab w:val="left" w:pos="6660"/>
        </w:tabs>
        <w:ind w:left="6660" w:hanging="360"/>
      </w:pPr>
      <w:rPr>
        <w:rFonts w:ascii="Wingdings" w:hAnsi="Wingdings" w:hint="default"/>
      </w:rPr>
    </w:lvl>
  </w:abstractNum>
  <w:abstractNum w:abstractNumId="8" w15:restartNumberingAfterBreak="0">
    <w:nsid w:val="2F000008"/>
    <w:multiLevelType w:val="hybridMultilevel"/>
    <w:tmpl w:val="55AF17EB"/>
    <w:lvl w:ilvl="0" w:tplc="09E02900">
      <w:numFmt w:val="bullet"/>
      <w:lvlText w:val="-"/>
      <w:lvlJc w:val="left"/>
      <w:pPr>
        <w:ind w:left="720" w:hanging="360"/>
      </w:pPr>
      <w:rPr>
        <w:rFonts w:ascii="Arial" w:eastAsiaTheme="minorHAnsi" w:hAnsi="Arial" w:cs="Arial" w:hint="default"/>
      </w:rPr>
    </w:lvl>
    <w:lvl w:ilvl="1" w:tplc="39AE2026">
      <w:start w:val="1"/>
      <w:numFmt w:val="bullet"/>
      <w:lvlText w:val="o"/>
      <w:lvlJc w:val="left"/>
      <w:pPr>
        <w:ind w:left="1440" w:hanging="360"/>
      </w:pPr>
      <w:rPr>
        <w:rFonts w:ascii="Courier New" w:hAnsi="Courier New" w:cs="Courier New" w:hint="default"/>
      </w:rPr>
    </w:lvl>
    <w:lvl w:ilvl="2" w:tplc="B28E8704">
      <w:start w:val="1"/>
      <w:numFmt w:val="bullet"/>
      <w:lvlText w:val="§"/>
      <w:lvlJc w:val="left"/>
      <w:pPr>
        <w:ind w:left="2160" w:hanging="360"/>
      </w:pPr>
      <w:rPr>
        <w:rFonts w:ascii="Wingdings" w:hAnsi="Wingdings" w:hint="default"/>
      </w:rPr>
    </w:lvl>
    <w:lvl w:ilvl="3" w:tplc="3B36E0AA">
      <w:start w:val="1"/>
      <w:numFmt w:val="bullet"/>
      <w:lvlText w:val="·"/>
      <w:lvlJc w:val="left"/>
      <w:pPr>
        <w:ind w:left="2880" w:hanging="360"/>
      </w:pPr>
      <w:rPr>
        <w:rFonts w:ascii="Symbol" w:hAnsi="Symbol" w:hint="default"/>
      </w:rPr>
    </w:lvl>
    <w:lvl w:ilvl="4" w:tplc="86027F80">
      <w:start w:val="1"/>
      <w:numFmt w:val="bullet"/>
      <w:lvlText w:val="o"/>
      <w:lvlJc w:val="left"/>
      <w:pPr>
        <w:ind w:left="3600" w:hanging="360"/>
      </w:pPr>
      <w:rPr>
        <w:rFonts w:ascii="Courier New" w:hAnsi="Courier New" w:cs="Courier New" w:hint="default"/>
      </w:rPr>
    </w:lvl>
    <w:lvl w:ilvl="5" w:tplc="DD3A7646">
      <w:start w:val="1"/>
      <w:numFmt w:val="bullet"/>
      <w:lvlText w:val="§"/>
      <w:lvlJc w:val="left"/>
      <w:pPr>
        <w:ind w:left="4320" w:hanging="360"/>
      </w:pPr>
      <w:rPr>
        <w:rFonts w:ascii="Wingdings" w:hAnsi="Wingdings" w:hint="default"/>
      </w:rPr>
    </w:lvl>
    <w:lvl w:ilvl="6" w:tplc="CB3A294C">
      <w:start w:val="1"/>
      <w:numFmt w:val="bullet"/>
      <w:lvlText w:val="·"/>
      <w:lvlJc w:val="left"/>
      <w:pPr>
        <w:ind w:left="5040" w:hanging="360"/>
      </w:pPr>
      <w:rPr>
        <w:rFonts w:ascii="Symbol" w:hAnsi="Symbol" w:hint="default"/>
      </w:rPr>
    </w:lvl>
    <w:lvl w:ilvl="7" w:tplc="A04A9D16">
      <w:start w:val="1"/>
      <w:numFmt w:val="bullet"/>
      <w:lvlText w:val="o"/>
      <w:lvlJc w:val="left"/>
      <w:pPr>
        <w:ind w:left="5760" w:hanging="360"/>
      </w:pPr>
      <w:rPr>
        <w:rFonts w:ascii="Courier New" w:hAnsi="Courier New" w:cs="Courier New" w:hint="default"/>
      </w:rPr>
    </w:lvl>
    <w:lvl w:ilvl="8" w:tplc="E75E93FC">
      <w:start w:val="1"/>
      <w:numFmt w:val="bullet"/>
      <w:lvlText w:val="§"/>
      <w:lvlJc w:val="left"/>
      <w:pPr>
        <w:ind w:left="6480" w:hanging="360"/>
      </w:pPr>
      <w:rPr>
        <w:rFonts w:ascii="Wingdings" w:hAnsi="Wingdings" w:hint="default"/>
      </w:rPr>
    </w:lvl>
  </w:abstractNum>
  <w:abstractNum w:abstractNumId="9" w15:restartNumberingAfterBreak="0">
    <w:nsid w:val="2F000009"/>
    <w:multiLevelType w:val="hybridMultilevel"/>
    <w:tmpl w:val="2F98CF38"/>
    <w:lvl w:ilvl="0" w:tplc="64D227BA">
      <w:start w:val="1"/>
      <w:numFmt w:val="bullet"/>
      <w:lvlText w:val="·"/>
      <w:lvlJc w:val="left"/>
      <w:pPr>
        <w:ind w:left="360" w:hanging="360"/>
      </w:pPr>
      <w:rPr>
        <w:rFonts w:ascii="Symbol" w:hAnsi="Symbol" w:hint="default"/>
      </w:rPr>
    </w:lvl>
    <w:lvl w:ilvl="1" w:tplc="7F045692">
      <w:start w:val="1"/>
      <w:numFmt w:val="lowerLetter"/>
      <w:lvlText w:val="%2."/>
      <w:lvlJc w:val="left"/>
      <w:pPr>
        <w:ind w:left="1080" w:hanging="360"/>
      </w:pPr>
    </w:lvl>
    <w:lvl w:ilvl="2" w:tplc="88906370">
      <w:start w:val="1"/>
      <w:numFmt w:val="lowerRoman"/>
      <w:lvlText w:val="%3."/>
      <w:lvlJc w:val="right"/>
      <w:pPr>
        <w:ind w:left="1800" w:hanging="180"/>
      </w:pPr>
    </w:lvl>
    <w:lvl w:ilvl="3" w:tplc="1CD43974">
      <w:start w:val="1"/>
      <w:numFmt w:val="decimal"/>
      <w:lvlText w:val="%4."/>
      <w:lvlJc w:val="left"/>
      <w:pPr>
        <w:ind w:left="2520" w:hanging="360"/>
      </w:pPr>
    </w:lvl>
    <w:lvl w:ilvl="4" w:tplc="7F3CC64C">
      <w:start w:val="1"/>
      <w:numFmt w:val="lowerLetter"/>
      <w:lvlText w:val="%5."/>
      <w:lvlJc w:val="left"/>
      <w:pPr>
        <w:ind w:left="3240" w:hanging="360"/>
      </w:pPr>
    </w:lvl>
    <w:lvl w:ilvl="5" w:tplc="F7ECD4CE">
      <w:start w:val="1"/>
      <w:numFmt w:val="lowerRoman"/>
      <w:lvlText w:val="%6."/>
      <w:lvlJc w:val="right"/>
      <w:pPr>
        <w:ind w:left="3960" w:hanging="180"/>
      </w:pPr>
    </w:lvl>
    <w:lvl w:ilvl="6" w:tplc="5C52409C">
      <w:start w:val="1"/>
      <w:numFmt w:val="decimal"/>
      <w:lvlText w:val="%7."/>
      <w:lvlJc w:val="left"/>
      <w:pPr>
        <w:ind w:left="4680" w:hanging="360"/>
      </w:pPr>
    </w:lvl>
    <w:lvl w:ilvl="7" w:tplc="FCEEC790">
      <w:start w:val="1"/>
      <w:numFmt w:val="lowerLetter"/>
      <w:lvlText w:val="%8."/>
      <w:lvlJc w:val="left"/>
      <w:pPr>
        <w:ind w:left="5400" w:hanging="360"/>
      </w:pPr>
    </w:lvl>
    <w:lvl w:ilvl="8" w:tplc="6650A2F0">
      <w:start w:val="1"/>
      <w:numFmt w:val="lowerRoman"/>
      <w:lvlText w:val="%9."/>
      <w:lvlJc w:val="right"/>
      <w:pPr>
        <w:ind w:left="6120" w:hanging="180"/>
      </w:pPr>
    </w:lvl>
  </w:abstractNum>
  <w:abstractNum w:abstractNumId="10" w15:restartNumberingAfterBreak="0">
    <w:nsid w:val="2F00000A"/>
    <w:multiLevelType w:val="hybridMultilevel"/>
    <w:tmpl w:val="2EF59044"/>
    <w:lvl w:ilvl="0" w:tplc="552C04E6">
      <w:start w:val="2"/>
      <w:numFmt w:val="bullet"/>
      <w:lvlText w:val="-"/>
      <w:lvlJc w:val="left"/>
      <w:pPr>
        <w:ind w:left="720" w:hanging="360"/>
      </w:pPr>
      <w:rPr>
        <w:rFonts w:ascii="Arial" w:eastAsiaTheme="minorHAnsi" w:hAnsi="Arial" w:cs="Arial" w:hint="default"/>
      </w:rPr>
    </w:lvl>
    <w:lvl w:ilvl="1" w:tplc="406252E4">
      <w:start w:val="1"/>
      <w:numFmt w:val="bullet"/>
      <w:lvlText w:val="o"/>
      <w:lvlJc w:val="left"/>
      <w:pPr>
        <w:ind w:left="1440" w:hanging="360"/>
      </w:pPr>
      <w:rPr>
        <w:rFonts w:ascii="Courier New" w:hAnsi="Courier New" w:cs="Courier New" w:hint="default"/>
      </w:rPr>
    </w:lvl>
    <w:lvl w:ilvl="2" w:tplc="6E924888">
      <w:start w:val="1"/>
      <w:numFmt w:val="bullet"/>
      <w:lvlText w:val="§"/>
      <w:lvlJc w:val="left"/>
      <w:pPr>
        <w:ind w:left="2160" w:hanging="360"/>
      </w:pPr>
      <w:rPr>
        <w:rFonts w:ascii="Wingdings" w:hAnsi="Wingdings" w:hint="default"/>
      </w:rPr>
    </w:lvl>
    <w:lvl w:ilvl="3" w:tplc="EE409D1A">
      <w:start w:val="1"/>
      <w:numFmt w:val="bullet"/>
      <w:lvlText w:val="·"/>
      <w:lvlJc w:val="left"/>
      <w:pPr>
        <w:ind w:left="2880" w:hanging="360"/>
      </w:pPr>
      <w:rPr>
        <w:rFonts w:ascii="Symbol" w:hAnsi="Symbol" w:hint="default"/>
      </w:rPr>
    </w:lvl>
    <w:lvl w:ilvl="4" w:tplc="5B506A2E">
      <w:start w:val="1"/>
      <w:numFmt w:val="bullet"/>
      <w:lvlText w:val="o"/>
      <w:lvlJc w:val="left"/>
      <w:pPr>
        <w:ind w:left="3600" w:hanging="360"/>
      </w:pPr>
      <w:rPr>
        <w:rFonts w:ascii="Courier New" w:hAnsi="Courier New" w:cs="Courier New" w:hint="default"/>
      </w:rPr>
    </w:lvl>
    <w:lvl w:ilvl="5" w:tplc="E8688622">
      <w:start w:val="1"/>
      <w:numFmt w:val="bullet"/>
      <w:lvlText w:val="§"/>
      <w:lvlJc w:val="left"/>
      <w:pPr>
        <w:ind w:left="4320" w:hanging="360"/>
      </w:pPr>
      <w:rPr>
        <w:rFonts w:ascii="Wingdings" w:hAnsi="Wingdings" w:hint="default"/>
      </w:rPr>
    </w:lvl>
    <w:lvl w:ilvl="6" w:tplc="27926D48">
      <w:start w:val="1"/>
      <w:numFmt w:val="bullet"/>
      <w:lvlText w:val="·"/>
      <w:lvlJc w:val="left"/>
      <w:pPr>
        <w:ind w:left="5040" w:hanging="360"/>
      </w:pPr>
      <w:rPr>
        <w:rFonts w:ascii="Symbol" w:hAnsi="Symbol" w:hint="default"/>
      </w:rPr>
    </w:lvl>
    <w:lvl w:ilvl="7" w:tplc="DC50A7F6">
      <w:start w:val="1"/>
      <w:numFmt w:val="bullet"/>
      <w:lvlText w:val="o"/>
      <w:lvlJc w:val="left"/>
      <w:pPr>
        <w:ind w:left="5760" w:hanging="360"/>
      </w:pPr>
      <w:rPr>
        <w:rFonts w:ascii="Courier New" w:hAnsi="Courier New" w:cs="Courier New" w:hint="default"/>
      </w:rPr>
    </w:lvl>
    <w:lvl w:ilvl="8" w:tplc="1060B32E">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5"/>
  </w:num>
  <w:num w:numId="6">
    <w:abstractNumId w:val="10"/>
  </w:num>
  <w:num w:numId="7">
    <w:abstractNumId w:val="3"/>
  </w:num>
  <w:num w:numId="8">
    <w:abstractNumId w:val="8"/>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defaultTabStop w:val="708"/>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75"/>
    <w:rsid w:val="0012175B"/>
    <w:rsid w:val="00152DE1"/>
    <w:rsid w:val="001A3CC4"/>
    <w:rsid w:val="00375683"/>
    <w:rsid w:val="003F66BF"/>
    <w:rsid w:val="00463789"/>
    <w:rsid w:val="004F5B4D"/>
    <w:rsid w:val="00586562"/>
    <w:rsid w:val="005D15DC"/>
    <w:rsid w:val="007C196F"/>
    <w:rsid w:val="00824E75"/>
    <w:rsid w:val="008E256E"/>
    <w:rsid w:val="009C0543"/>
    <w:rsid w:val="00C5731E"/>
    <w:rsid w:val="00D25741"/>
    <w:rsid w:val="00E04161"/>
    <w:rsid w:val="00E33D49"/>
    <w:rsid w:val="00EB2339"/>
    <w:rsid w:val="00FD0599"/>
    <w:rsid w:val="00FE2AF5"/>
  </w:rsids>
  <m:mathPr>
    <m:mathFont m:val="Cambria Math"/>
    <m:brkBin m:val="before"/>
    <m:brkBinSub m:val="--"/>
    <m:smallFrac/>
    <m:dispDef/>
    <m:lMargin m:val="1440"/>
    <m:rMargin m:val="144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6AC31001"/>
  <w15:docId w15:val="{6AF0BFF5-CA91-4367-B450-9EF8DBC3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pPr>
      <w:spacing w:after="0" w:line="240" w:lineRule="auto"/>
    </w:pPr>
  </w:style>
  <w:style w:type="paragraph" w:styleId="ListParagraph">
    <w:name w:val="List Paragraph"/>
    <w:basedOn w:val="Normal"/>
    <w:link w:val="ListParagraphChar"/>
    <w:uiPriority w:val="26"/>
    <w:qFormat/>
    <w:pPr>
      <w:spacing w:after="0"/>
      <w:ind w:left="720"/>
      <w:contextualSpacing/>
    </w:pPr>
    <w:rPr>
      <w:rFonts w:ascii="Arial" w:eastAsia="Calibri" w:hAnsi="Arial" w:cs="Times New Roman"/>
    </w:r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paragraph" w:styleId="Header">
    <w:name w:val="header"/>
    <w:basedOn w:val="Normal"/>
    <w:link w:val="HeaderChar"/>
    <w:unhideWhenUsed/>
    <w:pPr>
      <w:tabs>
        <w:tab w:val="center" w:pos="4536"/>
        <w:tab w:val="right" w:pos="9072"/>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36"/>
        <w:tab w:val="right" w:pos="9072"/>
      </w:tabs>
      <w:spacing w:after="0" w:line="240" w:lineRule="auto"/>
    </w:pPr>
  </w:style>
  <w:style w:type="character" w:customStyle="1" w:styleId="FooterChar">
    <w:name w:val="Footer Char"/>
    <w:basedOn w:val="DefaultParagraphFont"/>
    <w:link w:val="Footer"/>
  </w:style>
  <w:style w:type="character" w:customStyle="1" w:styleId="ListParagraphChar">
    <w:name w:val="List Paragraph Char"/>
    <w:basedOn w:val="DefaultParagraphFont"/>
    <w:link w:val="ListParagraph"/>
    <w:qFormat/>
    <w:rPr>
      <w:rFonts w:ascii="Arial" w:eastAsia="Calibri" w:hAnsi="Arial" w:cs="Times New Roman"/>
      <w:lang w:val="en-GB"/>
    </w:rPr>
  </w:style>
  <w:style w:type="paragraph" w:customStyle="1" w:styleId="Body">
    <w:name w:val="Body"/>
    <w:qFormat/>
    <w:pPr>
      <w:spacing w:after="0" w:line="240" w:lineRule="auto"/>
    </w:pPr>
    <w:rPr>
      <w:rFonts w:ascii="Helvetica Neue" w:eastAsia="Arial Unicode MS" w:hAnsi="Helvetica Neue" w:cs="Arial Unicode MS"/>
      <w:color w:val="000000"/>
      <w:sz w:val="24"/>
      <w:szCs w:val="24"/>
      <w:lang w:val="en-US" w:eastAsia="sl-SI"/>
      <w14:textOutline w14:w="0" w14:cap="flat" w14:cmpd="sng" w14:algn="ctr">
        <w14:noFill/>
        <w14:prstDash w14:val="solid"/>
        <w14:bevel/>
      </w14:textOutline>
    </w:rPr>
  </w:style>
  <w:style w:type="paragraph" w:customStyle="1" w:styleId="UPR">
    <w:name w:val="UPR"/>
    <w:basedOn w:val="Normal"/>
    <w:link w:val="UPRChar"/>
    <w:qFormat/>
    <w:pPr>
      <w:numPr>
        <w:numId w:val="9"/>
      </w:numPr>
      <w:autoSpaceDE w:val="0"/>
      <w:autoSpaceDN w:val="0"/>
      <w:spacing w:after="240" w:line="240" w:lineRule="auto"/>
      <w:jc w:val="both"/>
    </w:pPr>
    <w:rPr>
      <w:rFonts w:ascii="Times New Roman" w:eastAsia="Times New Roman" w:hAnsi="Times New Roman" w:cs="Times New Roman"/>
      <w:sz w:val="24"/>
      <w:szCs w:val="24"/>
      <w:lang w:val="en-US"/>
    </w:rPr>
  </w:style>
  <w:style w:type="character" w:customStyle="1" w:styleId="UPRChar">
    <w:name w:val="UPR Char"/>
    <w:link w:val="UPR"/>
    <w:rPr>
      <w:rFonts w:ascii="Times New Roman" w:eastAsia="Times New Roman" w:hAnsi="Times New Roman" w:cs="Times New Roman"/>
      <w:sz w:val="24"/>
      <w:szCs w:val="24"/>
      <w:lang w:val="en-US"/>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1210</Characters>
  <Application>Microsoft Office Word</Application>
  <DocSecurity>0</DocSecurity>
  <Lines>10</Lines>
  <Paragraphs>2</Paragraphs>
  <MMClips>0</MMClips>
  <ScaleCrop>false</ScaleCrop>
  <HeadingPairs>
    <vt:vector size="4" baseType="variant">
      <vt:variant>
        <vt:lpstr>Title</vt:lpstr>
      </vt:variant>
      <vt:variant>
        <vt:i4>1</vt:i4>
      </vt:variant>
      <vt:variant>
        <vt:lpstr>f</vt:lpstr>
      </vt:variant>
      <vt:variant>
        <vt:i4>1</vt:i4>
      </vt:variant>
    </vt:vector>
  </HeadingPairs>
  <TitlesOfParts>
    <vt:vector size="2" baseType="lpstr">
      <vt:lpstr/>
      <vt:lpstr>Title text</vt:lpstr>
    </vt:vector>
  </TitlesOfParts>
  <Company>Ministrstvo za zunanje zadeve</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A1230</dc:creator>
  <cp:lastModifiedBy>Katarina Salaj</cp:lastModifiedBy>
  <cp:revision>2</cp:revision>
  <dcterms:created xsi:type="dcterms:W3CDTF">2026-01-29T11:06:00Z</dcterms:created>
  <dcterms:modified xsi:type="dcterms:W3CDTF">2026-01-29T11:06:00Z</dcterms:modified>
</cp:coreProperties>
</file>