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E5E7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0D87F662" wp14:editId="3403D87E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4C4B5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422B32EA" w14:textId="77777777" w:rsidR="006909DD" w:rsidRPr="00611948" w:rsidRDefault="006909DD" w:rsidP="006909D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0E4D08B6" w14:textId="77777777" w:rsidR="006909DD" w:rsidRPr="00611948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3C53EF75" w14:textId="77777777" w:rsidR="006909DD" w:rsidRPr="00611948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7B161DF6" w14:textId="77777777" w:rsidR="006909DD" w:rsidRPr="00611948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1A886AFE" w14:textId="77777777" w:rsidR="006909DD" w:rsidRPr="00611948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Pr="00611948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Pr="00611948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135022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the Marshall Islands</w:t>
      </w:r>
    </w:p>
    <w:p w14:paraId="7E7D593A" w14:textId="77777777" w:rsidR="006909DD" w:rsidRPr="00611948" w:rsidRDefault="006909DD" w:rsidP="006909DD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9D506CC" w14:textId="77777777" w:rsidR="006909DD" w:rsidRPr="004D20FD" w:rsidRDefault="006909DD" w:rsidP="006909DD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val="en-US" w:eastAsia="zh-CN"/>
        </w:rPr>
      </w:pPr>
      <w:r w:rsidRPr="004D20FD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Geneva, 10 November 2025</w:t>
      </w:r>
    </w:p>
    <w:p w14:paraId="6C729C58" w14:textId="77777777" w:rsidR="00B37BF3" w:rsidRPr="00611948" w:rsidRDefault="00B37BF3" w:rsidP="002935D6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03E4CCD1" w14:textId="77777777" w:rsidR="004A2F9B" w:rsidRPr="00611948" w:rsidRDefault="00611948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>Mr. President,</w:t>
      </w:r>
    </w:p>
    <w:p w14:paraId="7B921051" w14:textId="77777777" w:rsidR="00611948" w:rsidRPr="00611948" w:rsidRDefault="00611948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D88DB94" w14:textId="77777777" w:rsidR="00611948" w:rsidRDefault="00611948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 xml:space="preserve">Slovenia commends the </w:t>
      </w:r>
      <w:r>
        <w:rPr>
          <w:rFonts w:ascii="Arial" w:hAnsi="Arial" w:cs="Arial"/>
          <w:lang w:val="en-US"/>
        </w:rPr>
        <w:t xml:space="preserve">delegation of the Marshall </w:t>
      </w:r>
      <w:r w:rsidR="00DE3CDB">
        <w:rPr>
          <w:rFonts w:ascii="Arial" w:hAnsi="Arial" w:cs="Arial"/>
          <w:lang w:val="en-US"/>
        </w:rPr>
        <w:t>Islands for its</w:t>
      </w:r>
      <w:r w:rsidR="008E284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national report, its presentation </w:t>
      </w:r>
      <w:r w:rsidR="008E284E">
        <w:rPr>
          <w:rFonts w:ascii="Arial" w:hAnsi="Arial" w:cs="Arial"/>
          <w:lang w:val="en-US"/>
        </w:rPr>
        <w:t xml:space="preserve">delivered </w:t>
      </w:r>
      <w:r>
        <w:rPr>
          <w:rFonts w:ascii="Arial" w:hAnsi="Arial" w:cs="Arial"/>
          <w:lang w:val="en-US"/>
        </w:rPr>
        <w:t>today</w:t>
      </w:r>
      <w:r w:rsidR="008E284E">
        <w:rPr>
          <w:rFonts w:ascii="Arial" w:hAnsi="Arial" w:cs="Arial"/>
          <w:lang w:val="en-US"/>
        </w:rPr>
        <w:t>,</w:t>
      </w:r>
      <w:r w:rsidR="00497692">
        <w:rPr>
          <w:rFonts w:ascii="Arial" w:hAnsi="Arial" w:cs="Arial"/>
          <w:lang w:val="en-US"/>
        </w:rPr>
        <w:t xml:space="preserve"> and </w:t>
      </w:r>
      <w:r w:rsidR="00DE3CDB">
        <w:rPr>
          <w:rFonts w:ascii="Arial" w:hAnsi="Arial" w:cs="Arial"/>
          <w:lang w:val="en-US"/>
        </w:rPr>
        <w:t xml:space="preserve">its </w:t>
      </w:r>
      <w:r w:rsidR="00497692">
        <w:rPr>
          <w:rFonts w:ascii="Arial" w:hAnsi="Arial" w:cs="Arial"/>
          <w:lang w:val="en-US"/>
        </w:rPr>
        <w:t>continued</w:t>
      </w:r>
      <w:r>
        <w:rPr>
          <w:rFonts w:ascii="Arial" w:hAnsi="Arial" w:cs="Arial"/>
          <w:lang w:val="en-US"/>
        </w:rPr>
        <w:t xml:space="preserve"> commitment to the UPR process. </w:t>
      </w:r>
    </w:p>
    <w:p w14:paraId="765C82D2" w14:textId="77777777" w:rsidR="008E284E" w:rsidRDefault="008E284E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613AC1F" w14:textId="77777777" w:rsidR="00057F72" w:rsidRDefault="008E284E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="00497692">
        <w:rPr>
          <w:rFonts w:ascii="Arial" w:hAnsi="Arial" w:cs="Arial"/>
          <w:lang w:val="en-US"/>
        </w:rPr>
        <w:t>welcome</w:t>
      </w:r>
      <w:r>
        <w:rPr>
          <w:rFonts w:ascii="Arial" w:hAnsi="Arial" w:cs="Arial"/>
          <w:lang w:val="en-US"/>
        </w:rPr>
        <w:t xml:space="preserve"> </w:t>
      </w:r>
      <w:r w:rsidR="00277B87">
        <w:rPr>
          <w:rFonts w:ascii="Arial" w:hAnsi="Arial" w:cs="Arial"/>
          <w:lang w:val="en-US"/>
        </w:rPr>
        <w:t xml:space="preserve">the </w:t>
      </w:r>
      <w:r w:rsidR="00497692">
        <w:rPr>
          <w:rFonts w:ascii="Arial" w:hAnsi="Arial" w:cs="Arial"/>
          <w:lang w:val="en-US"/>
        </w:rPr>
        <w:t xml:space="preserve">Marshall </w:t>
      </w:r>
      <w:r w:rsidR="00797045">
        <w:rPr>
          <w:rFonts w:ascii="Arial" w:hAnsi="Arial" w:cs="Arial"/>
          <w:lang w:val="en-US"/>
        </w:rPr>
        <w:t>Islands' dedication</w:t>
      </w:r>
      <w:r w:rsidR="00497692">
        <w:rPr>
          <w:rFonts w:ascii="Arial" w:hAnsi="Arial" w:cs="Arial"/>
          <w:lang w:val="en-US"/>
        </w:rPr>
        <w:t xml:space="preserve"> </w:t>
      </w:r>
      <w:r w:rsidR="00DA2153">
        <w:rPr>
          <w:rFonts w:ascii="Arial" w:hAnsi="Arial" w:cs="Arial"/>
          <w:lang w:val="en-US"/>
        </w:rPr>
        <w:t>to establish</w:t>
      </w:r>
      <w:r w:rsidR="00F80F69">
        <w:rPr>
          <w:rFonts w:ascii="Arial" w:hAnsi="Arial" w:cs="Arial"/>
          <w:lang w:val="en-US"/>
        </w:rPr>
        <w:t>ing</w:t>
      </w:r>
      <w:r w:rsidR="00B74F9B">
        <w:rPr>
          <w:rFonts w:ascii="Arial" w:hAnsi="Arial" w:cs="Arial"/>
          <w:lang w:val="en-US"/>
        </w:rPr>
        <w:t xml:space="preserve"> a</w:t>
      </w:r>
      <w:r w:rsidR="00DA2153">
        <w:rPr>
          <w:rFonts w:ascii="Arial" w:hAnsi="Arial" w:cs="Arial"/>
          <w:lang w:val="en-US"/>
        </w:rPr>
        <w:t xml:space="preserve"> National Human Rights Institution</w:t>
      </w:r>
      <w:r w:rsidR="000059CD">
        <w:rPr>
          <w:rFonts w:ascii="Arial" w:hAnsi="Arial" w:cs="Arial"/>
          <w:lang w:val="en-US"/>
        </w:rPr>
        <w:t xml:space="preserve"> in compliance with the Paris Principles</w:t>
      </w:r>
      <w:r w:rsidR="00057F72">
        <w:rPr>
          <w:rFonts w:ascii="Arial" w:hAnsi="Arial" w:cs="Arial"/>
          <w:lang w:val="en-US"/>
        </w:rPr>
        <w:t>,</w:t>
      </w:r>
      <w:r w:rsidR="00B74F9B">
        <w:rPr>
          <w:rFonts w:ascii="Arial" w:hAnsi="Arial" w:cs="Arial"/>
          <w:lang w:val="en-US"/>
        </w:rPr>
        <w:t xml:space="preserve"> the</w:t>
      </w:r>
      <w:r w:rsidR="00057F72">
        <w:rPr>
          <w:rFonts w:ascii="Arial" w:hAnsi="Arial" w:cs="Arial"/>
          <w:lang w:val="en-US"/>
        </w:rPr>
        <w:t xml:space="preserve"> </w:t>
      </w:r>
      <w:r w:rsidR="00DE3CDB">
        <w:rPr>
          <w:rFonts w:ascii="Arial" w:hAnsi="Arial" w:cs="Arial"/>
          <w:lang w:val="en-US"/>
        </w:rPr>
        <w:t>significant progress made toward</w:t>
      </w:r>
      <w:r w:rsidR="00DA2153">
        <w:rPr>
          <w:rFonts w:ascii="Arial" w:hAnsi="Arial" w:cs="Arial"/>
          <w:lang w:val="en-US"/>
        </w:rPr>
        <w:t xml:space="preserve"> thi</w:t>
      </w:r>
      <w:r w:rsidR="00D21BBE">
        <w:rPr>
          <w:rFonts w:ascii="Arial" w:hAnsi="Arial" w:cs="Arial"/>
          <w:lang w:val="en-US"/>
        </w:rPr>
        <w:t>s goal</w:t>
      </w:r>
      <w:r w:rsidR="00DE3CDB">
        <w:rPr>
          <w:rFonts w:ascii="Arial" w:hAnsi="Arial" w:cs="Arial"/>
          <w:lang w:val="en-US"/>
        </w:rPr>
        <w:t>,</w:t>
      </w:r>
      <w:r w:rsidR="00D21BBE">
        <w:rPr>
          <w:rFonts w:ascii="Arial" w:hAnsi="Arial" w:cs="Arial"/>
          <w:lang w:val="en-US"/>
        </w:rPr>
        <w:t xml:space="preserve"> and</w:t>
      </w:r>
      <w:r w:rsidR="003B598F">
        <w:rPr>
          <w:rFonts w:ascii="Arial" w:hAnsi="Arial" w:cs="Arial"/>
          <w:lang w:val="en-US"/>
        </w:rPr>
        <w:t xml:space="preserve"> the</w:t>
      </w:r>
      <w:r w:rsidR="00D21BBE">
        <w:rPr>
          <w:rFonts w:ascii="Arial" w:hAnsi="Arial" w:cs="Arial"/>
          <w:lang w:val="en-US"/>
        </w:rPr>
        <w:t xml:space="preserve"> creation of the</w:t>
      </w:r>
      <w:r w:rsidR="00057F72">
        <w:rPr>
          <w:rFonts w:ascii="Arial" w:hAnsi="Arial" w:cs="Arial"/>
          <w:lang w:val="en-US"/>
        </w:rPr>
        <w:t xml:space="preserve"> position of Special Envoy for Gender, Youth and Children Affairs. </w:t>
      </w:r>
    </w:p>
    <w:p w14:paraId="4BBF0896" w14:textId="77777777" w:rsidR="00F360BE" w:rsidRDefault="00F360BE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AB94ED6" w14:textId="77777777" w:rsidR="008E284E" w:rsidRDefault="00D21BBE" w:rsidP="00FB7242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Slovenia notes with appreciation the</w:t>
      </w:r>
      <w:r w:rsidR="00057F72">
        <w:rPr>
          <w:rFonts w:ascii="Arial" w:hAnsi="Arial" w:cs="Arial"/>
          <w:lang w:val="en-US"/>
        </w:rPr>
        <w:t xml:space="preserve"> strengthened protective legislation, increasing representation </w:t>
      </w:r>
      <w:r w:rsidR="00DE3CDB">
        <w:rPr>
          <w:rFonts w:ascii="Arial" w:hAnsi="Arial" w:cs="Arial"/>
          <w:lang w:val="en-US"/>
        </w:rPr>
        <w:t xml:space="preserve">of women, </w:t>
      </w:r>
      <w:r w:rsidR="00057F72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>the expansion of</w:t>
      </w:r>
      <w:r w:rsidR="00057F72">
        <w:rPr>
          <w:rFonts w:ascii="Arial" w:hAnsi="Arial" w:cs="Arial"/>
          <w:lang w:val="en-US"/>
        </w:rPr>
        <w:t xml:space="preserve"> victim support service</w:t>
      </w:r>
      <w:r>
        <w:rPr>
          <w:rFonts w:ascii="Arial" w:hAnsi="Arial" w:cs="Arial"/>
          <w:lang w:val="en-US"/>
        </w:rPr>
        <w:t>s</w:t>
      </w:r>
      <w:r w:rsidR="00DE3CDB">
        <w:rPr>
          <w:rFonts w:ascii="Arial" w:hAnsi="Arial" w:cs="Arial"/>
          <w:lang w:val="en-US"/>
        </w:rPr>
        <w:t>. Nevertheless</w:t>
      </w:r>
      <w:r w:rsidR="00057F72">
        <w:rPr>
          <w:rFonts w:ascii="Arial" w:hAnsi="Arial" w:cs="Arial"/>
          <w:lang w:val="en-US"/>
        </w:rPr>
        <w:t xml:space="preserve">, </w:t>
      </w:r>
      <w:r w:rsidR="000059CD">
        <w:rPr>
          <w:rFonts w:ascii="Arial" w:hAnsi="Arial" w:cs="Arial"/>
          <w:lang w:val="en-US"/>
        </w:rPr>
        <w:t>gender-based violence</w:t>
      </w:r>
      <w:r w:rsidR="00DE3CDB">
        <w:rPr>
          <w:rFonts w:ascii="Arial" w:hAnsi="Arial" w:cs="Arial"/>
          <w:lang w:val="en-US"/>
        </w:rPr>
        <w:t xml:space="preserve"> and the under-representation of women </w:t>
      </w:r>
      <w:r w:rsidR="00797045">
        <w:rPr>
          <w:rFonts w:ascii="Arial" w:hAnsi="Arial" w:cs="Arial"/>
          <w:lang w:val="en-US"/>
        </w:rPr>
        <w:t xml:space="preserve">in </w:t>
      </w:r>
      <w:r w:rsidR="00DE3CDB">
        <w:rPr>
          <w:rFonts w:ascii="Arial" w:hAnsi="Arial" w:cs="Arial"/>
          <w:lang w:val="en-US"/>
        </w:rPr>
        <w:t>public affairs</w:t>
      </w:r>
      <w:r w:rsidR="00F80F69">
        <w:rPr>
          <w:rFonts w:ascii="Arial" w:hAnsi="Arial" w:cs="Arial"/>
          <w:lang w:val="en-US"/>
        </w:rPr>
        <w:t xml:space="preserve"> remain</w:t>
      </w:r>
      <w:r w:rsidR="009D61F9">
        <w:rPr>
          <w:rFonts w:ascii="Arial" w:hAnsi="Arial" w:cs="Arial"/>
          <w:lang w:val="en-US"/>
        </w:rPr>
        <w:t xml:space="preserve"> a concern</w:t>
      </w:r>
      <w:r w:rsidR="00057F72">
        <w:rPr>
          <w:rFonts w:ascii="Arial" w:hAnsi="Arial" w:cs="Arial"/>
          <w:lang w:val="en-US"/>
        </w:rPr>
        <w:t xml:space="preserve">. </w:t>
      </w:r>
      <w:r w:rsidR="000059CD">
        <w:rPr>
          <w:rFonts w:ascii="Arial" w:hAnsi="Arial" w:cs="Arial"/>
          <w:lang w:val="en-US"/>
        </w:rPr>
        <w:t xml:space="preserve">We </w:t>
      </w:r>
      <w:r w:rsidR="000059CD" w:rsidRPr="000059CD">
        <w:rPr>
          <w:rFonts w:ascii="Arial" w:hAnsi="Arial" w:cs="Arial"/>
          <w:b/>
          <w:lang w:val="en-US"/>
        </w:rPr>
        <w:t>recommend</w:t>
      </w:r>
      <w:r w:rsidR="00135022">
        <w:rPr>
          <w:rFonts w:ascii="Arial" w:hAnsi="Arial" w:cs="Arial"/>
          <w:lang w:val="en-US"/>
        </w:rPr>
        <w:t xml:space="preserve"> Marshall Islands</w:t>
      </w:r>
      <w:r w:rsidR="00D47617">
        <w:rPr>
          <w:rFonts w:ascii="Arial" w:hAnsi="Arial" w:cs="Arial"/>
          <w:lang w:val="en-US"/>
        </w:rPr>
        <w:t xml:space="preserve"> </w:t>
      </w:r>
      <w:r w:rsidR="006B0566">
        <w:rPr>
          <w:rFonts w:ascii="Arial" w:hAnsi="Arial" w:cs="Arial"/>
          <w:lang w:val="en-US"/>
        </w:rPr>
        <w:t xml:space="preserve">to </w:t>
      </w:r>
      <w:r w:rsidR="00135022">
        <w:rPr>
          <w:rFonts w:ascii="Arial" w:hAnsi="Arial" w:cs="Arial"/>
          <w:lang w:val="en-US"/>
        </w:rPr>
        <w:t xml:space="preserve">adopt legislation harmonizing penalties for gender-based violence and </w:t>
      </w:r>
      <w:r w:rsidR="00FB7242">
        <w:rPr>
          <w:rFonts w:ascii="Arial" w:hAnsi="Arial" w:cs="Arial"/>
          <w:lang w:val="en-US"/>
        </w:rPr>
        <w:t xml:space="preserve">to </w:t>
      </w:r>
      <w:r w:rsidR="009D61F9">
        <w:rPr>
          <w:rFonts w:ascii="Arial" w:hAnsi="Arial" w:cs="Arial"/>
          <w:lang w:val="en-US"/>
        </w:rPr>
        <w:t>introduce tempor</w:t>
      </w:r>
      <w:r w:rsidR="00DE3CDB">
        <w:rPr>
          <w:rFonts w:ascii="Arial" w:hAnsi="Arial" w:cs="Arial"/>
          <w:lang w:val="en-US"/>
        </w:rPr>
        <w:t>ary special measures to enhance</w:t>
      </w:r>
      <w:r w:rsidR="009D61F9">
        <w:rPr>
          <w:rFonts w:ascii="Arial" w:hAnsi="Arial" w:cs="Arial"/>
          <w:lang w:val="en-US"/>
        </w:rPr>
        <w:t xml:space="preserve"> women's representation in elected and appointed positions.</w:t>
      </w:r>
    </w:p>
    <w:p w14:paraId="32125A9C" w14:textId="77777777" w:rsidR="009D61F9" w:rsidRDefault="009D61F9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52AD7AF" w14:textId="77777777" w:rsidR="009D61F9" w:rsidRDefault="00F360BE" w:rsidP="00FB7242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Furthermore</w:t>
      </w:r>
      <w:r w:rsidR="003B598F">
        <w:rPr>
          <w:rFonts w:ascii="Arial" w:hAnsi="Arial" w:cs="Arial"/>
          <w:lang w:val="en-US"/>
        </w:rPr>
        <w:t xml:space="preserve">, we </w:t>
      </w:r>
      <w:r w:rsidR="003B598F" w:rsidRPr="003B598F">
        <w:rPr>
          <w:rFonts w:ascii="Arial" w:hAnsi="Arial" w:cs="Arial"/>
          <w:b/>
          <w:lang w:val="en-US"/>
        </w:rPr>
        <w:t>recommend</w:t>
      </w:r>
      <w:r w:rsidR="003B598F">
        <w:rPr>
          <w:rFonts w:ascii="Arial" w:hAnsi="Arial" w:cs="Arial"/>
          <w:b/>
          <w:lang w:val="en-US"/>
        </w:rPr>
        <w:t xml:space="preserve"> </w:t>
      </w:r>
      <w:r w:rsidR="00D47617">
        <w:rPr>
          <w:rFonts w:ascii="Arial" w:hAnsi="Arial" w:cs="Arial"/>
          <w:lang w:val="en-US"/>
        </w:rPr>
        <w:t xml:space="preserve">Marshall Islands </w:t>
      </w:r>
      <w:r w:rsidR="006B0566">
        <w:rPr>
          <w:rFonts w:ascii="Arial" w:hAnsi="Arial" w:cs="Arial"/>
          <w:lang w:val="en-US"/>
        </w:rPr>
        <w:t xml:space="preserve">to </w:t>
      </w:r>
      <w:r w:rsidR="003B598F">
        <w:rPr>
          <w:rFonts w:ascii="Arial" w:hAnsi="Arial" w:cs="Arial"/>
          <w:lang w:val="en-US"/>
        </w:rPr>
        <w:t xml:space="preserve">ratify </w:t>
      </w:r>
      <w:r w:rsidR="00797045">
        <w:rPr>
          <w:rFonts w:ascii="Arial" w:hAnsi="Arial" w:cs="Arial"/>
          <w:lang w:val="en-US"/>
        </w:rPr>
        <w:t xml:space="preserve">the </w:t>
      </w:r>
      <w:r w:rsidR="003B598F">
        <w:rPr>
          <w:rFonts w:ascii="Arial" w:hAnsi="Arial" w:cs="Arial"/>
          <w:lang w:val="en-US"/>
        </w:rPr>
        <w:t xml:space="preserve">First and Second Optional Protocol to the International Covenant on Civil and Political Rights, </w:t>
      </w:r>
      <w:r w:rsidR="003B598F" w:rsidRPr="003B598F">
        <w:rPr>
          <w:rFonts w:ascii="Arial" w:hAnsi="Arial" w:cs="Arial"/>
          <w:lang w:val="en-US"/>
        </w:rPr>
        <w:t>which would respectively enable individuals to submit complaints to the Human Rights Committee and reaffirm the country’s commitment to the</w:t>
      </w:r>
      <w:r w:rsidR="003B598F">
        <w:rPr>
          <w:rFonts w:ascii="Arial" w:hAnsi="Arial" w:cs="Arial"/>
          <w:lang w:val="en-US"/>
        </w:rPr>
        <w:t xml:space="preserve"> abolitio</w:t>
      </w:r>
      <w:r w:rsidR="00DE3CDB">
        <w:rPr>
          <w:rFonts w:ascii="Arial" w:hAnsi="Arial" w:cs="Arial"/>
          <w:lang w:val="en-US"/>
        </w:rPr>
        <w:t>n of the death penalty</w:t>
      </w:r>
      <w:r w:rsidR="003B598F">
        <w:rPr>
          <w:rFonts w:ascii="Arial" w:hAnsi="Arial" w:cs="Arial"/>
          <w:lang w:val="en-US"/>
        </w:rPr>
        <w:t xml:space="preserve">. </w:t>
      </w:r>
    </w:p>
    <w:p w14:paraId="57A11337" w14:textId="77777777" w:rsidR="00F360BE" w:rsidRDefault="00F360BE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96AF920" w14:textId="77777777" w:rsidR="00F360BE" w:rsidRPr="003B598F" w:rsidRDefault="00F360BE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Finally,</w:t>
      </w:r>
      <w:r w:rsidRPr="00F360BE">
        <w:rPr>
          <w:rFonts w:ascii="Arial" w:hAnsi="Arial" w:cs="Arial"/>
          <w:lang w:val="en-US"/>
        </w:rPr>
        <w:t xml:space="preserve"> we urge Marshall Islands to adopt and implement adequate legislation regarding rights of employees in the domain of collective bargaining and trade unions.</w:t>
      </w:r>
    </w:p>
    <w:p w14:paraId="77E419C9" w14:textId="77777777" w:rsidR="009D61F9" w:rsidRDefault="009D61F9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4BE3A12" w14:textId="77777777" w:rsidR="009D61F9" w:rsidRDefault="009D61F9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Thank you.</w:t>
      </w:r>
    </w:p>
    <w:p w14:paraId="10C6765F" w14:textId="77777777" w:rsidR="009D61F9" w:rsidRDefault="009D61F9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8B7C5F9" w14:textId="77777777" w:rsidR="009D61F9" w:rsidRDefault="009D61F9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D32A26C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A8DCF39" w14:textId="77777777" w:rsidR="00277B87" w:rsidRDefault="00277B8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D5363D8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32A40C5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7037D3E" w14:textId="77777777" w:rsidR="00677EB7" w:rsidRDefault="00677EB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BE8656E" w14:textId="77777777" w:rsidR="00DA2153" w:rsidRPr="00611948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sectPr w:rsidR="00DA2153" w:rsidRPr="006119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1C48" w14:textId="77777777" w:rsidR="00C061F8" w:rsidRDefault="00C061F8" w:rsidP="006909DD">
      <w:pPr>
        <w:spacing w:after="0" w:line="240" w:lineRule="auto"/>
      </w:pPr>
      <w:r>
        <w:separator/>
      </w:r>
    </w:p>
  </w:endnote>
  <w:endnote w:type="continuationSeparator" w:id="0">
    <w:p w14:paraId="04AF44D0" w14:textId="77777777" w:rsidR="00C061F8" w:rsidRDefault="00C061F8" w:rsidP="0069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3587" w14:textId="77777777" w:rsidR="00C061F8" w:rsidRDefault="00C061F8" w:rsidP="006909DD">
      <w:pPr>
        <w:spacing w:after="0" w:line="240" w:lineRule="auto"/>
      </w:pPr>
      <w:r>
        <w:separator/>
      </w:r>
    </w:p>
  </w:footnote>
  <w:footnote w:type="continuationSeparator" w:id="0">
    <w:p w14:paraId="233B885B" w14:textId="77777777" w:rsidR="00C061F8" w:rsidRDefault="00C061F8" w:rsidP="0069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230A" w14:textId="77777777" w:rsidR="006909DD" w:rsidRPr="00287695" w:rsidRDefault="006909DD" w:rsidP="006909DD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  <w:p w14:paraId="791F0CCC" w14:textId="77777777" w:rsidR="006909DD" w:rsidRDefault="006909DD">
    <w:pPr>
      <w:pStyle w:val="Header"/>
    </w:pPr>
  </w:p>
  <w:p w14:paraId="373AE9F7" w14:textId="77777777" w:rsidR="006909DD" w:rsidRDefault="00690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DD"/>
    <w:rsid w:val="000059CD"/>
    <w:rsid w:val="00057F72"/>
    <w:rsid w:val="000F38BD"/>
    <w:rsid w:val="00135022"/>
    <w:rsid w:val="00225902"/>
    <w:rsid w:val="00277B87"/>
    <w:rsid w:val="002935D6"/>
    <w:rsid w:val="003B598F"/>
    <w:rsid w:val="00497692"/>
    <w:rsid w:val="004A2F9B"/>
    <w:rsid w:val="004D20FD"/>
    <w:rsid w:val="005C2B80"/>
    <w:rsid w:val="00611948"/>
    <w:rsid w:val="00675D10"/>
    <w:rsid w:val="00677EB7"/>
    <w:rsid w:val="006909DD"/>
    <w:rsid w:val="006B0566"/>
    <w:rsid w:val="00797045"/>
    <w:rsid w:val="008D2E6D"/>
    <w:rsid w:val="008E284E"/>
    <w:rsid w:val="00920CE1"/>
    <w:rsid w:val="009D61F9"/>
    <w:rsid w:val="00B37BF3"/>
    <w:rsid w:val="00B74F9B"/>
    <w:rsid w:val="00BB620E"/>
    <w:rsid w:val="00C061F8"/>
    <w:rsid w:val="00D21BBE"/>
    <w:rsid w:val="00D47617"/>
    <w:rsid w:val="00DA2153"/>
    <w:rsid w:val="00DE3CDB"/>
    <w:rsid w:val="00F360BE"/>
    <w:rsid w:val="00F80F69"/>
    <w:rsid w:val="00FB7242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92CF"/>
  <w15:chartTrackingRefBased/>
  <w15:docId w15:val="{2A988D2A-2D02-42DC-9174-456F5B5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DD"/>
  </w:style>
  <w:style w:type="paragraph" w:styleId="Footer">
    <w:name w:val="footer"/>
    <w:basedOn w:val="Normal"/>
    <w:link w:val="Foot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9455-63EF-4AD2-9CF0-229E7478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Tomažič</dc:creator>
  <cp:keywords/>
  <dc:description/>
  <cp:lastModifiedBy>Katarina Salaj</cp:lastModifiedBy>
  <cp:revision>2</cp:revision>
  <dcterms:created xsi:type="dcterms:W3CDTF">2025-12-01T15:45:00Z</dcterms:created>
  <dcterms:modified xsi:type="dcterms:W3CDTF">2025-12-01T15:45:00Z</dcterms:modified>
</cp:coreProperties>
</file>