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4532F5D0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5509E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Peru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B1210D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509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25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28FEC50C" w:rsidR="004033B5" w:rsidRPr="00132C73" w:rsidRDefault="004033B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5509E2">
        <w:rPr>
          <w:rFonts w:ascii="Arial" w:hAnsi="Arial" w:cs="Arial"/>
          <w:bCs/>
          <w:szCs w:val="20"/>
          <w:lang w:val="en-US"/>
        </w:rPr>
        <w:t>Peru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132C73" w:rsidRDefault="004033B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E196138" w14:textId="691CEEAD" w:rsidR="005509E2" w:rsidRPr="00132C73" w:rsidRDefault="004033B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15FD48C1" w:rsidR="00864BC1" w:rsidRDefault="005509E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-</w:t>
      </w:r>
      <w:r w:rsidRPr="005509E2">
        <w:t xml:space="preserve"> </w:t>
      </w:r>
      <w:r w:rsidRPr="005509E2">
        <w:rPr>
          <w:rFonts w:ascii="Arial" w:hAnsi="Arial" w:cs="Arial"/>
          <w:bCs/>
          <w:szCs w:val="20"/>
          <w:lang w:val="en-US"/>
        </w:rPr>
        <w:t>To ratify the Second Optional Protocol to the International Covenant on Civil and Political Rights, aiming at the abolition of the death penalty (ICCPR-OP 2)</w:t>
      </w:r>
      <w:r w:rsidR="00843391">
        <w:rPr>
          <w:rFonts w:ascii="Arial" w:hAnsi="Arial" w:cs="Arial"/>
          <w:bCs/>
          <w:szCs w:val="20"/>
          <w:lang w:val="en-US"/>
        </w:rPr>
        <w:t>.</w:t>
      </w:r>
    </w:p>
    <w:p w14:paraId="187A91C9" w14:textId="77777777" w:rsidR="005509E2" w:rsidRPr="00132C73" w:rsidRDefault="005509E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52092A35" w:rsidR="00864BC1" w:rsidRDefault="005509E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Peru for </w:t>
      </w:r>
      <w:r w:rsidR="00720180" w:rsidRPr="00720180">
        <w:rPr>
          <w:rFonts w:ascii="Arial" w:hAnsi="Arial" w:cs="Arial"/>
          <w:bCs/>
          <w:szCs w:val="20"/>
          <w:lang w:val="en-US"/>
        </w:rPr>
        <w:t xml:space="preserve">amending </w:t>
      </w:r>
      <w:r w:rsidR="001B4D9B">
        <w:rPr>
          <w:rFonts w:ascii="Arial" w:hAnsi="Arial" w:cs="Arial"/>
          <w:bCs/>
          <w:szCs w:val="20"/>
          <w:lang w:val="en-US"/>
        </w:rPr>
        <w:t>national legislation</w:t>
      </w:r>
      <w:r w:rsidR="00720180" w:rsidRPr="00720180">
        <w:rPr>
          <w:rFonts w:ascii="Arial" w:hAnsi="Arial" w:cs="Arial"/>
          <w:bCs/>
          <w:szCs w:val="20"/>
          <w:lang w:val="en-US"/>
        </w:rPr>
        <w:t xml:space="preserve"> </w:t>
      </w:r>
      <w:r w:rsidR="00720180">
        <w:rPr>
          <w:rFonts w:ascii="Arial" w:hAnsi="Arial" w:cs="Arial"/>
          <w:bCs/>
          <w:szCs w:val="20"/>
          <w:lang w:val="en-US"/>
        </w:rPr>
        <w:t xml:space="preserve">and </w:t>
      </w:r>
      <w:r w:rsidR="001B4D9B" w:rsidRPr="001B4D9B">
        <w:rPr>
          <w:rFonts w:ascii="Arial" w:hAnsi="Arial" w:cs="Arial"/>
          <w:bCs/>
          <w:szCs w:val="20"/>
          <w:lang w:val="en-US"/>
        </w:rPr>
        <w:t>establishing a gender quot</w:t>
      </w:r>
      <w:r w:rsidR="001B4D9B">
        <w:rPr>
          <w:rFonts w:ascii="Arial" w:hAnsi="Arial" w:cs="Arial"/>
          <w:bCs/>
          <w:szCs w:val="20"/>
          <w:lang w:val="en-US"/>
        </w:rPr>
        <w:t xml:space="preserve">a for congressional candidates </w:t>
      </w:r>
      <w:r w:rsidR="00720180">
        <w:rPr>
          <w:rFonts w:ascii="Arial" w:hAnsi="Arial" w:cs="Arial"/>
          <w:bCs/>
          <w:szCs w:val="20"/>
          <w:lang w:val="en-US"/>
        </w:rPr>
        <w:t>enabling</w:t>
      </w:r>
      <w:r w:rsidR="00720180" w:rsidRPr="00720180">
        <w:rPr>
          <w:rFonts w:ascii="Arial" w:hAnsi="Arial" w:cs="Arial"/>
          <w:bCs/>
          <w:szCs w:val="20"/>
          <w:lang w:val="en-US"/>
        </w:rPr>
        <w:t xml:space="preserve"> progressive</w:t>
      </w:r>
      <w:r w:rsidR="00720180">
        <w:rPr>
          <w:rFonts w:ascii="Arial" w:hAnsi="Arial" w:cs="Arial"/>
          <w:bCs/>
          <w:szCs w:val="20"/>
          <w:lang w:val="en-US"/>
        </w:rPr>
        <w:t xml:space="preserve"> </w:t>
      </w:r>
      <w:r w:rsidR="00720180" w:rsidRPr="00720180">
        <w:rPr>
          <w:rFonts w:ascii="Arial" w:hAnsi="Arial" w:cs="Arial"/>
          <w:bCs/>
          <w:szCs w:val="20"/>
          <w:lang w:val="en-US"/>
        </w:rPr>
        <w:t>gender parity and alter</w:t>
      </w:r>
      <w:r w:rsidR="001B4D9B">
        <w:rPr>
          <w:rFonts w:ascii="Arial" w:hAnsi="Arial" w:cs="Arial"/>
          <w:bCs/>
          <w:szCs w:val="20"/>
          <w:lang w:val="en-US"/>
        </w:rPr>
        <w:t xml:space="preserve">nation between men and women. </w:t>
      </w:r>
      <w:r w:rsidR="00B62245">
        <w:rPr>
          <w:rFonts w:ascii="Arial" w:hAnsi="Arial" w:cs="Arial"/>
          <w:bCs/>
          <w:szCs w:val="20"/>
          <w:lang w:val="en-US"/>
        </w:rPr>
        <w:t xml:space="preserve">Slovenia welcomes Peru's activities for </w:t>
      </w:r>
      <w:r w:rsidR="001B4D9B" w:rsidRPr="001B4D9B">
        <w:rPr>
          <w:rFonts w:ascii="Arial" w:hAnsi="Arial" w:cs="Arial"/>
          <w:bCs/>
          <w:szCs w:val="20"/>
          <w:lang w:val="en-US"/>
        </w:rPr>
        <w:t>preventing harassment</w:t>
      </w:r>
      <w:r w:rsidR="001B4D9B">
        <w:rPr>
          <w:rFonts w:ascii="Arial" w:hAnsi="Arial" w:cs="Arial"/>
          <w:bCs/>
          <w:szCs w:val="20"/>
          <w:lang w:val="en-US"/>
        </w:rPr>
        <w:t xml:space="preserve"> </w:t>
      </w:r>
      <w:r w:rsidR="001B4D9B" w:rsidRPr="001B4D9B">
        <w:rPr>
          <w:rFonts w:ascii="Arial" w:hAnsi="Arial" w:cs="Arial"/>
          <w:bCs/>
          <w:szCs w:val="20"/>
          <w:lang w:val="en-US"/>
        </w:rPr>
        <w:t>against women in political life in order to guarantee their equal participation.</w:t>
      </w:r>
    </w:p>
    <w:p w14:paraId="66A6E03E" w14:textId="77777777" w:rsidR="00864BC1" w:rsidRDefault="00864BC1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64412D4B" w:rsidR="00864BC1" w:rsidRDefault="00195AA4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is concerned about </w:t>
      </w:r>
      <w:r w:rsidRPr="00195AA4">
        <w:rPr>
          <w:rFonts w:ascii="Arial" w:hAnsi="Arial" w:cs="Arial"/>
          <w:bCs/>
          <w:szCs w:val="20"/>
          <w:lang w:val="en-US"/>
        </w:rPr>
        <w:t>the social legitimization of harmful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Pr="00195AA4">
        <w:rPr>
          <w:rFonts w:ascii="Arial" w:hAnsi="Arial" w:cs="Arial"/>
          <w:bCs/>
          <w:szCs w:val="20"/>
          <w:lang w:val="en-US"/>
        </w:rPr>
        <w:t>practices against women and girls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800E92">
        <w:rPr>
          <w:rFonts w:ascii="Arial" w:hAnsi="Arial" w:cs="Arial"/>
          <w:bCs/>
          <w:szCs w:val="20"/>
          <w:lang w:val="en-US"/>
        </w:rPr>
        <w:t>and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Pr="00195AA4">
        <w:rPr>
          <w:rFonts w:ascii="Arial" w:hAnsi="Arial" w:cs="Arial"/>
          <w:bCs/>
          <w:szCs w:val="20"/>
          <w:lang w:val="en-US"/>
        </w:rPr>
        <w:t>about high levels of gender-based violence against women</w:t>
      </w:r>
      <w:r>
        <w:rPr>
          <w:rFonts w:ascii="Arial" w:hAnsi="Arial" w:cs="Arial"/>
          <w:bCs/>
          <w:szCs w:val="20"/>
          <w:lang w:val="en-US"/>
        </w:rPr>
        <w:t xml:space="preserve">. </w:t>
      </w:r>
      <w:r w:rsidRPr="00195AA4">
        <w:rPr>
          <w:rFonts w:ascii="Arial" w:hAnsi="Arial" w:cs="Arial"/>
          <w:bCs/>
          <w:szCs w:val="20"/>
          <w:lang w:val="en-US"/>
        </w:rPr>
        <w:t xml:space="preserve">We would welcome more information on </w:t>
      </w:r>
      <w:r>
        <w:rPr>
          <w:rFonts w:ascii="Arial" w:hAnsi="Arial" w:cs="Arial"/>
          <w:bCs/>
          <w:szCs w:val="20"/>
          <w:lang w:val="en-US"/>
        </w:rPr>
        <w:t>wha</w:t>
      </w:r>
      <w:r w:rsidRPr="00195AA4">
        <w:rPr>
          <w:rFonts w:ascii="Arial" w:hAnsi="Arial" w:cs="Arial"/>
          <w:bCs/>
          <w:szCs w:val="20"/>
          <w:lang w:val="en-US"/>
        </w:rPr>
        <w:t>t steps has the Government undertaken to reduce</w:t>
      </w:r>
      <w:r>
        <w:rPr>
          <w:rFonts w:ascii="Arial" w:hAnsi="Arial" w:cs="Arial"/>
          <w:bCs/>
          <w:szCs w:val="20"/>
          <w:lang w:val="en-US"/>
        </w:rPr>
        <w:t xml:space="preserve"> the level of gender-based violence against women</w:t>
      </w:r>
      <w:r w:rsidR="002514D9">
        <w:rPr>
          <w:rFonts w:ascii="Arial" w:hAnsi="Arial" w:cs="Arial"/>
          <w:bCs/>
          <w:szCs w:val="20"/>
          <w:lang w:val="en-US"/>
        </w:rPr>
        <w:t xml:space="preserve"> and children</w:t>
      </w:r>
      <w:r>
        <w:rPr>
          <w:rFonts w:ascii="Arial" w:hAnsi="Arial" w:cs="Arial"/>
          <w:bCs/>
          <w:szCs w:val="20"/>
          <w:lang w:val="en-US"/>
        </w:rPr>
        <w:t>.</w:t>
      </w:r>
    </w:p>
    <w:p w14:paraId="53934176" w14:textId="53433A16" w:rsidR="00800E92" w:rsidRDefault="00800E9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6971539" w14:textId="210FBB76" w:rsidR="00DB2199" w:rsidRPr="00843391" w:rsidRDefault="00B122F5" w:rsidP="00843391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  <w:bookmarkStart w:id="0" w:name="_GoBack"/>
      <w:bookmarkEnd w:id="0"/>
    </w:p>
    <w:sectPr w:rsidR="00DB2199" w:rsidRPr="00843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20180" w:rsidRDefault="0072018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20180" w:rsidRDefault="0072018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ED42" w14:textId="77777777" w:rsidR="000F1205" w:rsidRDefault="000F1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53A2" w14:textId="77777777" w:rsidR="000F1205" w:rsidRDefault="000F1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02B0" w14:textId="77777777" w:rsidR="000F1205" w:rsidRDefault="000F1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20180" w:rsidRDefault="0072018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20180" w:rsidRDefault="0072018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53ACA" w14:textId="77777777" w:rsidR="000F1205" w:rsidRDefault="000F1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606C4E90" w:rsidR="00720180" w:rsidRPr="00287695" w:rsidRDefault="0072018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8B95" w14:textId="77777777" w:rsidR="000F1205" w:rsidRDefault="000F1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03446"/>
    <w:multiLevelType w:val="hybridMultilevel"/>
    <w:tmpl w:val="7B5046BC"/>
    <w:lvl w:ilvl="0" w:tplc="CF5693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0F1205"/>
    <w:rsid w:val="00132C73"/>
    <w:rsid w:val="00195AA4"/>
    <w:rsid w:val="001B4D9B"/>
    <w:rsid w:val="001E5CF8"/>
    <w:rsid w:val="001F7E25"/>
    <w:rsid w:val="00225902"/>
    <w:rsid w:val="002514D9"/>
    <w:rsid w:val="00287695"/>
    <w:rsid w:val="002935D6"/>
    <w:rsid w:val="00331E7E"/>
    <w:rsid w:val="00383CBA"/>
    <w:rsid w:val="003C60C8"/>
    <w:rsid w:val="004033B5"/>
    <w:rsid w:val="004A3D31"/>
    <w:rsid w:val="005509E2"/>
    <w:rsid w:val="00554876"/>
    <w:rsid w:val="00560B23"/>
    <w:rsid w:val="005C2B80"/>
    <w:rsid w:val="00613B48"/>
    <w:rsid w:val="0063726F"/>
    <w:rsid w:val="00655095"/>
    <w:rsid w:val="006C22B1"/>
    <w:rsid w:val="00720180"/>
    <w:rsid w:val="00742C07"/>
    <w:rsid w:val="007C0D86"/>
    <w:rsid w:val="00800E92"/>
    <w:rsid w:val="00801B34"/>
    <w:rsid w:val="00843391"/>
    <w:rsid w:val="00845CE3"/>
    <w:rsid w:val="00864BC1"/>
    <w:rsid w:val="00897FA5"/>
    <w:rsid w:val="008B5017"/>
    <w:rsid w:val="009A6751"/>
    <w:rsid w:val="00B122F5"/>
    <w:rsid w:val="00B37BF3"/>
    <w:rsid w:val="00B62245"/>
    <w:rsid w:val="00BC64A9"/>
    <w:rsid w:val="00C334FF"/>
    <w:rsid w:val="00C871EA"/>
    <w:rsid w:val="00CA14C1"/>
    <w:rsid w:val="00CD4AB5"/>
    <w:rsid w:val="00CD6049"/>
    <w:rsid w:val="00D61F43"/>
    <w:rsid w:val="00DB2199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2</cp:revision>
  <dcterms:created xsi:type="dcterms:W3CDTF">2023-01-11T08:34:00Z</dcterms:created>
  <dcterms:modified xsi:type="dcterms:W3CDTF">2023-01-11T08:34:00Z</dcterms:modified>
</cp:coreProperties>
</file>