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bookmarkStart w:id="0" w:name="_GoBack"/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05FEC3F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at the </w:t>
      </w:r>
    </w:p>
    <w:p w14:paraId="3437A005" w14:textId="0191151C" w:rsidR="007F720F" w:rsidRPr="00C8799E" w:rsidRDefault="00137E4D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38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Review of Mozambique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2EA15637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4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May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202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1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2B8EA53B" w:rsidR="00B37BF3" w:rsidRPr="00111268" w:rsidRDefault="0064393C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Excellencies,</w:t>
      </w:r>
    </w:p>
    <w:p w14:paraId="3A672B19" w14:textId="22ED2258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23F01EB6" w:rsidR="00137E4D" w:rsidRPr="00111268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wishes to thank delegation of Mozambique for </w:t>
      </w:r>
      <w:r w:rsidR="00385F42" w:rsidRPr="00111268">
        <w:rPr>
          <w:rFonts w:ascii="Arial" w:hAnsi="Arial" w:cs="Arial"/>
          <w:color w:val="000000" w:themeColor="text1"/>
          <w:lang w:val="en-GB"/>
        </w:rPr>
        <w:t xml:space="preserve">the presentation of national </w:t>
      </w:r>
      <w:r w:rsidR="00111268" w:rsidRPr="00111268">
        <w:rPr>
          <w:rFonts w:ascii="Arial" w:hAnsi="Arial" w:cs="Arial"/>
          <w:color w:val="000000" w:themeColor="text1"/>
          <w:lang w:val="en-GB"/>
        </w:rPr>
        <w:t>report and</w:t>
      </w:r>
      <w:r w:rsidR="00EB208B" w:rsidRPr="00111268">
        <w:rPr>
          <w:rFonts w:ascii="Arial" w:hAnsi="Arial" w:cs="Arial"/>
          <w:color w:val="000000" w:themeColor="text1"/>
          <w:lang w:val="en-GB"/>
        </w:rPr>
        <w:t xml:space="preserve"> dedication to the UPR process.</w:t>
      </w:r>
    </w:p>
    <w:p w14:paraId="04A35DA9" w14:textId="6C0D1A49" w:rsidR="00EB208B" w:rsidRPr="00111268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C301037" w14:textId="77777777" w:rsidR="00A7485C" w:rsidRPr="00AD2E51" w:rsidRDefault="00A7485C" w:rsidP="00A7485C">
      <w:pPr>
        <w:pStyle w:val="NoSpacing"/>
        <w:jc w:val="both"/>
        <w:rPr>
          <w:rFonts w:ascii="Arial" w:hAnsi="Arial" w:cs="Arial"/>
          <w:lang w:val="en-GB"/>
        </w:rPr>
      </w:pPr>
      <w:r w:rsidRPr="00AD2E51">
        <w:rPr>
          <w:rFonts w:ascii="Arial" w:hAnsi="Arial" w:cs="Arial"/>
          <w:lang w:val="en-GB"/>
        </w:rPr>
        <w:t xml:space="preserve">Slovenia would </w:t>
      </w:r>
      <w:r>
        <w:rPr>
          <w:rFonts w:ascii="Arial" w:hAnsi="Arial" w:cs="Arial"/>
          <w:lang w:val="en-GB"/>
        </w:rPr>
        <w:t>like to recommend to</w:t>
      </w:r>
      <w:r w:rsidRPr="00AD2E51">
        <w:rPr>
          <w:rFonts w:ascii="Arial" w:hAnsi="Arial" w:cs="Arial"/>
          <w:lang w:val="en-GB"/>
        </w:rPr>
        <w:t>:</w:t>
      </w:r>
    </w:p>
    <w:p w14:paraId="1AEAD7CA" w14:textId="77777777" w:rsidR="00A7485C" w:rsidRPr="00AD2E51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AD2E51">
        <w:rPr>
          <w:rFonts w:ascii="Arial" w:hAnsi="Arial" w:cs="Arial"/>
          <w:sz w:val="22"/>
          <w:szCs w:val="22"/>
          <w:lang w:val="en-US"/>
        </w:rPr>
        <w:t xml:space="preserve">Ensure that all children in conflict areas are protected against the violations of their rights, especially grave violations, including killing and maiming, </w:t>
      </w:r>
      <w:r w:rsidRPr="00AD2E51">
        <w:rPr>
          <w:rFonts w:ascii="Arial" w:hAnsi="Arial" w:cs="Arial"/>
          <w:iCs/>
          <w:sz w:val="22"/>
          <w:szCs w:val="22"/>
          <w:lang w:val="en-US"/>
        </w:rPr>
        <w:t xml:space="preserve">recruitment or use of children by armed forces or armed group </w:t>
      </w:r>
      <w:r w:rsidRPr="00AD2E51">
        <w:rPr>
          <w:rFonts w:ascii="Arial" w:hAnsi="Arial" w:cs="Arial"/>
          <w:sz w:val="22"/>
          <w:szCs w:val="22"/>
          <w:lang w:val="en-US"/>
        </w:rPr>
        <w:t>and sexual violence.</w:t>
      </w:r>
    </w:p>
    <w:p w14:paraId="3E6510A3" w14:textId="463C1628" w:rsidR="00A7485C" w:rsidRDefault="00A7485C" w:rsidP="00A7485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AD2E51">
        <w:rPr>
          <w:rFonts w:ascii="Arial" w:hAnsi="Arial" w:cs="Arial"/>
          <w:sz w:val="22"/>
          <w:szCs w:val="22"/>
          <w:lang w:val="en-GB" w:eastAsia="en-GB"/>
        </w:rPr>
        <w:t xml:space="preserve">Respect and protect human rights, including the rights to freedom of expression, access </w:t>
      </w:r>
      <w:r w:rsidRPr="00AD2E51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to information and media freedom.</w:t>
      </w:r>
    </w:p>
    <w:p w14:paraId="0A2AC750" w14:textId="77777777" w:rsidR="00A7485C" w:rsidRPr="00AD2E51" w:rsidRDefault="00A7485C" w:rsidP="00A7485C">
      <w:pPr>
        <w:pStyle w:val="ListParagraph"/>
        <w:shd w:val="clear" w:color="auto" w:fill="FFFFFF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A6DE0E6" w14:textId="262D062E" w:rsidR="00C8799E" w:rsidRPr="00111268" w:rsidRDefault="00337EF3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111268">
        <w:rPr>
          <w:rFonts w:ascii="Arial" w:hAnsi="Arial" w:cs="Arial"/>
          <w:color w:val="000000" w:themeColor="text1"/>
          <w:lang w:val="en-GB"/>
        </w:rPr>
        <w:t>We would like to comm</w:t>
      </w:r>
      <w:r w:rsidR="00C8799E" w:rsidRPr="00111268">
        <w:rPr>
          <w:rFonts w:ascii="Arial" w:hAnsi="Arial" w:cs="Arial"/>
          <w:color w:val="000000" w:themeColor="text1"/>
          <w:lang w:val="en-GB"/>
        </w:rPr>
        <w:t>e</w:t>
      </w:r>
      <w:r w:rsidRPr="00111268">
        <w:rPr>
          <w:rFonts w:ascii="Arial" w:hAnsi="Arial" w:cs="Arial"/>
          <w:color w:val="000000" w:themeColor="text1"/>
          <w:lang w:val="en-GB"/>
        </w:rPr>
        <w:t xml:space="preserve">nd </w:t>
      </w:r>
      <w:r w:rsidR="00C8799E" w:rsidRPr="00111268">
        <w:rPr>
          <w:rFonts w:ascii="Arial" w:hAnsi="Arial" w:cs="Arial"/>
          <w:color w:val="000000" w:themeColor="text1"/>
          <w:lang w:val="en-GB"/>
        </w:rPr>
        <w:t>Mozambique for progress made si</w:t>
      </w:r>
      <w:r w:rsidR="00385F42" w:rsidRPr="00111268">
        <w:rPr>
          <w:rFonts w:ascii="Arial" w:hAnsi="Arial" w:cs="Arial"/>
          <w:color w:val="000000" w:themeColor="text1"/>
          <w:lang w:val="en-GB"/>
        </w:rPr>
        <w:t>n</w:t>
      </w:r>
      <w:r w:rsidR="00C8799E" w:rsidRPr="00111268">
        <w:rPr>
          <w:rFonts w:ascii="Arial" w:hAnsi="Arial" w:cs="Arial"/>
          <w:color w:val="000000" w:themeColor="text1"/>
          <w:lang w:val="en-GB"/>
        </w:rPr>
        <w:t>ce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previous UPR cycle</w:t>
      </w:r>
      <w:r w:rsidR="00FF18D4" w:rsidRPr="00111268">
        <w:rPr>
          <w:rFonts w:ascii="Arial" w:hAnsi="Arial" w:cs="Arial"/>
          <w:color w:val="000000" w:themeColor="text1"/>
          <w:lang w:val="en-GB"/>
        </w:rPr>
        <w:t>, including the strengthening of the National Human Rights institution</w:t>
      </w:r>
      <w:r w:rsidRPr="00111268">
        <w:rPr>
          <w:rFonts w:ascii="Arial" w:hAnsi="Arial" w:cs="Arial"/>
          <w:color w:val="000000" w:themeColor="text1"/>
          <w:lang w:val="en-GB"/>
        </w:rPr>
        <w:t xml:space="preserve"> and reinforcement of policies and laws with regards to gender equality.</w:t>
      </w:r>
      <w:r w:rsidR="0050071A" w:rsidRPr="00111268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6B5F9641" w14:textId="77777777" w:rsidR="00C8799E" w:rsidRPr="00111268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33916B9" w14:textId="6FC86758" w:rsidR="00874949" w:rsidRPr="00A7485C" w:rsidRDefault="0050071A" w:rsidP="00A7485C">
      <w:pPr>
        <w:pStyle w:val="NoSpacing"/>
        <w:jc w:val="both"/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</w:pP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At the same </w:t>
      </w:r>
      <w:r w:rsidR="00874949" w:rsidRPr="00111268">
        <w:rPr>
          <w:rFonts w:ascii="Arial" w:hAnsi="Arial" w:cs="Arial"/>
          <w:color w:val="000000" w:themeColor="text1"/>
          <w:lang w:val="en-GB" w:eastAsia="en-GB"/>
        </w:rPr>
        <w:t>time,</w:t>
      </w:r>
      <w:r w:rsidRPr="00111268">
        <w:rPr>
          <w:rFonts w:ascii="Arial" w:hAnsi="Arial" w:cs="Arial"/>
          <w:color w:val="000000" w:themeColor="text1"/>
          <w:lang w:val="en-GB" w:eastAsia="en-GB"/>
        </w:rPr>
        <w:t xml:space="preserve"> we would like to express our concern about the </w:t>
      </w:r>
      <w:r w:rsidR="00C04E55" w:rsidRPr="00111268">
        <w:rPr>
          <w:rFonts w:ascii="Arial" w:hAnsi="Arial" w:cs="Arial"/>
          <w:color w:val="000000" w:themeColor="text1"/>
          <w:lang w:val="en-GB" w:eastAsia="en-GB"/>
        </w:rPr>
        <w:t xml:space="preserve">worsening of the </w:t>
      </w:r>
      <w:r w:rsidRPr="00111268">
        <w:rPr>
          <w:rFonts w:ascii="Arial" w:hAnsi="Arial" w:cs="Arial"/>
          <w:color w:val="000000" w:themeColor="text1"/>
          <w:lang w:val="en-GB" w:eastAsia="en-GB"/>
        </w:rPr>
        <w:t>human rights situation in the province of Cabo Delga</w:t>
      </w:r>
      <w:r w:rsidR="00C8799E" w:rsidRPr="00111268">
        <w:rPr>
          <w:rFonts w:ascii="Arial" w:hAnsi="Arial" w:cs="Arial"/>
          <w:color w:val="000000" w:themeColor="text1"/>
          <w:lang w:val="en-GB" w:eastAsia="en-GB"/>
        </w:rPr>
        <w:t>d</w:t>
      </w:r>
      <w:r w:rsidRPr="00111268">
        <w:rPr>
          <w:rFonts w:ascii="Arial" w:hAnsi="Arial" w:cs="Arial"/>
          <w:color w:val="000000" w:themeColor="text1"/>
          <w:lang w:val="en-GB" w:eastAsia="en-GB"/>
        </w:rPr>
        <w:t>o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.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C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hildren </w:t>
      </w:r>
      <w:r w:rsidR="009142FC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and adolescents</w:t>
      </w:r>
      <w:r w:rsidR="00C8799E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are severely impacted by the conflict</w:t>
      </w:r>
      <w:r w:rsidR="005F0DAD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and</w:t>
      </w:r>
      <w:r w:rsidR="00C04E55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 xml:space="preserve"> </w:t>
      </w:r>
      <w:r w:rsidR="005F0DAD" w:rsidRPr="00111268">
        <w:rPr>
          <w:rFonts w:ascii="Arial" w:hAnsi="Arial" w:cs="Arial"/>
          <w:lang w:val="en-GB"/>
        </w:rPr>
        <w:t xml:space="preserve">live </w:t>
      </w:r>
      <w:r w:rsidR="00C8799E" w:rsidRPr="00111268">
        <w:rPr>
          <w:rFonts w:ascii="Arial" w:hAnsi="Arial" w:cs="Arial"/>
          <w:lang w:val="en-GB"/>
        </w:rPr>
        <w:t xml:space="preserve">in </w:t>
      </w:r>
      <w:r w:rsidR="005F0DAD" w:rsidRPr="00111268">
        <w:rPr>
          <w:rFonts w:ascii="Arial" w:hAnsi="Arial" w:cs="Arial"/>
          <w:lang w:val="en-GB"/>
        </w:rPr>
        <w:t xml:space="preserve">an </w:t>
      </w:r>
      <w:r w:rsidR="00C8799E" w:rsidRPr="00111268">
        <w:rPr>
          <w:rFonts w:ascii="Arial" w:hAnsi="Arial" w:cs="Arial"/>
          <w:lang w:val="en-GB"/>
        </w:rPr>
        <w:t xml:space="preserve">extremely vulnerable situation. </w:t>
      </w:r>
      <w:r w:rsidR="00A7485C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W</w:t>
      </w:r>
      <w:r w:rsidR="00874949" w:rsidRPr="00111268">
        <w:rPr>
          <w:rFonts w:ascii="Arial" w:hAnsi="Arial" w:cs="Arial"/>
          <w:color w:val="000000" w:themeColor="text1"/>
          <w:shd w:val="clear" w:color="auto" w:fill="FFFFFF"/>
          <w:lang w:val="en-GB" w:eastAsia="en-GB"/>
        </w:rPr>
        <w:t>e are also worried about the situation of human rights defenders as well as journalists</w:t>
      </w:r>
      <w:r w:rsidR="00874949" w:rsidRPr="00111268">
        <w:rPr>
          <w:rFonts w:ascii="Arial" w:hAnsi="Arial" w:cs="Arial"/>
        </w:rPr>
        <w:t xml:space="preserve">. </w:t>
      </w:r>
    </w:p>
    <w:p w14:paraId="1EC56178" w14:textId="65EB965D" w:rsidR="0050071A" w:rsidRPr="00111268" w:rsidRDefault="0050071A" w:rsidP="00C8799E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11688FD1" w14:textId="358069C6" w:rsidR="00EB208B" w:rsidRPr="00111268" w:rsidRDefault="00C8799E" w:rsidP="00C8799E">
      <w:pPr>
        <w:pStyle w:val="NoSpacing"/>
        <w:jc w:val="both"/>
        <w:rPr>
          <w:rFonts w:ascii="Arial" w:hAnsi="Arial" w:cs="Arial"/>
          <w:lang w:val="en-GB"/>
        </w:rPr>
      </w:pPr>
      <w:r w:rsidRPr="00111268">
        <w:rPr>
          <w:rFonts w:ascii="Arial" w:hAnsi="Arial" w:cs="Arial"/>
          <w:lang w:val="en-GB"/>
        </w:rPr>
        <w:t>T</w:t>
      </w:r>
      <w:r w:rsidR="00EB208B" w:rsidRPr="00111268">
        <w:rPr>
          <w:rFonts w:ascii="Arial" w:hAnsi="Arial" w:cs="Arial"/>
          <w:lang w:val="en-GB"/>
        </w:rPr>
        <w:t>hank</w:t>
      </w:r>
      <w:r w:rsidRPr="00111268">
        <w:rPr>
          <w:rFonts w:ascii="Arial" w:hAnsi="Arial" w:cs="Arial"/>
          <w:lang w:val="en-GB"/>
        </w:rPr>
        <w:t xml:space="preserve"> you</w:t>
      </w:r>
      <w:r w:rsidR="0064393C">
        <w:rPr>
          <w:rFonts w:ascii="Arial" w:hAnsi="Arial" w:cs="Arial"/>
          <w:lang w:val="en-GB"/>
        </w:rPr>
        <w:t>.</w:t>
      </w:r>
    </w:p>
    <w:sectPr w:rsidR="00EB208B" w:rsidRPr="0011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12BDD"/>
    <w:multiLevelType w:val="hybridMultilevel"/>
    <w:tmpl w:val="5C34AE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50BF3"/>
    <w:multiLevelType w:val="multilevel"/>
    <w:tmpl w:val="20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86BA9"/>
    <w:rsid w:val="00091389"/>
    <w:rsid w:val="000960CF"/>
    <w:rsid w:val="000C379B"/>
    <w:rsid w:val="000F7C20"/>
    <w:rsid w:val="00111268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7289F"/>
    <w:rsid w:val="002935D6"/>
    <w:rsid w:val="002F0FE8"/>
    <w:rsid w:val="00315552"/>
    <w:rsid w:val="00315E7E"/>
    <w:rsid w:val="00324307"/>
    <w:rsid w:val="003318CB"/>
    <w:rsid w:val="003322A4"/>
    <w:rsid w:val="00337EF3"/>
    <w:rsid w:val="00360A40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52057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5F0DAD"/>
    <w:rsid w:val="0060712F"/>
    <w:rsid w:val="00637D13"/>
    <w:rsid w:val="0064393C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1BC6"/>
    <w:rsid w:val="008E64D4"/>
    <w:rsid w:val="0090591E"/>
    <w:rsid w:val="009142FC"/>
    <w:rsid w:val="009349FA"/>
    <w:rsid w:val="00985147"/>
    <w:rsid w:val="009C0006"/>
    <w:rsid w:val="009E6AAB"/>
    <w:rsid w:val="00A36176"/>
    <w:rsid w:val="00A73981"/>
    <w:rsid w:val="00A7485C"/>
    <w:rsid w:val="00A86830"/>
    <w:rsid w:val="00AA02DD"/>
    <w:rsid w:val="00AC1002"/>
    <w:rsid w:val="00AC37E6"/>
    <w:rsid w:val="00AC3FAC"/>
    <w:rsid w:val="00AC4516"/>
    <w:rsid w:val="00AD2E51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04E55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F4466"/>
    <w:rsid w:val="00CF51B1"/>
    <w:rsid w:val="00D02BAC"/>
    <w:rsid w:val="00D11790"/>
    <w:rsid w:val="00D14970"/>
    <w:rsid w:val="00D15495"/>
    <w:rsid w:val="00D2391D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D1897"/>
    <w:rsid w:val="00EF26A7"/>
    <w:rsid w:val="00F00746"/>
    <w:rsid w:val="00F23825"/>
    <w:rsid w:val="00F277AB"/>
    <w:rsid w:val="00F41404"/>
    <w:rsid w:val="00F475D2"/>
    <w:rsid w:val="00F73A3D"/>
    <w:rsid w:val="00F73F6D"/>
    <w:rsid w:val="00F75854"/>
    <w:rsid w:val="00F86794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F0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F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26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1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33ED-2D2F-4C10-A098-334510B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3</cp:revision>
  <cp:lastPrinted>2019-09-12T10:42:00Z</cp:lastPrinted>
  <dcterms:created xsi:type="dcterms:W3CDTF">2021-04-29T09:05:00Z</dcterms:created>
  <dcterms:modified xsi:type="dcterms:W3CDTF">2023-12-11T07:16:00Z</dcterms:modified>
</cp:coreProperties>
</file>