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649AF" w14:textId="77777777" w:rsidR="009D4738" w:rsidRPr="007A7111" w:rsidRDefault="009D4738" w:rsidP="009D4738">
      <w:pPr>
        <w:spacing w:line="276" w:lineRule="auto"/>
        <w:jc w:val="center"/>
        <w:rPr>
          <w:rFonts w:ascii="Arial" w:hAnsi="Arial" w:cs="Arial"/>
          <w:lang w:eastAsia="sl-SI"/>
        </w:rPr>
      </w:pPr>
      <w:r w:rsidRPr="007A7111">
        <w:rPr>
          <w:rFonts w:ascii="Arial" w:hAnsi="Arial" w:cs="Arial"/>
          <w:noProof/>
          <w:color w:val="0000FF"/>
          <w:lang w:eastAsia="sl-SI"/>
        </w:rPr>
        <w:drawing>
          <wp:inline distT="0" distB="0" distL="0" distR="0" wp14:anchorId="36FD76AF" wp14:editId="34BEF10A">
            <wp:extent cx="336550" cy="417195"/>
            <wp:effectExtent l="0" t="0" r="6350" b="1905"/>
            <wp:docPr id="1" name="Picture 1" descr="http://home.amis.net/btovorni/slike/grb_cgp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ome.amis.net/btovorni/slike/grb_cgp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5866E" w14:textId="77777777" w:rsidR="009D4738" w:rsidRPr="007A7111" w:rsidRDefault="009D4738" w:rsidP="009D4738">
      <w:pPr>
        <w:spacing w:line="276" w:lineRule="auto"/>
        <w:rPr>
          <w:rFonts w:ascii="Arial" w:hAnsi="Arial" w:cs="Arial"/>
          <w:lang w:eastAsia="sl-SI"/>
        </w:rPr>
      </w:pPr>
    </w:p>
    <w:p w14:paraId="09830B39" w14:textId="77777777" w:rsidR="009D4738" w:rsidRPr="00CD1DEA" w:rsidRDefault="009D4738" w:rsidP="009D4738">
      <w:pPr>
        <w:autoSpaceDE w:val="0"/>
        <w:autoSpaceDN w:val="0"/>
        <w:adjustRightInd w:val="0"/>
        <w:spacing w:after="60" w:line="276" w:lineRule="auto"/>
        <w:jc w:val="center"/>
        <w:rPr>
          <w:rFonts w:ascii="Republika" w:hAnsi="Republika" w:cs="Arial"/>
          <w:bCs/>
          <w:lang w:eastAsia="sl-SI"/>
        </w:rPr>
      </w:pPr>
      <w:r w:rsidRPr="00CD1DEA">
        <w:rPr>
          <w:rFonts w:ascii="Republika" w:hAnsi="Republika" w:cs="Arial"/>
          <w:bCs/>
          <w:lang w:eastAsia="sl-SI"/>
        </w:rPr>
        <w:t xml:space="preserve">Statement by </w:t>
      </w:r>
    </w:p>
    <w:p w14:paraId="03523458" w14:textId="77777777" w:rsidR="009D4738" w:rsidRPr="00CD1DEA" w:rsidRDefault="009D4738" w:rsidP="009D4738">
      <w:pPr>
        <w:autoSpaceDE w:val="0"/>
        <w:autoSpaceDN w:val="0"/>
        <w:adjustRightInd w:val="0"/>
        <w:spacing w:line="276" w:lineRule="auto"/>
        <w:jc w:val="center"/>
        <w:rPr>
          <w:rFonts w:ascii="Republika" w:hAnsi="Republika" w:cs="Arial"/>
          <w:b/>
          <w:bCs/>
          <w:lang w:eastAsia="sl-SI"/>
        </w:rPr>
      </w:pPr>
      <w:r w:rsidRPr="00CD1DEA">
        <w:rPr>
          <w:rFonts w:ascii="Republika" w:hAnsi="Republika" w:cs="Arial"/>
          <w:b/>
          <w:bCs/>
          <w:lang w:eastAsia="sl-SI"/>
        </w:rPr>
        <w:t xml:space="preserve">the Republic of Slovenia </w:t>
      </w:r>
    </w:p>
    <w:p w14:paraId="03AED503" w14:textId="77777777" w:rsidR="009D4738" w:rsidRPr="00CD1DEA" w:rsidRDefault="009D4738" w:rsidP="009D4738">
      <w:pPr>
        <w:autoSpaceDE w:val="0"/>
        <w:autoSpaceDN w:val="0"/>
        <w:adjustRightInd w:val="0"/>
        <w:spacing w:after="60" w:line="276" w:lineRule="auto"/>
        <w:jc w:val="center"/>
        <w:rPr>
          <w:rFonts w:ascii="Republika" w:hAnsi="Republika" w:cs="Arial"/>
          <w:lang w:eastAsia="sl-SI"/>
        </w:rPr>
      </w:pPr>
      <w:r w:rsidRPr="00CD1DEA">
        <w:rPr>
          <w:rFonts w:ascii="Republika" w:hAnsi="Republika" w:cs="Arial"/>
          <w:lang w:eastAsia="sl-SI"/>
        </w:rPr>
        <w:t xml:space="preserve">at the </w:t>
      </w:r>
    </w:p>
    <w:p w14:paraId="7F9AF773" w14:textId="7539D250" w:rsidR="007F0543" w:rsidRPr="00CD1DEA" w:rsidRDefault="00642A5D" w:rsidP="007F0543">
      <w:pPr>
        <w:pBdr>
          <w:bottom w:val="single" w:sz="4" w:space="1" w:color="auto"/>
        </w:pBdr>
        <w:spacing w:line="276" w:lineRule="auto"/>
        <w:jc w:val="center"/>
        <w:rPr>
          <w:rFonts w:ascii="Republika" w:hAnsi="Republika" w:cs="Arial"/>
          <w:b/>
          <w:color w:val="31849B"/>
          <w:lang w:eastAsia="sl-SI"/>
        </w:rPr>
      </w:pPr>
      <w:r w:rsidRPr="00CD1DEA">
        <w:rPr>
          <w:rFonts w:ascii="Republika" w:hAnsi="Republika" w:cs="Arial"/>
          <w:b/>
          <w:color w:val="31849B"/>
          <w:lang w:eastAsia="sl-SI"/>
        </w:rPr>
        <w:t>6</w:t>
      </w:r>
      <w:r w:rsidR="00082E88" w:rsidRPr="00CD1DEA">
        <w:rPr>
          <w:rFonts w:ascii="Republika" w:hAnsi="Republika" w:cs="Arial"/>
          <w:b/>
          <w:color w:val="31849B"/>
          <w:lang w:eastAsia="sl-SI"/>
        </w:rPr>
        <w:t>2</w:t>
      </w:r>
      <w:r w:rsidR="00082E88" w:rsidRPr="00CD1DEA">
        <w:rPr>
          <w:rFonts w:ascii="Republika" w:hAnsi="Republika" w:cs="Arial"/>
          <w:b/>
          <w:color w:val="31849B"/>
          <w:vertAlign w:val="superscript"/>
          <w:lang w:eastAsia="sl-SI"/>
        </w:rPr>
        <w:t>nd</w:t>
      </w:r>
      <w:r w:rsidR="00082E88" w:rsidRPr="00CD1DEA">
        <w:rPr>
          <w:rFonts w:ascii="Republika" w:hAnsi="Republika" w:cs="Arial"/>
          <w:b/>
          <w:color w:val="31849B"/>
          <w:lang w:eastAsia="sl-SI"/>
        </w:rPr>
        <w:t xml:space="preserve"> Session</w:t>
      </w:r>
      <w:r w:rsidRPr="00CD1DEA">
        <w:rPr>
          <w:rFonts w:ascii="Republika" w:hAnsi="Republika" w:cs="Arial"/>
          <w:b/>
          <w:color w:val="31849B"/>
          <w:lang w:eastAsia="sl-SI"/>
        </w:rPr>
        <w:t xml:space="preserve"> of the United Nations Human Rights Council</w:t>
      </w:r>
    </w:p>
    <w:p w14:paraId="011A0CA4" w14:textId="77777777" w:rsidR="00082E88" w:rsidRPr="00CD1DEA" w:rsidRDefault="00082E88" w:rsidP="007F0543">
      <w:pPr>
        <w:pBdr>
          <w:bottom w:val="single" w:sz="4" w:space="1" w:color="auto"/>
        </w:pBdr>
        <w:spacing w:line="276" w:lineRule="auto"/>
        <w:jc w:val="center"/>
        <w:rPr>
          <w:rFonts w:ascii="Republika" w:hAnsi="Republika" w:cs="Arial"/>
          <w:b/>
          <w:color w:val="31849B"/>
          <w:lang w:eastAsia="sl-SI"/>
        </w:rPr>
      </w:pPr>
      <w:r w:rsidRPr="00CD1DEA">
        <w:rPr>
          <w:rFonts w:ascii="Republika" w:hAnsi="Republika" w:cs="Arial"/>
          <w:b/>
          <w:color w:val="31849B"/>
          <w:lang w:eastAsia="sl-SI"/>
        </w:rPr>
        <w:t>Item 10: Interactive dialogue on oral presentation of the High Commissioner on Ukraine</w:t>
      </w:r>
    </w:p>
    <w:p w14:paraId="3B07912B" w14:textId="279B04F6" w:rsidR="007F0543" w:rsidRPr="00CD1DEA" w:rsidRDefault="00082E88" w:rsidP="007F0543">
      <w:pPr>
        <w:pBdr>
          <w:bottom w:val="single" w:sz="4" w:space="1" w:color="auto"/>
        </w:pBdr>
        <w:spacing w:line="276" w:lineRule="auto"/>
        <w:jc w:val="center"/>
        <w:rPr>
          <w:rFonts w:ascii="Republika" w:hAnsi="Republika" w:cs="Arial"/>
          <w:b/>
          <w:color w:val="31849B"/>
          <w:lang w:eastAsia="sl-SI"/>
        </w:rPr>
      </w:pPr>
      <w:r w:rsidRPr="00CD1DEA">
        <w:rPr>
          <w:rFonts w:ascii="Republika" w:hAnsi="Republika" w:cs="Arial"/>
          <w:b/>
          <w:color w:val="31849B"/>
          <w:lang w:eastAsia="sl-SI"/>
        </w:rPr>
        <w:t xml:space="preserve"> and interim report of the Secretary General on human rights in Crimea</w:t>
      </w:r>
    </w:p>
    <w:p w14:paraId="1225C213" w14:textId="77777777" w:rsidR="00082E88" w:rsidRPr="00642A5D" w:rsidRDefault="00082E88" w:rsidP="007F0543">
      <w:pPr>
        <w:pBdr>
          <w:bottom w:val="single" w:sz="4" w:space="1" w:color="auto"/>
        </w:pBdr>
        <w:spacing w:line="276" w:lineRule="auto"/>
        <w:jc w:val="center"/>
        <w:rPr>
          <w:rFonts w:ascii="Republika" w:hAnsi="Republika" w:cs="Arial"/>
          <w:b/>
          <w:color w:val="31849B"/>
          <w:lang w:eastAsia="sl-SI"/>
        </w:rPr>
      </w:pPr>
    </w:p>
    <w:p w14:paraId="2BE361CE" w14:textId="74A968FC" w:rsidR="009D4738" w:rsidRPr="007C3DFA" w:rsidRDefault="005D3243" w:rsidP="009D4738">
      <w:pPr>
        <w:pBdr>
          <w:bottom w:val="single" w:sz="4" w:space="1" w:color="auto"/>
        </w:pBdr>
        <w:spacing w:line="276" w:lineRule="auto"/>
        <w:jc w:val="center"/>
        <w:rPr>
          <w:rFonts w:ascii="Republika" w:hAnsi="Republika" w:cs="Arial"/>
          <w:bCs/>
          <w:sz w:val="20"/>
          <w:szCs w:val="20"/>
          <w:lang w:eastAsia="sl-SI"/>
        </w:rPr>
      </w:pPr>
      <w:r w:rsidRPr="007C3DFA">
        <w:rPr>
          <w:rFonts w:ascii="Republika" w:hAnsi="Republika" w:cs="Arial"/>
          <w:bCs/>
          <w:sz w:val="20"/>
          <w:szCs w:val="20"/>
          <w:lang w:eastAsia="sl-SI"/>
        </w:rPr>
        <w:t xml:space="preserve">Geneva, </w:t>
      </w:r>
      <w:r w:rsidR="00082E88">
        <w:rPr>
          <w:rFonts w:ascii="Republika" w:hAnsi="Republika" w:cs="Arial"/>
          <w:bCs/>
          <w:sz w:val="20"/>
          <w:szCs w:val="20"/>
          <w:lang w:eastAsia="sl-SI"/>
        </w:rPr>
        <w:t>3 July 2026</w:t>
      </w:r>
    </w:p>
    <w:p w14:paraId="65A00BBC" w14:textId="72BE0A36" w:rsidR="00082E88" w:rsidRPr="008E25E5" w:rsidRDefault="00082E88" w:rsidP="00CD1DEA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E25E5">
        <w:rPr>
          <w:rFonts w:ascii="Arial" w:hAnsi="Arial" w:cs="Arial"/>
          <w:sz w:val="22"/>
          <w:szCs w:val="22"/>
        </w:rPr>
        <w:t>Thank you, Mr. President.</w:t>
      </w:r>
    </w:p>
    <w:p w14:paraId="47EF13AC" w14:textId="77777777" w:rsidR="00082E88" w:rsidRPr="008E25E5" w:rsidRDefault="00082E88" w:rsidP="00CD1DEA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E25E5">
        <w:rPr>
          <w:rFonts w:ascii="Arial" w:hAnsi="Arial" w:cs="Arial"/>
          <w:sz w:val="22"/>
          <w:szCs w:val="22"/>
        </w:rPr>
        <w:t>Slovenia aligns itself with the EU statement. We thank the High Commissioner for his comprehensive update.</w:t>
      </w:r>
    </w:p>
    <w:p w14:paraId="79845398" w14:textId="7F0F6A77" w:rsidR="00AB557A" w:rsidRPr="008E25E5" w:rsidRDefault="00AB557A" w:rsidP="00CD1DEA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E25E5">
        <w:rPr>
          <w:rFonts w:ascii="Arial" w:hAnsi="Arial" w:cs="Arial"/>
          <w:sz w:val="22"/>
          <w:szCs w:val="22"/>
        </w:rPr>
        <w:t>Slovenia</w:t>
      </w:r>
      <w:r w:rsidRPr="008E25E5">
        <w:rPr>
          <w:sz w:val="22"/>
          <w:szCs w:val="22"/>
        </w:rPr>
        <w:t xml:space="preserve"> </w:t>
      </w:r>
      <w:r w:rsidRPr="008E25E5">
        <w:rPr>
          <w:rFonts w:ascii="Arial" w:hAnsi="Arial" w:cs="Arial"/>
          <w:sz w:val="22"/>
          <w:szCs w:val="22"/>
        </w:rPr>
        <w:t xml:space="preserve">strongly condemns the continued violations of </w:t>
      </w:r>
      <w:r w:rsidR="00305B86" w:rsidRPr="008E25E5">
        <w:rPr>
          <w:rFonts w:ascii="Arial" w:hAnsi="Arial" w:cs="Arial"/>
          <w:sz w:val="22"/>
          <w:szCs w:val="22"/>
        </w:rPr>
        <w:t xml:space="preserve">international </w:t>
      </w:r>
      <w:r w:rsidRPr="008E25E5">
        <w:rPr>
          <w:rFonts w:ascii="Arial" w:hAnsi="Arial" w:cs="Arial"/>
          <w:sz w:val="22"/>
          <w:szCs w:val="22"/>
        </w:rPr>
        <w:t xml:space="preserve">human rights law and international humanitarian law by the Russian </w:t>
      </w:r>
      <w:r w:rsidR="006C4583" w:rsidRPr="008E25E5">
        <w:rPr>
          <w:rFonts w:ascii="Arial" w:hAnsi="Arial" w:cs="Arial"/>
          <w:sz w:val="22"/>
          <w:szCs w:val="22"/>
        </w:rPr>
        <w:t xml:space="preserve">Federation in </w:t>
      </w:r>
      <w:r w:rsidRPr="008E25E5">
        <w:rPr>
          <w:rFonts w:ascii="Arial" w:hAnsi="Arial" w:cs="Arial"/>
          <w:sz w:val="22"/>
          <w:szCs w:val="22"/>
        </w:rPr>
        <w:t>temporarily occupied territories</w:t>
      </w:r>
      <w:r w:rsidR="0032425E" w:rsidRPr="008E25E5">
        <w:rPr>
          <w:rFonts w:ascii="Arial" w:hAnsi="Arial" w:cs="Arial"/>
          <w:sz w:val="22"/>
          <w:szCs w:val="22"/>
        </w:rPr>
        <w:t>, as highlighted in the Secretary General report</w:t>
      </w:r>
      <w:r w:rsidR="006C4583" w:rsidRPr="008E25E5">
        <w:rPr>
          <w:rFonts w:ascii="Arial" w:hAnsi="Arial" w:cs="Arial"/>
          <w:sz w:val="22"/>
          <w:szCs w:val="22"/>
        </w:rPr>
        <w:t>.</w:t>
      </w:r>
      <w:r w:rsidRPr="008E25E5">
        <w:rPr>
          <w:rFonts w:ascii="Arial" w:hAnsi="Arial" w:cs="Arial"/>
          <w:sz w:val="22"/>
          <w:szCs w:val="22"/>
        </w:rPr>
        <w:t xml:space="preserve"> </w:t>
      </w:r>
      <w:r w:rsidR="006C4583" w:rsidRPr="008E25E5">
        <w:rPr>
          <w:rFonts w:ascii="Arial" w:hAnsi="Arial" w:cs="Arial"/>
          <w:sz w:val="22"/>
          <w:szCs w:val="22"/>
        </w:rPr>
        <w:t xml:space="preserve">Attacks </w:t>
      </w:r>
      <w:r w:rsidR="003D5B02" w:rsidRPr="008E25E5">
        <w:rPr>
          <w:rFonts w:ascii="Arial" w:hAnsi="Arial" w:cs="Arial"/>
          <w:sz w:val="22"/>
          <w:szCs w:val="22"/>
        </w:rPr>
        <w:t>on the</w:t>
      </w:r>
      <w:r w:rsidR="005B6788" w:rsidRPr="008E25E5">
        <w:rPr>
          <w:rFonts w:ascii="Arial" w:hAnsi="Arial" w:cs="Arial"/>
          <w:sz w:val="22"/>
          <w:szCs w:val="22"/>
        </w:rPr>
        <w:t xml:space="preserve"> </w:t>
      </w:r>
      <w:r w:rsidR="004A6BB8" w:rsidRPr="008E25E5">
        <w:rPr>
          <w:rFonts w:ascii="Arial" w:hAnsi="Arial" w:cs="Arial"/>
          <w:sz w:val="22"/>
          <w:szCs w:val="22"/>
        </w:rPr>
        <w:t>freedom of opinion and expression</w:t>
      </w:r>
      <w:r w:rsidRPr="008E25E5">
        <w:rPr>
          <w:rFonts w:ascii="Arial" w:hAnsi="Arial" w:cs="Arial"/>
          <w:sz w:val="22"/>
          <w:szCs w:val="22"/>
        </w:rPr>
        <w:t xml:space="preserve">, </w:t>
      </w:r>
      <w:r w:rsidR="00CD1DEA" w:rsidRPr="008E25E5">
        <w:rPr>
          <w:rFonts w:ascii="Arial" w:hAnsi="Arial" w:cs="Arial"/>
          <w:sz w:val="22"/>
          <w:szCs w:val="22"/>
        </w:rPr>
        <w:t xml:space="preserve">the systematic intimidation and harassment of </w:t>
      </w:r>
      <w:r w:rsidR="00E231AB" w:rsidRPr="008E25E5">
        <w:rPr>
          <w:rFonts w:ascii="Arial" w:hAnsi="Arial" w:cs="Arial"/>
          <w:sz w:val="22"/>
          <w:szCs w:val="22"/>
        </w:rPr>
        <w:t>human rights defenders, lawyers, local activists, journalists and community leaders</w:t>
      </w:r>
      <w:r w:rsidR="006C4583" w:rsidRPr="008E25E5">
        <w:rPr>
          <w:rFonts w:ascii="Arial" w:hAnsi="Arial" w:cs="Arial"/>
          <w:sz w:val="22"/>
          <w:szCs w:val="22"/>
        </w:rPr>
        <w:t xml:space="preserve"> need to stop</w:t>
      </w:r>
      <w:r w:rsidR="004D38B3" w:rsidRPr="008E25E5">
        <w:rPr>
          <w:rFonts w:ascii="Arial" w:hAnsi="Arial" w:cs="Arial"/>
          <w:sz w:val="22"/>
          <w:szCs w:val="22"/>
        </w:rPr>
        <w:t>.</w:t>
      </w:r>
    </w:p>
    <w:p w14:paraId="6967B9F6" w14:textId="47EEEAC9" w:rsidR="00E231AB" w:rsidRPr="008E25E5" w:rsidRDefault="006C4583" w:rsidP="00CD1DEA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E25E5">
        <w:rPr>
          <w:rFonts w:ascii="Arial" w:hAnsi="Arial" w:cs="Arial"/>
          <w:sz w:val="22"/>
          <w:szCs w:val="22"/>
        </w:rPr>
        <w:t xml:space="preserve">Once </w:t>
      </w:r>
      <w:r w:rsidR="00CD1DEA" w:rsidRPr="008E25E5">
        <w:rPr>
          <w:rFonts w:ascii="Arial" w:hAnsi="Arial" w:cs="Arial"/>
          <w:sz w:val="22"/>
          <w:szCs w:val="22"/>
        </w:rPr>
        <w:t>again</w:t>
      </w:r>
      <w:r w:rsidRPr="008E25E5">
        <w:rPr>
          <w:rFonts w:ascii="Arial" w:hAnsi="Arial" w:cs="Arial"/>
          <w:sz w:val="22"/>
          <w:szCs w:val="22"/>
        </w:rPr>
        <w:t xml:space="preserve">, we </w:t>
      </w:r>
      <w:r w:rsidR="00E231AB" w:rsidRPr="008E25E5">
        <w:rPr>
          <w:rFonts w:ascii="Arial" w:hAnsi="Arial" w:cs="Arial"/>
          <w:sz w:val="22"/>
          <w:szCs w:val="22"/>
        </w:rPr>
        <w:t xml:space="preserve">strongly condemn the forcible </w:t>
      </w:r>
      <w:r w:rsidR="00CD1DEA" w:rsidRPr="008E25E5">
        <w:rPr>
          <w:rFonts w:ascii="Arial" w:hAnsi="Arial" w:cs="Arial"/>
          <w:sz w:val="22"/>
          <w:szCs w:val="22"/>
        </w:rPr>
        <w:t>transfer and depor</w:t>
      </w:r>
      <w:r w:rsidR="00E231AB" w:rsidRPr="008E25E5">
        <w:rPr>
          <w:rFonts w:ascii="Arial" w:hAnsi="Arial" w:cs="Arial"/>
          <w:sz w:val="22"/>
          <w:szCs w:val="22"/>
        </w:rPr>
        <w:t xml:space="preserve">tation of Ukrainian children by Russian authorities. We call upon </w:t>
      </w:r>
      <w:r w:rsidR="00305B86" w:rsidRPr="008E25E5">
        <w:rPr>
          <w:rFonts w:ascii="Arial" w:hAnsi="Arial" w:cs="Arial"/>
          <w:sz w:val="22"/>
          <w:szCs w:val="22"/>
        </w:rPr>
        <w:t xml:space="preserve">the </w:t>
      </w:r>
      <w:r w:rsidR="00E231AB" w:rsidRPr="008E25E5">
        <w:rPr>
          <w:rFonts w:ascii="Arial" w:hAnsi="Arial" w:cs="Arial"/>
          <w:sz w:val="22"/>
          <w:szCs w:val="22"/>
        </w:rPr>
        <w:t>Russia</w:t>
      </w:r>
      <w:r w:rsidR="00CD1DEA" w:rsidRPr="008E25E5">
        <w:rPr>
          <w:rFonts w:ascii="Arial" w:hAnsi="Arial" w:cs="Arial"/>
          <w:sz w:val="22"/>
          <w:szCs w:val="22"/>
        </w:rPr>
        <w:t>n Federation</w:t>
      </w:r>
      <w:r w:rsidR="00E231AB" w:rsidRPr="008E25E5">
        <w:rPr>
          <w:rFonts w:ascii="Arial" w:hAnsi="Arial" w:cs="Arial"/>
          <w:sz w:val="22"/>
          <w:szCs w:val="22"/>
        </w:rPr>
        <w:t xml:space="preserve"> to ensure the</w:t>
      </w:r>
      <w:r w:rsidRPr="008E25E5">
        <w:rPr>
          <w:rFonts w:ascii="Arial" w:hAnsi="Arial" w:cs="Arial"/>
          <w:sz w:val="22"/>
          <w:szCs w:val="22"/>
        </w:rPr>
        <w:t>ir</w:t>
      </w:r>
      <w:r w:rsidR="00E231AB" w:rsidRPr="008E25E5">
        <w:rPr>
          <w:rFonts w:ascii="Arial" w:hAnsi="Arial" w:cs="Arial"/>
          <w:sz w:val="22"/>
          <w:szCs w:val="22"/>
        </w:rPr>
        <w:t xml:space="preserve"> immediate, safe and unconditional return </w:t>
      </w:r>
      <w:r w:rsidRPr="008E25E5">
        <w:rPr>
          <w:rFonts w:ascii="Arial" w:hAnsi="Arial" w:cs="Arial"/>
          <w:sz w:val="22"/>
          <w:szCs w:val="22"/>
        </w:rPr>
        <w:t xml:space="preserve">and </w:t>
      </w:r>
      <w:r w:rsidR="00CD1DEA" w:rsidRPr="008E25E5">
        <w:rPr>
          <w:rFonts w:ascii="Arial" w:hAnsi="Arial" w:cs="Arial"/>
          <w:sz w:val="22"/>
          <w:szCs w:val="22"/>
        </w:rPr>
        <w:t xml:space="preserve">facilitate family reunification, </w:t>
      </w:r>
      <w:r w:rsidR="00E231AB" w:rsidRPr="008E25E5">
        <w:rPr>
          <w:rFonts w:ascii="Arial" w:hAnsi="Arial" w:cs="Arial"/>
          <w:sz w:val="22"/>
          <w:szCs w:val="22"/>
        </w:rPr>
        <w:t>and to refrain from making any changes to the</w:t>
      </w:r>
      <w:r w:rsidR="00305B86" w:rsidRPr="008E25E5">
        <w:rPr>
          <w:rFonts w:ascii="Arial" w:hAnsi="Arial" w:cs="Arial"/>
          <w:sz w:val="22"/>
          <w:szCs w:val="22"/>
        </w:rPr>
        <w:t>ir</w:t>
      </w:r>
      <w:r w:rsidR="00E231AB" w:rsidRPr="008E25E5">
        <w:rPr>
          <w:rFonts w:ascii="Arial" w:hAnsi="Arial" w:cs="Arial"/>
          <w:sz w:val="22"/>
          <w:szCs w:val="22"/>
        </w:rPr>
        <w:t xml:space="preserve"> personal status, including nationality.</w:t>
      </w:r>
      <w:r w:rsidR="00AB557A" w:rsidRPr="008E25E5">
        <w:rPr>
          <w:sz w:val="22"/>
          <w:szCs w:val="22"/>
        </w:rPr>
        <w:t xml:space="preserve"> </w:t>
      </w:r>
      <w:r w:rsidR="00AB557A" w:rsidRPr="008E25E5">
        <w:rPr>
          <w:rFonts w:ascii="Arial" w:hAnsi="Arial" w:cs="Arial"/>
          <w:sz w:val="22"/>
          <w:szCs w:val="22"/>
        </w:rPr>
        <w:t>The forced adoption and re-education of Ukrainian children constitute grave breaches of international law and a violation of the fundamental rights of the child</w:t>
      </w:r>
      <w:r w:rsidRPr="008E25E5">
        <w:rPr>
          <w:rFonts w:ascii="Arial" w:hAnsi="Arial" w:cs="Arial"/>
          <w:sz w:val="22"/>
          <w:szCs w:val="22"/>
        </w:rPr>
        <w:t xml:space="preserve">, </w:t>
      </w:r>
      <w:r w:rsidR="00AB557A" w:rsidRPr="008E25E5">
        <w:rPr>
          <w:rFonts w:ascii="Arial" w:hAnsi="Arial" w:cs="Arial"/>
          <w:sz w:val="22"/>
          <w:szCs w:val="22"/>
        </w:rPr>
        <w:t>aim</w:t>
      </w:r>
      <w:r w:rsidRPr="008E25E5">
        <w:rPr>
          <w:rFonts w:ascii="Arial" w:hAnsi="Arial" w:cs="Arial"/>
          <w:sz w:val="22"/>
          <w:szCs w:val="22"/>
        </w:rPr>
        <w:t>in</w:t>
      </w:r>
      <w:r w:rsidR="00C14308" w:rsidRPr="008E25E5">
        <w:rPr>
          <w:rFonts w:ascii="Arial" w:hAnsi="Arial" w:cs="Arial"/>
          <w:sz w:val="22"/>
          <w:szCs w:val="22"/>
        </w:rPr>
        <w:t>g</w:t>
      </w:r>
      <w:r w:rsidR="00AB557A" w:rsidRPr="008E25E5">
        <w:rPr>
          <w:rFonts w:ascii="Arial" w:hAnsi="Arial" w:cs="Arial"/>
          <w:sz w:val="22"/>
          <w:szCs w:val="22"/>
        </w:rPr>
        <w:t xml:space="preserve"> to erase Ukrainian identity and undermine the preservation of its future generations.</w:t>
      </w:r>
    </w:p>
    <w:p w14:paraId="60EE5700" w14:textId="77777777" w:rsidR="00CD1DEA" w:rsidRPr="008E25E5" w:rsidRDefault="00E231AB" w:rsidP="00CD1DEA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E25E5">
        <w:rPr>
          <w:rFonts w:ascii="Arial" w:hAnsi="Arial" w:cs="Arial"/>
          <w:sz w:val="22"/>
          <w:szCs w:val="22"/>
        </w:rPr>
        <w:t xml:space="preserve">High Commissioner, </w:t>
      </w:r>
    </w:p>
    <w:p w14:paraId="0072931E" w14:textId="2A7C99C5" w:rsidR="00E231AB" w:rsidRPr="008E25E5" w:rsidRDefault="00E231AB" w:rsidP="00CD1DEA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E25E5">
        <w:rPr>
          <w:rFonts w:ascii="Arial" w:hAnsi="Arial" w:cs="Arial"/>
          <w:sz w:val="22"/>
          <w:szCs w:val="22"/>
        </w:rPr>
        <w:t>how can th</w:t>
      </w:r>
      <w:r w:rsidR="00C14308" w:rsidRPr="008E25E5">
        <w:rPr>
          <w:rFonts w:ascii="Arial" w:hAnsi="Arial" w:cs="Arial"/>
          <w:sz w:val="22"/>
          <w:szCs w:val="22"/>
        </w:rPr>
        <w:t>is</w:t>
      </w:r>
      <w:r w:rsidR="00A057FF" w:rsidRPr="008E25E5">
        <w:rPr>
          <w:rFonts w:ascii="Arial" w:hAnsi="Arial" w:cs="Arial"/>
          <w:sz w:val="22"/>
          <w:szCs w:val="22"/>
        </w:rPr>
        <w:t xml:space="preserve"> </w:t>
      </w:r>
      <w:r w:rsidRPr="008E25E5">
        <w:rPr>
          <w:rFonts w:ascii="Arial" w:hAnsi="Arial" w:cs="Arial"/>
          <w:sz w:val="22"/>
          <w:szCs w:val="22"/>
        </w:rPr>
        <w:t>Council</w:t>
      </w:r>
      <w:r w:rsidR="00CD1DEA" w:rsidRPr="008E25E5">
        <w:rPr>
          <w:rFonts w:ascii="Arial" w:hAnsi="Arial" w:cs="Arial"/>
          <w:sz w:val="22"/>
          <w:szCs w:val="22"/>
        </w:rPr>
        <w:t xml:space="preserve"> better support efforts to ensure full accountability for these persistent violations?</w:t>
      </w:r>
    </w:p>
    <w:p w14:paraId="698AC511" w14:textId="4E33A593" w:rsidR="00176535" w:rsidRPr="008E25E5" w:rsidRDefault="00082E88" w:rsidP="00176535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E25E5">
        <w:rPr>
          <w:rFonts w:ascii="Arial" w:hAnsi="Arial" w:cs="Arial"/>
          <w:sz w:val="22"/>
          <w:szCs w:val="22"/>
        </w:rPr>
        <w:t>Thank you.</w:t>
      </w:r>
    </w:p>
    <w:sectPr w:rsidR="00176535" w:rsidRPr="008E2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901BDC"/>
    <w:multiLevelType w:val="hybridMultilevel"/>
    <w:tmpl w:val="F82A06F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738"/>
    <w:rsid w:val="00004035"/>
    <w:rsid w:val="000237EB"/>
    <w:rsid w:val="0007532B"/>
    <w:rsid w:val="00082E88"/>
    <w:rsid w:val="000B1278"/>
    <w:rsid w:val="000B7D0E"/>
    <w:rsid w:val="000D5E6A"/>
    <w:rsid w:val="000E65FD"/>
    <w:rsid w:val="00141B33"/>
    <w:rsid w:val="00173A37"/>
    <w:rsid w:val="00173A40"/>
    <w:rsid w:val="00176535"/>
    <w:rsid w:val="001926F9"/>
    <w:rsid w:val="0019414D"/>
    <w:rsid w:val="001C2060"/>
    <w:rsid w:val="001F1371"/>
    <w:rsid w:val="001F492A"/>
    <w:rsid w:val="00221556"/>
    <w:rsid w:val="00225902"/>
    <w:rsid w:val="00230D1C"/>
    <w:rsid w:val="002374A6"/>
    <w:rsid w:val="002424C3"/>
    <w:rsid w:val="00245D43"/>
    <w:rsid w:val="00267467"/>
    <w:rsid w:val="002770F2"/>
    <w:rsid w:val="002935D6"/>
    <w:rsid w:val="002D6A18"/>
    <w:rsid w:val="00305B86"/>
    <w:rsid w:val="00312C55"/>
    <w:rsid w:val="00314A1F"/>
    <w:rsid w:val="00320739"/>
    <w:rsid w:val="0032425E"/>
    <w:rsid w:val="00335CC9"/>
    <w:rsid w:val="00370D44"/>
    <w:rsid w:val="003B684E"/>
    <w:rsid w:val="003C2F4F"/>
    <w:rsid w:val="003D5B02"/>
    <w:rsid w:val="003F20F1"/>
    <w:rsid w:val="004052F0"/>
    <w:rsid w:val="00415035"/>
    <w:rsid w:val="004155AA"/>
    <w:rsid w:val="00440DF3"/>
    <w:rsid w:val="00480731"/>
    <w:rsid w:val="00493622"/>
    <w:rsid w:val="004A6BB8"/>
    <w:rsid w:val="004B21F7"/>
    <w:rsid w:val="004B268B"/>
    <w:rsid w:val="004B46B3"/>
    <w:rsid w:val="004C21C4"/>
    <w:rsid w:val="004D2538"/>
    <w:rsid w:val="004D38B3"/>
    <w:rsid w:val="004D6A9C"/>
    <w:rsid w:val="004E1BB9"/>
    <w:rsid w:val="0053663A"/>
    <w:rsid w:val="00550EFF"/>
    <w:rsid w:val="005A69D7"/>
    <w:rsid w:val="005B31ED"/>
    <w:rsid w:val="005B6788"/>
    <w:rsid w:val="005C2B80"/>
    <w:rsid w:val="005D3243"/>
    <w:rsid w:val="0060265F"/>
    <w:rsid w:val="00605267"/>
    <w:rsid w:val="00605A8A"/>
    <w:rsid w:val="006229ED"/>
    <w:rsid w:val="00635B18"/>
    <w:rsid w:val="00642A5D"/>
    <w:rsid w:val="00654A1B"/>
    <w:rsid w:val="00672F90"/>
    <w:rsid w:val="0068500E"/>
    <w:rsid w:val="006C4583"/>
    <w:rsid w:val="006D0F22"/>
    <w:rsid w:val="006D2220"/>
    <w:rsid w:val="006E0D13"/>
    <w:rsid w:val="006E69C6"/>
    <w:rsid w:val="007055E9"/>
    <w:rsid w:val="00707090"/>
    <w:rsid w:val="007170A9"/>
    <w:rsid w:val="007237CC"/>
    <w:rsid w:val="00746BC5"/>
    <w:rsid w:val="007559A7"/>
    <w:rsid w:val="0079377C"/>
    <w:rsid w:val="007A7111"/>
    <w:rsid w:val="007B698F"/>
    <w:rsid w:val="007C3DFA"/>
    <w:rsid w:val="007C6553"/>
    <w:rsid w:val="007F0543"/>
    <w:rsid w:val="007F7D17"/>
    <w:rsid w:val="00807893"/>
    <w:rsid w:val="00816DD3"/>
    <w:rsid w:val="00836686"/>
    <w:rsid w:val="00897E23"/>
    <w:rsid w:val="008A60A1"/>
    <w:rsid w:val="008B5DE1"/>
    <w:rsid w:val="008E086F"/>
    <w:rsid w:val="008E25E5"/>
    <w:rsid w:val="008E4C91"/>
    <w:rsid w:val="008F2608"/>
    <w:rsid w:val="00915DD3"/>
    <w:rsid w:val="00922CCB"/>
    <w:rsid w:val="00926569"/>
    <w:rsid w:val="009732B4"/>
    <w:rsid w:val="00977AAA"/>
    <w:rsid w:val="009D4738"/>
    <w:rsid w:val="009E7B15"/>
    <w:rsid w:val="00A057FF"/>
    <w:rsid w:val="00A12045"/>
    <w:rsid w:val="00A17605"/>
    <w:rsid w:val="00A5537B"/>
    <w:rsid w:val="00A85EEC"/>
    <w:rsid w:val="00A95E15"/>
    <w:rsid w:val="00AB557A"/>
    <w:rsid w:val="00AC015D"/>
    <w:rsid w:val="00AC25D7"/>
    <w:rsid w:val="00AE4DDF"/>
    <w:rsid w:val="00AE565F"/>
    <w:rsid w:val="00B03621"/>
    <w:rsid w:val="00B37BF3"/>
    <w:rsid w:val="00B43919"/>
    <w:rsid w:val="00B53D6D"/>
    <w:rsid w:val="00BC5159"/>
    <w:rsid w:val="00BF22F4"/>
    <w:rsid w:val="00C14308"/>
    <w:rsid w:val="00C52BCF"/>
    <w:rsid w:val="00C72014"/>
    <w:rsid w:val="00C73226"/>
    <w:rsid w:val="00C82787"/>
    <w:rsid w:val="00CB00CC"/>
    <w:rsid w:val="00CB1ECB"/>
    <w:rsid w:val="00CD1DEA"/>
    <w:rsid w:val="00D51915"/>
    <w:rsid w:val="00D62655"/>
    <w:rsid w:val="00D722AB"/>
    <w:rsid w:val="00D77E81"/>
    <w:rsid w:val="00D84883"/>
    <w:rsid w:val="00D942BB"/>
    <w:rsid w:val="00DA3961"/>
    <w:rsid w:val="00DC023D"/>
    <w:rsid w:val="00DD66AF"/>
    <w:rsid w:val="00E231AB"/>
    <w:rsid w:val="00E60DAC"/>
    <w:rsid w:val="00E72056"/>
    <w:rsid w:val="00EB468B"/>
    <w:rsid w:val="00EC41D1"/>
    <w:rsid w:val="00ED7FFA"/>
    <w:rsid w:val="00EE4521"/>
    <w:rsid w:val="00EE58C9"/>
    <w:rsid w:val="00F341AA"/>
    <w:rsid w:val="00F43CB5"/>
    <w:rsid w:val="00F713FD"/>
    <w:rsid w:val="00F84D62"/>
    <w:rsid w:val="00F91013"/>
    <w:rsid w:val="00FA1429"/>
    <w:rsid w:val="00FD2D4B"/>
    <w:rsid w:val="00FD74DE"/>
    <w:rsid w:val="00F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F46EF"/>
  <w15:chartTrackingRefBased/>
  <w15:docId w15:val="{F7F5A119-D279-48CD-A850-74710A84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D47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4738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D473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7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738"/>
    <w:rPr>
      <w:rFonts w:ascii="Segoe UI" w:eastAsia="Times New Roman" w:hAnsi="Segoe UI" w:cs="Segoe UI"/>
      <w:sz w:val="18"/>
      <w:szCs w:val="18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7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738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ng-star-inserted">
    <w:name w:val="ng-star-inserted"/>
    <w:basedOn w:val="DefaultParagraphFont"/>
    <w:rsid w:val="0019414D"/>
  </w:style>
  <w:style w:type="character" w:customStyle="1" w:styleId="bold">
    <w:name w:val="bold"/>
    <w:basedOn w:val="DefaultParagraphFont"/>
    <w:rsid w:val="0019414D"/>
  </w:style>
  <w:style w:type="character" w:customStyle="1" w:styleId="italic">
    <w:name w:val="italic"/>
    <w:basedOn w:val="DefaultParagraphFont"/>
    <w:rsid w:val="0019414D"/>
  </w:style>
  <w:style w:type="paragraph" w:styleId="NormalWeb">
    <w:name w:val="Normal (Web)"/>
    <w:basedOn w:val="Normal"/>
    <w:uiPriority w:val="99"/>
    <w:unhideWhenUsed/>
    <w:rsid w:val="00642A5D"/>
    <w:pPr>
      <w:spacing w:before="100" w:beforeAutospacing="1" w:after="100" w:afterAutospacing="1"/>
    </w:pPr>
    <w:rPr>
      <w:lang w:eastAsia="sl-SI"/>
    </w:rPr>
  </w:style>
  <w:style w:type="paragraph" w:customStyle="1" w:styleId="Default">
    <w:name w:val="Default"/>
    <w:rsid w:val="001765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isselectedend">
    <w:name w:val="isselectedend"/>
    <w:basedOn w:val="Normal"/>
    <w:rsid w:val="00176535"/>
    <w:pPr>
      <w:spacing w:before="100" w:beforeAutospacing="1" w:after="100" w:afterAutospacing="1"/>
    </w:pPr>
    <w:rPr>
      <w:lang w:eastAsia="sl-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0A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A60A1"/>
    <w:rPr>
      <w:rFonts w:eastAsiaTheme="minorEastAsia"/>
      <w:color w:val="5A5A5A" w:themeColor="text1" w:themeTint="A5"/>
      <w:spacing w:val="15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si/url?sa=i&amp;rct=j&amp;q=&amp;esrc=s&amp;source=images&amp;cd=&amp;cad=rja&amp;uact=8&amp;ved=0CAcQjRxqFQoTCK7-gebqkcgCFchUFAod070FeA&amp;url=http://home.amis.net/btovorni/index_sl.html&amp;bvm=bv.103627116,d.d24&amp;psig=AFQjCNFVP4JfB9k4tnyXuCdMxBlXG_pa7A&amp;ust=14432584362358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60E02-88E3-4ED5-92A9-125AAAD39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Neža Kosmač</dc:creator>
  <cp:keywords/>
  <dc:description/>
  <cp:lastModifiedBy>Katarina Salaj</cp:lastModifiedBy>
  <cp:revision>3</cp:revision>
  <dcterms:created xsi:type="dcterms:W3CDTF">2026-07-07T12:49:00Z</dcterms:created>
  <dcterms:modified xsi:type="dcterms:W3CDTF">2026-07-07T13:31:00Z</dcterms:modified>
</cp:coreProperties>
</file>