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C022" w14:textId="257497F7" w:rsidR="00FB5DB7" w:rsidRPr="00FB5DB7" w:rsidRDefault="00FB5DB7" w:rsidP="00FB5DB7">
      <w:pPr>
        <w:suppressAutoHyphens/>
        <w:autoSpaceDN w:val="0"/>
        <w:jc w:val="right"/>
        <w:textAlignment w:val="baseline"/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</w:pPr>
      <w:r w:rsidRPr="00FB5DB7"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  <w:t>Check against delivery!</w:t>
      </w:r>
    </w:p>
    <w:p w14:paraId="44E67FA2" w14:textId="77777777" w:rsidR="00FB5DB7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</w:p>
    <w:p w14:paraId="03E4BE2B" w14:textId="3667BDBB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lang w:eastAsia="sl-SI"/>
        </w:rPr>
        <w:drawing>
          <wp:inline distT="0" distB="0" distL="0" distR="0" wp14:anchorId="23F6F2C3" wp14:editId="4C749EB9">
            <wp:extent cx="333375" cy="419100"/>
            <wp:effectExtent l="0" t="0" r="9525" b="0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3822" w14:textId="77777777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7B56593F" w14:textId="77777777" w:rsidR="00FB5DB7" w:rsidRPr="002C4060" w:rsidRDefault="00FB5DB7" w:rsidP="00FB5DB7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3AAAD17B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Cs/>
          <w:kern w:val="3"/>
          <w:lang w:eastAsia="sl-SI"/>
        </w:rPr>
        <w:t>Statement by</w:t>
      </w:r>
    </w:p>
    <w:p w14:paraId="46331E72" w14:textId="77777777" w:rsidR="00FB5DB7" w:rsidRPr="00A013D3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/>
          <w:bCs/>
          <w:kern w:val="3"/>
          <w:lang w:eastAsia="sl-SI"/>
        </w:rPr>
        <w:t>the Republic of Slovenia</w:t>
      </w:r>
    </w:p>
    <w:p w14:paraId="3223CF2F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kern w:val="3"/>
          <w:lang w:eastAsia="sl-SI"/>
        </w:rPr>
      </w:pPr>
      <w:r w:rsidRPr="00A013D3">
        <w:rPr>
          <w:rFonts w:ascii="Republika" w:eastAsia="Times New Roman" w:hAnsi="Republika" w:cs="Arial"/>
          <w:kern w:val="3"/>
          <w:lang w:eastAsia="sl-SI"/>
        </w:rPr>
        <w:t>at the</w:t>
      </w:r>
    </w:p>
    <w:p w14:paraId="22D01AC3" w14:textId="59FBBB5D" w:rsidR="00FB5DB7" w:rsidRPr="00D008E6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</w:pP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>62</w:t>
      </w:r>
      <w:r w:rsidRPr="00D008E6">
        <w:rPr>
          <w:rFonts w:ascii="Republika" w:eastAsia="Times New Roman" w:hAnsi="Republika" w:cs="Arial"/>
          <w:b/>
          <w:color w:val="529DBA"/>
          <w:kern w:val="3"/>
          <w:vertAlign w:val="superscript"/>
          <w:lang w:val="en-GB" w:eastAsia="sl-SI"/>
        </w:rPr>
        <w:t>nd</w:t>
      </w: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 xml:space="preserve"> Session of the Human rights Council</w:t>
      </w:r>
    </w:p>
    <w:p w14:paraId="544395F8" w14:textId="294FD360" w:rsidR="00FB5DB7" w:rsidRPr="00D008E6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</w:pP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 xml:space="preserve">Interactive dialogue with the Special </w:t>
      </w:r>
      <w:r w:rsidR="00D008E6"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>Rapporteur</w:t>
      </w:r>
      <w:r w:rsidRPr="00D008E6">
        <w:rPr>
          <w:rFonts w:ascii="Republika" w:eastAsia="Times New Roman" w:hAnsi="Republika" w:cs="Arial"/>
          <w:b/>
          <w:color w:val="529DBA"/>
          <w:kern w:val="3"/>
          <w:lang w:val="en-GB" w:eastAsia="sl-SI"/>
        </w:rPr>
        <w:t xml:space="preserve"> on violence against women and girls</w:t>
      </w:r>
    </w:p>
    <w:p w14:paraId="249F78C4" w14:textId="77777777" w:rsidR="00FB5DB7" w:rsidRPr="00D008E6" w:rsidRDefault="00FB5DB7" w:rsidP="00FB5DB7">
      <w:pPr>
        <w:tabs>
          <w:tab w:val="left" w:pos="4050"/>
        </w:tabs>
        <w:suppressAutoHyphens/>
        <w:autoSpaceDE w:val="0"/>
        <w:autoSpaceDN w:val="0"/>
        <w:textAlignment w:val="baseline"/>
        <w:rPr>
          <w:rFonts w:ascii="Arial" w:eastAsia="Times New Roman" w:hAnsi="Arial" w:cs="Arial"/>
          <w:b/>
          <w:color w:val="529DBA"/>
          <w:kern w:val="3"/>
          <w:lang w:val="en-GB" w:eastAsia="sl-SI"/>
        </w:rPr>
      </w:pPr>
    </w:p>
    <w:p w14:paraId="14E8CD73" w14:textId="1E6D1643" w:rsidR="00FB5DB7" w:rsidRPr="00D008E6" w:rsidRDefault="00FB5DB7" w:rsidP="00FB5DB7">
      <w:pPr>
        <w:pBdr>
          <w:bottom w:val="single" w:sz="4" w:space="1" w:color="000000"/>
        </w:pBdr>
        <w:suppressAutoHyphens/>
        <w:autoSpaceDN w:val="0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GB" w:eastAsia="zh-CN"/>
        </w:rPr>
      </w:pPr>
      <w:r w:rsidRPr="00D008E6">
        <w:rPr>
          <w:rFonts w:ascii="Republika" w:eastAsia="Times New Roman" w:hAnsi="Republika" w:cs="Arial"/>
          <w:bCs/>
          <w:i/>
          <w:kern w:val="3"/>
          <w:sz w:val="20"/>
          <w:szCs w:val="20"/>
          <w:lang w:val="en-GB" w:eastAsia="sl-SI"/>
        </w:rPr>
        <w:t>Geneva, 22 June 2026</w:t>
      </w:r>
    </w:p>
    <w:p w14:paraId="421E6AE0" w14:textId="77777777" w:rsidR="00FB5DB7" w:rsidRPr="00D008E6" w:rsidRDefault="00FB5DB7" w:rsidP="00FB5DB7">
      <w:pPr>
        <w:pStyle w:val="NoSpacing"/>
        <w:jc w:val="both"/>
        <w:rPr>
          <w:rFonts w:ascii="Arial" w:hAnsi="Arial" w:cs="Arial"/>
          <w:bCs/>
          <w:lang w:val="en-GB"/>
        </w:rPr>
      </w:pPr>
    </w:p>
    <w:p w14:paraId="6ACF1744" w14:textId="77777777" w:rsidR="00FB5DB7" w:rsidRPr="00D008E6" w:rsidRDefault="00FB5DB7" w:rsidP="001B714D">
      <w:pPr>
        <w:pStyle w:val="isselectedend"/>
        <w:spacing w:before="0" w:beforeAutospacing="0" w:after="0" w:afterAutospacing="0"/>
        <w:rPr>
          <w:color w:val="000000"/>
          <w:lang w:val="en-GB"/>
        </w:rPr>
      </w:pPr>
    </w:p>
    <w:p w14:paraId="48C914AD" w14:textId="6C6B48A7" w:rsidR="001B714D" w:rsidRPr="0012480C" w:rsidRDefault="001B714D" w:rsidP="001B714D">
      <w:pPr>
        <w:pStyle w:val="isselecteden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>Thank you, Special Rapporteur, for the presentation of your report.</w:t>
      </w:r>
    </w:p>
    <w:p w14:paraId="550231B8" w14:textId="77777777" w:rsidR="001B714D" w:rsidRPr="0012480C" w:rsidRDefault="001B714D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BEC9B82" w14:textId="186C8493" w:rsidR="00D04D51" w:rsidRPr="0012480C" w:rsidRDefault="001B714D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>Slovenia firmly believes that all forms of violence</w:t>
      </w:r>
      <w:r w:rsidR="00D008E6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 against women</w:t>
      </w:r>
      <w:r w:rsidR="00A567E2" w:rsidRPr="0012480C">
        <w:rPr>
          <w:rFonts w:ascii="Arial" w:hAnsi="Arial" w:cs="Arial"/>
          <w:color w:val="000000"/>
          <w:sz w:val="22"/>
          <w:szCs w:val="22"/>
          <w:lang w:val="en-GB"/>
        </w:rPr>
        <w:t>, including violence against mothers,</w:t>
      </w:r>
      <w:r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 constitute serious human rights violation</w:t>
      </w:r>
      <w:r w:rsidR="00D04D51" w:rsidRPr="0012480C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7C73F8F9" w14:textId="77777777" w:rsidR="00D04D51" w:rsidRPr="0012480C" w:rsidRDefault="00D04D51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863D5BD" w14:textId="77777777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We are deeply alarmed by the continuum of violence against women and girls across both offline and online spaces, recognizing that technology-facilitated violence is increasingly used to control, intimidate and silence women, including mothers. </w:t>
      </w:r>
    </w:p>
    <w:p w14:paraId="290BA8A0" w14:textId="77777777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F50CA6E" w14:textId="77777777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We are particularly concerned about intimate partner violence, which remains one of the most pervasive forms of violence against women globally. </w:t>
      </w:r>
    </w:p>
    <w:p w14:paraId="1972C2AB" w14:textId="77777777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2A2D264" w14:textId="1B6E2FFB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>We are also deeply concerned by violence during pregnancy and postpartum period, which can endanger health and lives of both women and their children.</w:t>
      </w:r>
    </w:p>
    <w:p w14:paraId="6D336801" w14:textId="77777777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CEF0017" w14:textId="3DBA1F30" w:rsidR="00D04D51" w:rsidRPr="0012480C" w:rsidRDefault="00D04D51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We support </w:t>
      </w:r>
      <w:r w:rsidR="00D008E6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an </w:t>
      </w:r>
      <w:r w:rsidR="00887AF2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approach and </w:t>
      </w:r>
      <w:r w:rsidR="00A567E2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all </w:t>
      </w:r>
      <w:r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efforts to address </w:t>
      </w:r>
      <w:r w:rsidR="00A567E2" w:rsidRPr="0012480C">
        <w:rPr>
          <w:rFonts w:ascii="Arial" w:hAnsi="Arial" w:cs="Arial"/>
          <w:color w:val="000000"/>
          <w:sz w:val="22"/>
          <w:szCs w:val="22"/>
          <w:lang w:val="en-GB"/>
        </w:rPr>
        <w:t>violence</w:t>
      </w:r>
      <w:r w:rsidR="00D008E6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 against all women and girls </w:t>
      </w:r>
      <w:r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by tackling the root causes of gender inequality and promoting policies that empower women and girls. </w:t>
      </w:r>
    </w:p>
    <w:p w14:paraId="0FC8D6C3" w14:textId="77777777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276C409" w14:textId="26E3BC86" w:rsidR="00D04D51" w:rsidRPr="0012480C" w:rsidRDefault="00D04D51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>Protecting victims and survivors, especially young mothers, through psychosocial support, education and the elimination of harmful practices, including child, early and forced marriage, remains essential.</w:t>
      </w:r>
    </w:p>
    <w:p w14:paraId="09C437AD" w14:textId="77777777" w:rsidR="00D008E6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CF99BFD" w14:textId="4EE1B93C" w:rsidR="00B713F5" w:rsidRPr="0012480C" w:rsidRDefault="00D008E6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Fonts w:ascii="Arial" w:hAnsi="Arial" w:cs="Arial"/>
          <w:color w:val="000000"/>
          <w:sz w:val="22"/>
          <w:szCs w:val="22"/>
          <w:lang w:val="en-GB"/>
        </w:rPr>
        <w:t>W</w:t>
      </w:r>
      <w:r w:rsidR="001B714D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e believe that the violence and discrimination are most effectively </w:t>
      </w:r>
      <w:r w:rsidR="00D04D51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addressed </w:t>
      </w:r>
      <w:r w:rsidR="001B714D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through the </w:t>
      </w:r>
      <w:r w:rsidR="00D04D51" w:rsidRPr="0012480C">
        <w:rPr>
          <w:rFonts w:ascii="Arial" w:hAnsi="Arial" w:cs="Arial"/>
          <w:color w:val="000000"/>
          <w:sz w:val="22"/>
          <w:szCs w:val="22"/>
          <w:lang w:val="en-GB"/>
        </w:rPr>
        <w:t>principles of equality</w:t>
      </w:r>
      <w:r w:rsidR="0029002A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D04D51" w:rsidRPr="0012480C">
        <w:rPr>
          <w:rFonts w:ascii="Arial" w:hAnsi="Arial" w:cs="Arial"/>
          <w:color w:val="000000"/>
          <w:sz w:val="22"/>
          <w:szCs w:val="22"/>
          <w:lang w:val="en-GB"/>
        </w:rPr>
        <w:t>non-discrimination</w:t>
      </w:r>
      <w:r w:rsidR="00A567E2" w:rsidRPr="0012480C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B713F5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29002A" w:rsidRPr="0012480C">
        <w:rPr>
          <w:rFonts w:ascii="Arial" w:hAnsi="Arial" w:cs="Arial"/>
          <w:color w:val="000000"/>
          <w:sz w:val="22"/>
          <w:szCs w:val="22"/>
          <w:lang w:val="en-GB"/>
        </w:rPr>
        <w:t>bodily autonomy</w:t>
      </w:r>
      <w:r w:rsidR="00A567E2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 and understanding of structural inequalities which influence gender-based violence</w:t>
      </w:r>
      <w:r w:rsidR="0029002A" w:rsidRPr="0012480C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</w:p>
    <w:p w14:paraId="4201A0E8" w14:textId="77777777" w:rsidR="00B713F5" w:rsidRPr="0012480C" w:rsidRDefault="00B713F5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E645CAB" w14:textId="6BF94FC5" w:rsidR="00794BFF" w:rsidRPr="0012480C" w:rsidRDefault="0029002A" w:rsidP="00D008E6">
      <w:pPr>
        <w:pStyle w:val="isselectedend"/>
        <w:spacing w:before="0" w:beforeAutospacing="0" w:after="0" w:afterAutospacing="0"/>
        <w:jc w:val="both"/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</w:pPr>
      <w:r w:rsidRPr="0012480C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Ensuring </w:t>
      </w:r>
      <w:r w:rsidR="00A567E2" w:rsidRPr="0012480C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full enjoyment of </w:t>
      </w:r>
      <w:r w:rsidRPr="0012480C">
        <w:rPr>
          <w:rFonts w:ascii="Arial" w:hAnsi="Arial" w:cs="Arial"/>
          <w:color w:val="000000" w:themeColor="text1"/>
          <w:sz w:val="22"/>
          <w:szCs w:val="22"/>
          <w:lang w:val="en-GB"/>
        </w:rPr>
        <w:t>sexual and reproductive health and rights</w:t>
      </w:r>
      <w:r w:rsidR="00B713F5" w:rsidRPr="0012480C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A567E2" w:rsidRPr="0012480C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is</w:t>
      </w:r>
      <w:r w:rsidR="00B713F5" w:rsidRPr="0012480C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 xml:space="preserve"> integral to </w:t>
      </w:r>
      <w:r w:rsidR="00A567E2" w:rsidRPr="0012480C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the</w:t>
      </w:r>
      <w:r w:rsidR="00B713F5" w:rsidRPr="0012480C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 xml:space="preserve"> right to the highest attainable standard of physical and mental health and essential for </w:t>
      </w:r>
      <w:r w:rsidR="00D008E6" w:rsidRPr="0012480C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realisation of equal opportunities in our societies.</w:t>
      </w:r>
    </w:p>
    <w:p w14:paraId="4AD7B17B" w14:textId="77777777" w:rsidR="00FB5DB7" w:rsidRPr="0012480C" w:rsidRDefault="00FB5DB7" w:rsidP="00D008E6">
      <w:pPr>
        <w:pStyle w:val="isselectedend"/>
        <w:spacing w:before="0" w:beforeAutospacing="0" w:after="0" w:afterAutospacing="0"/>
        <w:jc w:val="both"/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</w:pPr>
    </w:p>
    <w:p w14:paraId="4298C23F" w14:textId="284B576B" w:rsidR="001B714D" w:rsidRPr="0012480C" w:rsidRDefault="00FB5DB7" w:rsidP="00D008E6">
      <w:pPr>
        <w:pStyle w:val="isselectedend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12480C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Thank you</w:t>
      </w:r>
      <w:r w:rsidR="0045045D" w:rsidRPr="0012480C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  <w:lang w:val="en-GB"/>
        </w:rPr>
        <w:t>.</w:t>
      </w:r>
    </w:p>
    <w:p w14:paraId="5438DD2C" w14:textId="012FF7BD" w:rsidR="00794BFF" w:rsidRPr="00D008E6" w:rsidRDefault="00794BFF" w:rsidP="00D008E6">
      <w:pPr>
        <w:jc w:val="both"/>
        <w:rPr>
          <w:rFonts w:ascii="Times New Roman" w:hAnsi="Times New Roman" w:cs="Times New Roman"/>
          <w:lang w:val="en-GB"/>
        </w:rPr>
      </w:pPr>
    </w:p>
    <w:sectPr w:rsidR="00794BFF" w:rsidRPr="00D008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75EE"/>
    <w:multiLevelType w:val="multilevel"/>
    <w:tmpl w:val="F36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C1F11"/>
    <w:multiLevelType w:val="multilevel"/>
    <w:tmpl w:val="26E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63DCC"/>
    <w:multiLevelType w:val="multilevel"/>
    <w:tmpl w:val="11B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9"/>
    <w:rsid w:val="00086250"/>
    <w:rsid w:val="0012480C"/>
    <w:rsid w:val="00140A83"/>
    <w:rsid w:val="001B714D"/>
    <w:rsid w:val="00226121"/>
    <w:rsid w:val="00256479"/>
    <w:rsid w:val="0029002A"/>
    <w:rsid w:val="00323CEA"/>
    <w:rsid w:val="003A477B"/>
    <w:rsid w:val="004200F8"/>
    <w:rsid w:val="0045045D"/>
    <w:rsid w:val="00592B88"/>
    <w:rsid w:val="005E60D4"/>
    <w:rsid w:val="00623107"/>
    <w:rsid w:val="007730DE"/>
    <w:rsid w:val="00794BFF"/>
    <w:rsid w:val="00887AF2"/>
    <w:rsid w:val="008A2730"/>
    <w:rsid w:val="008D1C62"/>
    <w:rsid w:val="00980E82"/>
    <w:rsid w:val="00A0522F"/>
    <w:rsid w:val="00A567E2"/>
    <w:rsid w:val="00A602FB"/>
    <w:rsid w:val="00B713F5"/>
    <w:rsid w:val="00B82472"/>
    <w:rsid w:val="00C93398"/>
    <w:rsid w:val="00D008E6"/>
    <w:rsid w:val="00D04D51"/>
    <w:rsid w:val="00D11C4B"/>
    <w:rsid w:val="00D63687"/>
    <w:rsid w:val="00D73AF2"/>
    <w:rsid w:val="00DB7B3D"/>
    <w:rsid w:val="00FA0940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01E"/>
  <w15:chartTrackingRefBased/>
  <w15:docId w15:val="{A4A008AB-C497-334F-874E-A78AFEC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56479"/>
  </w:style>
  <w:style w:type="character" w:styleId="Strong">
    <w:name w:val="Strong"/>
    <w:basedOn w:val="DefaultParagraphFont"/>
    <w:uiPriority w:val="22"/>
    <w:qFormat/>
    <w:rsid w:val="002564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479"/>
    <w:rPr>
      <w:color w:val="0000FF"/>
      <w:u w:val="single"/>
    </w:rPr>
  </w:style>
  <w:style w:type="paragraph" w:customStyle="1" w:styleId="z1qcye">
    <w:name w:val="z1qcye"/>
    <w:basedOn w:val="Normal"/>
    <w:rsid w:val="002564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256479"/>
  </w:style>
  <w:style w:type="paragraph" w:customStyle="1" w:styleId="isselectedend">
    <w:name w:val="isselectedend"/>
    <w:basedOn w:val="Normal"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D73AF2"/>
  </w:style>
  <w:style w:type="character" w:styleId="Emphasis">
    <w:name w:val="Emphasis"/>
    <w:basedOn w:val="DefaultParagraphFont"/>
    <w:uiPriority w:val="20"/>
    <w:qFormat/>
    <w:rsid w:val="00B713F5"/>
    <w:rPr>
      <w:i/>
      <w:iCs/>
    </w:rPr>
  </w:style>
  <w:style w:type="paragraph" w:styleId="NoSpacing">
    <w:name w:val="No Spacing"/>
    <w:uiPriority w:val="1"/>
    <w:qFormat/>
    <w:rsid w:val="00FB5DB7"/>
    <w:rPr>
      <w:kern w:val="0"/>
      <w:sz w:val="22"/>
      <w:szCs w:val="22"/>
      <w:lang w:val="sl-SI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7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Katarina Salaj</cp:lastModifiedBy>
  <cp:revision>3</cp:revision>
  <dcterms:created xsi:type="dcterms:W3CDTF">2026-07-07T13:25:00Z</dcterms:created>
  <dcterms:modified xsi:type="dcterms:W3CDTF">2026-07-07T13:28:00Z</dcterms:modified>
</cp:coreProperties>
</file>