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1AC5A" w14:textId="7194303A" w:rsidR="00850A01" w:rsidRPr="007A7111" w:rsidRDefault="00850A01" w:rsidP="009943C3">
      <w:pPr>
        <w:spacing w:after="0" w:line="240" w:lineRule="auto"/>
        <w:jc w:val="center"/>
        <w:rPr>
          <w:rFonts w:ascii="Arial" w:hAnsi="Arial" w:cs="Arial"/>
          <w:lang w:val="en-GB" w:eastAsia="sl-SI"/>
        </w:rPr>
      </w:pPr>
      <w:r w:rsidRPr="007A7111">
        <w:rPr>
          <w:rFonts w:ascii="Arial" w:hAnsi="Arial" w:cs="Arial"/>
          <w:noProof/>
          <w:color w:val="0000FF"/>
          <w:lang w:eastAsia="sl-SI"/>
        </w:rPr>
        <w:drawing>
          <wp:inline distT="0" distB="0" distL="0" distR="0" wp14:anchorId="52409D55" wp14:editId="13E09E72">
            <wp:extent cx="336550" cy="417195"/>
            <wp:effectExtent l="0" t="0" r="6350" b="1905"/>
            <wp:docPr id="1" name="Picture 1" descr="http://home.amis.net/btovorni/slike/grb_cgp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ome.amis.net/btovorni/slike/grb_cgp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DA6B3" w14:textId="77777777" w:rsidR="00850A01" w:rsidRPr="00403C25" w:rsidRDefault="00850A01" w:rsidP="009943C3">
      <w:pPr>
        <w:autoSpaceDE w:val="0"/>
        <w:autoSpaceDN w:val="0"/>
        <w:adjustRightInd w:val="0"/>
        <w:spacing w:after="0" w:line="240" w:lineRule="auto"/>
        <w:jc w:val="center"/>
        <w:rPr>
          <w:rFonts w:ascii="Republika" w:hAnsi="Republika" w:cs="Arial"/>
          <w:bCs/>
          <w:sz w:val="24"/>
          <w:szCs w:val="24"/>
          <w:lang w:val="en-GB" w:eastAsia="sl-SI"/>
        </w:rPr>
      </w:pPr>
      <w:r w:rsidRPr="00403C25">
        <w:rPr>
          <w:rFonts w:ascii="Republika" w:hAnsi="Republika" w:cs="Arial"/>
          <w:bCs/>
          <w:sz w:val="24"/>
          <w:szCs w:val="24"/>
          <w:lang w:val="en-GB" w:eastAsia="sl-SI"/>
        </w:rPr>
        <w:t xml:space="preserve">Statement by </w:t>
      </w:r>
    </w:p>
    <w:p w14:paraId="4E810F19" w14:textId="77777777" w:rsidR="00850A01" w:rsidRPr="00403C25" w:rsidRDefault="00850A01" w:rsidP="009943C3">
      <w:pPr>
        <w:autoSpaceDE w:val="0"/>
        <w:autoSpaceDN w:val="0"/>
        <w:adjustRightInd w:val="0"/>
        <w:spacing w:after="0" w:line="240" w:lineRule="auto"/>
        <w:jc w:val="center"/>
        <w:rPr>
          <w:rFonts w:ascii="Republika" w:hAnsi="Republika" w:cs="Arial"/>
          <w:b/>
          <w:bCs/>
          <w:sz w:val="24"/>
          <w:szCs w:val="24"/>
          <w:lang w:val="en-GB" w:eastAsia="sl-SI"/>
        </w:rPr>
      </w:pPr>
      <w:r w:rsidRPr="00403C25">
        <w:rPr>
          <w:rFonts w:ascii="Republika" w:hAnsi="Republika" w:cs="Arial"/>
          <w:b/>
          <w:bCs/>
          <w:sz w:val="24"/>
          <w:szCs w:val="24"/>
          <w:lang w:val="en-GB" w:eastAsia="sl-SI"/>
        </w:rPr>
        <w:t xml:space="preserve">the Republic of Slovenia </w:t>
      </w:r>
    </w:p>
    <w:p w14:paraId="482D0567" w14:textId="77777777" w:rsidR="00850A01" w:rsidRPr="00642A5D" w:rsidRDefault="00850A01" w:rsidP="009943C3">
      <w:pPr>
        <w:autoSpaceDE w:val="0"/>
        <w:autoSpaceDN w:val="0"/>
        <w:adjustRightInd w:val="0"/>
        <w:spacing w:after="0" w:line="240" w:lineRule="auto"/>
        <w:jc w:val="center"/>
        <w:rPr>
          <w:rFonts w:ascii="Republika" w:hAnsi="Republika" w:cs="Arial"/>
          <w:lang w:val="en-GB" w:eastAsia="sl-SI"/>
        </w:rPr>
      </w:pPr>
      <w:r w:rsidRPr="00642A5D">
        <w:rPr>
          <w:rFonts w:ascii="Republika" w:hAnsi="Republika" w:cs="Arial"/>
          <w:lang w:val="en-GB" w:eastAsia="sl-SI"/>
        </w:rPr>
        <w:t xml:space="preserve">at the </w:t>
      </w:r>
    </w:p>
    <w:p w14:paraId="023519A9" w14:textId="540D6B94" w:rsidR="00850A01" w:rsidRPr="00321545" w:rsidRDefault="00850A01" w:rsidP="009943C3">
      <w:pPr>
        <w:pBdr>
          <w:bottom w:val="single" w:sz="4" w:space="1" w:color="auto"/>
        </w:pBdr>
        <w:spacing w:after="0" w:line="240" w:lineRule="auto"/>
        <w:jc w:val="center"/>
        <w:rPr>
          <w:rFonts w:ascii="Republika" w:hAnsi="Republika" w:cs="Arial"/>
          <w:b/>
          <w:color w:val="31849B"/>
          <w:sz w:val="24"/>
          <w:szCs w:val="24"/>
          <w:lang w:val="en-GB" w:eastAsia="sl-SI"/>
        </w:rPr>
      </w:pPr>
      <w:r w:rsidRPr="00321545">
        <w:rPr>
          <w:rFonts w:ascii="Republika" w:hAnsi="Republika" w:cs="Arial"/>
          <w:b/>
          <w:color w:val="31849B"/>
          <w:sz w:val="24"/>
          <w:szCs w:val="24"/>
          <w:lang w:val="en-GB" w:eastAsia="sl-SI"/>
        </w:rPr>
        <w:t>6</w:t>
      </w:r>
      <w:r w:rsidR="001B3B59">
        <w:rPr>
          <w:rFonts w:ascii="Republika" w:hAnsi="Republika" w:cs="Arial"/>
          <w:b/>
          <w:color w:val="31849B"/>
          <w:sz w:val="24"/>
          <w:szCs w:val="24"/>
          <w:lang w:val="en-GB" w:eastAsia="sl-SI"/>
        </w:rPr>
        <w:t>3</w:t>
      </w:r>
      <w:r w:rsidR="001B3B59" w:rsidRPr="001B3B59">
        <w:rPr>
          <w:rFonts w:ascii="Republika" w:hAnsi="Republika" w:cs="Arial"/>
          <w:b/>
          <w:color w:val="31849B"/>
          <w:sz w:val="24"/>
          <w:szCs w:val="24"/>
          <w:vertAlign w:val="superscript"/>
          <w:lang w:val="en-GB" w:eastAsia="sl-SI"/>
        </w:rPr>
        <w:t>rd</w:t>
      </w:r>
      <w:r w:rsidR="001B3B59">
        <w:rPr>
          <w:rFonts w:ascii="Republika" w:hAnsi="Republika" w:cs="Arial"/>
          <w:b/>
          <w:color w:val="31849B"/>
          <w:sz w:val="24"/>
          <w:szCs w:val="24"/>
          <w:lang w:val="en-GB" w:eastAsia="sl-SI"/>
        </w:rPr>
        <w:t xml:space="preserve"> </w:t>
      </w:r>
      <w:r w:rsidRPr="00321545">
        <w:rPr>
          <w:rFonts w:ascii="Republika" w:hAnsi="Republika" w:cs="Arial"/>
          <w:b/>
          <w:color w:val="31849B"/>
          <w:sz w:val="24"/>
          <w:szCs w:val="24"/>
          <w:lang w:val="en-GB" w:eastAsia="sl-SI"/>
        </w:rPr>
        <w:t>Session of the United Nations Human Rights Council</w:t>
      </w:r>
    </w:p>
    <w:p w14:paraId="1B5A5B1B" w14:textId="7257EBF2" w:rsidR="00F90E04" w:rsidRDefault="00850A01" w:rsidP="009943C3">
      <w:pPr>
        <w:pBdr>
          <w:bottom w:val="single" w:sz="4" w:space="1" w:color="auto"/>
        </w:pBdr>
        <w:spacing w:after="0" w:line="240" w:lineRule="auto"/>
        <w:jc w:val="center"/>
        <w:rPr>
          <w:rFonts w:ascii="Republika" w:hAnsi="Republika" w:cs="Arial"/>
          <w:b/>
          <w:color w:val="31849B"/>
          <w:sz w:val="24"/>
          <w:szCs w:val="24"/>
          <w:lang w:val="en-GB" w:eastAsia="sl-SI"/>
        </w:rPr>
      </w:pPr>
      <w:r w:rsidRPr="00321545">
        <w:rPr>
          <w:rFonts w:ascii="Republika" w:hAnsi="Republika" w:cs="Arial"/>
          <w:b/>
          <w:color w:val="31849B"/>
          <w:sz w:val="24"/>
          <w:szCs w:val="24"/>
          <w:lang w:val="en-GB" w:eastAsia="sl-SI"/>
        </w:rPr>
        <w:t xml:space="preserve">Item 10: </w:t>
      </w:r>
      <w:r w:rsidR="00F90E04" w:rsidRPr="00321545">
        <w:rPr>
          <w:rFonts w:ascii="Republika" w:hAnsi="Republika" w:cs="Arial"/>
          <w:b/>
          <w:color w:val="31849B"/>
          <w:sz w:val="24"/>
          <w:szCs w:val="24"/>
          <w:lang w:val="en-GB" w:eastAsia="sl-SI"/>
        </w:rPr>
        <w:t xml:space="preserve">General Debate on Technical assistance and capacity building </w:t>
      </w:r>
    </w:p>
    <w:p w14:paraId="320384D9" w14:textId="77777777" w:rsidR="00321545" w:rsidRPr="00321545" w:rsidRDefault="00321545" w:rsidP="009943C3">
      <w:pPr>
        <w:pBdr>
          <w:bottom w:val="single" w:sz="4" w:space="1" w:color="auto"/>
        </w:pBdr>
        <w:spacing w:after="0" w:line="240" w:lineRule="auto"/>
        <w:jc w:val="center"/>
        <w:rPr>
          <w:rFonts w:ascii="Republika" w:hAnsi="Republika" w:cs="Arial"/>
          <w:b/>
          <w:color w:val="31849B"/>
          <w:sz w:val="24"/>
          <w:szCs w:val="24"/>
          <w:lang w:val="en-GB" w:eastAsia="sl-SI"/>
        </w:rPr>
      </w:pPr>
    </w:p>
    <w:p w14:paraId="7FBDE444" w14:textId="7D34AD80" w:rsidR="00850A01" w:rsidRPr="007C3DFA" w:rsidRDefault="00236CFC" w:rsidP="009943C3">
      <w:pPr>
        <w:pBdr>
          <w:bottom w:val="single" w:sz="4" w:space="1" w:color="auto"/>
        </w:pBdr>
        <w:tabs>
          <w:tab w:val="center" w:pos="4536"/>
          <w:tab w:val="right" w:pos="9072"/>
        </w:tabs>
        <w:spacing w:after="0" w:line="240" w:lineRule="auto"/>
        <w:rPr>
          <w:rFonts w:ascii="Republika" w:hAnsi="Republika" w:cs="Arial"/>
          <w:bCs/>
          <w:sz w:val="20"/>
          <w:szCs w:val="20"/>
          <w:lang w:val="en-GB" w:eastAsia="sl-SI"/>
        </w:rPr>
      </w:pPr>
      <w:r>
        <w:rPr>
          <w:rFonts w:ascii="Republika" w:hAnsi="Republika" w:cs="Arial"/>
          <w:bCs/>
          <w:sz w:val="20"/>
          <w:szCs w:val="20"/>
          <w:lang w:val="en-GB" w:eastAsia="sl-SI"/>
        </w:rPr>
        <w:tab/>
      </w:r>
      <w:r w:rsidR="00850A01" w:rsidRPr="00321545">
        <w:rPr>
          <w:rFonts w:ascii="Republika" w:hAnsi="Republika" w:cs="Arial"/>
          <w:bCs/>
          <w:lang w:val="en-GB" w:eastAsia="sl-SI"/>
        </w:rPr>
        <w:t xml:space="preserve">Geneva, </w:t>
      </w:r>
      <w:r w:rsidR="001B3B59">
        <w:rPr>
          <w:rFonts w:ascii="Republika" w:hAnsi="Republika" w:cs="Arial"/>
          <w:bCs/>
          <w:lang w:val="en-GB" w:eastAsia="sl-SI"/>
        </w:rPr>
        <w:t>1 October</w:t>
      </w:r>
      <w:r w:rsidR="00850A01" w:rsidRPr="00321545">
        <w:rPr>
          <w:rFonts w:ascii="Republika" w:hAnsi="Republika" w:cs="Arial"/>
          <w:bCs/>
          <w:lang w:val="en-GB" w:eastAsia="sl-SI"/>
        </w:rPr>
        <w:t xml:space="preserve"> 2026</w:t>
      </w:r>
      <w:r>
        <w:rPr>
          <w:rFonts w:ascii="Republika" w:hAnsi="Republika" w:cs="Arial"/>
          <w:bCs/>
          <w:sz w:val="20"/>
          <w:szCs w:val="20"/>
          <w:lang w:val="en-GB" w:eastAsia="sl-SI"/>
        </w:rPr>
        <w:tab/>
      </w:r>
    </w:p>
    <w:p w14:paraId="060F3BB7" w14:textId="5CC08E62" w:rsidR="00236CFC" w:rsidRPr="000F56A6" w:rsidRDefault="00236CFC" w:rsidP="009943C3">
      <w:pPr>
        <w:pStyle w:val="NormalWeb"/>
        <w:spacing w:before="0" w:beforeAutospacing="0" w:after="0" w:afterAutospacing="0"/>
        <w:ind w:left="7788"/>
        <w:jc w:val="both"/>
        <w:rPr>
          <w:rFonts w:ascii="Arial" w:hAnsi="Arial" w:cs="Arial"/>
          <w:i/>
          <w:iCs/>
          <w:sz w:val="22"/>
          <w:szCs w:val="22"/>
          <w:lang w:val="en-GB" w:eastAsia="en-GB"/>
        </w:rPr>
      </w:pPr>
      <w:r w:rsidRPr="000F56A6">
        <w:rPr>
          <w:rFonts w:ascii="Arial" w:hAnsi="Arial" w:cs="Arial"/>
          <w:i/>
          <w:iCs/>
          <w:sz w:val="22"/>
          <w:szCs w:val="22"/>
          <w:lang w:val="en-GB" w:eastAsia="en-GB"/>
        </w:rPr>
        <w:t xml:space="preserve">   </w:t>
      </w:r>
    </w:p>
    <w:p w14:paraId="2DAC3AEE" w14:textId="77777777" w:rsidR="009943C3" w:rsidRDefault="009943C3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GB" w:eastAsia="en-GB"/>
        </w:rPr>
      </w:pPr>
    </w:p>
    <w:p w14:paraId="32EB09ED" w14:textId="0C838C5B" w:rsidR="00850A01" w:rsidRPr="00F90E04" w:rsidRDefault="0027120C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GB" w:eastAsia="en-GB"/>
        </w:rPr>
      </w:pPr>
      <w:bookmarkStart w:id="0" w:name="_Hlk240965829"/>
      <w:r w:rsidRPr="00F90E04">
        <w:rPr>
          <w:rFonts w:ascii="Arial" w:hAnsi="Arial" w:cs="Arial"/>
          <w:sz w:val="22"/>
          <w:szCs w:val="22"/>
          <w:lang w:val="en-GB" w:eastAsia="en-GB"/>
        </w:rPr>
        <w:t xml:space="preserve">Mr </w:t>
      </w:r>
      <w:r w:rsidR="00205A91" w:rsidRPr="00F90E04">
        <w:rPr>
          <w:rFonts w:ascii="Arial" w:hAnsi="Arial" w:cs="Arial"/>
          <w:sz w:val="22"/>
          <w:szCs w:val="22"/>
          <w:lang w:val="en-GB" w:eastAsia="en-GB"/>
        </w:rPr>
        <w:t>President</w:t>
      </w:r>
      <w:r w:rsidR="00BD0493" w:rsidRPr="00F90E04">
        <w:rPr>
          <w:rFonts w:ascii="Arial" w:hAnsi="Arial" w:cs="Arial"/>
          <w:sz w:val="22"/>
          <w:szCs w:val="22"/>
          <w:lang w:val="en-GB" w:eastAsia="en-GB"/>
        </w:rPr>
        <w:t>,</w:t>
      </w:r>
    </w:p>
    <w:p w14:paraId="3455E37C" w14:textId="77777777" w:rsidR="009943C3" w:rsidRDefault="009943C3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GB" w:eastAsia="en-GB"/>
        </w:rPr>
      </w:pPr>
    </w:p>
    <w:p w14:paraId="3ED7A16F" w14:textId="461E4906" w:rsidR="00F90E04" w:rsidRPr="005D6F7A" w:rsidRDefault="00BD0493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i/>
          <w:iCs/>
          <w:sz w:val="22"/>
          <w:szCs w:val="22"/>
          <w:lang w:val="en-GB" w:eastAsia="en-GB"/>
        </w:rPr>
      </w:pPr>
      <w:r w:rsidRPr="00F90E04">
        <w:rPr>
          <w:rFonts w:ascii="Arial" w:hAnsi="Arial" w:cs="Arial"/>
          <w:sz w:val="22"/>
          <w:szCs w:val="22"/>
          <w:lang w:val="en-GB" w:eastAsia="en-GB"/>
        </w:rPr>
        <w:t xml:space="preserve">Slovenia </w:t>
      </w:r>
      <w:r w:rsidR="00F90E04" w:rsidRPr="00F90E04">
        <w:rPr>
          <w:rFonts w:ascii="Arial" w:hAnsi="Arial" w:cs="Arial"/>
          <w:sz w:val="22"/>
          <w:szCs w:val="22"/>
          <w:lang w:val="en-GB" w:eastAsia="en-GB"/>
        </w:rPr>
        <w:t>highly appreciate</w:t>
      </w:r>
      <w:r w:rsidR="00F90E04">
        <w:rPr>
          <w:rFonts w:ascii="Arial" w:hAnsi="Arial" w:cs="Arial"/>
          <w:sz w:val="22"/>
          <w:szCs w:val="22"/>
          <w:lang w:val="en-GB" w:eastAsia="en-GB"/>
        </w:rPr>
        <w:t>s</w:t>
      </w:r>
      <w:r w:rsidR="00F90E04" w:rsidRPr="00F90E04">
        <w:rPr>
          <w:rFonts w:ascii="Arial" w:hAnsi="Arial" w:cs="Arial"/>
          <w:sz w:val="22"/>
          <w:szCs w:val="22"/>
          <w:lang w:val="en-GB" w:eastAsia="en-GB"/>
        </w:rPr>
        <w:t xml:space="preserve"> the </w:t>
      </w:r>
      <w:r w:rsidR="00275F54">
        <w:rPr>
          <w:rFonts w:ascii="Arial" w:hAnsi="Arial" w:cs="Arial"/>
          <w:sz w:val="22"/>
          <w:szCs w:val="22"/>
          <w:lang w:val="en-GB" w:eastAsia="en-GB"/>
        </w:rPr>
        <w:t>field</w:t>
      </w:r>
      <w:r w:rsidR="00F90E04" w:rsidRPr="00F90E04">
        <w:rPr>
          <w:rFonts w:ascii="Arial" w:hAnsi="Arial" w:cs="Arial"/>
          <w:sz w:val="22"/>
          <w:szCs w:val="22"/>
          <w:lang w:val="en-GB" w:eastAsia="en-GB"/>
        </w:rPr>
        <w:t xml:space="preserve"> work of the OHCHR</w:t>
      </w:r>
      <w:r w:rsidR="000D46D5">
        <w:rPr>
          <w:rFonts w:ascii="Arial" w:hAnsi="Arial" w:cs="Arial"/>
          <w:sz w:val="22"/>
          <w:szCs w:val="22"/>
          <w:lang w:val="en-GB" w:eastAsia="en-GB"/>
        </w:rPr>
        <w:t>.</w:t>
      </w:r>
    </w:p>
    <w:p w14:paraId="2B54E2CD" w14:textId="77777777" w:rsidR="009943C3" w:rsidRDefault="009943C3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GB" w:eastAsia="en-GB"/>
        </w:rPr>
      </w:pPr>
    </w:p>
    <w:p w14:paraId="57374B7D" w14:textId="59E852DF" w:rsidR="00347200" w:rsidRPr="00D94DE3" w:rsidRDefault="00D94DE3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shd w:val="clear" w:color="auto" w:fill="FFFFFF"/>
        </w:rPr>
      </w:pPr>
      <w:r w:rsidRPr="00D94DE3">
        <w:rPr>
          <w:rFonts w:ascii="Arial" w:hAnsi="Arial" w:cs="Arial"/>
          <w:sz w:val="22"/>
          <w:szCs w:val="22"/>
          <w:lang w:eastAsia="en-GB"/>
        </w:rPr>
        <w:t>Slovenia</w:t>
      </w:r>
      <w:r w:rsidR="005A0B0A" w:rsidRPr="00D94DE3">
        <w:rPr>
          <w:rFonts w:ascii="Arial" w:hAnsi="Arial" w:cs="Arial"/>
          <w:sz w:val="22"/>
          <w:szCs w:val="22"/>
          <w:lang w:eastAsia="en-GB"/>
        </w:rPr>
        <w:t xml:space="preserve"> </w:t>
      </w:r>
      <w:r w:rsidRPr="00D94DE3">
        <w:rPr>
          <w:rFonts w:ascii="Arial" w:hAnsi="Arial" w:cs="Arial"/>
          <w:color w:val="0D0D0D"/>
          <w:sz w:val="22"/>
          <w:szCs w:val="22"/>
          <w:shd w:val="clear" w:color="auto" w:fill="FFFFFF"/>
        </w:rPr>
        <w:t xml:space="preserve">remains deeply concerned about </w:t>
      </w:r>
      <w:r w:rsidRPr="002115CC">
        <w:rPr>
          <w:rFonts w:ascii="Arial" w:hAnsi="Arial" w:cs="Arial"/>
          <w:b/>
          <w:bCs/>
          <w:color w:val="0D0D0D"/>
          <w:sz w:val="22"/>
          <w:szCs w:val="22"/>
          <w:shd w:val="clear" w:color="auto" w:fill="FFFFFF"/>
        </w:rPr>
        <w:t>Haiti</w:t>
      </w:r>
      <w:r w:rsidRPr="00D94DE3">
        <w:rPr>
          <w:rFonts w:ascii="Arial" w:hAnsi="Arial" w:cs="Arial"/>
          <w:color w:val="0D0D0D"/>
          <w:sz w:val="22"/>
          <w:szCs w:val="22"/>
          <w:shd w:val="clear" w:color="auto" w:fill="FFFFFF"/>
        </w:rPr>
        <w:t xml:space="preserve">’s ongoing humanitarian, security and human rights crisis. Gangs continue to perpetrate killings, sexual violence, kidnappings, mass displacement and forced recruitment of children, while weak rule-of-law institutions further undermine civilian protection. Urgent action </w:t>
      </w:r>
      <w:r w:rsidRPr="00D94DE3">
        <w:rPr>
          <w:rFonts w:ascii="Arial" w:hAnsi="Arial" w:cs="Arial"/>
          <w:sz w:val="22"/>
          <w:szCs w:val="22"/>
          <w:lang w:eastAsia="en-GB"/>
        </w:rPr>
        <w:t xml:space="preserve">by the Haitian authorities </w:t>
      </w:r>
      <w:r w:rsidRPr="00D94DE3">
        <w:rPr>
          <w:rFonts w:ascii="Arial" w:hAnsi="Arial" w:cs="Arial"/>
          <w:color w:val="0D0D0D"/>
          <w:sz w:val="22"/>
          <w:szCs w:val="22"/>
          <w:shd w:val="clear" w:color="auto" w:fill="FFFFFF"/>
        </w:rPr>
        <w:t>is needed to ensure accountability and justice</w:t>
      </w:r>
      <w:r w:rsidR="005C24E0">
        <w:rPr>
          <w:rFonts w:ascii="Arial" w:hAnsi="Arial" w:cs="Arial"/>
          <w:color w:val="0D0D0D"/>
          <w:sz w:val="22"/>
          <w:szCs w:val="22"/>
          <w:shd w:val="clear" w:color="auto" w:fill="FFFFFF"/>
        </w:rPr>
        <w:t>.</w:t>
      </w:r>
      <w:r w:rsidRPr="00D94DE3">
        <w:rPr>
          <w:rFonts w:ascii="Arial" w:hAnsi="Arial" w:cs="Arial"/>
          <w:color w:val="0D0D0D"/>
          <w:sz w:val="22"/>
          <w:szCs w:val="22"/>
          <w:shd w:val="clear" w:color="auto" w:fill="FFFFFF"/>
        </w:rPr>
        <w:t xml:space="preserve"> </w:t>
      </w:r>
      <w:r w:rsidR="005C24E0" w:rsidRPr="00D94DE3">
        <w:rPr>
          <w:rFonts w:ascii="Arial" w:hAnsi="Arial" w:cs="Arial"/>
          <w:color w:val="0D0D0D"/>
          <w:sz w:val="22"/>
          <w:szCs w:val="22"/>
          <w:shd w:val="clear" w:color="auto" w:fill="FFFFFF"/>
        </w:rPr>
        <w:t xml:space="preserve">All </w:t>
      </w:r>
      <w:r w:rsidRPr="00D94DE3">
        <w:rPr>
          <w:rFonts w:ascii="Arial" w:hAnsi="Arial" w:cs="Arial"/>
          <w:color w:val="0D0D0D"/>
          <w:sz w:val="22"/>
          <w:szCs w:val="22"/>
          <w:shd w:val="clear" w:color="auto" w:fill="FFFFFF"/>
        </w:rPr>
        <w:t>measures to combat gang violence must protect civilians and comply with international humanitarian and human rights law.</w:t>
      </w:r>
    </w:p>
    <w:p w14:paraId="6B6F4791" w14:textId="77777777" w:rsidR="00D94DE3" w:rsidRDefault="00D94DE3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GB" w:eastAsia="en-GB"/>
        </w:rPr>
      </w:pPr>
    </w:p>
    <w:p w14:paraId="6558860D" w14:textId="6613E6C1" w:rsidR="008B7521" w:rsidRDefault="001B3B59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GB" w:eastAsia="en-GB"/>
        </w:rPr>
      </w:pPr>
      <w:r w:rsidRPr="001B3B59">
        <w:rPr>
          <w:rFonts w:ascii="Arial" w:hAnsi="Arial" w:cs="Arial"/>
          <w:sz w:val="22"/>
          <w:szCs w:val="22"/>
          <w:lang w:val="en-GB" w:eastAsia="en-GB"/>
        </w:rPr>
        <w:t xml:space="preserve">Slovenia shares concerns over insecurity in </w:t>
      </w:r>
      <w:r w:rsidRPr="001B3B59">
        <w:rPr>
          <w:rFonts w:ascii="Arial" w:hAnsi="Arial" w:cs="Arial"/>
          <w:b/>
          <w:bCs/>
          <w:sz w:val="22"/>
          <w:szCs w:val="22"/>
          <w:lang w:val="en-GB" w:eastAsia="en-GB"/>
        </w:rPr>
        <w:t xml:space="preserve">Somalia </w:t>
      </w:r>
      <w:r w:rsidRPr="001B3B59">
        <w:rPr>
          <w:rFonts w:ascii="Arial" w:hAnsi="Arial" w:cs="Arial"/>
          <w:sz w:val="22"/>
          <w:szCs w:val="22"/>
          <w:lang w:val="en-GB" w:eastAsia="en-GB"/>
        </w:rPr>
        <w:t xml:space="preserve">as a result of conflict between the Government and </w:t>
      </w:r>
      <w:r w:rsidR="000F56A6">
        <w:rPr>
          <w:rFonts w:ascii="Arial" w:hAnsi="Arial" w:cs="Arial"/>
          <w:sz w:val="22"/>
          <w:szCs w:val="22"/>
          <w:lang w:val="en-GB" w:eastAsia="en-GB"/>
        </w:rPr>
        <w:t>non-State armed groups</w:t>
      </w:r>
      <w:r w:rsidR="008B7521">
        <w:rPr>
          <w:rFonts w:ascii="Arial" w:hAnsi="Arial" w:cs="Arial"/>
          <w:sz w:val="22"/>
          <w:szCs w:val="22"/>
          <w:lang w:val="en-GB" w:eastAsia="en-GB"/>
        </w:rPr>
        <w:t xml:space="preserve">, </w:t>
      </w:r>
      <w:r w:rsidR="005C24E0">
        <w:rPr>
          <w:rFonts w:ascii="Arial" w:hAnsi="Arial" w:cs="Arial"/>
          <w:sz w:val="22"/>
          <w:szCs w:val="22"/>
          <w:lang w:val="en-GB" w:eastAsia="en-GB"/>
        </w:rPr>
        <w:t>which negatively</w:t>
      </w:r>
      <w:r w:rsidR="008B7521">
        <w:rPr>
          <w:rFonts w:ascii="Arial" w:hAnsi="Arial" w:cs="Arial"/>
          <w:sz w:val="22"/>
          <w:szCs w:val="22"/>
          <w:lang w:val="en-GB" w:eastAsia="en-GB"/>
        </w:rPr>
        <w:t xml:space="preserve"> impact</w:t>
      </w:r>
      <w:r w:rsidR="005C24E0">
        <w:rPr>
          <w:rFonts w:ascii="Arial" w:hAnsi="Arial" w:cs="Arial"/>
          <w:sz w:val="22"/>
          <w:szCs w:val="22"/>
          <w:lang w:val="en-GB" w:eastAsia="en-GB"/>
        </w:rPr>
        <w:t>s</w:t>
      </w:r>
      <w:r w:rsidR="008B7521">
        <w:rPr>
          <w:rFonts w:ascii="Arial" w:hAnsi="Arial" w:cs="Arial"/>
          <w:sz w:val="22"/>
          <w:szCs w:val="22"/>
          <w:lang w:val="en-GB" w:eastAsia="en-GB"/>
        </w:rPr>
        <w:t xml:space="preserve"> on civilians</w:t>
      </w:r>
      <w:r w:rsidR="00C77C66">
        <w:rPr>
          <w:rFonts w:ascii="Arial" w:hAnsi="Arial" w:cs="Arial"/>
          <w:sz w:val="22"/>
          <w:szCs w:val="22"/>
          <w:lang w:val="en-GB" w:eastAsia="en-GB"/>
        </w:rPr>
        <w:t>.</w:t>
      </w:r>
      <w:r w:rsidR="008B7521">
        <w:rPr>
          <w:rFonts w:ascii="Arial" w:hAnsi="Arial" w:cs="Arial"/>
          <w:sz w:val="22"/>
          <w:szCs w:val="22"/>
          <w:lang w:val="en-GB" w:eastAsia="en-GB"/>
        </w:rPr>
        <w:t xml:space="preserve"> We welcome country's engagement with human rights mechanism</w:t>
      </w:r>
      <w:r w:rsidR="00CE01C3">
        <w:rPr>
          <w:rFonts w:ascii="Arial" w:hAnsi="Arial" w:cs="Arial"/>
          <w:sz w:val="22"/>
          <w:szCs w:val="22"/>
          <w:lang w:val="en-GB" w:eastAsia="en-GB"/>
        </w:rPr>
        <w:t>s</w:t>
      </w:r>
      <w:r w:rsidR="008B7521">
        <w:rPr>
          <w:rFonts w:ascii="Arial" w:hAnsi="Arial" w:cs="Arial"/>
          <w:sz w:val="22"/>
          <w:szCs w:val="22"/>
          <w:lang w:val="en-GB" w:eastAsia="en-GB"/>
        </w:rPr>
        <w:t xml:space="preserve"> and OHCHR</w:t>
      </w:r>
      <w:r w:rsidR="005C24E0">
        <w:rPr>
          <w:rFonts w:ascii="Arial" w:hAnsi="Arial" w:cs="Arial"/>
          <w:sz w:val="22"/>
          <w:szCs w:val="22"/>
          <w:lang w:val="en-GB" w:eastAsia="en-GB"/>
        </w:rPr>
        <w:t>. We</w:t>
      </w:r>
      <w:r w:rsidR="008B7521">
        <w:rPr>
          <w:rFonts w:ascii="Arial" w:hAnsi="Arial" w:cs="Arial"/>
          <w:sz w:val="22"/>
          <w:szCs w:val="22"/>
          <w:lang w:val="en-GB" w:eastAsia="en-GB"/>
        </w:rPr>
        <w:t xml:space="preserve"> note that further action is needed to strengthen </w:t>
      </w:r>
      <w:r w:rsidR="00C11BA7">
        <w:rPr>
          <w:rFonts w:ascii="Arial" w:hAnsi="Arial" w:cs="Arial"/>
          <w:sz w:val="22"/>
          <w:szCs w:val="22"/>
          <w:lang w:val="en-GB" w:eastAsia="en-GB"/>
        </w:rPr>
        <w:t xml:space="preserve">implementation of </w:t>
      </w:r>
      <w:r w:rsidR="008B7521">
        <w:rPr>
          <w:rFonts w:ascii="Arial" w:hAnsi="Arial" w:cs="Arial"/>
          <w:sz w:val="22"/>
          <w:szCs w:val="22"/>
          <w:lang w:val="en-GB" w:eastAsia="en-GB"/>
        </w:rPr>
        <w:t xml:space="preserve">national human rights </w:t>
      </w:r>
      <w:r w:rsidR="007A5BD8">
        <w:rPr>
          <w:rFonts w:ascii="Arial" w:hAnsi="Arial" w:cs="Arial"/>
          <w:sz w:val="22"/>
          <w:szCs w:val="22"/>
          <w:lang w:val="en-GB" w:eastAsia="en-GB"/>
        </w:rPr>
        <w:t>commitments</w:t>
      </w:r>
      <w:r w:rsidR="008B7521">
        <w:rPr>
          <w:rFonts w:ascii="Arial" w:hAnsi="Arial" w:cs="Arial"/>
          <w:sz w:val="22"/>
          <w:szCs w:val="22"/>
          <w:lang w:val="en-GB" w:eastAsia="en-GB"/>
        </w:rPr>
        <w:t xml:space="preserve"> and </w:t>
      </w:r>
      <w:r w:rsidR="000F56A6">
        <w:rPr>
          <w:rFonts w:ascii="Arial" w:hAnsi="Arial" w:cs="Arial"/>
          <w:sz w:val="22"/>
          <w:szCs w:val="22"/>
          <w:lang w:val="en-GB" w:eastAsia="en-GB"/>
        </w:rPr>
        <w:t>capacities</w:t>
      </w:r>
      <w:r w:rsidR="005C24E0">
        <w:rPr>
          <w:rFonts w:ascii="Arial" w:hAnsi="Arial" w:cs="Arial"/>
          <w:sz w:val="22"/>
          <w:szCs w:val="22"/>
          <w:lang w:val="en-GB" w:eastAsia="en-GB"/>
        </w:rPr>
        <w:t xml:space="preserve"> </w:t>
      </w:r>
      <w:r w:rsidR="000766D9">
        <w:rPr>
          <w:rFonts w:ascii="Arial" w:hAnsi="Arial" w:cs="Arial"/>
          <w:sz w:val="22"/>
          <w:szCs w:val="22"/>
          <w:lang w:val="en-GB" w:eastAsia="en-GB"/>
        </w:rPr>
        <w:t>and urge</w:t>
      </w:r>
      <w:r w:rsidR="000F56A6">
        <w:rPr>
          <w:rFonts w:ascii="Arial" w:hAnsi="Arial" w:cs="Arial"/>
          <w:sz w:val="22"/>
          <w:szCs w:val="22"/>
          <w:lang w:val="en-GB" w:eastAsia="en-GB"/>
        </w:rPr>
        <w:t xml:space="preserve"> Somali authorities to abolish the death penalty and to establish a moratorium on its use</w:t>
      </w:r>
      <w:r w:rsidR="004C1946">
        <w:rPr>
          <w:rFonts w:ascii="Arial" w:hAnsi="Arial" w:cs="Arial"/>
          <w:sz w:val="22"/>
          <w:szCs w:val="22"/>
          <w:lang w:val="en-GB" w:eastAsia="en-GB"/>
        </w:rPr>
        <w:t xml:space="preserve">. We </w:t>
      </w:r>
      <w:r w:rsidR="004C1946" w:rsidRPr="004C1946">
        <w:rPr>
          <w:rFonts w:ascii="Arial" w:hAnsi="Arial" w:cs="Arial"/>
          <w:sz w:val="22"/>
          <w:szCs w:val="22"/>
          <w:lang w:val="en-GB" w:eastAsia="en-GB"/>
        </w:rPr>
        <w:t>underline the importance of</w:t>
      </w:r>
      <w:r w:rsidR="004C1946">
        <w:rPr>
          <w:rFonts w:ascii="Arial" w:hAnsi="Arial" w:cs="Arial"/>
          <w:sz w:val="22"/>
          <w:szCs w:val="22"/>
          <w:lang w:val="en-GB" w:eastAsia="en-GB"/>
        </w:rPr>
        <w:t xml:space="preserve"> the continued</w:t>
      </w:r>
      <w:r w:rsidR="004C1946" w:rsidRPr="004C1946">
        <w:rPr>
          <w:rFonts w:ascii="Arial" w:hAnsi="Arial" w:cs="Arial"/>
          <w:sz w:val="22"/>
          <w:szCs w:val="22"/>
          <w:lang w:val="en-GB" w:eastAsia="en-GB"/>
        </w:rPr>
        <w:t xml:space="preserve"> inclusive federal dialogue that takes into account human rights and contributes to their effective protection.</w:t>
      </w:r>
      <w:r w:rsidR="004C1946">
        <w:rPr>
          <w:rFonts w:ascii="Arial" w:hAnsi="Arial" w:cs="Arial"/>
          <w:sz w:val="22"/>
          <w:szCs w:val="22"/>
          <w:lang w:val="en-GB" w:eastAsia="en-GB"/>
        </w:rPr>
        <w:t xml:space="preserve"> </w:t>
      </w:r>
    </w:p>
    <w:p w14:paraId="2CC03310" w14:textId="77777777" w:rsidR="009943C3" w:rsidRDefault="009943C3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GB" w:eastAsia="en-GB"/>
        </w:rPr>
      </w:pPr>
    </w:p>
    <w:p w14:paraId="7FB275CE" w14:textId="4CF01FD5" w:rsidR="004E4248" w:rsidRDefault="00ED336A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GB" w:eastAsia="en-GB"/>
        </w:rPr>
      </w:pPr>
      <w:r>
        <w:rPr>
          <w:rFonts w:ascii="Arial" w:hAnsi="Arial" w:cs="Arial"/>
          <w:sz w:val="22"/>
          <w:szCs w:val="22"/>
          <w:lang w:val="en-GB" w:eastAsia="en-GB"/>
        </w:rPr>
        <w:t>Regarding</w:t>
      </w:r>
      <w:r w:rsidR="003D3A62">
        <w:rPr>
          <w:rFonts w:ascii="Arial" w:hAnsi="Arial" w:cs="Arial"/>
          <w:sz w:val="22"/>
          <w:szCs w:val="22"/>
          <w:lang w:val="en-GB" w:eastAsia="en-GB"/>
        </w:rPr>
        <w:t xml:space="preserve"> </w:t>
      </w:r>
      <w:r w:rsidR="003D3A62" w:rsidRPr="008A3AB3">
        <w:rPr>
          <w:rFonts w:ascii="Arial" w:hAnsi="Arial" w:cs="Arial"/>
          <w:b/>
          <w:bCs/>
          <w:sz w:val="22"/>
          <w:szCs w:val="22"/>
          <w:lang w:val="en-GB" w:eastAsia="en-GB"/>
        </w:rPr>
        <w:t>CAR</w:t>
      </w:r>
      <w:r w:rsidR="003D3A62">
        <w:rPr>
          <w:rFonts w:ascii="Arial" w:hAnsi="Arial" w:cs="Arial"/>
          <w:sz w:val="22"/>
          <w:szCs w:val="22"/>
          <w:lang w:val="en-GB" w:eastAsia="en-GB"/>
        </w:rPr>
        <w:t xml:space="preserve">, </w:t>
      </w:r>
      <w:r w:rsidR="005C24E0">
        <w:rPr>
          <w:rFonts w:ascii="Arial" w:hAnsi="Arial" w:cs="Arial"/>
          <w:sz w:val="22"/>
          <w:szCs w:val="22"/>
          <w:lang w:val="en-GB" w:eastAsia="en-GB"/>
        </w:rPr>
        <w:t xml:space="preserve">we note with concern, that women and girls continue to be disproportionally affected by the armed conflict. Taking </w:t>
      </w:r>
      <w:r w:rsidR="003D3A62">
        <w:rPr>
          <w:rFonts w:ascii="Arial" w:hAnsi="Arial" w:cs="Arial"/>
          <w:sz w:val="22"/>
          <w:szCs w:val="22"/>
          <w:lang w:val="en-GB" w:eastAsia="en-GB"/>
        </w:rPr>
        <w:t>measures against the persistent armed group</w:t>
      </w:r>
      <w:r w:rsidR="007C3824">
        <w:rPr>
          <w:rFonts w:ascii="Arial" w:hAnsi="Arial" w:cs="Arial"/>
          <w:sz w:val="22"/>
          <w:szCs w:val="22"/>
          <w:lang w:val="en-GB" w:eastAsia="en-GB"/>
        </w:rPr>
        <w:t>s'</w:t>
      </w:r>
      <w:r w:rsidR="003D3A62">
        <w:rPr>
          <w:rFonts w:ascii="Arial" w:hAnsi="Arial" w:cs="Arial"/>
          <w:sz w:val="22"/>
          <w:szCs w:val="22"/>
          <w:lang w:val="en-GB" w:eastAsia="en-GB"/>
        </w:rPr>
        <w:t xml:space="preserve"> violence and especially conflict-related sexual violence is </w:t>
      </w:r>
      <w:r w:rsidR="005C24E0">
        <w:rPr>
          <w:rFonts w:ascii="Arial" w:hAnsi="Arial" w:cs="Arial"/>
          <w:sz w:val="22"/>
          <w:szCs w:val="22"/>
          <w:lang w:val="en-GB" w:eastAsia="en-GB"/>
        </w:rPr>
        <w:t xml:space="preserve">thus </w:t>
      </w:r>
      <w:r w:rsidR="003D3A62">
        <w:rPr>
          <w:rFonts w:ascii="Arial" w:hAnsi="Arial" w:cs="Arial"/>
          <w:sz w:val="22"/>
          <w:szCs w:val="22"/>
          <w:lang w:val="en-GB" w:eastAsia="en-GB"/>
        </w:rPr>
        <w:t>crucial</w:t>
      </w:r>
      <w:r w:rsidR="004E4248">
        <w:rPr>
          <w:rFonts w:ascii="Arial" w:hAnsi="Arial" w:cs="Arial"/>
          <w:sz w:val="22"/>
          <w:szCs w:val="22"/>
          <w:lang w:val="en-GB" w:eastAsia="en-GB"/>
        </w:rPr>
        <w:t xml:space="preserve">. We </w:t>
      </w:r>
      <w:r w:rsidR="007C3824">
        <w:rPr>
          <w:rFonts w:ascii="Arial" w:hAnsi="Arial" w:cs="Arial"/>
          <w:sz w:val="22"/>
          <w:szCs w:val="22"/>
          <w:lang w:val="en-GB" w:eastAsia="en-GB"/>
        </w:rPr>
        <w:t xml:space="preserve">furthermore </w:t>
      </w:r>
      <w:r w:rsidR="004E4248">
        <w:rPr>
          <w:rFonts w:ascii="Arial" w:hAnsi="Arial" w:cs="Arial"/>
          <w:sz w:val="22"/>
          <w:szCs w:val="22"/>
          <w:lang w:val="en-GB" w:eastAsia="en-GB"/>
        </w:rPr>
        <w:t>support all measure</w:t>
      </w:r>
      <w:r w:rsidR="005C24E0">
        <w:rPr>
          <w:rFonts w:ascii="Arial" w:hAnsi="Arial" w:cs="Arial"/>
          <w:sz w:val="22"/>
          <w:szCs w:val="22"/>
          <w:lang w:val="en-GB" w:eastAsia="en-GB"/>
        </w:rPr>
        <w:t>s</w:t>
      </w:r>
      <w:r w:rsidR="004E4248">
        <w:rPr>
          <w:rFonts w:ascii="Arial" w:hAnsi="Arial" w:cs="Arial"/>
          <w:sz w:val="22"/>
          <w:szCs w:val="22"/>
          <w:lang w:val="en-GB" w:eastAsia="en-GB"/>
        </w:rPr>
        <w:t xml:space="preserve"> to strengthen national institutions and transitional justice </w:t>
      </w:r>
      <w:r w:rsidR="000A1702">
        <w:rPr>
          <w:rFonts w:ascii="Arial" w:hAnsi="Arial" w:cs="Arial"/>
          <w:sz w:val="22"/>
          <w:szCs w:val="22"/>
          <w:lang w:val="en-GB" w:eastAsia="en-GB"/>
        </w:rPr>
        <w:t>mechanism</w:t>
      </w:r>
      <w:r w:rsidR="007C3824">
        <w:rPr>
          <w:rFonts w:ascii="Arial" w:hAnsi="Arial" w:cs="Arial"/>
          <w:sz w:val="22"/>
          <w:szCs w:val="22"/>
          <w:lang w:val="en-GB" w:eastAsia="en-GB"/>
        </w:rPr>
        <w:t>. It is crucial to</w:t>
      </w:r>
      <w:r w:rsidR="004E4248">
        <w:rPr>
          <w:rFonts w:ascii="Arial" w:hAnsi="Arial" w:cs="Arial"/>
          <w:sz w:val="22"/>
          <w:szCs w:val="22"/>
          <w:lang w:val="en-GB" w:eastAsia="en-GB"/>
        </w:rPr>
        <w:t xml:space="preserve"> </w:t>
      </w:r>
      <w:r w:rsidR="000A1702">
        <w:rPr>
          <w:rFonts w:ascii="Arial" w:hAnsi="Arial" w:cs="Arial"/>
          <w:sz w:val="22"/>
          <w:szCs w:val="22"/>
          <w:lang w:val="en-GB" w:eastAsia="en-GB"/>
        </w:rPr>
        <w:t>ensure</w:t>
      </w:r>
      <w:r w:rsidR="004E4248">
        <w:rPr>
          <w:rFonts w:ascii="Arial" w:hAnsi="Arial" w:cs="Arial"/>
          <w:sz w:val="22"/>
          <w:szCs w:val="22"/>
          <w:lang w:val="en-GB" w:eastAsia="en-GB"/>
        </w:rPr>
        <w:t xml:space="preserve"> </w:t>
      </w:r>
      <w:r w:rsidR="000A1702">
        <w:rPr>
          <w:rFonts w:ascii="Arial" w:hAnsi="Arial" w:cs="Arial"/>
          <w:sz w:val="22"/>
          <w:szCs w:val="22"/>
          <w:lang w:val="en-GB" w:eastAsia="en-GB"/>
        </w:rPr>
        <w:t>accountability</w:t>
      </w:r>
      <w:r w:rsidR="004E4248">
        <w:rPr>
          <w:rFonts w:ascii="Arial" w:hAnsi="Arial" w:cs="Arial"/>
          <w:sz w:val="22"/>
          <w:szCs w:val="22"/>
          <w:lang w:val="en-GB" w:eastAsia="en-GB"/>
        </w:rPr>
        <w:t xml:space="preserve"> for </w:t>
      </w:r>
      <w:r w:rsidR="000A1702">
        <w:rPr>
          <w:rFonts w:ascii="Arial" w:hAnsi="Arial" w:cs="Arial"/>
          <w:sz w:val="22"/>
          <w:szCs w:val="22"/>
          <w:lang w:val="en-GB" w:eastAsia="en-GB"/>
        </w:rPr>
        <w:t>violations</w:t>
      </w:r>
      <w:r w:rsidR="004E4248">
        <w:rPr>
          <w:rFonts w:ascii="Arial" w:hAnsi="Arial" w:cs="Arial"/>
          <w:sz w:val="22"/>
          <w:szCs w:val="22"/>
          <w:lang w:val="en-GB" w:eastAsia="en-GB"/>
        </w:rPr>
        <w:t xml:space="preserve"> and abuses of </w:t>
      </w:r>
      <w:r w:rsidR="000A1702">
        <w:rPr>
          <w:rFonts w:ascii="Arial" w:hAnsi="Arial" w:cs="Arial"/>
          <w:sz w:val="22"/>
          <w:szCs w:val="22"/>
          <w:lang w:val="en-GB" w:eastAsia="en-GB"/>
        </w:rPr>
        <w:t>human rights and international human</w:t>
      </w:r>
      <w:r w:rsidR="00C77C66">
        <w:rPr>
          <w:rFonts w:ascii="Arial" w:hAnsi="Arial" w:cs="Arial"/>
          <w:sz w:val="22"/>
          <w:szCs w:val="22"/>
          <w:lang w:val="en-GB" w:eastAsia="en-GB"/>
        </w:rPr>
        <w:t xml:space="preserve">itarian </w:t>
      </w:r>
      <w:r w:rsidR="000A1702">
        <w:rPr>
          <w:rFonts w:ascii="Arial" w:hAnsi="Arial" w:cs="Arial"/>
          <w:sz w:val="22"/>
          <w:szCs w:val="22"/>
          <w:lang w:val="en-GB" w:eastAsia="en-GB"/>
        </w:rPr>
        <w:t>law.</w:t>
      </w:r>
    </w:p>
    <w:p w14:paraId="480BECAD" w14:textId="77777777" w:rsidR="009943C3" w:rsidRDefault="009943C3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GB" w:eastAsia="en-GB"/>
        </w:rPr>
      </w:pPr>
    </w:p>
    <w:p w14:paraId="32CBE50A" w14:textId="6473C2FA" w:rsidR="00850A01" w:rsidRPr="00F90E04" w:rsidRDefault="00F90E04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GB" w:eastAsia="en-GB"/>
        </w:rPr>
      </w:pPr>
      <w:r w:rsidRPr="00F90E04">
        <w:rPr>
          <w:rFonts w:ascii="Arial" w:hAnsi="Arial" w:cs="Arial"/>
          <w:sz w:val="22"/>
          <w:szCs w:val="22"/>
          <w:lang w:val="en-GB" w:eastAsia="en-GB"/>
        </w:rPr>
        <w:t>T</w:t>
      </w:r>
      <w:r w:rsidR="00850A01" w:rsidRPr="00F90E04">
        <w:rPr>
          <w:rFonts w:ascii="Arial" w:hAnsi="Arial" w:cs="Arial"/>
          <w:sz w:val="22"/>
          <w:szCs w:val="22"/>
          <w:lang w:val="en-GB"/>
        </w:rPr>
        <w:t>hank you.</w:t>
      </w:r>
    </w:p>
    <w:bookmarkEnd w:id="0"/>
    <w:p w14:paraId="52B8AE12" w14:textId="77777777" w:rsidR="00B37BF3" w:rsidRPr="002935D6" w:rsidRDefault="00B37BF3" w:rsidP="009943C3">
      <w:pPr>
        <w:pStyle w:val="NoSpacing"/>
        <w:rPr>
          <w:rFonts w:ascii="Arial" w:hAnsi="Arial" w:cs="Arial"/>
          <w:sz w:val="20"/>
          <w:szCs w:val="20"/>
        </w:rPr>
      </w:pPr>
    </w:p>
    <w:sectPr w:rsidR="00B37BF3" w:rsidRPr="002935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B01"/>
    <w:rsid w:val="00021202"/>
    <w:rsid w:val="00067D23"/>
    <w:rsid w:val="000766D9"/>
    <w:rsid w:val="000A1702"/>
    <w:rsid w:val="000D46D5"/>
    <w:rsid w:val="000F56A6"/>
    <w:rsid w:val="000F5D38"/>
    <w:rsid w:val="001B3B59"/>
    <w:rsid w:val="001D0DE5"/>
    <w:rsid w:val="00201C80"/>
    <w:rsid w:val="00205A91"/>
    <w:rsid w:val="002115CC"/>
    <w:rsid w:val="002122B7"/>
    <w:rsid w:val="00225902"/>
    <w:rsid w:val="00236CFC"/>
    <w:rsid w:val="002423DC"/>
    <w:rsid w:val="002475C5"/>
    <w:rsid w:val="00260327"/>
    <w:rsid w:val="0027120C"/>
    <w:rsid w:val="00275F54"/>
    <w:rsid w:val="002935D6"/>
    <w:rsid w:val="00321545"/>
    <w:rsid w:val="00347200"/>
    <w:rsid w:val="00362B1E"/>
    <w:rsid w:val="00387674"/>
    <w:rsid w:val="003D3A62"/>
    <w:rsid w:val="00403C25"/>
    <w:rsid w:val="004805E8"/>
    <w:rsid w:val="00494CAF"/>
    <w:rsid w:val="004C1946"/>
    <w:rsid w:val="004D5B01"/>
    <w:rsid w:val="004E4248"/>
    <w:rsid w:val="004E5572"/>
    <w:rsid w:val="00501B44"/>
    <w:rsid w:val="00584AC7"/>
    <w:rsid w:val="005A0B0A"/>
    <w:rsid w:val="005C0BF7"/>
    <w:rsid w:val="005C24E0"/>
    <w:rsid w:val="005C2B80"/>
    <w:rsid w:val="005D6F7A"/>
    <w:rsid w:val="005F1978"/>
    <w:rsid w:val="00633B30"/>
    <w:rsid w:val="00661130"/>
    <w:rsid w:val="00693495"/>
    <w:rsid w:val="00737208"/>
    <w:rsid w:val="0075388F"/>
    <w:rsid w:val="007A1673"/>
    <w:rsid w:val="007A32DA"/>
    <w:rsid w:val="007A5BD8"/>
    <w:rsid w:val="007C3824"/>
    <w:rsid w:val="007F27EF"/>
    <w:rsid w:val="00801FDB"/>
    <w:rsid w:val="00803FB3"/>
    <w:rsid w:val="008171BD"/>
    <w:rsid w:val="00831B53"/>
    <w:rsid w:val="00850A01"/>
    <w:rsid w:val="00885CCB"/>
    <w:rsid w:val="008A3AB3"/>
    <w:rsid w:val="008A3CAA"/>
    <w:rsid w:val="008B7521"/>
    <w:rsid w:val="009058B7"/>
    <w:rsid w:val="00911267"/>
    <w:rsid w:val="00932392"/>
    <w:rsid w:val="009641CB"/>
    <w:rsid w:val="009943C3"/>
    <w:rsid w:val="009D5BBC"/>
    <w:rsid w:val="00A34640"/>
    <w:rsid w:val="00A3761C"/>
    <w:rsid w:val="00A510A0"/>
    <w:rsid w:val="00A66748"/>
    <w:rsid w:val="00A7750E"/>
    <w:rsid w:val="00A808A6"/>
    <w:rsid w:val="00A81375"/>
    <w:rsid w:val="00A9420C"/>
    <w:rsid w:val="00AC6D61"/>
    <w:rsid w:val="00B34D78"/>
    <w:rsid w:val="00B37BF3"/>
    <w:rsid w:val="00B40719"/>
    <w:rsid w:val="00B61C24"/>
    <w:rsid w:val="00B7622B"/>
    <w:rsid w:val="00BD0493"/>
    <w:rsid w:val="00BD72C0"/>
    <w:rsid w:val="00C11932"/>
    <w:rsid w:val="00C11BA7"/>
    <w:rsid w:val="00C51377"/>
    <w:rsid w:val="00C724D2"/>
    <w:rsid w:val="00C77C66"/>
    <w:rsid w:val="00C9446C"/>
    <w:rsid w:val="00CC1E11"/>
    <w:rsid w:val="00CE01C3"/>
    <w:rsid w:val="00D151CA"/>
    <w:rsid w:val="00D273AA"/>
    <w:rsid w:val="00D30597"/>
    <w:rsid w:val="00D874A2"/>
    <w:rsid w:val="00D94DE3"/>
    <w:rsid w:val="00E1227E"/>
    <w:rsid w:val="00E3290E"/>
    <w:rsid w:val="00E54894"/>
    <w:rsid w:val="00E9596F"/>
    <w:rsid w:val="00EC585E"/>
    <w:rsid w:val="00ED336A"/>
    <w:rsid w:val="00EF6BB2"/>
    <w:rsid w:val="00F47EB1"/>
    <w:rsid w:val="00F63AF3"/>
    <w:rsid w:val="00F90E04"/>
    <w:rsid w:val="00FC080F"/>
    <w:rsid w:val="00FD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BF997"/>
  <w15:chartTrackingRefBased/>
  <w15:docId w15:val="{9E0DCD12-60E8-4A9A-BBD2-70B26AEEC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50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A01"/>
    <w:pPr>
      <w:numPr>
        <w:ilvl w:val="1"/>
      </w:numPr>
      <w:spacing w:after="160" w:line="240" w:lineRule="auto"/>
    </w:pPr>
    <w:rPr>
      <w:rFonts w:eastAsiaTheme="minorEastAsia"/>
      <w:color w:val="5A5A5A" w:themeColor="text1" w:themeTint="A5"/>
      <w:spacing w:val="15"/>
      <w:lang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850A01"/>
    <w:rPr>
      <w:rFonts w:eastAsiaTheme="minorEastAsia"/>
      <w:color w:val="5A5A5A" w:themeColor="text1" w:themeTint="A5"/>
      <w:spacing w:val="15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C19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19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1946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9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946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4C19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19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google.si/url?sa=i&amp;rct=j&amp;q=&amp;esrc=s&amp;source=images&amp;cd=&amp;cad=rja&amp;uact=8&amp;ved=0CAcQjRxqFQoTCK7-gebqkcgCFchUFAod070FeA&amp;url=http://home.amis.net/btovorni/index_sl.html&amp;bvm=bv.103627116,d.d24&amp;psig=AFQjCNFVP4JfB9k4tnyXuCdMxBlXG_pa7A&amp;ust=14432584362358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Ministrstvo za zunanje zadeve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Žana Drimel</dc:creator>
  <cp:keywords/>
  <dc:description/>
  <cp:lastModifiedBy>Katarina Salaj</cp:lastModifiedBy>
  <cp:revision>2</cp:revision>
  <dcterms:created xsi:type="dcterms:W3CDTF">2026-10-07T12:59:00Z</dcterms:created>
  <dcterms:modified xsi:type="dcterms:W3CDTF">2026-10-07T12:59:00Z</dcterms:modified>
</cp:coreProperties>
</file>