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A7918" w14:textId="77777777" w:rsidR="00BB22E1" w:rsidRPr="006F4905" w:rsidRDefault="00BB22E1" w:rsidP="00BB22E1">
      <w:pPr>
        <w:pStyle w:val="Body"/>
        <w:suppressAutoHyphens/>
        <w:spacing w:after="0" w:line="240" w:lineRule="auto"/>
        <w:jc w:val="center"/>
        <w:rPr>
          <w:rFonts w:ascii="Arial" w:hAnsi="Arial" w:cs="Arial"/>
          <w:color w:val="0000FF"/>
          <w:kern w:val="3"/>
          <w:sz w:val="20"/>
          <w:szCs w:val="20"/>
          <w:u w:color="0000FF"/>
          <w:lang w:val="en-US"/>
        </w:rPr>
      </w:pPr>
      <w:bookmarkStart w:id="0" w:name="_Hlk239951765"/>
      <w:r w:rsidRPr="006F4905">
        <w:rPr>
          <w:rFonts w:ascii="Arial" w:hAnsi="Arial" w:cs="Arial"/>
          <w:noProof/>
          <w:color w:val="0000FF"/>
          <w:kern w:val="3"/>
          <w:sz w:val="20"/>
          <w:szCs w:val="20"/>
          <w:u w:color="0000FF"/>
          <w:lang w:val="en-US"/>
        </w:rPr>
        <w:drawing>
          <wp:inline distT="0" distB="0" distL="0" distR="0" wp14:anchorId="15BBE263" wp14:editId="63E8B2B9">
            <wp:extent cx="333375" cy="419100"/>
            <wp:effectExtent l="0" t="0" r="0" b="0"/>
            <wp:docPr id="1073741825" name="officeArt object" descr="A picture containing furniture  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picture containing furnitureDescription automatically generated" descr="A picture containing furnitureDescription automatically generated"/>
                    <pic:cNvPicPr>
                      <a:picLocks noChangeAspect="1"/>
                    </pic:cNvPicPr>
                  </pic:nvPicPr>
                  <pic:blipFill>
                    <a:blip r:embed="rId4"/>
                    <a:stretch>
                      <a:fillRect/>
                    </a:stretch>
                  </pic:blipFill>
                  <pic:spPr>
                    <a:xfrm>
                      <a:off x="0" y="0"/>
                      <a:ext cx="333375" cy="419100"/>
                    </a:xfrm>
                    <a:prstGeom prst="rect">
                      <a:avLst/>
                    </a:prstGeom>
                    <a:ln w="12700" cap="flat">
                      <a:noFill/>
                      <a:miter lim="400000"/>
                    </a:ln>
                    <a:effectLst/>
                  </pic:spPr>
                </pic:pic>
              </a:graphicData>
            </a:graphic>
          </wp:inline>
        </w:drawing>
      </w:r>
    </w:p>
    <w:p w14:paraId="46045114" w14:textId="77777777" w:rsidR="00BB22E1" w:rsidRPr="006F4905" w:rsidRDefault="00BB22E1" w:rsidP="00BB22E1">
      <w:pPr>
        <w:pStyle w:val="Body"/>
        <w:suppressAutoHyphens/>
        <w:spacing w:after="0" w:line="240" w:lineRule="auto"/>
        <w:jc w:val="center"/>
        <w:rPr>
          <w:rFonts w:ascii="Arial" w:hAnsi="Arial" w:cs="Arial"/>
          <w:kern w:val="3"/>
          <w:sz w:val="20"/>
          <w:szCs w:val="20"/>
          <w:lang w:val="en-US"/>
        </w:rPr>
      </w:pPr>
    </w:p>
    <w:p w14:paraId="2EA7516C" w14:textId="77777777" w:rsidR="00BB22E1" w:rsidRPr="006F4905" w:rsidRDefault="00BB22E1" w:rsidP="00BB22E1">
      <w:pPr>
        <w:pStyle w:val="Body"/>
        <w:suppressAutoHyphens/>
        <w:spacing w:after="0" w:line="240" w:lineRule="auto"/>
        <w:rPr>
          <w:rFonts w:ascii="Arial" w:hAnsi="Arial" w:cs="Arial"/>
          <w:kern w:val="3"/>
          <w:sz w:val="20"/>
          <w:szCs w:val="20"/>
          <w:lang w:val="en-US"/>
        </w:rPr>
      </w:pPr>
    </w:p>
    <w:p w14:paraId="63EB57F3" w14:textId="77777777" w:rsidR="00BB22E1" w:rsidRPr="006F4905" w:rsidRDefault="00BB22E1" w:rsidP="00BB22E1">
      <w:pPr>
        <w:pStyle w:val="Body"/>
        <w:suppressAutoHyphens/>
        <w:spacing w:after="60" w:line="240" w:lineRule="auto"/>
        <w:jc w:val="center"/>
        <w:rPr>
          <w:rFonts w:ascii="Arial" w:eastAsia="Republika" w:hAnsi="Arial" w:cs="Arial"/>
          <w:b/>
          <w:bCs/>
          <w:kern w:val="3"/>
          <w:sz w:val="20"/>
          <w:szCs w:val="20"/>
          <w:lang w:val="en-US"/>
        </w:rPr>
      </w:pPr>
      <w:r w:rsidRPr="006F4905">
        <w:rPr>
          <w:rFonts w:ascii="Arial" w:eastAsia="Republika" w:hAnsi="Arial" w:cs="Arial"/>
          <w:b/>
          <w:bCs/>
          <w:kern w:val="3"/>
          <w:sz w:val="20"/>
          <w:szCs w:val="20"/>
          <w:lang w:val="en-US"/>
        </w:rPr>
        <w:t>Statement by Slovenia</w:t>
      </w:r>
    </w:p>
    <w:p w14:paraId="5699FC90" w14:textId="77777777" w:rsidR="00BB22E1" w:rsidRPr="006F4905" w:rsidRDefault="00BB22E1" w:rsidP="00BB22E1">
      <w:pPr>
        <w:pStyle w:val="Body"/>
        <w:suppressAutoHyphens/>
        <w:spacing w:after="60" w:line="240" w:lineRule="auto"/>
        <w:jc w:val="center"/>
        <w:rPr>
          <w:rFonts w:ascii="Arial" w:eastAsia="Republika" w:hAnsi="Arial" w:cs="Arial"/>
          <w:b/>
          <w:bCs/>
          <w:kern w:val="3"/>
          <w:sz w:val="20"/>
          <w:szCs w:val="20"/>
          <w:lang w:val="en-US"/>
        </w:rPr>
      </w:pPr>
      <w:r w:rsidRPr="006F4905">
        <w:rPr>
          <w:rFonts w:ascii="Arial" w:eastAsia="Republika" w:hAnsi="Arial" w:cs="Arial"/>
          <w:b/>
          <w:bCs/>
          <w:kern w:val="3"/>
          <w:sz w:val="20"/>
          <w:szCs w:val="20"/>
          <w:lang w:val="en-US"/>
        </w:rPr>
        <w:t>at the</w:t>
      </w:r>
    </w:p>
    <w:p w14:paraId="6C7B00BE" w14:textId="77777777" w:rsidR="00BB22E1" w:rsidRPr="006F4905" w:rsidRDefault="00BB22E1" w:rsidP="00BB22E1">
      <w:pPr>
        <w:pStyle w:val="Body"/>
        <w:suppressAutoHyphens/>
        <w:spacing w:after="0" w:line="240" w:lineRule="auto"/>
        <w:jc w:val="center"/>
        <w:rPr>
          <w:rFonts w:ascii="Arial" w:eastAsia="Republika" w:hAnsi="Arial" w:cs="Arial"/>
          <w:b/>
          <w:bCs/>
          <w:color w:val="529DBA"/>
          <w:kern w:val="3"/>
          <w:sz w:val="20"/>
          <w:szCs w:val="20"/>
          <w:u w:color="529DBA"/>
          <w:lang w:val="en-US"/>
        </w:rPr>
      </w:pPr>
      <w:r w:rsidRPr="006F4905">
        <w:rPr>
          <w:rFonts w:ascii="Arial" w:eastAsia="Republika" w:hAnsi="Arial" w:cs="Arial"/>
          <w:b/>
          <w:bCs/>
          <w:color w:val="529DBA"/>
          <w:kern w:val="3"/>
          <w:sz w:val="20"/>
          <w:szCs w:val="20"/>
          <w:u w:color="529DBA"/>
          <w:vertAlign w:val="superscript"/>
          <w:lang w:val="en-US"/>
        </w:rPr>
        <w:t>63th</w:t>
      </w:r>
      <w:r w:rsidRPr="006F4905">
        <w:rPr>
          <w:rFonts w:ascii="Arial" w:eastAsia="Republika" w:hAnsi="Arial" w:cs="Arial"/>
          <w:b/>
          <w:bCs/>
          <w:color w:val="529DBA"/>
          <w:kern w:val="3"/>
          <w:sz w:val="20"/>
          <w:szCs w:val="20"/>
          <w:u w:color="529DBA"/>
          <w:lang w:val="en-US"/>
        </w:rPr>
        <w:t xml:space="preserve"> Session of the Human Rights Council</w:t>
      </w:r>
    </w:p>
    <w:p w14:paraId="45D87076" w14:textId="77777777" w:rsidR="00BB22E1" w:rsidRPr="006F4905" w:rsidRDefault="00BB22E1" w:rsidP="00BB22E1">
      <w:pPr>
        <w:pStyle w:val="Body"/>
        <w:suppressAutoHyphens/>
        <w:spacing w:after="0" w:line="240" w:lineRule="auto"/>
        <w:jc w:val="center"/>
        <w:rPr>
          <w:rFonts w:ascii="Arial" w:eastAsia="Republika" w:hAnsi="Arial" w:cs="Arial"/>
          <w:b/>
          <w:bCs/>
          <w:color w:val="529DBA"/>
          <w:kern w:val="3"/>
          <w:sz w:val="20"/>
          <w:szCs w:val="20"/>
          <w:u w:color="529DBA"/>
          <w:lang w:val="en-US"/>
        </w:rPr>
      </w:pPr>
    </w:p>
    <w:p w14:paraId="4F9715CA" w14:textId="19D8332F" w:rsidR="00BB22E1" w:rsidRDefault="00BB22E1" w:rsidP="00BB22E1">
      <w:pPr>
        <w:pStyle w:val="Body"/>
        <w:suppressAutoHyphens/>
        <w:spacing w:after="0" w:line="240" w:lineRule="auto"/>
        <w:jc w:val="center"/>
        <w:rPr>
          <w:rFonts w:ascii="Arial" w:eastAsia="Republika" w:hAnsi="Arial" w:cs="Arial"/>
          <w:b/>
          <w:bCs/>
          <w:color w:val="529DBA"/>
          <w:kern w:val="3"/>
          <w:sz w:val="20"/>
          <w:szCs w:val="20"/>
          <w:u w:color="529DBA"/>
          <w:lang w:val="en-US"/>
        </w:rPr>
      </w:pPr>
      <w:r w:rsidRPr="00BB22E1">
        <w:rPr>
          <w:rFonts w:ascii="Arial" w:eastAsia="Republika" w:hAnsi="Arial" w:cs="Arial"/>
          <w:b/>
          <w:bCs/>
          <w:color w:val="529DBA"/>
          <w:kern w:val="3"/>
          <w:sz w:val="20"/>
          <w:szCs w:val="20"/>
          <w:u w:color="529DBA"/>
          <w:lang w:val="en-US"/>
        </w:rPr>
        <w:t>High-level panel discussion on the fifteenth anniversary of the United Nations Declaration on Human Rights Education and Training</w:t>
      </w:r>
    </w:p>
    <w:p w14:paraId="163057FC" w14:textId="77777777" w:rsidR="00BB22E1" w:rsidRPr="006F4905" w:rsidRDefault="00BB22E1" w:rsidP="00BB22E1">
      <w:pPr>
        <w:pStyle w:val="Body"/>
        <w:suppressAutoHyphens/>
        <w:spacing w:after="0" w:line="240" w:lineRule="auto"/>
        <w:jc w:val="center"/>
        <w:rPr>
          <w:rFonts w:ascii="Arial" w:eastAsia="Republika" w:hAnsi="Arial" w:cs="Arial"/>
          <w:bCs/>
          <w:i/>
          <w:color w:val="auto"/>
          <w:kern w:val="3"/>
          <w:sz w:val="20"/>
          <w:szCs w:val="20"/>
          <w:u w:color="529DBA"/>
          <w:lang w:val="en-US"/>
        </w:rPr>
      </w:pPr>
    </w:p>
    <w:p w14:paraId="722BCF48" w14:textId="003A4688" w:rsidR="00BB22E1" w:rsidRPr="006F4905" w:rsidRDefault="00BB22E1" w:rsidP="00BB22E1">
      <w:pPr>
        <w:pStyle w:val="Body"/>
        <w:pBdr>
          <w:bottom w:val="single" w:sz="4" w:space="0" w:color="000000"/>
        </w:pBdr>
        <w:suppressAutoHyphens/>
        <w:spacing w:after="0" w:line="240" w:lineRule="auto"/>
        <w:jc w:val="center"/>
        <w:rPr>
          <w:rFonts w:ascii="Arial" w:eastAsia="Republika" w:hAnsi="Arial" w:cs="Arial"/>
          <w:b/>
          <w:bCs/>
          <w:i/>
          <w:iCs/>
          <w:kern w:val="3"/>
          <w:sz w:val="20"/>
          <w:szCs w:val="20"/>
          <w:lang w:val="en-US"/>
        </w:rPr>
      </w:pPr>
      <w:r w:rsidRPr="006F4905">
        <w:rPr>
          <w:rFonts w:ascii="Arial" w:eastAsia="Republika" w:hAnsi="Arial" w:cs="Arial"/>
          <w:b/>
          <w:bCs/>
          <w:i/>
          <w:iCs/>
          <w:kern w:val="3"/>
          <w:sz w:val="20"/>
          <w:szCs w:val="20"/>
          <w:lang w:val="en-US"/>
        </w:rPr>
        <w:t xml:space="preserve">Geneva, </w:t>
      </w:r>
      <w:r>
        <w:rPr>
          <w:rFonts w:ascii="Arial" w:eastAsia="Republika" w:hAnsi="Arial" w:cs="Arial"/>
          <w:b/>
          <w:bCs/>
          <w:i/>
          <w:iCs/>
          <w:kern w:val="3"/>
          <w:sz w:val="20"/>
          <w:szCs w:val="20"/>
          <w:lang w:val="en-US"/>
        </w:rPr>
        <w:t xml:space="preserve">15 </w:t>
      </w:r>
      <w:r w:rsidRPr="006F4905">
        <w:rPr>
          <w:rFonts w:ascii="Arial" w:eastAsia="Republika" w:hAnsi="Arial" w:cs="Arial"/>
          <w:b/>
          <w:bCs/>
          <w:i/>
          <w:iCs/>
          <w:kern w:val="3"/>
          <w:sz w:val="20"/>
          <w:szCs w:val="20"/>
          <w:lang w:val="en-US"/>
        </w:rPr>
        <w:t>September 2026</w:t>
      </w:r>
    </w:p>
    <w:bookmarkEnd w:id="0"/>
    <w:p w14:paraId="44B35675" w14:textId="77777777" w:rsidR="004300F0" w:rsidRDefault="004300F0" w:rsidP="0051690A">
      <w:pPr>
        <w:pStyle w:val="NoSpacing"/>
        <w:jc w:val="both"/>
        <w:rPr>
          <w:rFonts w:cstheme="minorHAnsi"/>
          <w:sz w:val="24"/>
          <w:szCs w:val="24"/>
          <w:lang w:val="en-US"/>
        </w:rPr>
      </w:pPr>
    </w:p>
    <w:p w14:paraId="1196099C" w14:textId="14F98D6D" w:rsidR="0051690A" w:rsidRPr="00BB22E1" w:rsidRDefault="0051690A" w:rsidP="0051690A">
      <w:pPr>
        <w:pStyle w:val="NoSpacing"/>
        <w:jc w:val="both"/>
        <w:rPr>
          <w:rFonts w:ascii="Arial" w:hAnsi="Arial" w:cs="Arial"/>
          <w:lang w:val="en-US"/>
        </w:rPr>
      </w:pPr>
      <w:r w:rsidRPr="00BB22E1">
        <w:rPr>
          <w:rFonts w:ascii="Arial" w:hAnsi="Arial" w:cs="Arial"/>
          <w:lang w:val="en-US"/>
        </w:rPr>
        <w:t>Mr President,</w:t>
      </w:r>
    </w:p>
    <w:p w14:paraId="766E715C" w14:textId="77777777" w:rsidR="00BB22E1" w:rsidRPr="00BB22E1" w:rsidRDefault="00BB22E1" w:rsidP="00BB22E1">
      <w:pPr>
        <w:pStyle w:val="NoSpacing"/>
        <w:jc w:val="both"/>
        <w:rPr>
          <w:rFonts w:ascii="Arial" w:hAnsi="Arial" w:cs="Arial"/>
          <w:lang w:val="en-US"/>
        </w:rPr>
      </w:pPr>
    </w:p>
    <w:p w14:paraId="05FFD49B" w14:textId="77777777" w:rsidR="00BB22E1" w:rsidRPr="00BB22E1" w:rsidRDefault="00BB22E1" w:rsidP="00BB22E1">
      <w:pPr>
        <w:pStyle w:val="NoSpacing"/>
        <w:jc w:val="both"/>
        <w:rPr>
          <w:rFonts w:ascii="Arial" w:hAnsi="Arial" w:cs="Arial"/>
          <w:lang w:val="en-US"/>
        </w:rPr>
      </w:pPr>
      <w:r w:rsidRPr="00BB22E1">
        <w:rPr>
          <w:rFonts w:ascii="Arial" w:hAnsi="Arial" w:cs="Arial"/>
          <w:lang w:val="en-US"/>
        </w:rPr>
        <w:t>Slovenia welcomes the opportunity to mark 15 years since the adoption of the United Nations Declaration on Human Rights Education and Training.</w:t>
      </w:r>
    </w:p>
    <w:p w14:paraId="428BED4A" w14:textId="77777777" w:rsidR="00BB22E1" w:rsidRPr="00BB22E1" w:rsidRDefault="00BB22E1" w:rsidP="00BB22E1">
      <w:pPr>
        <w:pStyle w:val="NoSpacing"/>
        <w:jc w:val="both"/>
        <w:rPr>
          <w:rFonts w:ascii="Arial" w:hAnsi="Arial" w:cs="Arial"/>
          <w:lang w:val="en-US"/>
        </w:rPr>
      </w:pPr>
    </w:p>
    <w:p w14:paraId="0D1B0574" w14:textId="77777777" w:rsidR="00BB22E1" w:rsidRPr="00BB22E1" w:rsidRDefault="00BB22E1" w:rsidP="00BB22E1">
      <w:pPr>
        <w:pStyle w:val="NoSpacing"/>
        <w:jc w:val="both"/>
        <w:rPr>
          <w:rFonts w:ascii="Arial" w:hAnsi="Arial" w:cs="Arial"/>
          <w:lang w:val="en-US"/>
        </w:rPr>
      </w:pPr>
      <w:r w:rsidRPr="00BB22E1">
        <w:rPr>
          <w:rFonts w:ascii="Arial" w:hAnsi="Arial" w:cs="Arial"/>
          <w:lang w:val="en-US"/>
        </w:rPr>
        <w:t>This anniversary is both a moment to take stock of progress and to renew our commitment to its implementation. Fifteen years have confirmed that human rights education is not a one-off exercise, but a continuous and systematic process that must extend across formal, non-formal and informal education.</w:t>
      </w:r>
    </w:p>
    <w:p w14:paraId="60ACF740" w14:textId="77777777" w:rsidR="00BB22E1" w:rsidRPr="00BB22E1" w:rsidRDefault="00BB22E1" w:rsidP="00BB22E1">
      <w:pPr>
        <w:pStyle w:val="NoSpacing"/>
        <w:jc w:val="both"/>
        <w:rPr>
          <w:rFonts w:ascii="Arial" w:hAnsi="Arial" w:cs="Arial"/>
          <w:lang w:val="en-US"/>
        </w:rPr>
      </w:pPr>
    </w:p>
    <w:p w14:paraId="6696305C" w14:textId="149B8133" w:rsidR="00BB22E1" w:rsidRPr="00BB22E1" w:rsidRDefault="00BB22E1" w:rsidP="00BB22E1">
      <w:pPr>
        <w:pStyle w:val="NoSpacing"/>
        <w:jc w:val="both"/>
        <w:rPr>
          <w:rFonts w:ascii="Arial" w:hAnsi="Arial" w:cs="Arial"/>
          <w:lang w:val="en-US"/>
        </w:rPr>
      </w:pPr>
      <w:r w:rsidRPr="00BB22E1">
        <w:rPr>
          <w:rFonts w:ascii="Arial" w:hAnsi="Arial" w:cs="Arial"/>
          <w:lang w:val="en-US"/>
        </w:rPr>
        <w:t>Slovenia has been actively engaged throughout the development of this agenda</w:t>
      </w:r>
      <w:r w:rsidR="00EA6C55">
        <w:rPr>
          <w:rFonts w:ascii="Arial" w:hAnsi="Arial" w:cs="Arial"/>
          <w:lang w:val="en-US"/>
        </w:rPr>
        <w:t xml:space="preserve"> -</w:t>
      </w:r>
      <w:r w:rsidRPr="00BB22E1">
        <w:rPr>
          <w:rFonts w:ascii="Arial" w:hAnsi="Arial" w:cs="Arial"/>
          <w:lang w:val="en-US"/>
        </w:rPr>
        <w:t xml:space="preserve"> from supporting the Declaration and shaping different phases of the World Programme for Human Rights Education, including as a member of the Platform on </w:t>
      </w:r>
      <w:r w:rsidR="00EB130B">
        <w:rPr>
          <w:rFonts w:ascii="Arial" w:hAnsi="Arial" w:cs="Arial"/>
          <w:lang w:val="en-US"/>
        </w:rPr>
        <w:t>HRET</w:t>
      </w:r>
      <w:r w:rsidRPr="00BB22E1">
        <w:rPr>
          <w:rFonts w:ascii="Arial" w:hAnsi="Arial" w:cs="Arial"/>
          <w:lang w:val="en-US"/>
        </w:rPr>
        <w:t xml:space="preserve"> and </w:t>
      </w:r>
      <w:r w:rsidR="00EB130B">
        <w:rPr>
          <w:rFonts w:ascii="Arial" w:hAnsi="Arial" w:cs="Arial"/>
          <w:lang w:val="en-US"/>
        </w:rPr>
        <w:t xml:space="preserve">a core group member of the </w:t>
      </w:r>
      <w:r w:rsidRPr="00BB22E1">
        <w:rPr>
          <w:rFonts w:ascii="Arial" w:hAnsi="Arial" w:cs="Arial"/>
          <w:lang w:val="en-US"/>
        </w:rPr>
        <w:t xml:space="preserve">relevant </w:t>
      </w:r>
      <w:r w:rsidR="00EB130B">
        <w:rPr>
          <w:rFonts w:ascii="Arial" w:hAnsi="Arial" w:cs="Arial"/>
          <w:lang w:val="en-US"/>
        </w:rPr>
        <w:t>Council</w:t>
      </w:r>
      <w:r w:rsidRPr="00BB22E1">
        <w:rPr>
          <w:rFonts w:ascii="Arial" w:hAnsi="Arial" w:cs="Arial"/>
          <w:lang w:val="en-US"/>
        </w:rPr>
        <w:t xml:space="preserve"> resolution</w:t>
      </w:r>
      <w:r w:rsidR="00A26FB8">
        <w:rPr>
          <w:rFonts w:ascii="Arial" w:hAnsi="Arial" w:cs="Arial"/>
          <w:lang w:val="en-US"/>
        </w:rPr>
        <w:t>s</w:t>
      </w:r>
      <w:r w:rsidRPr="00BB22E1">
        <w:rPr>
          <w:rFonts w:ascii="Arial" w:hAnsi="Arial" w:cs="Arial"/>
          <w:lang w:val="en-US"/>
        </w:rPr>
        <w:t>, to implementing and reviewing progress at the national level.</w:t>
      </w:r>
    </w:p>
    <w:p w14:paraId="2ACA18A8" w14:textId="77777777" w:rsidR="00BB22E1" w:rsidRPr="00BB22E1" w:rsidRDefault="00BB22E1" w:rsidP="00BB22E1">
      <w:pPr>
        <w:pStyle w:val="NoSpacing"/>
        <w:jc w:val="both"/>
        <w:rPr>
          <w:rFonts w:ascii="Arial" w:hAnsi="Arial" w:cs="Arial"/>
          <w:lang w:val="en-US"/>
        </w:rPr>
      </w:pPr>
    </w:p>
    <w:p w14:paraId="5080EB9B" w14:textId="401C6194" w:rsidR="00BB22E1" w:rsidRDefault="00EC4773" w:rsidP="00BB22E1">
      <w:pPr>
        <w:pStyle w:val="NoSpacing"/>
        <w:jc w:val="both"/>
        <w:rPr>
          <w:rFonts w:ascii="Arial" w:hAnsi="Arial" w:cs="Arial"/>
          <w:lang w:val="en-US"/>
        </w:rPr>
      </w:pPr>
      <w:r w:rsidRPr="00EC4773">
        <w:rPr>
          <w:rFonts w:ascii="Arial" w:hAnsi="Arial" w:cs="Arial"/>
          <w:lang w:val="en-US"/>
        </w:rPr>
        <w:t>At home, human rights education is enshrined in our education legislation and integrated across curricula. Internationally, Slovenia has long supported human rights education for children, including through the “Our Rights” project, which has reached more than 500,000 children in 27 countries since 2005.</w:t>
      </w:r>
    </w:p>
    <w:p w14:paraId="1BD83266" w14:textId="77777777" w:rsidR="00EC4773" w:rsidRPr="00BB22E1" w:rsidRDefault="00EC4773" w:rsidP="00BB22E1">
      <w:pPr>
        <w:pStyle w:val="NoSpacing"/>
        <w:jc w:val="both"/>
        <w:rPr>
          <w:rFonts w:ascii="Arial" w:hAnsi="Arial" w:cs="Arial"/>
          <w:lang w:val="en-US"/>
        </w:rPr>
      </w:pPr>
    </w:p>
    <w:p w14:paraId="7CDB8281" w14:textId="77777777" w:rsidR="00BB22E1" w:rsidRPr="00BB22E1" w:rsidRDefault="00BB22E1" w:rsidP="00BB22E1">
      <w:pPr>
        <w:pStyle w:val="NoSpacing"/>
        <w:jc w:val="both"/>
        <w:rPr>
          <w:rFonts w:ascii="Arial" w:hAnsi="Arial" w:cs="Arial"/>
          <w:lang w:val="en-US"/>
        </w:rPr>
      </w:pPr>
      <w:r w:rsidRPr="00BB22E1">
        <w:rPr>
          <w:rFonts w:ascii="Arial" w:hAnsi="Arial" w:cs="Arial"/>
          <w:lang w:val="en-US"/>
        </w:rPr>
        <w:t>Dear panellists,</w:t>
      </w:r>
    </w:p>
    <w:p w14:paraId="0736AFCB" w14:textId="5802BC7C" w:rsidR="00A26FB8" w:rsidRDefault="00A26FB8" w:rsidP="00BB22E1">
      <w:pPr>
        <w:pStyle w:val="NoSpacing"/>
        <w:jc w:val="both"/>
        <w:rPr>
          <w:rFonts w:ascii="Arial" w:hAnsi="Arial" w:cs="Arial"/>
          <w:lang w:val="en-US"/>
        </w:rPr>
      </w:pPr>
    </w:p>
    <w:p w14:paraId="7C05D4A8" w14:textId="1B2C9F11" w:rsidR="00A26FB8" w:rsidRPr="00BB22E1" w:rsidRDefault="00A26FB8" w:rsidP="00BB22E1">
      <w:pPr>
        <w:pStyle w:val="NoSpacing"/>
        <w:jc w:val="both"/>
        <w:rPr>
          <w:rFonts w:ascii="Arial" w:hAnsi="Arial" w:cs="Arial"/>
          <w:lang w:val="en-US"/>
        </w:rPr>
      </w:pPr>
      <w:r w:rsidRPr="00A26FB8">
        <w:rPr>
          <w:rFonts w:ascii="Arial" w:hAnsi="Arial" w:cs="Arial"/>
          <w:lang w:val="en-US"/>
        </w:rPr>
        <w:t xml:space="preserve">With the fifth phase of the World Programme focusing on children and youth, how can we ensure their meaningful participation in shaping human rights education that reflects </w:t>
      </w:r>
      <w:r w:rsidR="00F23DC7">
        <w:rPr>
          <w:rFonts w:ascii="Arial" w:hAnsi="Arial" w:cs="Arial"/>
          <w:lang w:val="en-US"/>
        </w:rPr>
        <w:t xml:space="preserve">and responds to </w:t>
      </w:r>
      <w:r w:rsidRPr="00A26FB8">
        <w:rPr>
          <w:rFonts w:ascii="Arial" w:hAnsi="Arial" w:cs="Arial"/>
          <w:lang w:val="en-US"/>
        </w:rPr>
        <w:t>their needs and lived experiences?</w:t>
      </w:r>
    </w:p>
    <w:p w14:paraId="0CDD44C9" w14:textId="77777777" w:rsidR="00BB22E1" w:rsidRPr="00BB22E1" w:rsidRDefault="00BB22E1" w:rsidP="00BB22E1">
      <w:pPr>
        <w:pStyle w:val="NoSpacing"/>
        <w:jc w:val="both"/>
        <w:rPr>
          <w:rFonts w:ascii="Arial" w:hAnsi="Arial" w:cs="Arial"/>
          <w:lang w:val="en-US"/>
        </w:rPr>
      </w:pPr>
    </w:p>
    <w:p w14:paraId="5B300658" w14:textId="1FA47B42" w:rsidR="00FB2EE2" w:rsidRPr="00BB22E1" w:rsidRDefault="00BB22E1" w:rsidP="00BB22E1">
      <w:pPr>
        <w:pStyle w:val="NoSpacing"/>
        <w:jc w:val="both"/>
        <w:rPr>
          <w:rFonts w:ascii="Arial" w:hAnsi="Arial" w:cs="Arial"/>
          <w:lang w:val="en-US"/>
        </w:rPr>
      </w:pPr>
      <w:r w:rsidRPr="00BB22E1">
        <w:rPr>
          <w:rFonts w:ascii="Arial" w:hAnsi="Arial" w:cs="Arial"/>
          <w:lang w:val="en-US"/>
        </w:rPr>
        <w:t>Thank you.</w:t>
      </w:r>
    </w:p>
    <w:p w14:paraId="39CE33A9" w14:textId="77777777" w:rsidR="00FB2EE2" w:rsidRPr="002935D6" w:rsidRDefault="00FB2EE2" w:rsidP="002935D6">
      <w:pPr>
        <w:pStyle w:val="NoSpacing"/>
        <w:rPr>
          <w:rFonts w:ascii="Arial" w:hAnsi="Arial" w:cs="Arial"/>
          <w:sz w:val="20"/>
          <w:szCs w:val="20"/>
        </w:rPr>
      </w:pPr>
    </w:p>
    <w:sectPr w:rsidR="00FB2EE2" w:rsidRPr="002935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auto"/>
    <w:pitch w:val="variable"/>
    <w:sig w:usb0="E00002FF" w:usb1="5000785B" w:usb2="00000000" w:usb3="00000000" w:csb0="0000019F" w:csb1="00000000"/>
  </w:font>
  <w:font w:name="ヒラギノ角ゴ Pro W3">
    <w:altName w:val="Yu Gothic"/>
    <w:charset w:val="80"/>
    <w:family w:val="auto"/>
    <w:pitch w:val="variable"/>
    <w:sig w:usb0="00000000" w:usb1="7AC7FFFF" w:usb2="00000012" w:usb3="00000000" w:csb0="0002000D" w:csb1="00000000"/>
  </w:font>
  <w:font w:name="Cambria">
    <w:panose1 w:val="02040503050406030204"/>
    <w:charset w:val="EE"/>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EE2"/>
    <w:rsid w:val="000B3E76"/>
    <w:rsid w:val="001269FA"/>
    <w:rsid w:val="00147FC2"/>
    <w:rsid w:val="00225902"/>
    <w:rsid w:val="0026671C"/>
    <w:rsid w:val="002706C3"/>
    <w:rsid w:val="002935D6"/>
    <w:rsid w:val="004300F0"/>
    <w:rsid w:val="004A5F64"/>
    <w:rsid w:val="004F3BF9"/>
    <w:rsid w:val="0051690A"/>
    <w:rsid w:val="005451D6"/>
    <w:rsid w:val="005B4272"/>
    <w:rsid w:val="005C2B80"/>
    <w:rsid w:val="005E1EBC"/>
    <w:rsid w:val="0067424A"/>
    <w:rsid w:val="00697AEF"/>
    <w:rsid w:val="00837367"/>
    <w:rsid w:val="00A13D1E"/>
    <w:rsid w:val="00A26FB8"/>
    <w:rsid w:val="00A86357"/>
    <w:rsid w:val="00B37BF3"/>
    <w:rsid w:val="00B4018F"/>
    <w:rsid w:val="00BB22E1"/>
    <w:rsid w:val="00CB3BDE"/>
    <w:rsid w:val="00CE0CEE"/>
    <w:rsid w:val="00D04954"/>
    <w:rsid w:val="00DC7F2E"/>
    <w:rsid w:val="00EA6C55"/>
    <w:rsid w:val="00EB130B"/>
    <w:rsid w:val="00EC4773"/>
    <w:rsid w:val="00F23DC7"/>
    <w:rsid w:val="00F3039A"/>
    <w:rsid w:val="00FB2E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5C2D6"/>
  <w15:chartTrackingRefBased/>
  <w15:docId w15:val="{F93A6C29-41F0-4FF9-A501-F92E111B3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EE2"/>
    <w:pPr>
      <w:spacing w:after="0" w:line="240" w:lineRule="auto"/>
    </w:pPr>
    <w:rPr>
      <w:rFonts w:ascii="Times New Roman" w:eastAsia="SimSu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paragraph" w:customStyle="1" w:styleId="Body1">
    <w:name w:val="Body 1"/>
    <w:rsid w:val="00FB2EE2"/>
    <w:pPr>
      <w:spacing w:after="0" w:line="240" w:lineRule="auto"/>
      <w:outlineLvl w:val="0"/>
    </w:pPr>
    <w:rPr>
      <w:rFonts w:ascii="Helvetica" w:eastAsia="ヒラギノ角ゴ Pro W3" w:hAnsi="Helvetica" w:cs="Times New Roman"/>
      <w:color w:val="000000"/>
      <w:sz w:val="32"/>
      <w:szCs w:val="20"/>
      <w:lang w:val="en-US" w:bidi="th-TH"/>
    </w:rPr>
  </w:style>
  <w:style w:type="paragraph" w:styleId="Title">
    <w:name w:val="Title"/>
    <w:basedOn w:val="Normal"/>
    <w:next w:val="Normal"/>
    <w:link w:val="TitleChar"/>
    <w:uiPriority w:val="10"/>
    <w:qFormat/>
    <w:rsid w:val="00FB2EE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EE2"/>
    <w:rPr>
      <w:rFonts w:asciiTheme="majorHAnsi" w:eastAsiaTheme="majorEastAsia" w:hAnsiTheme="majorHAnsi" w:cstheme="majorBidi"/>
      <w:spacing w:val="-10"/>
      <w:kern w:val="28"/>
      <w:sz w:val="56"/>
      <w:szCs w:val="56"/>
      <w:lang w:val="en-US"/>
    </w:rPr>
  </w:style>
  <w:style w:type="paragraph" w:styleId="NormalWeb">
    <w:name w:val="Normal (Web)"/>
    <w:basedOn w:val="Normal"/>
    <w:uiPriority w:val="99"/>
    <w:semiHidden/>
    <w:unhideWhenUsed/>
    <w:rsid w:val="001269FA"/>
    <w:pPr>
      <w:spacing w:before="100" w:beforeAutospacing="1" w:after="100" w:afterAutospacing="1"/>
    </w:pPr>
    <w:rPr>
      <w:rFonts w:eastAsia="Times New Roman"/>
      <w:lang w:val="sl-SI" w:eastAsia="sl-SI"/>
    </w:rPr>
  </w:style>
  <w:style w:type="paragraph" w:customStyle="1" w:styleId="Body">
    <w:name w:val="Body"/>
    <w:rsid w:val="00BB22E1"/>
    <w:pPr>
      <w:pBdr>
        <w:top w:val="nil"/>
        <w:left w:val="nil"/>
        <w:bottom w:val="nil"/>
        <w:right w:val="nil"/>
        <w:between w:val="nil"/>
        <w:bar w:val="nil"/>
      </w:pBdr>
    </w:pPr>
    <w:rPr>
      <w:rFonts w:ascii="Calibri" w:eastAsia="Arial Unicode MS" w:hAnsi="Calibri" w:cs="Arial Unicode MS"/>
      <w:color w:val="000000"/>
      <w:u w:color="000000"/>
      <w:bdr w:val="ni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483905">
      <w:bodyDiv w:val="1"/>
      <w:marLeft w:val="0"/>
      <w:marRight w:val="0"/>
      <w:marTop w:val="0"/>
      <w:marBottom w:val="0"/>
      <w:divBdr>
        <w:top w:val="none" w:sz="0" w:space="0" w:color="auto"/>
        <w:left w:val="none" w:sz="0" w:space="0" w:color="auto"/>
        <w:bottom w:val="none" w:sz="0" w:space="0" w:color="auto"/>
        <w:right w:val="none" w:sz="0" w:space="0" w:color="auto"/>
      </w:divBdr>
    </w:div>
    <w:div w:id="671878808">
      <w:bodyDiv w:val="1"/>
      <w:marLeft w:val="0"/>
      <w:marRight w:val="0"/>
      <w:marTop w:val="0"/>
      <w:marBottom w:val="0"/>
      <w:divBdr>
        <w:top w:val="none" w:sz="0" w:space="0" w:color="auto"/>
        <w:left w:val="none" w:sz="0" w:space="0" w:color="auto"/>
        <w:bottom w:val="none" w:sz="0" w:space="0" w:color="auto"/>
        <w:right w:val="none" w:sz="0" w:space="0" w:color="auto"/>
      </w:divBdr>
    </w:div>
    <w:div w:id="1594823715">
      <w:bodyDiv w:val="1"/>
      <w:marLeft w:val="0"/>
      <w:marRight w:val="0"/>
      <w:marTop w:val="0"/>
      <w:marBottom w:val="0"/>
      <w:divBdr>
        <w:top w:val="none" w:sz="0" w:space="0" w:color="auto"/>
        <w:left w:val="none" w:sz="0" w:space="0" w:color="auto"/>
        <w:bottom w:val="none" w:sz="0" w:space="0" w:color="auto"/>
        <w:right w:val="none" w:sz="0" w:space="0" w:color="auto"/>
      </w:divBdr>
    </w:div>
    <w:div w:id="1732119713">
      <w:bodyDiv w:val="1"/>
      <w:marLeft w:val="0"/>
      <w:marRight w:val="0"/>
      <w:marTop w:val="0"/>
      <w:marBottom w:val="0"/>
      <w:divBdr>
        <w:top w:val="none" w:sz="0" w:space="0" w:color="auto"/>
        <w:left w:val="none" w:sz="0" w:space="0" w:color="auto"/>
        <w:bottom w:val="none" w:sz="0" w:space="0" w:color="auto"/>
        <w:right w:val="none" w:sz="0" w:space="0" w:color="auto"/>
      </w:divBdr>
    </w:div>
    <w:div w:id="179405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1378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Salaj</dc:creator>
  <cp:keywords/>
  <dc:description/>
  <cp:lastModifiedBy>Katarina Salaj</cp:lastModifiedBy>
  <cp:revision>2</cp:revision>
  <cp:lastPrinted>2026-09-10T14:52:00Z</cp:lastPrinted>
  <dcterms:created xsi:type="dcterms:W3CDTF">2026-10-07T12:56:00Z</dcterms:created>
  <dcterms:modified xsi:type="dcterms:W3CDTF">2026-10-07T12:56:00Z</dcterms:modified>
</cp:coreProperties>
</file>