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CDED1" w14:textId="77777777" w:rsidR="00473C1B" w:rsidRPr="00631908" w:rsidRDefault="00473C1B" w:rsidP="00473C1B">
      <w:pPr>
        <w:spacing w:line="276" w:lineRule="auto"/>
        <w:jc w:val="center"/>
        <w:rPr>
          <w:rFonts w:ascii="Arial" w:hAnsi="Arial" w:cs="Arial"/>
          <w:sz w:val="22"/>
          <w:szCs w:val="22"/>
          <w:lang w:val="en-GB" w:eastAsia="sl-SI"/>
        </w:rPr>
      </w:pPr>
      <w:r w:rsidRPr="00631908">
        <w:rPr>
          <w:rFonts w:ascii="Arial" w:hAnsi="Arial" w:cs="Arial"/>
          <w:noProof/>
          <w:color w:val="0000FF"/>
          <w:sz w:val="22"/>
          <w:szCs w:val="22"/>
          <w:lang w:val="en-GB" w:eastAsia="sl-SI"/>
        </w:rPr>
        <w:drawing>
          <wp:inline distT="0" distB="0" distL="0" distR="0" wp14:anchorId="0A289BCA" wp14:editId="52ED48A5">
            <wp:extent cx="336550" cy="417195"/>
            <wp:effectExtent l="0" t="0" r="6350" b="1905"/>
            <wp:docPr id="1" name="Picture 1" descr="http://home.amis.net/btovorni/slike/grb_cgp.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ome.amis.net/btovorni/slike/grb_cgp.pn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550" cy="417195"/>
                    </a:xfrm>
                    <a:prstGeom prst="rect">
                      <a:avLst/>
                    </a:prstGeom>
                    <a:noFill/>
                    <a:ln>
                      <a:noFill/>
                    </a:ln>
                  </pic:spPr>
                </pic:pic>
              </a:graphicData>
            </a:graphic>
          </wp:inline>
        </w:drawing>
      </w:r>
    </w:p>
    <w:p w14:paraId="750CEEFC" w14:textId="77777777" w:rsidR="00473C1B" w:rsidRPr="00631908" w:rsidRDefault="00473C1B" w:rsidP="00473C1B">
      <w:pPr>
        <w:spacing w:line="276" w:lineRule="auto"/>
        <w:rPr>
          <w:rFonts w:ascii="Arial" w:hAnsi="Arial" w:cs="Arial"/>
          <w:sz w:val="22"/>
          <w:szCs w:val="22"/>
          <w:lang w:val="en-GB" w:eastAsia="sl-SI"/>
        </w:rPr>
      </w:pPr>
    </w:p>
    <w:p w14:paraId="0C392B71" w14:textId="77777777" w:rsidR="00473C1B" w:rsidRPr="001C49FB" w:rsidRDefault="00473C1B" w:rsidP="00473C1B">
      <w:pPr>
        <w:autoSpaceDE w:val="0"/>
        <w:autoSpaceDN w:val="0"/>
        <w:adjustRightInd w:val="0"/>
        <w:spacing w:after="60" w:line="276" w:lineRule="auto"/>
        <w:jc w:val="center"/>
        <w:rPr>
          <w:rFonts w:ascii="Republika" w:hAnsi="Republika" w:cs="Arial"/>
          <w:bCs/>
          <w:sz w:val="22"/>
          <w:szCs w:val="22"/>
          <w:lang w:val="en-GB" w:eastAsia="sl-SI"/>
        </w:rPr>
      </w:pPr>
      <w:r w:rsidRPr="001C49FB">
        <w:rPr>
          <w:rFonts w:ascii="Republika" w:hAnsi="Republika" w:cs="Arial"/>
          <w:bCs/>
          <w:sz w:val="22"/>
          <w:szCs w:val="22"/>
          <w:lang w:val="en-GB" w:eastAsia="sl-SI"/>
        </w:rPr>
        <w:t xml:space="preserve">Statement by </w:t>
      </w:r>
    </w:p>
    <w:p w14:paraId="08444520" w14:textId="77777777" w:rsidR="00473C1B" w:rsidRPr="001C49FB" w:rsidRDefault="00473C1B" w:rsidP="00473C1B">
      <w:pPr>
        <w:autoSpaceDE w:val="0"/>
        <w:autoSpaceDN w:val="0"/>
        <w:adjustRightInd w:val="0"/>
        <w:spacing w:line="276" w:lineRule="auto"/>
        <w:jc w:val="center"/>
        <w:rPr>
          <w:rFonts w:ascii="Republika" w:hAnsi="Republika" w:cs="Arial"/>
          <w:b/>
          <w:bCs/>
          <w:sz w:val="22"/>
          <w:szCs w:val="22"/>
          <w:lang w:val="en-GB" w:eastAsia="sl-SI"/>
        </w:rPr>
      </w:pPr>
      <w:r w:rsidRPr="001C49FB">
        <w:rPr>
          <w:rFonts w:ascii="Republika" w:hAnsi="Republika" w:cs="Arial"/>
          <w:b/>
          <w:bCs/>
          <w:sz w:val="22"/>
          <w:szCs w:val="22"/>
          <w:lang w:val="en-GB" w:eastAsia="sl-SI"/>
        </w:rPr>
        <w:t xml:space="preserve">the Republic of Slovenia </w:t>
      </w:r>
    </w:p>
    <w:p w14:paraId="3E1CA382" w14:textId="77777777" w:rsidR="00473C1B" w:rsidRPr="001C49FB" w:rsidRDefault="00473C1B" w:rsidP="00473C1B">
      <w:pPr>
        <w:autoSpaceDE w:val="0"/>
        <w:autoSpaceDN w:val="0"/>
        <w:adjustRightInd w:val="0"/>
        <w:spacing w:after="60" w:line="276" w:lineRule="auto"/>
        <w:jc w:val="center"/>
        <w:rPr>
          <w:rFonts w:ascii="Republika" w:hAnsi="Republika" w:cs="Arial"/>
          <w:sz w:val="22"/>
          <w:szCs w:val="22"/>
          <w:lang w:val="en-GB" w:eastAsia="sl-SI"/>
        </w:rPr>
      </w:pPr>
      <w:r w:rsidRPr="001C49FB">
        <w:rPr>
          <w:rFonts w:ascii="Republika" w:hAnsi="Republika" w:cs="Arial"/>
          <w:sz w:val="22"/>
          <w:szCs w:val="22"/>
          <w:lang w:val="en-GB" w:eastAsia="sl-SI"/>
        </w:rPr>
        <w:t xml:space="preserve">at the </w:t>
      </w:r>
    </w:p>
    <w:p w14:paraId="6BB9859F" w14:textId="23D6AA67" w:rsidR="00473C1B" w:rsidRPr="001C49FB" w:rsidRDefault="00373408" w:rsidP="00473C1B">
      <w:pPr>
        <w:autoSpaceDE w:val="0"/>
        <w:autoSpaceDN w:val="0"/>
        <w:adjustRightInd w:val="0"/>
        <w:spacing w:line="276" w:lineRule="auto"/>
        <w:jc w:val="center"/>
        <w:rPr>
          <w:rFonts w:ascii="Republika" w:hAnsi="Republika" w:cs="Arial"/>
          <w:b/>
          <w:color w:val="31849B"/>
          <w:sz w:val="22"/>
          <w:szCs w:val="22"/>
          <w:lang w:val="en-GB" w:eastAsia="sl-SI"/>
        </w:rPr>
      </w:pPr>
      <w:r w:rsidRPr="001C49FB">
        <w:rPr>
          <w:rFonts w:ascii="Republika" w:hAnsi="Republika" w:cs="Arial"/>
          <w:b/>
          <w:color w:val="31849B"/>
          <w:sz w:val="22"/>
          <w:szCs w:val="22"/>
          <w:lang w:val="en-GB" w:eastAsia="sl-SI"/>
        </w:rPr>
        <w:t>6</w:t>
      </w:r>
      <w:r w:rsidR="00A41D25" w:rsidRPr="001C49FB">
        <w:rPr>
          <w:rFonts w:ascii="Republika" w:hAnsi="Republika" w:cs="Arial"/>
          <w:b/>
          <w:color w:val="31849B"/>
          <w:sz w:val="22"/>
          <w:szCs w:val="22"/>
          <w:lang w:val="en-GB" w:eastAsia="sl-SI"/>
        </w:rPr>
        <w:t>3</w:t>
      </w:r>
      <w:r w:rsidR="00A41D25" w:rsidRPr="001C49FB">
        <w:rPr>
          <w:rFonts w:ascii="Republika" w:hAnsi="Republika" w:cs="Arial"/>
          <w:b/>
          <w:color w:val="31849B"/>
          <w:sz w:val="22"/>
          <w:szCs w:val="22"/>
          <w:vertAlign w:val="superscript"/>
          <w:lang w:val="en-GB" w:eastAsia="sl-SI"/>
        </w:rPr>
        <w:t>rd</w:t>
      </w:r>
      <w:r w:rsidR="00A41D25" w:rsidRPr="001C49FB">
        <w:rPr>
          <w:rFonts w:ascii="Republika" w:hAnsi="Republika" w:cs="Arial"/>
          <w:b/>
          <w:color w:val="31849B"/>
          <w:sz w:val="22"/>
          <w:szCs w:val="22"/>
          <w:lang w:val="en-GB" w:eastAsia="sl-SI"/>
        </w:rPr>
        <w:t xml:space="preserve"> </w:t>
      </w:r>
      <w:r w:rsidR="00473C1B" w:rsidRPr="001C49FB">
        <w:rPr>
          <w:rFonts w:ascii="Republika" w:hAnsi="Republika" w:cs="Arial"/>
          <w:b/>
          <w:color w:val="31849B"/>
          <w:sz w:val="22"/>
          <w:szCs w:val="22"/>
          <w:lang w:val="en-GB" w:eastAsia="sl-SI"/>
        </w:rPr>
        <w:t>Session of the United Nations Human Rights Council</w:t>
      </w:r>
    </w:p>
    <w:p w14:paraId="4C758241" w14:textId="158448C5" w:rsidR="0090505A" w:rsidRPr="001C49FB" w:rsidRDefault="008B5CE9" w:rsidP="0090505A">
      <w:pPr>
        <w:pBdr>
          <w:bottom w:val="single" w:sz="4" w:space="1" w:color="auto"/>
        </w:pBdr>
        <w:spacing w:line="276" w:lineRule="auto"/>
        <w:jc w:val="center"/>
        <w:rPr>
          <w:rFonts w:ascii="Republika" w:hAnsi="Republika" w:cs="Arial"/>
          <w:b/>
          <w:color w:val="31849B"/>
          <w:sz w:val="22"/>
          <w:szCs w:val="22"/>
          <w:lang w:val="en-GB" w:eastAsia="sl-SI"/>
        </w:rPr>
      </w:pPr>
      <w:r w:rsidRPr="001C49FB">
        <w:rPr>
          <w:rFonts w:ascii="Republika" w:hAnsi="Republika" w:cs="Arial"/>
          <w:b/>
          <w:color w:val="31849B"/>
          <w:sz w:val="22"/>
          <w:szCs w:val="22"/>
          <w:lang w:val="en-GB" w:eastAsia="sl-SI"/>
        </w:rPr>
        <w:t>I</w:t>
      </w:r>
      <w:r w:rsidR="005F418C" w:rsidRPr="001C49FB">
        <w:rPr>
          <w:rFonts w:ascii="Republika" w:hAnsi="Republika" w:cs="Arial"/>
          <w:b/>
          <w:color w:val="31849B"/>
          <w:sz w:val="22"/>
          <w:szCs w:val="22"/>
          <w:lang w:val="en-GB" w:eastAsia="sl-SI"/>
        </w:rPr>
        <w:t>nteractive dialogue</w:t>
      </w:r>
      <w:r w:rsidRPr="001C49FB">
        <w:rPr>
          <w:rFonts w:ascii="Republika" w:hAnsi="Republika" w:cs="Arial"/>
          <w:b/>
          <w:color w:val="31849B"/>
          <w:sz w:val="22"/>
          <w:szCs w:val="22"/>
          <w:lang w:val="en-GB" w:eastAsia="sl-SI"/>
        </w:rPr>
        <w:t xml:space="preserve"> </w:t>
      </w:r>
      <w:r w:rsidR="00B54598" w:rsidRPr="001C49FB">
        <w:rPr>
          <w:rFonts w:ascii="Republika" w:hAnsi="Republika" w:cs="Arial"/>
          <w:b/>
          <w:color w:val="31849B"/>
          <w:sz w:val="22"/>
          <w:szCs w:val="22"/>
          <w:lang w:val="en-GB" w:eastAsia="sl-SI"/>
        </w:rPr>
        <w:t xml:space="preserve">with </w:t>
      </w:r>
      <w:r w:rsidR="00E67B7F" w:rsidRPr="001C49FB">
        <w:rPr>
          <w:rFonts w:ascii="Republika" w:hAnsi="Republika" w:cs="Arial"/>
          <w:b/>
          <w:color w:val="31849B"/>
          <w:sz w:val="22"/>
          <w:szCs w:val="22"/>
          <w:lang w:val="en-GB" w:eastAsia="sl-SI"/>
        </w:rPr>
        <w:t>Commission of Inquiry on Ukraine</w:t>
      </w:r>
    </w:p>
    <w:p w14:paraId="5008D354" w14:textId="77777777" w:rsidR="0090505A" w:rsidRPr="001C49FB" w:rsidRDefault="0090505A" w:rsidP="0090505A">
      <w:pPr>
        <w:pBdr>
          <w:bottom w:val="single" w:sz="4" w:space="1" w:color="auto"/>
        </w:pBdr>
        <w:spacing w:line="276" w:lineRule="auto"/>
        <w:jc w:val="center"/>
        <w:rPr>
          <w:rFonts w:ascii="Republika" w:hAnsi="Republika" w:cs="Arial"/>
          <w:b/>
          <w:color w:val="31849B"/>
          <w:sz w:val="22"/>
          <w:szCs w:val="22"/>
          <w:lang w:val="en-GB" w:eastAsia="sl-SI"/>
        </w:rPr>
      </w:pPr>
    </w:p>
    <w:p w14:paraId="30F380A0" w14:textId="2213904D" w:rsidR="00473C1B" w:rsidRPr="001C49FB" w:rsidRDefault="00473C1B" w:rsidP="00473C1B">
      <w:pPr>
        <w:pBdr>
          <w:bottom w:val="single" w:sz="4" w:space="1" w:color="auto"/>
        </w:pBdr>
        <w:spacing w:line="276" w:lineRule="auto"/>
        <w:jc w:val="center"/>
        <w:rPr>
          <w:rFonts w:ascii="Republika" w:hAnsi="Republika" w:cs="Arial"/>
          <w:bCs/>
          <w:sz w:val="22"/>
          <w:szCs w:val="22"/>
          <w:lang w:val="en-GB" w:eastAsia="sl-SI"/>
        </w:rPr>
      </w:pPr>
      <w:r w:rsidRPr="001C49FB">
        <w:rPr>
          <w:rFonts w:ascii="Republika" w:hAnsi="Republika" w:cs="Arial"/>
          <w:bCs/>
          <w:sz w:val="22"/>
          <w:szCs w:val="22"/>
          <w:lang w:val="en-GB" w:eastAsia="sl-SI"/>
        </w:rPr>
        <w:t xml:space="preserve">Geneva, </w:t>
      </w:r>
      <w:r w:rsidR="00E67B7F" w:rsidRPr="001C49FB">
        <w:rPr>
          <w:rFonts w:ascii="Republika" w:hAnsi="Republika" w:cs="Arial"/>
          <w:bCs/>
          <w:sz w:val="22"/>
          <w:szCs w:val="22"/>
          <w:lang w:val="en-GB" w:eastAsia="sl-SI"/>
        </w:rPr>
        <w:t>21</w:t>
      </w:r>
      <w:r w:rsidR="00660B8B" w:rsidRPr="001C49FB">
        <w:rPr>
          <w:rFonts w:ascii="Republika" w:hAnsi="Republika" w:cs="Arial"/>
          <w:bCs/>
          <w:sz w:val="22"/>
          <w:szCs w:val="22"/>
          <w:lang w:val="en-GB" w:eastAsia="sl-SI"/>
        </w:rPr>
        <w:t xml:space="preserve"> </w:t>
      </w:r>
      <w:r w:rsidR="00A41D25" w:rsidRPr="001C49FB">
        <w:rPr>
          <w:rFonts w:ascii="Republika" w:hAnsi="Republika" w:cs="Arial"/>
          <w:bCs/>
          <w:sz w:val="22"/>
          <w:szCs w:val="22"/>
          <w:lang w:val="en-GB" w:eastAsia="sl-SI"/>
        </w:rPr>
        <w:t>September</w:t>
      </w:r>
      <w:r w:rsidR="00B54598" w:rsidRPr="001C49FB">
        <w:rPr>
          <w:rFonts w:ascii="Republika" w:hAnsi="Republika" w:cs="Arial"/>
          <w:bCs/>
          <w:sz w:val="22"/>
          <w:szCs w:val="22"/>
          <w:lang w:val="en-GB" w:eastAsia="sl-SI"/>
        </w:rPr>
        <w:t xml:space="preserve"> 2026</w:t>
      </w:r>
    </w:p>
    <w:p w14:paraId="4DC0F874" w14:textId="77777777" w:rsidR="002B1C64" w:rsidRPr="002B1C64" w:rsidRDefault="002B1C64" w:rsidP="00FE0DFF">
      <w:pPr>
        <w:pStyle w:val="Default"/>
        <w:spacing w:line="276" w:lineRule="auto"/>
        <w:jc w:val="both"/>
        <w:rPr>
          <w:rFonts w:ascii="Arial" w:hAnsi="Arial" w:cs="Arial"/>
          <w:sz w:val="22"/>
          <w:szCs w:val="22"/>
        </w:rPr>
      </w:pPr>
      <w:bookmarkStart w:id="0" w:name="_Hlk200713846"/>
    </w:p>
    <w:p w14:paraId="440FEB47" w14:textId="11F77220" w:rsidR="00E67B7F" w:rsidRPr="001C49FB" w:rsidRDefault="00E67B7F" w:rsidP="00B03646">
      <w:pPr>
        <w:pStyle w:val="Default"/>
        <w:tabs>
          <w:tab w:val="left" w:pos="7635"/>
        </w:tabs>
        <w:spacing w:line="276" w:lineRule="auto"/>
        <w:jc w:val="both"/>
        <w:rPr>
          <w:rFonts w:ascii="Arial" w:hAnsi="Arial" w:cs="Arial"/>
          <w:sz w:val="22"/>
          <w:szCs w:val="22"/>
        </w:rPr>
      </w:pPr>
      <w:r w:rsidRPr="001C49FB">
        <w:rPr>
          <w:rFonts w:ascii="Arial" w:hAnsi="Arial" w:cs="Arial"/>
          <w:sz w:val="22"/>
          <w:szCs w:val="22"/>
        </w:rPr>
        <w:t>Mr. President,</w:t>
      </w:r>
      <w:r w:rsidR="001C49FB">
        <w:rPr>
          <w:rFonts w:ascii="Arial" w:hAnsi="Arial" w:cs="Arial"/>
          <w:sz w:val="22"/>
          <w:szCs w:val="22"/>
        </w:rPr>
        <w:tab/>
      </w:r>
    </w:p>
    <w:p w14:paraId="740C321A" w14:textId="77777777" w:rsidR="00E67B7F" w:rsidRPr="001C49FB" w:rsidRDefault="00E67B7F" w:rsidP="00B03646">
      <w:pPr>
        <w:pStyle w:val="Default"/>
        <w:spacing w:line="276" w:lineRule="auto"/>
        <w:jc w:val="both"/>
        <w:rPr>
          <w:rFonts w:ascii="Arial" w:hAnsi="Arial" w:cs="Arial"/>
          <w:sz w:val="22"/>
          <w:szCs w:val="22"/>
        </w:rPr>
      </w:pPr>
    </w:p>
    <w:bookmarkEnd w:id="0"/>
    <w:p w14:paraId="38DEF667" w14:textId="32529A27" w:rsidR="00E67B7F" w:rsidRPr="001C49FB" w:rsidRDefault="00E67B7F" w:rsidP="00B03646">
      <w:pPr>
        <w:spacing w:line="276" w:lineRule="auto"/>
        <w:ind w:right="-142"/>
        <w:jc w:val="both"/>
        <w:rPr>
          <w:rFonts w:ascii="Arial" w:hAnsi="Arial" w:cs="Arial"/>
          <w:sz w:val="22"/>
          <w:szCs w:val="22"/>
          <w:lang w:val="en-GB"/>
        </w:rPr>
      </w:pPr>
      <w:r w:rsidRPr="001C49FB">
        <w:rPr>
          <w:rFonts w:ascii="Arial" w:hAnsi="Arial" w:cs="Arial"/>
          <w:sz w:val="22"/>
          <w:szCs w:val="22"/>
          <w:lang w:val="en-GB"/>
        </w:rPr>
        <w:t xml:space="preserve">We align ourselves with the statements by the European Union and by the Group of Friends of Accountability </w:t>
      </w:r>
      <w:r w:rsidR="009D04D0" w:rsidRPr="001C49FB">
        <w:rPr>
          <w:rFonts w:ascii="Arial" w:hAnsi="Arial" w:cs="Arial"/>
          <w:sz w:val="22"/>
          <w:szCs w:val="22"/>
          <w:lang w:val="en-GB"/>
        </w:rPr>
        <w:t>f</w:t>
      </w:r>
      <w:r w:rsidRPr="001C49FB">
        <w:rPr>
          <w:rFonts w:ascii="Arial" w:hAnsi="Arial" w:cs="Arial"/>
          <w:sz w:val="22"/>
          <w:szCs w:val="22"/>
          <w:lang w:val="en-GB"/>
        </w:rPr>
        <w:t>ollowing the Aggression against Ukraine.</w:t>
      </w:r>
    </w:p>
    <w:p w14:paraId="0F83DF08" w14:textId="77777777" w:rsidR="00E67B7F" w:rsidRPr="001C49FB" w:rsidRDefault="00E67B7F" w:rsidP="00B03646">
      <w:pPr>
        <w:spacing w:line="276" w:lineRule="auto"/>
        <w:ind w:right="-142"/>
        <w:jc w:val="both"/>
        <w:rPr>
          <w:rFonts w:ascii="Arial" w:hAnsi="Arial" w:cs="Arial"/>
          <w:sz w:val="22"/>
          <w:szCs w:val="22"/>
          <w:lang w:val="en-GB"/>
        </w:rPr>
      </w:pPr>
    </w:p>
    <w:p w14:paraId="71C11917" w14:textId="20EB025A" w:rsidR="00E67B7F" w:rsidRPr="001C49FB" w:rsidRDefault="00E67B7F" w:rsidP="00B03646">
      <w:pPr>
        <w:spacing w:line="276" w:lineRule="auto"/>
        <w:jc w:val="both"/>
        <w:rPr>
          <w:rFonts w:ascii="Arial" w:hAnsi="Arial" w:cs="Arial"/>
          <w:sz w:val="22"/>
          <w:szCs w:val="22"/>
          <w:lang w:val="en-GB"/>
        </w:rPr>
      </w:pPr>
      <w:r w:rsidRPr="001C49FB">
        <w:rPr>
          <w:rFonts w:ascii="Arial" w:eastAsia="Arial" w:hAnsi="Arial" w:cs="Arial"/>
          <w:sz w:val="22"/>
          <w:szCs w:val="22"/>
          <w:lang w:val="en-GB"/>
        </w:rPr>
        <w:t xml:space="preserve">Slovenia reiterates its condemnation of Russia’s full-scale invasion and war of aggression in Ukraine. </w:t>
      </w:r>
      <w:r w:rsidRPr="001C49FB">
        <w:rPr>
          <w:rFonts w:ascii="Arial" w:hAnsi="Arial" w:cs="Arial"/>
          <w:sz w:val="22"/>
          <w:szCs w:val="22"/>
          <w:lang w:val="en-GB"/>
        </w:rPr>
        <w:t>We condemn in the strongest possible terms Russia’s continuing violations of international human rights law and international humanitarian law in Ukraine.</w:t>
      </w:r>
    </w:p>
    <w:p w14:paraId="5FCA5AA9" w14:textId="77777777" w:rsidR="00E67B7F" w:rsidRPr="001C49FB" w:rsidRDefault="00E67B7F" w:rsidP="00B03646">
      <w:pPr>
        <w:spacing w:line="276" w:lineRule="auto"/>
        <w:jc w:val="both"/>
        <w:rPr>
          <w:rFonts w:ascii="Arial" w:hAnsi="Arial" w:cs="Arial"/>
          <w:sz w:val="22"/>
          <w:szCs w:val="22"/>
          <w:lang w:val="en-GB"/>
        </w:rPr>
      </w:pPr>
    </w:p>
    <w:p w14:paraId="17EC6C5D" w14:textId="3FCAF966" w:rsidR="00E67B7F" w:rsidRPr="001C49FB" w:rsidRDefault="00E67B7F" w:rsidP="00B03646">
      <w:pPr>
        <w:spacing w:line="276" w:lineRule="auto"/>
        <w:jc w:val="both"/>
        <w:rPr>
          <w:rFonts w:ascii="Arial" w:hAnsi="Arial" w:cs="Arial"/>
          <w:sz w:val="22"/>
          <w:szCs w:val="22"/>
          <w:lang w:val="en-GB"/>
        </w:rPr>
      </w:pPr>
      <w:r w:rsidRPr="001C49FB">
        <w:rPr>
          <w:rFonts w:ascii="Arial" w:hAnsi="Arial" w:cs="Arial"/>
          <w:sz w:val="22"/>
          <w:szCs w:val="22"/>
          <w:lang w:val="en-GB"/>
        </w:rPr>
        <w:t xml:space="preserve">Amongst </w:t>
      </w:r>
      <w:r w:rsidR="000C1650" w:rsidRPr="001C49FB">
        <w:rPr>
          <w:rFonts w:ascii="Arial" w:hAnsi="Arial" w:cs="Arial"/>
          <w:sz w:val="22"/>
          <w:szCs w:val="22"/>
          <w:lang w:val="en-GB"/>
        </w:rPr>
        <w:t xml:space="preserve">the </w:t>
      </w:r>
      <w:r w:rsidRPr="001C49FB">
        <w:rPr>
          <w:rFonts w:ascii="Arial" w:hAnsi="Arial" w:cs="Arial"/>
          <w:sz w:val="22"/>
          <w:szCs w:val="22"/>
          <w:lang w:val="en-GB"/>
        </w:rPr>
        <w:t xml:space="preserve">gravest crimes found by the Commission of Inquiry to </w:t>
      </w:r>
      <w:r w:rsidR="000C1650" w:rsidRPr="001C49FB">
        <w:rPr>
          <w:rFonts w:ascii="Arial" w:hAnsi="Arial" w:cs="Arial"/>
          <w:sz w:val="22"/>
          <w:szCs w:val="22"/>
          <w:lang w:val="en-GB"/>
        </w:rPr>
        <w:t xml:space="preserve">have </w:t>
      </w:r>
      <w:r w:rsidRPr="001C49FB">
        <w:rPr>
          <w:rFonts w:ascii="Arial" w:hAnsi="Arial" w:cs="Arial"/>
          <w:sz w:val="22"/>
          <w:szCs w:val="22"/>
          <w:lang w:val="en-GB"/>
        </w:rPr>
        <w:t>be</w:t>
      </w:r>
      <w:r w:rsidR="000C1650" w:rsidRPr="001C49FB">
        <w:rPr>
          <w:rFonts w:ascii="Arial" w:hAnsi="Arial" w:cs="Arial"/>
          <w:sz w:val="22"/>
          <w:szCs w:val="22"/>
          <w:lang w:val="en-GB"/>
        </w:rPr>
        <w:t>en</w:t>
      </w:r>
      <w:r w:rsidRPr="001C49FB">
        <w:rPr>
          <w:rFonts w:ascii="Arial" w:hAnsi="Arial" w:cs="Arial"/>
          <w:sz w:val="22"/>
          <w:szCs w:val="22"/>
          <w:lang w:val="en-GB"/>
        </w:rPr>
        <w:t xml:space="preserve"> committed by Russia </w:t>
      </w:r>
      <w:r w:rsidR="000C1650" w:rsidRPr="001C49FB">
        <w:rPr>
          <w:rFonts w:ascii="Arial" w:hAnsi="Arial" w:cs="Arial"/>
          <w:sz w:val="22"/>
          <w:szCs w:val="22"/>
          <w:lang w:val="en-GB"/>
        </w:rPr>
        <w:t xml:space="preserve">are </w:t>
      </w:r>
      <w:r w:rsidRPr="001C49FB">
        <w:rPr>
          <w:rFonts w:ascii="Arial" w:hAnsi="Arial" w:cs="Arial"/>
          <w:sz w:val="22"/>
          <w:szCs w:val="22"/>
          <w:lang w:val="en-GB"/>
        </w:rPr>
        <w:t>the crime against humanity of enforced disappearance of children deported or transferred from Ukraine, and war crime of unjustifiable delay in their repatriation.</w:t>
      </w:r>
    </w:p>
    <w:p w14:paraId="4CD3F3E7" w14:textId="77777777" w:rsidR="00E67B7F" w:rsidRPr="001C49FB" w:rsidRDefault="00E67B7F" w:rsidP="00B03646">
      <w:pPr>
        <w:spacing w:line="276" w:lineRule="auto"/>
        <w:jc w:val="both"/>
        <w:rPr>
          <w:rFonts w:ascii="Arial" w:hAnsi="Arial" w:cs="Arial"/>
          <w:sz w:val="22"/>
          <w:szCs w:val="22"/>
          <w:lang w:val="en-GB"/>
        </w:rPr>
      </w:pPr>
    </w:p>
    <w:p w14:paraId="6405D991" w14:textId="3B1F9197" w:rsidR="00E67B7F" w:rsidRPr="001C49FB" w:rsidRDefault="00E67B7F" w:rsidP="00B03646">
      <w:pPr>
        <w:spacing w:line="276" w:lineRule="auto"/>
        <w:jc w:val="both"/>
        <w:rPr>
          <w:rFonts w:ascii="Arial" w:hAnsi="Arial" w:cs="Arial"/>
          <w:sz w:val="22"/>
          <w:szCs w:val="22"/>
          <w:lang w:val="en-GB"/>
        </w:rPr>
      </w:pPr>
      <w:r w:rsidRPr="001C49FB">
        <w:rPr>
          <w:rFonts w:ascii="Arial" w:hAnsi="Arial" w:cs="Arial"/>
          <w:sz w:val="22"/>
          <w:szCs w:val="22"/>
          <w:lang w:val="en-GB"/>
        </w:rPr>
        <w:t>Slovenia reiterates its call on Russia to immediately end these grave violations of child deportation and forcible transfer, and to stop the imposition of patriotic and military education on children in the temporarily occupied territory of Ukraine.</w:t>
      </w:r>
    </w:p>
    <w:p w14:paraId="20618FF8" w14:textId="77777777" w:rsidR="00E67B7F" w:rsidRPr="001C49FB" w:rsidRDefault="00E67B7F" w:rsidP="00B03646">
      <w:pPr>
        <w:spacing w:line="276" w:lineRule="auto"/>
        <w:jc w:val="both"/>
        <w:rPr>
          <w:rFonts w:ascii="Arial" w:hAnsi="Arial" w:cs="Arial"/>
          <w:sz w:val="22"/>
          <w:szCs w:val="22"/>
          <w:lang w:val="en-GB"/>
        </w:rPr>
      </w:pPr>
    </w:p>
    <w:p w14:paraId="4F7868D7" w14:textId="77777777" w:rsidR="00E67B7F" w:rsidRPr="001C49FB" w:rsidRDefault="00E67B7F" w:rsidP="00B03646">
      <w:pPr>
        <w:spacing w:line="276" w:lineRule="auto"/>
        <w:jc w:val="both"/>
        <w:rPr>
          <w:rFonts w:ascii="Arial" w:hAnsi="Arial" w:cs="Arial"/>
          <w:sz w:val="22"/>
          <w:szCs w:val="22"/>
          <w:lang w:val="en-GB"/>
        </w:rPr>
      </w:pPr>
      <w:r w:rsidRPr="001C49FB">
        <w:rPr>
          <w:rFonts w:ascii="Arial" w:hAnsi="Arial" w:cs="Arial"/>
          <w:sz w:val="22"/>
          <w:szCs w:val="22"/>
          <w:lang w:val="en-GB"/>
        </w:rPr>
        <w:t>Slovenia remains firmly committed to ensuring full accountability for all international crimes and human rights violations and abuses stemming from Russia’s war of aggression.</w:t>
      </w:r>
    </w:p>
    <w:p w14:paraId="0BF74C24" w14:textId="77777777" w:rsidR="00E67B7F" w:rsidRPr="001C49FB" w:rsidRDefault="00E67B7F" w:rsidP="00B03646">
      <w:pPr>
        <w:spacing w:line="276" w:lineRule="auto"/>
        <w:jc w:val="both"/>
        <w:rPr>
          <w:rFonts w:ascii="Arial" w:hAnsi="Arial" w:cs="Arial"/>
          <w:sz w:val="22"/>
          <w:szCs w:val="22"/>
          <w:lang w:val="en-GB"/>
        </w:rPr>
      </w:pPr>
    </w:p>
    <w:p w14:paraId="4A919405" w14:textId="4DE8599C" w:rsidR="00E67B7F" w:rsidRPr="001C49FB" w:rsidRDefault="00E67B7F" w:rsidP="00B03646">
      <w:pPr>
        <w:spacing w:line="276" w:lineRule="auto"/>
        <w:jc w:val="both"/>
        <w:rPr>
          <w:rFonts w:ascii="Arial" w:hAnsi="Arial" w:cs="Arial"/>
          <w:i/>
          <w:iCs/>
          <w:sz w:val="22"/>
          <w:szCs w:val="22"/>
          <w:lang w:val="en-GB"/>
        </w:rPr>
      </w:pPr>
      <w:r w:rsidRPr="001C49FB">
        <w:rPr>
          <w:rFonts w:ascii="Arial" w:hAnsi="Arial" w:cs="Arial"/>
          <w:i/>
          <w:iCs/>
          <w:sz w:val="22"/>
          <w:szCs w:val="22"/>
          <w:lang w:val="en-GB"/>
        </w:rPr>
        <w:t>In closing,</w:t>
      </w:r>
    </w:p>
    <w:p w14:paraId="0E482080" w14:textId="1CA64737" w:rsidR="00E67B7F" w:rsidRPr="001C49FB" w:rsidRDefault="00E67B7F" w:rsidP="00B03646">
      <w:pPr>
        <w:spacing w:line="276" w:lineRule="auto"/>
        <w:jc w:val="both"/>
        <w:rPr>
          <w:rFonts w:ascii="Arial" w:hAnsi="Arial" w:cs="Arial"/>
          <w:sz w:val="22"/>
          <w:szCs w:val="22"/>
          <w:lang w:val="en-GB"/>
        </w:rPr>
      </w:pPr>
      <w:r w:rsidRPr="001C49FB">
        <w:rPr>
          <w:rFonts w:ascii="Arial" w:hAnsi="Arial" w:cs="Arial"/>
          <w:sz w:val="22"/>
          <w:szCs w:val="22"/>
          <w:lang w:val="en-GB"/>
        </w:rPr>
        <w:t>Could the Commission further elaborate on the foreign recruitment in the armed forces by the Russian Federation?</w:t>
      </w:r>
    </w:p>
    <w:p w14:paraId="0013995C" w14:textId="77777777" w:rsidR="00E67B7F" w:rsidRPr="001C49FB" w:rsidRDefault="00E67B7F" w:rsidP="00B03646">
      <w:pPr>
        <w:spacing w:line="276" w:lineRule="auto"/>
        <w:jc w:val="both"/>
        <w:rPr>
          <w:rFonts w:ascii="Arial" w:hAnsi="Arial" w:cs="Arial"/>
          <w:lang w:val="en-GB"/>
        </w:rPr>
      </w:pPr>
    </w:p>
    <w:p w14:paraId="006169EF" w14:textId="2B22576F" w:rsidR="00130430" w:rsidRPr="001C49FB" w:rsidRDefault="00130430" w:rsidP="00B03646">
      <w:pPr>
        <w:pStyle w:val="NoSpacing"/>
        <w:spacing w:line="276" w:lineRule="auto"/>
        <w:jc w:val="both"/>
        <w:rPr>
          <w:rFonts w:ascii="Arial" w:eastAsia="Times New Roman" w:hAnsi="Arial" w:cs="Arial"/>
          <w:sz w:val="24"/>
          <w:szCs w:val="24"/>
          <w:lang w:val="en-GB" w:eastAsia="en-GB"/>
        </w:rPr>
      </w:pPr>
    </w:p>
    <w:p w14:paraId="5F810C4C" w14:textId="77777777" w:rsidR="006E3783" w:rsidRPr="001C49FB" w:rsidRDefault="006E3783" w:rsidP="001C49FB">
      <w:pPr>
        <w:pStyle w:val="NoSpacing"/>
        <w:spacing w:line="360" w:lineRule="auto"/>
        <w:jc w:val="both"/>
        <w:rPr>
          <w:rFonts w:ascii="Arial" w:eastAsia="Times New Roman" w:hAnsi="Arial" w:cs="Arial"/>
          <w:sz w:val="24"/>
          <w:szCs w:val="24"/>
          <w:lang w:val="en-GB" w:eastAsia="en-GB"/>
        </w:rPr>
      </w:pPr>
    </w:p>
    <w:sectPr w:rsidR="006E3783" w:rsidRPr="001C49F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A638C" w14:textId="77777777" w:rsidR="00FF49C1" w:rsidRDefault="00FF49C1" w:rsidP="001C49FB">
      <w:r>
        <w:separator/>
      </w:r>
    </w:p>
  </w:endnote>
  <w:endnote w:type="continuationSeparator" w:id="0">
    <w:p w14:paraId="4C7C4CE2" w14:textId="77777777" w:rsidR="00FF49C1" w:rsidRDefault="00FF49C1" w:rsidP="001C4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7639D" w14:textId="77777777" w:rsidR="00FF49C1" w:rsidRDefault="00FF49C1" w:rsidP="001C49FB">
      <w:r>
        <w:separator/>
      </w:r>
    </w:p>
  </w:footnote>
  <w:footnote w:type="continuationSeparator" w:id="0">
    <w:p w14:paraId="2E9B7218" w14:textId="77777777" w:rsidR="00FF49C1" w:rsidRDefault="00FF49C1" w:rsidP="001C49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A1508"/>
    <w:multiLevelType w:val="hybridMultilevel"/>
    <w:tmpl w:val="0C2C50C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2CEA5922"/>
    <w:multiLevelType w:val="hybridMultilevel"/>
    <w:tmpl w:val="69CE8AF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57936DB3"/>
    <w:multiLevelType w:val="multilevel"/>
    <w:tmpl w:val="6192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901BDC"/>
    <w:multiLevelType w:val="hybridMultilevel"/>
    <w:tmpl w:val="F82A06F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C1B"/>
    <w:rsid w:val="00012F31"/>
    <w:rsid w:val="00025C69"/>
    <w:rsid w:val="00082CFA"/>
    <w:rsid w:val="0009013D"/>
    <w:rsid w:val="000A4EA2"/>
    <w:rsid w:val="000B2381"/>
    <w:rsid w:val="000C1650"/>
    <w:rsid w:val="000C7DD8"/>
    <w:rsid w:val="000D09F5"/>
    <w:rsid w:val="000D0CC1"/>
    <w:rsid w:val="000D7F9C"/>
    <w:rsid w:val="000E5AAE"/>
    <w:rsid w:val="00101772"/>
    <w:rsid w:val="00105328"/>
    <w:rsid w:val="001154A8"/>
    <w:rsid w:val="00130430"/>
    <w:rsid w:val="00155BF4"/>
    <w:rsid w:val="001579EA"/>
    <w:rsid w:val="001705B7"/>
    <w:rsid w:val="00170804"/>
    <w:rsid w:val="00177B58"/>
    <w:rsid w:val="00180B3C"/>
    <w:rsid w:val="001B3796"/>
    <w:rsid w:val="001B7F69"/>
    <w:rsid w:val="001C49FB"/>
    <w:rsid w:val="001D0F8D"/>
    <w:rsid w:val="001F55DC"/>
    <w:rsid w:val="001F6C7F"/>
    <w:rsid w:val="002122FF"/>
    <w:rsid w:val="0021273A"/>
    <w:rsid w:val="00221DDC"/>
    <w:rsid w:val="00225902"/>
    <w:rsid w:val="00247946"/>
    <w:rsid w:val="00264865"/>
    <w:rsid w:val="00286EE0"/>
    <w:rsid w:val="002935D6"/>
    <w:rsid w:val="002A1034"/>
    <w:rsid w:val="002B1C64"/>
    <w:rsid w:val="002B4EAD"/>
    <w:rsid w:val="002E0052"/>
    <w:rsid w:val="002E3586"/>
    <w:rsid w:val="003125D0"/>
    <w:rsid w:val="00312CC3"/>
    <w:rsid w:val="003201BB"/>
    <w:rsid w:val="003326D8"/>
    <w:rsid w:val="003359C8"/>
    <w:rsid w:val="00355B1C"/>
    <w:rsid w:val="00361999"/>
    <w:rsid w:val="003713A7"/>
    <w:rsid w:val="00373408"/>
    <w:rsid w:val="003C0094"/>
    <w:rsid w:val="003E55C6"/>
    <w:rsid w:val="003F3CD1"/>
    <w:rsid w:val="00426623"/>
    <w:rsid w:val="00426650"/>
    <w:rsid w:val="00473C1B"/>
    <w:rsid w:val="00473CDC"/>
    <w:rsid w:val="0048244A"/>
    <w:rsid w:val="004825B2"/>
    <w:rsid w:val="004B330F"/>
    <w:rsid w:val="004B4195"/>
    <w:rsid w:val="004D122A"/>
    <w:rsid w:val="004D2C0E"/>
    <w:rsid w:val="0050415C"/>
    <w:rsid w:val="00554899"/>
    <w:rsid w:val="00555998"/>
    <w:rsid w:val="005959CC"/>
    <w:rsid w:val="005B3037"/>
    <w:rsid w:val="005C1C65"/>
    <w:rsid w:val="005C2B80"/>
    <w:rsid w:val="005D7D96"/>
    <w:rsid w:val="005F418C"/>
    <w:rsid w:val="00605E6D"/>
    <w:rsid w:val="006067A5"/>
    <w:rsid w:val="006214E7"/>
    <w:rsid w:val="00631908"/>
    <w:rsid w:val="006558AC"/>
    <w:rsid w:val="00660B8B"/>
    <w:rsid w:val="006622CD"/>
    <w:rsid w:val="0067604A"/>
    <w:rsid w:val="006953EE"/>
    <w:rsid w:val="006A47D1"/>
    <w:rsid w:val="006B2C7F"/>
    <w:rsid w:val="006B3FE1"/>
    <w:rsid w:val="006D7902"/>
    <w:rsid w:val="006E3783"/>
    <w:rsid w:val="006E43AF"/>
    <w:rsid w:val="006F6FDF"/>
    <w:rsid w:val="00703CDC"/>
    <w:rsid w:val="0071446E"/>
    <w:rsid w:val="00724BE8"/>
    <w:rsid w:val="007479DC"/>
    <w:rsid w:val="007634D0"/>
    <w:rsid w:val="00797345"/>
    <w:rsid w:val="007B7DCC"/>
    <w:rsid w:val="007B7FF0"/>
    <w:rsid w:val="007D60B6"/>
    <w:rsid w:val="007E16DB"/>
    <w:rsid w:val="007F5107"/>
    <w:rsid w:val="00813F08"/>
    <w:rsid w:val="008355C8"/>
    <w:rsid w:val="008562FA"/>
    <w:rsid w:val="00897F12"/>
    <w:rsid w:val="008A5746"/>
    <w:rsid w:val="008B0A87"/>
    <w:rsid w:val="008B5CE9"/>
    <w:rsid w:val="008C6942"/>
    <w:rsid w:val="008E49BA"/>
    <w:rsid w:val="008E6542"/>
    <w:rsid w:val="0090505A"/>
    <w:rsid w:val="009204DD"/>
    <w:rsid w:val="0096517F"/>
    <w:rsid w:val="009778C0"/>
    <w:rsid w:val="009A54D0"/>
    <w:rsid w:val="009A6AB1"/>
    <w:rsid w:val="009A76B3"/>
    <w:rsid w:val="009C554C"/>
    <w:rsid w:val="009D04D0"/>
    <w:rsid w:val="009E747E"/>
    <w:rsid w:val="00A0587A"/>
    <w:rsid w:val="00A24430"/>
    <w:rsid w:val="00A41D25"/>
    <w:rsid w:val="00A60D04"/>
    <w:rsid w:val="00A6161D"/>
    <w:rsid w:val="00AA0497"/>
    <w:rsid w:val="00AA6B7D"/>
    <w:rsid w:val="00AB2414"/>
    <w:rsid w:val="00AC5850"/>
    <w:rsid w:val="00AD0AC6"/>
    <w:rsid w:val="00AD24CD"/>
    <w:rsid w:val="00AE0129"/>
    <w:rsid w:val="00AE1A0A"/>
    <w:rsid w:val="00AE77FF"/>
    <w:rsid w:val="00B03646"/>
    <w:rsid w:val="00B37BF3"/>
    <w:rsid w:val="00B409B9"/>
    <w:rsid w:val="00B46CD0"/>
    <w:rsid w:val="00B470C2"/>
    <w:rsid w:val="00B54598"/>
    <w:rsid w:val="00B55371"/>
    <w:rsid w:val="00B62847"/>
    <w:rsid w:val="00B961B8"/>
    <w:rsid w:val="00BB05DB"/>
    <w:rsid w:val="00BB269E"/>
    <w:rsid w:val="00BC2424"/>
    <w:rsid w:val="00BC697A"/>
    <w:rsid w:val="00BC6F4B"/>
    <w:rsid w:val="00BD623D"/>
    <w:rsid w:val="00C15E11"/>
    <w:rsid w:val="00C2409C"/>
    <w:rsid w:val="00C30FB9"/>
    <w:rsid w:val="00C3363A"/>
    <w:rsid w:val="00C47B82"/>
    <w:rsid w:val="00C651A8"/>
    <w:rsid w:val="00CA28CF"/>
    <w:rsid w:val="00CC5A71"/>
    <w:rsid w:val="00CD056D"/>
    <w:rsid w:val="00CD5C2E"/>
    <w:rsid w:val="00D1116D"/>
    <w:rsid w:val="00D2066C"/>
    <w:rsid w:val="00D2066D"/>
    <w:rsid w:val="00D37EC2"/>
    <w:rsid w:val="00D54360"/>
    <w:rsid w:val="00D740B0"/>
    <w:rsid w:val="00D8473F"/>
    <w:rsid w:val="00DB4C0E"/>
    <w:rsid w:val="00DB7273"/>
    <w:rsid w:val="00DC46FE"/>
    <w:rsid w:val="00E2172B"/>
    <w:rsid w:val="00E236E5"/>
    <w:rsid w:val="00E303A1"/>
    <w:rsid w:val="00E45976"/>
    <w:rsid w:val="00E52472"/>
    <w:rsid w:val="00E6179B"/>
    <w:rsid w:val="00E67B7F"/>
    <w:rsid w:val="00E7474C"/>
    <w:rsid w:val="00E91DAE"/>
    <w:rsid w:val="00EC5E35"/>
    <w:rsid w:val="00F25A0F"/>
    <w:rsid w:val="00F33173"/>
    <w:rsid w:val="00F41B35"/>
    <w:rsid w:val="00F46425"/>
    <w:rsid w:val="00F52D71"/>
    <w:rsid w:val="00F56086"/>
    <w:rsid w:val="00F64D59"/>
    <w:rsid w:val="00F84C3A"/>
    <w:rsid w:val="00F95657"/>
    <w:rsid w:val="00FA7462"/>
    <w:rsid w:val="00FB72CD"/>
    <w:rsid w:val="00FC0D68"/>
    <w:rsid w:val="00FC11F5"/>
    <w:rsid w:val="00FE0DFF"/>
    <w:rsid w:val="00FE3581"/>
    <w:rsid w:val="00FF49C1"/>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CF24B"/>
  <w15:chartTrackingRefBased/>
  <w15:docId w15:val="{C80B6585-9006-4986-B753-C8DD26502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C1B"/>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35D6"/>
    <w:pPr>
      <w:spacing w:after="0" w:line="240" w:lineRule="auto"/>
    </w:pPr>
  </w:style>
  <w:style w:type="character" w:styleId="CommentReference">
    <w:name w:val="annotation reference"/>
    <w:basedOn w:val="DefaultParagraphFont"/>
    <w:uiPriority w:val="99"/>
    <w:semiHidden/>
    <w:unhideWhenUsed/>
    <w:rsid w:val="002E3586"/>
    <w:rPr>
      <w:sz w:val="16"/>
      <w:szCs w:val="16"/>
    </w:rPr>
  </w:style>
  <w:style w:type="paragraph" w:styleId="CommentText">
    <w:name w:val="annotation text"/>
    <w:basedOn w:val="Normal"/>
    <w:link w:val="CommentTextChar"/>
    <w:uiPriority w:val="99"/>
    <w:semiHidden/>
    <w:unhideWhenUsed/>
    <w:rsid w:val="002E3586"/>
    <w:rPr>
      <w:sz w:val="20"/>
      <w:szCs w:val="20"/>
    </w:rPr>
  </w:style>
  <w:style w:type="character" w:customStyle="1" w:styleId="CommentTextChar">
    <w:name w:val="Comment Text Char"/>
    <w:basedOn w:val="DefaultParagraphFont"/>
    <w:link w:val="CommentText"/>
    <w:uiPriority w:val="99"/>
    <w:semiHidden/>
    <w:rsid w:val="002E358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E3586"/>
    <w:rPr>
      <w:b/>
      <w:bCs/>
    </w:rPr>
  </w:style>
  <w:style w:type="character" w:customStyle="1" w:styleId="CommentSubjectChar">
    <w:name w:val="Comment Subject Char"/>
    <w:basedOn w:val="CommentTextChar"/>
    <w:link w:val="CommentSubject"/>
    <w:uiPriority w:val="99"/>
    <w:semiHidden/>
    <w:rsid w:val="002E3586"/>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2E35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3586"/>
    <w:rPr>
      <w:rFonts w:ascii="Segoe UI" w:eastAsia="Times New Roman" w:hAnsi="Segoe UI" w:cs="Segoe UI"/>
      <w:sz w:val="18"/>
      <w:szCs w:val="18"/>
      <w:lang w:eastAsia="en-GB"/>
    </w:rPr>
  </w:style>
  <w:style w:type="paragraph" w:styleId="NormalWeb">
    <w:name w:val="Normal (Web)"/>
    <w:basedOn w:val="Normal"/>
    <w:uiPriority w:val="99"/>
    <w:unhideWhenUsed/>
    <w:rsid w:val="00CA28CF"/>
    <w:pPr>
      <w:spacing w:before="100" w:beforeAutospacing="1" w:after="100" w:afterAutospacing="1"/>
    </w:pPr>
    <w:rPr>
      <w:lang w:eastAsia="sl-SI"/>
    </w:rPr>
  </w:style>
  <w:style w:type="paragraph" w:customStyle="1" w:styleId="Default">
    <w:name w:val="Default"/>
    <w:rsid w:val="00A41D25"/>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Hyperlink">
    <w:name w:val="Hyperlink"/>
    <w:basedOn w:val="DefaultParagraphFont"/>
    <w:uiPriority w:val="99"/>
    <w:unhideWhenUsed/>
    <w:rsid w:val="000D09F5"/>
    <w:rPr>
      <w:color w:val="0000FF" w:themeColor="hyperlink"/>
      <w:u w:val="single"/>
    </w:rPr>
  </w:style>
  <w:style w:type="character" w:styleId="UnresolvedMention">
    <w:name w:val="Unresolved Mention"/>
    <w:basedOn w:val="DefaultParagraphFont"/>
    <w:uiPriority w:val="99"/>
    <w:semiHidden/>
    <w:unhideWhenUsed/>
    <w:rsid w:val="000D09F5"/>
    <w:rPr>
      <w:color w:val="605E5C"/>
      <w:shd w:val="clear" w:color="auto" w:fill="E1DFDD"/>
    </w:rPr>
  </w:style>
  <w:style w:type="paragraph" w:styleId="Header">
    <w:name w:val="header"/>
    <w:basedOn w:val="Normal"/>
    <w:link w:val="HeaderChar"/>
    <w:uiPriority w:val="99"/>
    <w:unhideWhenUsed/>
    <w:rsid w:val="001C49FB"/>
    <w:pPr>
      <w:tabs>
        <w:tab w:val="center" w:pos="4536"/>
        <w:tab w:val="right" w:pos="9072"/>
      </w:tabs>
    </w:pPr>
  </w:style>
  <w:style w:type="character" w:customStyle="1" w:styleId="HeaderChar">
    <w:name w:val="Header Char"/>
    <w:basedOn w:val="DefaultParagraphFont"/>
    <w:link w:val="Header"/>
    <w:uiPriority w:val="99"/>
    <w:rsid w:val="001C49F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1C49FB"/>
    <w:pPr>
      <w:tabs>
        <w:tab w:val="center" w:pos="4536"/>
        <w:tab w:val="right" w:pos="9072"/>
      </w:tabs>
    </w:pPr>
  </w:style>
  <w:style w:type="character" w:customStyle="1" w:styleId="FooterChar">
    <w:name w:val="Footer Char"/>
    <w:basedOn w:val="DefaultParagraphFont"/>
    <w:link w:val="Footer"/>
    <w:uiPriority w:val="99"/>
    <w:rsid w:val="001C49FB"/>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012589">
      <w:bodyDiv w:val="1"/>
      <w:marLeft w:val="0"/>
      <w:marRight w:val="0"/>
      <w:marTop w:val="0"/>
      <w:marBottom w:val="0"/>
      <w:divBdr>
        <w:top w:val="none" w:sz="0" w:space="0" w:color="auto"/>
        <w:left w:val="none" w:sz="0" w:space="0" w:color="auto"/>
        <w:bottom w:val="none" w:sz="0" w:space="0" w:color="auto"/>
        <w:right w:val="none" w:sz="0" w:space="0" w:color="auto"/>
      </w:divBdr>
    </w:div>
    <w:div w:id="356390307">
      <w:bodyDiv w:val="1"/>
      <w:marLeft w:val="0"/>
      <w:marRight w:val="0"/>
      <w:marTop w:val="0"/>
      <w:marBottom w:val="0"/>
      <w:divBdr>
        <w:top w:val="none" w:sz="0" w:space="0" w:color="auto"/>
        <w:left w:val="none" w:sz="0" w:space="0" w:color="auto"/>
        <w:bottom w:val="none" w:sz="0" w:space="0" w:color="auto"/>
        <w:right w:val="none" w:sz="0" w:space="0" w:color="auto"/>
      </w:divBdr>
    </w:div>
    <w:div w:id="844176661">
      <w:bodyDiv w:val="1"/>
      <w:marLeft w:val="0"/>
      <w:marRight w:val="0"/>
      <w:marTop w:val="0"/>
      <w:marBottom w:val="0"/>
      <w:divBdr>
        <w:top w:val="none" w:sz="0" w:space="0" w:color="auto"/>
        <w:left w:val="none" w:sz="0" w:space="0" w:color="auto"/>
        <w:bottom w:val="none" w:sz="0" w:space="0" w:color="auto"/>
        <w:right w:val="none" w:sz="0" w:space="0" w:color="auto"/>
      </w:divBdr>
    </w:div>
    <w:div w:id="966474558">
      <w:bodyDiv w:val="1"/>
      <w:marLeft w:val="0"/>
      <w:marRight w:val="0"/>
      <w:marTop w:val="0"/>
      <w:marBottom w:val="0"/>
      <w:divBdr>
        <w:top w:val="none" w:sz="0" w:space="0" w:color="auto"/>
        <w:left w:val="none" w:sz="0" w:space="0" w:color="auto"/>
        <w:bottom w:val="none" w:sz="0" w:space="0" w:color="auto"/>
        <w:right w:val="none" w:sz="0" w:space="0" w:color="auto"/>
      </w:divBdr>
    </w:div>
    <w:div w:id="1060057648">
      <w:bodyDiv w:val="1"/>
      <w:marLeft w:val="0"/>
      <w:marRight w:val="0"/>
      <w:marTop w:val="0"/>
      <w:marBottom w:val="0"/>
      <w:divBdr>
        <w:top w:val="none" w:sz="0" w:space="0" w:color="auto"/>
        <w:left w:val="none" w:sz="0" w:space="0" w:color="auto"/>
        <w:bottom w:val="none" w:sz="0" w:space="0" w:color="auto"/>
        <w:right w:val="none" w:sz="0" w:space="0" w:color="auto"/>
      </w:divBdr>
    </w:div>
    <w:div w:id="1181549916">
      <w:bodyDiv w:val="1"/>
      <w:marLeft w:val="0"/>
      <w:marRight w:val="0"/>
      <w:marTop w:val="0"/>
      <w:marBottom w:val="0"/>
      <w:divBdr>
        <w:top w:val="none" w:sz="0" w:space="0" w:color="auto"/>
        <w:left w:val="none" w:sz="0" w:space="0" w:color="auto"/>
        <w:bottom w:val="none" w:sz="0" w:space="0" w:color="auto"/>
        <w:right w:val="none" w:sz="0" w:space="0" w:color="auto"/>
      </w:divBdr>
    </w:div>
    <w:div w:id="1502114791">
      <w:bodyDiv w:val="1"/>
      <w:marLeft w:val="0"/>
      <w:marRight w:val="0"/>
      <w:marTop w:val="0"/>
      <w:marBottom w:val="0"/>
      <w:divBdr>
        <w:top w:val="none" w:sz="0" w:space="0" w:color="auto"/>
        <w:left w:val="none" w:sz="0" w:space="0" w:color="auto"/>
        <w:bottom w:val="none" w:sz="0" w:space="0" w:color="auto"/>
        <w:right w:val="none" w:sz="0" w:space="0" w:color="auto"/>
      </w:divBdr>
    </w:div>
    <w:div w:id="1517110137">
      <w:bodyDiv w:val="1"/>
      <w:marLeft w:val="0"/>
      <w:marRight w:val="0"/>
      <w:marTop w:val="0"/>
      <w:marBottom w:val="0"/>
      <w:divBdr>
        <w:top w:val="none" w:sz="0" w:space="0" w:color="auto"/>
        <w:left w:val="none" w:sz="0" w:space="0" w:color="auto"/>
        <w:bottom w:val="none" w:sz="0" w:space="0" w:color="auto"/>
        <w:right w:val="none" w:sz="0" w:space="0" w:color="auto"/>
      </w:divBdr>
    </w:div>
    <w:div w:id="1622806633">
      <w:bodyDiv w:val="1"/>
      <w:marLeft w:val="0"/>
      <w:marRight w:val="0"/>
      <w:marTop w:val="0"/>
      <w:marBottom w:val="0"/>
      <w:divBdr>
        <w:top w:val="none" w:sz="0" w:space="0" w:color="auto"/>
        <w:left w:val="none" w:sz="0" w:space="0" w:color="auto"/>
        <w:bottom w:val="none" w:sz="0" w:space="0" w:color="auto"/>
        <w:right w:val="none" w:sz="0" w:space="0" w:color="auto"/>
      </w:divBdr>
    </w:div>
    <w:div w:id="210143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gle.si/url?sa=i&amp;rct=j&amp;q=&amp;esrc=s&amp;source=images&amp;cd=&amp;cad=rja&amp;uact=8&amp;ved=0CAcQjRxqFQoTCK7-gebqkcgCFchUFAod070FeA&amp;url=http://home.amis.net/btovorni/index_sl.html&amp;bvm=bv.103627116,d.d24&amp;psig=AFQjCNFVP4JfB9k4tnyXuCdMxBlXG_pa7A&amp;ust=144325843623580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0F6C7-B93F-4672-A1DC-E201B71E2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214</Words>
  <Characters>1225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Ministrstvo za zunanje zadeve</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Kosmač</dc:creator>
  <cp:keywords/>
  <dc:description/>
  <cp:lastModifiedBy>Katarina Salaj</cp:lastModifiedBy>
  <cp:revision>2</cp:revision>
  <dcterms:created xsi:type="dcterms:W3CDTF">2026-10-07T13:01:00Z</dcterms:created>
  <dcterms:modified xsi:type="dcterms:W3CDTF">2026-10-07T13:01:00Z</dcterms:modified>
</cp:coreProperties>
</file>