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F1078" w14:textId="77777777" w:rsidR="00525BE2" w:rsidRDefault="00693ECB">
      <w:pPr>
        <w:jc w:val="right"/>
        <w:textAlignment w:val="baseline"/>
        <w:rPr>
          <w:rFonts w:ascii="Arial" w:eastAsia="Times New Roman" w:hAnsi="Arial" w:cs="Arial"/>
          <w:i/>
          <w:iCs/>
          <w:color w:val="000000" w:themeColor="text1"/>
          <w:kern w:val="2"/>
          <w:sz w:val="16"/>
          <w:szCs w:val="16"/>
          <w:u w:val="single"/>
          <w:lang w:eastAsia="sl-SI"/>
        </w:rPr>
      </w:pPr>
      <w:proofErr w:type="spellStart"/>
      <w:r>
        <w:rPr>
          <w:rFonts w:ascii="Arial" w:eastAsia="Times New Roman" w:hAnsi="Arial" w:cs="Arial"/>
          <w:i/>
          <w:iCs/>
          <w:color w:val="000000" w:themeColor="text1"/>
          <w:kern w:val="2"/>
          <w:sz w:val="16"/>
          <w:szCs w:val="16"/>
          <w:u w:val="single"/>
          <w:lang w:eastAsia="sl-SI"/>
        </w:rPr>
        <w:t>Check</w:t>
      </w:r>
      <w:proofErr w:type="spellEnd"/>
      <w:r>
        <w:rPr>
          <w:rFonts w:ascii="Arial" w:eastAsia="Times New Roman" w:hAnsi="Arial" w:cs="Arial"/>
          <w:i/>
          <w:iCs/>
          <w:color w:val="000000" w:themeColor="text1"/>
          <w:kern w:val="2"/>
          <w:sz w:val="16"/>
          <w:szCs w:val="16"/>
          <w:u w:val="single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 w:themeColor="text1"/>
          <w:kern w:val="2"/>
          <w:sz w:val="16"/>
          <w:szCs w:val="16"/>
          <w:u w:val="single"/>
          <w:lang w:eastAsia="sl-SI"/>
        </w:rPr>
        <w:t>against</w:t>
      </w:r>
      <w:proofErr w:type="spellEnd"/>
      <w:r>
        <w:rPr>
          <w:rFonts w:ascii="Arial" w:eastAsia="Times New Roman" w:hAnsi="Arial" w:cs="Arial"/>
          <w:i/>
          <w:iCs/>
          <w:color w:val="000000" w:themeColor="text1"/>
          <w:kern w:val="2"/>
          <w:sz w:val="16"/>
          <w:szCs w:val="16"/>
          <w:u w:val="single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 w:themeColor="text1"/>
          <w:kern w:val="2"/>
          <w:sz w:val="16"/>
          <w:szCs w:val="16"/>
          <w:u w:val="single"/>
          <w:lang w:eastAsia="sl-SI"/>
        </w:rPr>
        <w:t>delivery</w:t>
      </w:r>
      <w:proofErr w:type="spellEnd"/>
      <w:r>
        <w:rPr>
          <w:rFonts w:ascii="Arial" w:eastAsia="Times New Roman" w:hAnsi="Arial" w:cs="Arial"/>
          <w:i/>
          <w:iCs/>
          <w:color w:val="000000" w:themeColor="text1"/>
          <w:kern w:val="2"/>
          <w:sz w:val="16"/>
          <w:szCs w:val="16"/>
          <w:u w:val="single"/>
          <w:lang w:eastAsia="sl-SI"/>
        </w:rPr>
        <w:t>!</w:t>
      </w:r>
    </w:p>
    <w:p w14:paraId="5A87C6B3" w14:textId="77777777" w:rsidR="00525BE2" w:rsidRDefault="00525BE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FF"/>
          <w:kern w:val="2"/>
          <w:lang w:eastAsia="sl-SI"/>
        </w:rPr>
      </w:pPr>
    </w:p>
    <w:p w14:paraId="25DEABA7" w14:textId="77777777" w:rsidR="00525BE2" w:rsidRDefault="00693EC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FF"/>
          <w:kern w:val="2"/>
          <w:lang w:eastAsia="sl-SI"/>
        </w:rPr>
      </w:pPr>
      <w:r>
        <w:rPr>
          <w:noProof/>
        </w:rPr>
        <w:drawing>
          <wp:inline distT="0" distB="0" distL="0" distR="0" wp14:anchorId="508337F3" wp14:editId="55063FB7">
            <wp:extent cx="333375" cy="419100"/>
            <wp:effectExtent l="0" t="0" r="0" b="0"/>
            <wp:docPr id="1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6BEB59" w14:textId="77777777" w:rsidR="00525BE2" w:rsidRDefault="00525BE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kern w:val="2"/>
          <w:lang w:eastAsia="sl-SI"/>
        </w:rPr>
      </w:pPr>
    </w:p>
    <w:p w14:paraId="4930B2B0" w14:textId="77777777" w:rsidR="00525BE2" w:rsidRDefault="00693ECB">
      <w:pPr>
        <w:spacing w:after="0" w:line="240" w:lineRule="auto"/>
        <w:jc w:val="center"/>
        <w:textAlignment w:val="baseline"/>
        <w:rPr>
          <w:rFonts w:ascii="Republika" w:eastAsia="Times New Roman" w:hAnsi="Republika" w:cs="Arial"/>
          <w:bCs/>
          <w:kern w:val="2"/>
          <w:lang w:val="en-GB" w:eastAsia="sl-SI"/>
        </w:rPr>
      </w:pPr>
      <w:r>
        <w:rPr>
          <w:rFonts w:ascii="Republika" w:eastAsia="Times New Roman" w:hAnsi="Republika" w:cs="Arial"/>
          <w:bCs/>
          <w:kern w:val="2"/>
          <w:lang w:val="en-GB" w:eastAsia="sl-SI"/>
        </w:rPr>
        <w:t>Statement by</w:t>
      </w:r>
    </w:p>
    <w:p w14:paraId="6C43DF5A" w14:textId="77777777" w:rsidR="00525BE2" w:rsidRDefault="00525BE2">
      <w:pPr>
        <w:spacing w:after="0" w:line="240" w:lineRule="auto"/>
        <w:jc w:val="center"/>
        <w:textAlignment w:val="baseline"/>
        <w:rPr>
          <w:rFonts w:ascii="Republika" w:eastAsia="Times New Roman" w:hAnsi="Republika" w:cs="Arial"/>
          <w:bCs/>
          <w:kern w:val="2"/>
          <w:lang w:val="en-GB" w:eastAsia="sl-SI"/>
        </w:rPr>
      </w:pPr>
    </w:p>
    <w:p w14:paraId="02DC8299" w14:textId="77777777" w:rsidR="00525BE2" w:rsidRDefault="00693ECB">
      <w:pPr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bCs/>
          <w:kern w:val="2"/>
          <w:lang w:val="en-GB" w:eastAsia="sl-SI"/>
        </w:rPr>
      </w:pPr>
      <w:r>
        <w:rPr>
          <w:rFonts w:ascii="Republika" w:eastAsia="Times New Roman" w:hAnsi="Republika" w:cs="Arial"/>
          <w:b/>
          <w:bCs/>
          <w:kern w:val="2"/>
          <w:lang w:val="en-GB" w:eastAsia="sl-SI"/>
        </w:rPr>
        <w:t>the Republic of Slovenia</w:t>
      </w:r>
    </w:p>
    <w:p w14:paraId="608AE7A5" w14:textId="77777777" w:rsidR="00525BE2" w:rsidRDefault="00525BE2">
      <w:pPr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bCs/>
          <w:kern w:val="2"/>
          <w:lang w:val="en-GB" w:eastAsia="sl-SI"/>
        </w:rPr>
      </w:pPr>
    </w:p>
    <w:p w14:paraId="4BE58A65" w14:textId="77777777" w:rsidR="00525BE2" w:rsidRDefault="00693ECB">
      <w:pPr>
        <w:spacing w:after="0" w:line="240" w:lineRule="auto"/>
        <w:jc w:val="center"/>
        <w:textAlignment w:val="baseline"/>
        <w:rPr>
          <w:rFonts w:ascii="Republika" w:eastAsia="Times New Roman" w:hAnsi="Republika" w:cs="Arial"/>
          <w:kern w:val="2"/>
          <w:lang w:val="en-GB" w:eastAsia="sl-SI"/>
        </w:rPr>
      </w:pPr>
      <w:r>
        <w:rPr>
          <w:rFonts w:ascii="Republika" w:eastAsia="Times New Roman" w:hAnsi="Republika" w:cs="Arial"/>
          <w:kern w:val="2"/>
          <w:lang w:val="en-GB" w:eastAsia="sl-SI"/>
        </w:rPr>
        <w:t>at the</w:t>
      </w:r>
    </w:p>
    <w:p w14:paraId="3FFB3349" w14:textId="77777777" w:rsidR="00525BE2" w:rsidRDefault="00525BE2">
      <w:pPr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color w:val="529DBA"/>
          <w:kern w:val="2"/>
          <w:lang w:val="en-GB" w:eastAsia="sl-SI"/>
        </w:rPr>
      </w:pPr>
    </w:p>
    <w:p w14:paraId="22EB5542" w14:textId="77777777" w:rsidR="00525BE2" w:rsidRDefault="00693ECB">
      <w:pPr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color w:val="529DBA"/>
          <w:kern w:val="2"/>
          <w:lang w:val="en-GB" w:eastAsia="sl-SI"/>
        </w:rPr>
      </w:pPr>
      <w:r>
        <w:rPr>
          <w:rFonts w:ascii="Republika" w:eastAsia="Times New Roman" w:hAnsi="Republika" w:cs="Arial"/>
          <w:b/>
          <w:color w:val="529DBA"/>
          <w:kern w:val="2"/>
          <w:lang w:val="en-GB" w:eastAsia="sl-SI"/>
        </w:rPr>
        <w:t>63rd Session of the Human Rights Council</w:t>
      </w:r>
    </w:p>
    <w:p w14:paraId="3932815F" w14:textId="77777777" w:rsidR="00525BE2" w:rsidRDefault="00693ECB">
      <w:pPr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color w:val="529DBA"/>
          <w:kern w:val="2"/>
          <w:lang w:val="en-GB" w:eastAsia="sl-SI"/>
        </w:rPr>
      </w:pPr>
      <w:r>
        <w:rPr>
          <w:rFonts w:ascii="Republika" w:eastAsia="Times New Roman" w:hAnsi="Republika" w:cs="Arial"/>
          <w:b/>
          <w:color w:val="529DBA"/>
          <w:kern w:val="2"/>
          <w:lang w:val="en-GB" w:eastAsia="sl-SI"/>
        </w:rPr>
        <w:t>Interactive dialogue with Special Rapporteur on the situation of human rights in the Russian Federation</w:t>
      </w:r>
    </w:p>
    <w:p w14:paraId="6199DC6C" w14:textId="77777777" w:rsidR="00525BE2" w:rsidRDefault="00525BE2">
      <w:pPr>
        <w:tabs>
          <w:tab w:val="left" w:pos="4050"/>
        </w:tabs>
        <w:spacing w:after="0" w:line="240" w:lineRule="auto"/>
        <w:textAlignment w:val="baseline"/>
        <w:rPr>
          <w:rFonts w:ascii="Arial" w:eastAsia="Times New Roman" w:hAnsi="Arial" w:cs="Arial"/>
          <w:b/>
          <w:color w:val="529DBA"/>
          <w:kern w:val="2"/>
          <w:lang w:val="en-GB" w:eastAsia="sl-SI"/>
        </w:rPr>
      </w:pPr>
    </w:p>
    <w:p w14:paraId="66A9FCF0" w14:textId="77777777" w:rsidR="00525BE2" w:rsidRDefault="00693ECB">
      <w:pPr>
        <w:pBdr>
          <w:bottom w:val="single" w:sz="4" w:space="1" w:color="000000"/>
        </w:pBdr>
        <w:spacing w:after="0" w:line="240" w:lineRule="auto"/>
        <w:jc w:val="center"/>
        <w:textAlignment w:val="baseline"/>
        <w:rPr>
          <w:rFonts w:ascii="Republika" w:hAnsi="Republika" w:cs="Arial"/>
          <w:i/>
          <w:kern w:val="2"/>
          <w:sz w:val="20"/>
          <w:szCs w:val="20"/>
          <w:lang w:val="en-GB" w:eastAsia="zh-CN"/>
        </w:rPr>
      </w:pPr>
      <w:r>
        <w:rPr>
          <w:rFonts w:ascii="Republika" w:eastAsia="Times New Roman" w:hAnsi="Republika" w:cs="Arial"/>
          <w:bCs/>
          <w:i/>
          <w:kern w:val="2"/>
          <w:sz w:val="20"/>
          <w:szCs w:val="20"/>
          <w:lang w:val="en-GB" w:eastAsia="sl-SI"/>
        </w:rPr>
        <w:t>Geneva, 21 September 2026</w:t>
      </w:r>
    </w:p>
    <w:p w14:paraId="16F53683" w14:textId="77777777" w:rsidR="00E22799" w:rsidRDefault="00E22799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i/>
          <w:iCs/>
          <w:color w:val="0D0D0D"/>
          <w:sz w:val="22"/>
          <w:szCs w:val="22"/>
          <w:lang w:val="en-GB"/>
        </w:rPr>
      </w:pPr>
    </w:p>
    <w:p w14:paraId="5BEBC243" w14:textId="3D523CD9" w:rsidR="00525BE2" w:rsidRDefault="00693ECB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  <w:r>
        <w:rPr>
          <w:rFonts w:ascii="Arial" w:hAnsi="Arial" w:cs="Arial"/>
          <w:color w:val="0D0D0D"/>
          <w:sz w:val="22"/>
          <w:szCs w:val="22"/>
          <w:lang w:val="en-GB"/>
        </w:rPr>
        <w:t>Mr. President,</w:t>
      </w:r>
    </w:p>
    <w:p w14:paraId="7E885DF3" w14:textId="77777777" w:rsidR="00525BE2" w:rsidRDefault="00525BE2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50893CC5" w14:textId="77777777" w:rsidR="00525BE2" w:rsidRDefault="00693ECB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  <w:r>
        <w:rPr>
          <w:rFonts w:ascii="Arial" w:hAnsi="Arial" w:cs="Arial"/>
          <w:color w:val="0D0D0D"/>
          <w:sz w:val="22"/>
          <w:szCs w:val="22"/>
          <w:lang w:val="en-GB"/>
        </w:rPr>
        <w:t>Slovenia aligns itself with the EU statement.</w:t>
      </w:r>
    </w:p>
    <w:p w14:paraId="3BED3765" w14:textId="77777777" w:rsidR="00525BE2" w:rsidRDefault="00525BE2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1672F1C4" w14:textId="77777777" w:rsidR="00525BE2" w:rsidRDefault="00693ECB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  <w:r>
        <w:rPr>
          <w:rFonts w:ascii="Arial" w:hAnsi="Arial" w:cs="Arial"/>
          <w:color w:val="0D0D0D"/>
          <w:sz w:val="22"/>
          <w:szCs w:val="22"/>
          <w:lang w:val="en-GB"/>
        </w:rPr>
        <w:t xml:space="preserve">We thank the Special Rapporteur for the report focusing on transnational repression and we express our full support for her mandate. </w:t>
      </w:r>
    </w:p>
    <w:p w14:paraId="52B19809" w14:textId="77777777" w:rsidR="00525BE2" w:rsidRDefault="00525BE2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02227514" w14:textId="77777777" w:rsidR="00525BE2" w:rsidRDefault="00693ECB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  <w:r>
        <w:rPr>
          <w:rFonts w:ascii="Arial" w:hAnsi="Arial" w:cs="Arial"/>
          <w:color w:val="0D0D0D"/>
          <w:sz w:val="22"/>
          <w:szCs w:val="22"/>
          <w:lang w:val="en-GB"/>
        </w:rPr>
        <w:t xml:space="preserve">Madam Special Rapporteur, </w:t>
      </w:r>
    </w:p>
    <w:p w14:paraId="7EF231A4" w14:textId="77777777" w:rsidR="00525BE2" w:rsidRDefault="00525BE2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2C675552" w14:textId="77777777" w:rsidR="00525BE2" w:rsidRDefault="00693ECB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  <w:r>
        <w:rPr>
          <w:rFonts w:ascii="Arial" w:hAnsi="Arial" w:cs="Arial"/>
          <w:color w:val="0D0D0D"/>
          <w:sz w:val="22"/>
          <w:szCs w:val="22"/>
          <w:lang w:val="en-GB"/>
        </w:rPr>
        <w:t xml:space="preserve">Slovenia remains deeply concerned by the systematic and permanent nature of domestic repressive measures and transnational repression abroad, that have intensified following Russia's full-scale invasion of Ukraine, especially towards civil society, human rights defenders, political opponents, independent media, and journalists. </w:t>
      </w:r>
    </w:p>
    <w:p w14:paraId="1340F532" w14:textId="77777777" w:rsidR="00525BE2" w:rsidRDefault="00525BE2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3E0B40CD" w14:textId="77777777" w:rsidR="00525BE2" w:rsidRDefault="00693ECB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eastAsia="Arial" w:hAnsi="Arial" w:cs="Arial"/>
          <w:sz w:val="22"/>
          <w:szCs w:val="22"/>
          <w:lang w:val="en-GB"/>
        </w:rPr>
      </w:pPr>
      <w:r w:rsidRPr="00A0415F">
        <w:rPr>
          <w:rFonts w:ascii="Arial" w:hAnsi="Arial" w:cs="Arial"/>
          <w:color w:val="0D0D0D"/>
          <w:sz w:val="22"/>
          <w:szCs w:val="22"/>
          <w:lang w:val="en-GB"/>
        </w:rPr>
        <w:t xml:space="preserve">Furthermore, we </w:t>
      </w:r>
      <w:r>
        <w:rPr>
          <w:rFonts w:ascii="Arial" w:hAnsi="Arial" w:cs="Arial"/>
          <w:color w:val="0D0D0D"/>
          <w:sz w:val="22"/>
          <w:szCs w:val="22"/>
          <w:lang w:val="en-GB"/>
        </w:rPr>
        <w:t xml:space="preserve">remain gravely concerned by the widespread and systematic arbitrary detention and ill-treatment of political prisoners, Ukrainian prisoners of war and </w:t>
      </w:r>
      <w:r w:rsidRPr="00A0415F">
        <w:rPr>
          <w:rFonts w:ascii="Arial" w:hAnsi="Arial" w:cs="Arial"/>
          <w:color w:val="0D0D0D"/>
          <w:sz w:val="22"/>
          <w:szCs w:val="22"/>
          <w:lang w:val="en-GB"/>
        </w:rPr>
        <w:t>civilian detainees, which constitutes a clear violation of international humanitarian and human rights law.</w:t>
      </w:r>
      <w:r>
        <w:rPr>
          <w:rFonts w:ascii="Arial" w:eastAsia="Arial" w:hAnsi="Arial" w:cs="Arial"/>
          <w:sz w:val="22"/>
          <w:szCs w:val="22"/>
          <w:lang w:val="en-GB"/>
        </w:rPr>
        <w:t xml:space="preserve"> We call for their immediate, safe and unconditional release.</w:t>
      </w:r>
    </w:p>
    <w:p w14:paraId="50C1D6CF" w14:textId="77777777" w:rsidR="00525BE2" w:rsidRDefault="00525BE2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375A90FA" w14:textId="18339047" w:rsidR="00525BE2" w:rsidRDefault="00693ECB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  <w:r>
        <w:rPr>
          <w:rFonts w:ascii="Arial" w:hAnsi="Arial" w:cs="Arial"/>
          <w:color w:val="0D0D0D"/>
          <w:sz w:val="22"/>
          <w:szCs w:val="22"/>
          <w:lang w:val="en-GB"/>
        </w:rPr>
        <w:t>We express increasing concern about the vulnerability of the most marginalized groups in Russian society. In light of the normalization of identity-based discrimination, Slovenia emphasizes the urgent need to uphold and effectively protect the rights of every individual.</w:t>
      </w:r>
    </w:p>
    <w:p w14:paraId="3417A354" w14:textId="77777777" w:rsidR="00525BE2" w:rsidRDefault="00525BE2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shd w:val="clear" w:color="auto" w:fill="FFFFFF"/>
          <w:lang w:val="en-GB"/>
        </w:rPr>
      </w:pPr>
    </w:p>
    <w:p w14:paraId="09E1AC27" w14:textId="77777777" w:rsidR="00525BE2" w:rsidRDefault="00693ECB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We urge Russia to immediately stop all acts of transnational repression</w:t>
      </w:r>
      <w:r w:rsidRPr="00A0415F">
        <w:rPr>
          <w:rFonts w:ascii="Arial" w:hAnsi="Arial" w:cs="Arial"/>
          <w:sz w:val="22"/>
          <w:szCs w:val="22"/>
          <w:lang w:val="en-GB"/>
        </w:rPr>
        <w:t>, including surveillance operations, digital attacks, coercion of relatives and the extraterritorial abuse of legal and administrative procedures.</w:t>
      </w:r>
    </w:p>
    <w:p w14:paraId="31961774" w14:textId="77777777" w:rsidR="00525BE2" w:rsidRDefault="00525BE2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shd w:val="clear" w:color="auto" w:fill="FFFFFF"/>
          <w:lang w:val="en-GB"/>
        </w:rPr>
      </w:pPr>
    </w:p>
    <w:p w14:paraId="660E9B53" w14:textId="0D32A1F4" w:rsidR="00525BE2" w:rsidRDefault="00693ECB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shd w:val="clear" w:color="auto" w:fill="FFFFFF"/>
          <w:lang w:val="en-GB"/>
        </w:rPr>
      </w:pPr>
      <w:r w:rsidRPr="00A0415F">
        <w:rPr>
          <w:rFonts w:ascii="Arial" w:hAnsi="Arial" w:cs="Arial"/>
          <w:color w:val="0D0D0D"/>
          <w:sz w:val="22"/>
          <w:szCs w:val="22"/>
          <w:shd w:val="clear" w:color="auto" w:fill="FFFFFF"/>
          <w:lang w:val="en-GB"/>
        </w:rPr>
        <w:t xml:space="preserve">We further urge Russia to cooperate fully with all UN </w:t>
      </w:r>
      <w:r>
        <w:rPr>
          <w:rFonts w:ascii="Arial" w:hAnsi="Arial" w:cs="Arial"/>
          <w:color w:val="0D0D0D"/>
          <w:sz w:val="22"/>
          <w:szCs w:val="22"/>
          <w:shd w:val="clear" w:color="auto" w:fill="FFFFFF"/>
          <w:lang w:val="en-GB"/>
        </w:rPr>
        <w:t xml:space="preserve">and regional </w:t>
      </w:r>
      <w:r w:rsidRPr="00A0415F">
        <w:rPr>
          <w:rFonts w:ascii="Arial" w:hAnsi="Arial" w:cs="Arial"/>
          <w:color w:val="0D0D0D"/>
          <w:sz w:val="22"/>
          <w:szCs w:val="22"/>
          <w:shd w:val="clear" w:color="auto" w:fill="FFFFFF"/>
          <w:lang w:val="en-GB"/>
        </w:rPr>
        <w:t>mechanisms, related to its human rights situation and to fully implement all outstanding rulings of the European Court of Human Rights.</w:t>
      </w:r>
    </w:p>
    <w:p w14:paraId="5969A55A" w14:textId="77777777" w:rsidR="00525BE2" w:rsidRDefault="00525BE2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shd w:val="clear" w:color="auto" w:fill="FFFFFF"/>
          <w:lang w:val="en-GB"/>
        </w:rPr>
      </w:pPr>
    </w:p>
    <w:p w14:paraId="44F9649B" w14:textId="21C9E822" w:rsidR="00525BE2" w:rsidRDefault="00693ECB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i/>
          <w:iCs/>
          <w:color w:val="0D0D0D"/>
          <w:sz w:val="22"/>
          <w:szCs w:val="22"/>
          <w:lang w:val="en-GB"/>
        </w:rPr>
      </w:pPr>
      <w:r w:rsidRPr="00A0415F">
        <w:rPr>
          <w:rFonts w:ascii="Arial" w:hAnsi="Arial" w:cs="Arial"/>
          <w:i/>
          <w:iCs/>
          <w:color w:val="0D0D0D"/>
          <w:sz w:val="22"/>
          <w:szCs w:val="22"/>
          <w:lang w:val="en-GB"/>
        </w:rPr>
        <w:t xml:space="preserve">In conclusion, </w:t>
      </w:r>
      <w:r w:rsidRPr="00A0415F">
        <w:rPr>
          <w:rFonts w:ascii="Arial" w:hAnsi="Arial" w:cs="Arial"/>
          <w:sz w:val="22"/>
          <w:szCs w:val="22"/>
          <w:lang w:val="en-GB"/>
        </w:rPr>
        <w:t>Madam Special Rapporteur</w:t>
      </w:r>
      <w:r w:rsidRPr="00A0415F">
        <w:rPr>
          <w:rFonts w:ascii="Arial" w:hAnsi="Arial" w:cs="Arial"/>
          <w:i/>
          <w:iCs/>
          <w:color w:val="0D0D0D"/>
          <w:sz w:val="22"/>
          <w:szCs w:val="22"/>
          <w:lang w:val="en-GB"/>
        </w:rPr>
        <w:t>, w</w:t>
      </w:r>
      <w:r w:rsidRPr="00A0415F">
        <w:rPr>
          <w:rFonts w:ascii="Arial" w:hAnsi="Arial" w:cs="Arial"/>
          <w:i/>
          <w:iCs/>
          <w:color w:val="0D0D0D"/>
          <w:sz w:val="22"/>
          <w:szCs w:val="22"/>
          <w:shd w:val="clear" w:color="auto" w:fill="FFFFFF"/>
          <w:lang w:val="en-GB"/>
        </w:rPr>
        <w:t>hat concrete steps</w:t>
      </w:r>
      <w:r>
        <w:rPr>
          <w:rFonts w:ascii="Arial" w:hAnsi="Arial" w:cs="Arial"/>
          <w:i/>
          <w:iCs/>
          <w:color w:val="0D0D0D"/>
          <w:sz w:val="22"/>
          <w:szCs w:val="22"/>
          <w:shd w:val="clear" w:color="auto" w:fill="FFFFFF"/>
          <w:lang w:val="en-GB"/>
        </w:rPr>
        <w:t xml:space="preserve"> </w:t>
      </w:r>
      <w:r w:rsidRPr="00A0415F">
        <w:rPr>
          <w:rFonts w:ascii="Arial" w:hAnsi="Arial" w:cs="Arial"/>
          <w:i/>
          <w:iCs/>
          <w:color w:val="0D0D0D"/>
          <w:sz w:val="22"/>
          <w:szCs w:val="22"/>
          <w:shd w:val="clear" w:color="auto" w:fill="FFFFFF"/>
          <w:lang w:val="en-GB"/>
        </w:rPr>
        <w:t xml:space="preserve">can the international community take to enhance accountability for structural human rights violations? </w:t>
      </w:r>
    </w:p>
    <w:p w14:paraId="2E957244" w14:textId="77777777" w:rsidR="00525BE2" w:rsidRDefault="00525BE2">
      <w:pPr>
        <w:pStyle w:val="Normal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364D5A05" w14:textId="77777777" w:rsidR="00525BE2" w:rsidRDefault="00693ECB">
      <w:pPr>
        <w:pStyle w:val="NoSpacing"/>
        <w:rPr>
          <w:rFonts w:ascii="Arial" w:hAnsi="Arial" w:cs="Arial"/>
        </w:rPr>
      </w:pPr>
      <w:r w:rsidRPr="00A0415F">
        <w:rPr>
          <w:rFonts w:ascii="Arial" w:hAnsi="Arial" w:cs="Arial"/>
          <w:color w:val="0D0D0D"/>
          <w:lang w:val="en-GB"/>
        </w:rPr>
        <w:t>I Thank you.</w:t>
      </w:r>
    </w:p>
    <w:sectPr w:rsidR="00525BE2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BE2"/>
    <w:rsid w:val="00525BE2"/>
    <w:rsid w:val="00693ECB"/>
    <w:rsid w:val="00874538"/>
    <w:rsid w:val="00A0415F"/>
    <w:rsid w:val="00BF73FC"/>
    <w:rsid w:val="00D04E5F"/>
    <w:rsid w:val="00D74A1C"/>
    <w:rsid w:val="00E2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21A48"/>
  <w15:docId w15:val="{7233F5DB-334C-4E6E-8BE4-CAF47E95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DD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33688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3688E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3688E"/>
    <w:rPr>
      <w:b/>
      <w:bCs/>
      <w:sz w:val="20"/>
      <w:szCs w:val="20"/>
    </w:rPr>
  </w:style>
  <w:style w:type="character" w:styleId="LineNumber">
    <w:name w:val="line number"/>
  </w:style>
  <w:style w:type="paragraph" w:customStyle="1" w:styleId="Naslov1">
    <w:name w:val="Naslov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2935D6"/>
  </w:style>
  <w:style w:type="paragraph" w:styleId="NormalWeb">
    <w:name w:val="Normal (Web)"/>
    <w:basedOn w:val="Normal"/>
    <w:uiPriority w:val="99"/>
    <w:unhideWhenUsed/>
    <w:qFormat/>
    <w:rsid w:val="00425DD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88E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3688E"/>
    <w:rPr>
      <w:b/>
      <w:bCs/>
    </w:rPr>
  </w:style>
  <w:style w:type="numbering" w:customStyle="1" w:styleId="Niseznam">
    <w:name w:val="Ni seznam"/>
    <w:uiPriority w:val="99"/>
    <w:semiHidden/>
    <w:unhideWhenUsed/>
    <w:qFormat/>
  </w:style>
  <w:style w:type="paragraph" w:styleId="Revision">
    <w:name w:val="Revision"/>
    <w:hidden/>
    <w:uiPriority w:val="99"/>
    <w:semiHidden/>
    <w:rsid w:val="00E22799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F2DD8-8D27-4033-9C32-75891D540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Žana Drimel</dc:creator>
  <dc:description/>
  <cp:lastModifiedBy>Katarina Salaj</cp:lastModifiedBy>
  <cp:revision>2</cp:revision>
  <dcterms:created xsi:type="dcterms:W3CDTF">2026-10-07T13:10:00Z</dcterms:created>
  <dcterms:modified xsi:type="dcterms:W3CDTF">2026-10-07T13:10:00Z</dcterms:modified>
  <dc:language>sl-SI</dc:language>
</cp:coreProperties>
</file>