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60FB" w14:textId="77777777" w:rsidR="00783A5A" w:rsidRPr="00A7103D" w:rsidRDefault="00783A5A" w:rsidP="00783A5A">
      <w:pPr>
        <w:suppressAutoHyphens/>
        <w:autoSpaceDN w:val="0"/>
        <w:spacing w:line="240" w:lineRule="auto"/>
        <w:jc w:val="center"/>
        <w:textAlignment w:val="baseline"/>
        <w:rPr>
          <w:rFonts w:cs="Arial"/>
          <w:color w:val="0000FF"/>
          <w:kern w:val="3"/>
          <w:sz w:val="24"/>
          <w:szCs w:val="24"/>
          <w:lang w:eastAsia="sl-SI"/>
        </w:rPr>
      </w:pPr>
      <w:r w:rsidRPr="00A7103D">
        <w:rPr>
          <w:rFonts w:cs="Arial"/>
          <w:noProof/>
          <w:color w:val="0000FF"/>
          <w:kern w:val="3"/>
          <w:sz w:val="24"/>
          <w:szCs w:val="24"/>
          <w:lang w:eastAsia="sl-SI"/>
        </w:rPr>
        <w:drawing>
          <wp:inline distT="0" distB="0" distL="0" distR="0" wp14:anchorId="6D95A804" wp14:editId="215B8E2D">
            <wp:extent cx="333375" cy="419100"/>
            <wp:effectExtent l="0" t="0" r="9525" b="0"/>
            <wp:docPr id="1" name="Picture 1" descr="A picture contain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94C7631" w14:textId="77777777" w:rsidR="00783A5A" w:rsidRPr="00A7103D" w:rsidRDefault="00783A5A" w:rsidP="00783A5A">
      <w:pPr>
        <w:suppressAutoHyphens/>
        <w:autoSpaceDN w:val="0"/>
        <w:spacing w:line="240" w:lineRule="auto"/>
        <w:jc w:val="center"/>
        <w:textAlignment w:val="baseline"/>
        <w:rPr>
          <w:rFonts w:cs="Arial"/>
          <w:kern w:val="3"/>
          <w:sz w:val="24"/>
          <w:szCs w:val="24"/>
          <w:lang w:eastAsia="sl-SI"/>
        </w:rPr>
      </w:pPr>
    </w:p>
    <w:p w14:paraId="355F1D21" w14:textId="77777777" w:rsidR="00783A5A" w:rsidRPr="00A7103D" w:rsidRDefault="00783A5A" w:rsidP="00783A5A">
      <w:pPr>
        <w:suppressAutoHyphens/>
        <w:autoSpaceDN w:val="0"/>
        <w:spacing w:line="240" w:lineRule="auto"/>
        <w:textAlignment w:val="baseline"/>
        <w:rPr>
          <w:rFonts w:cs="Arial"/>
          <w:kern w:val="3"/>
          <w:sz w:val="24"/>
          <w:lang w:eastAsia="sl-SI"/>
        </w:rPr>
      </w:pPr>
    </w:p>
    <w:p w14:paraId="4E0C9973" w14:textId="1B3C2FD9" w:rsidR="00783A5A" w:rsidRPr="00783A5A" w:rsidRDefault="00783A5A" w:rsidP="00783A5A">
      <w:pPr>
        <w:suppressAutoHyphens/>
        <w:autoSpaceDE w:val="0"/>
        <w:autoSpaceDN w:val="0"/>
        <w:spacing w:after="60" w:line="240" w:lineRule="auto"/>
        <w:jc w:val="center"/>
        <w:textAlignment w:val="baseline"/>
        <w:rPr>
          <w:rFonts w:ascii="Republika" w:hAnsi="Republika" w:cs="Arial"/>
          <w:bCs/>
          <w:kern w:val="3"/>
          <w:sz w:val="24"/>
          <w:lang w:eastAsia="sl-SI"/>
        </w:rPr>
      </w:pPr>
      <w:r w:rsidRPr="00A7103D">
        <w:rPr>
          <w:rFonts w:ascii="Republika" w:hAnsi="Republika" w:cs="Arial"/>
          <w:bCs/>
          <w:kern w:val="3"/>
          <w:sz w:val="24"/>
          <w:lang w:eastAsia="sl-SI"/>
        </w:rPr>
        <w:t>Statement by</w:t>
      </w:r>
      <w:r>
        <w:rPr>
          <w:rFonts w:ascii="Republika" w:hAnsi="Republika" w:cs="Arial"/>
          <w:bCs/>
          <w:kern w:val="3"/>
          <w:sz w:val="24"/>
          <w:lang w:eastAsia="sl-SI"/>
        </w:rPr>
        <w:t xml:space="preserve"> </w:t>
      </w:r>
      <w:r w:rsidRPr="00783A5A">
        <w:rPr>
          <w:rFonts w:ascii="Republika" w:hAnsi="Republika" w:cs="Arial"/>
          <w:bCs/>
          <w:kern w:val="3"/>
          <w:sz w:val="24"/>
          <w:lang w:eastAsia="sl-SI"/>
        </w:rPr>
        <w:t>Ms. Tanja Fajon, Minister of Foreign and European Affairs of Slovenia</w:t>
      </w:r>
    </w:p>
    <w:p w14:paraId="54E25CF5" w14:textId="3457C1A7" w:rsidR="00783A5A" w:rsidRPr="00783A5A" w:rsidRDefault="00783A5A" w:rsidP="00783A5A">
      <w:pPr>
        <w:suppressAutoHyphens/>
        <w:autoSpaceDE w:val="0"/>
        <w:autoSpaceDN w:val="0"/>
        <w:spacing w:after="60" w:line="240" w:lineRule="auto"/>
        <w:jc w:val="center"/>
        <w:textAlignment w:val="baseline"/>
        <w:rPr>
          <w:rFonts w:ascii="Republika" w:hAnsi="Republika" w:cs="Arial"/>
          <w:bCs/>
          <w:kern w:val="3"/>
          <w:sz w:val="24"/>
          <w:lang w:eastAsia="sl-SI"/>
        </w:rPr>
      </w:pPr>
      <w:r w:rsidRPr="007F44CD">
        <w:rPr>
          <w:rFonts w:ascii="Republika" w:hAnsi="Republika" w:cs="Arial"/>
          <w:kern w:val="3"/>
          <w:sz w:val="24"/>
          <w:lang w:eastAsia="sl-SI"/>
        </w:rPr>
        <w:t>at the</w:t>
      </w:r>
    </w:p>
    <w:p w14:paraId="0B150E4E" w14:textId="77777777" w:rsidR="00783A5A" w:rsidRPr="007F44CD" w:rsidRDefault="00783A5A" w:rsidP="00783A5A">
      <w:pPr>
        <w:suppressAutoHyphens/>
        <w:autoSpaceDE w:val="0"/>
        <w:autoSpaceDN w:val="0"/>
        <w:spacing w:line="240" w:lineRule="auto"/>
        <w:jc w:val="center"/>
        <w:textAlignment w:val="baseline"/>
        <w:rPr>
          <w:rFonts w:ascii="Republika" w:hAnsi="Republika" w:cs="Arial"/>
          <w:b/>
          <w:color w:val="529DBA"/>
          <w:kern w:val="3"/>
          <w:sz w:val="24"/>
          <w:lang w:eastAsia="sl-SI"/>
        </w:rPr>
      </w:pPr>
    </w:p>
    <w:p w14:paraId="41D27E02" w14:textId="781CB06F" w:rsidR="00783A5A" w:rsidRPr="00724BE8" w:rsidRDefault="00783A5A" w:rsidP="00783A5A">
      <w:pPr>
        <w:autoSpaceDE w:val="0"/>
        <w:autoSpaceDN w:val="0"/>
        <w:adjustRightInd w:val="0"/>
        <w:jc w:val="center"/>
        <w:rPr>
          <w:rFonts w:ascii="Republika" w:hAnsi="Republika" w:cs="Arial"/>
          <w:b/>
          <w:color w:val="31849B"/>
          <w:lang w:val="en-GB" w:eastAsia="sl-SI"/>
        </w:rPr>
      </w:pPr>
      <w:r>
        <w:rPr>
          <w:rFonts w:ascii="Republika" w:hAnsi="Republika" w:cs="Arial"/>
          <w:b/>
          <w:color w:val="31849B"/>
          <w:lang w:val="en-GB" w:eastAsia="sl-SI"/>
        </w:rPr>
        <w:t xml:space="preserve">High Level </w:t>
      </w:r>
      <w:r w:rsidRPr="00724BE8">
        <w:rPr>
          <w:rFonts w:ascii="Republika" w:hAnsi="Republika" w:cs="Arial"/>
          <w:b/>
          <w:color w:val="31849B"/>
          <w:lang w:val="en-GB" w:eastAsia="sl-SI"/>
        </w:rPr>
        <w:t xml:space="preserve">Session of the </w:t>
      </w:r>
      <w:r>
        <w:rPr>
          <w:rFonts w:ascii="Republika" w:hAnsi="Republika" w:cs="Arial"/>
          <w:b/>
          <w:color w:val="31849B"/>
          <w:lang w:val="en-GB" w:eastAsia="sl-SI"/>
        </w:rPr>
        <w:t>61</w:t>
      </w:r>
      <w:r w:rsidRPr="00783A5A">
        <w:rPr>
          <w:rFonts w:ascii="Republika" w:hAnsi="Republika" w:cs="Arial"/>
          <w:b/>
          <w:color w:val="31849B"/>
          <w:vertAlign w:val="superscript"/>
          <w:lang w:val="en-GB" w:eastAsia="sl-SI"/>
        </w:rPr>
        <w:t>st</w:t>
      </w:r>
      <w:r>
        <w:rPr>
          <w:rFonts w:ascii="Republika" w:hAnsi="Republika" w:cs="Arial"/>
          <w:b/>
          <w:color w:val="31849B"/>
          <w:lang w:val="en-GB" w:eastAsia="sl-SI"/>
        </w:rPr>
        <w:t xml:space="preserve"> </w:t>
      </w:r>
      <w:r w:rsidRPr="00724BE8">
        <w:rPr>
          <w:rFonts w:ascii="Republika" w:hAnsi="Republika" w:cs="Arial"/>
          <w:b/>
          <w:color w:val="31849B"/>
          <w:lang w:val="en-GB" w:eastAsia="sl-SI"/>
        </w:rPr>
        <w:t>United Nations Human Rights Council</w:t>
      </w:r>
    </w:p>
    <w:p w14:paraId="6051CD4D" w14:textId="77777777" w:rsidR="00783A5A" w:rsidRDefault="00783A5A" w:rsidP="00783A5A">
      <w:pPr>
        <w:pBdr>
          <w:bottom w:val="single" w:sz="4" w:space="1" w:color="000000"/>
        </w:pBdr>
        <w:suppressAutoHyphens/>
        <w:autoSpaceDN w:val="0"/>
        <w:spacing w:line="240" w:lineRule="auto"/>
        <w:jc w:val="center"/>
        <w:textAlignment w:val="baseline"/>
        <w:rPr>
          <w:rFonts w:ascii="Republika" w:hAnsi="Republika" w:cs="Arial"/>
          <w:bCs/>
          <w:i/>
          <w:kern w:val="3"/>
          <w:lang w:eastAsia="sl-SI"/>
        </w:rPr>
      </w:pPr>
    </w:p>
    <w:p w14:paraId="799BEB0F" w14:textId="098666A7" w:rsidR="00783A5A" w:rsidRPr="00A7103D" w:rsidRDefault="00783A5A" w:rsidP="00783A5A">
      <w:pPr>
        <w:pBdr>
          <w:bottom w:val="single" w:sz="4" w:space="1" w:color="000000"/>
        </w:pBdr>
        <w:suppressAutoHyphens/>
        <w:autoSpaceDN w:val="0"/>
        <w:spacing w:line="240" w:lineRule="auto"/>
        <w:jc w:val="center"/>
        <w:textAlignment w:val="baseline"/>
        <w:rPr>
          <w:rFonts w:ascii="Republika" w:hAnsi="Republika" w:cs="Arial"/>
          <w:i/>
          <w:kern w:val="3"/>
          <w:lang w:eastAsia="zh-CN"/>
        </w:rPr>
      </w:pPr>
      <w:r w:rsidRPr="00A7103D">
        <w:rPr>
          <w:rFonts w:ascii="Republika" w:hAnsi="Republika" w:cs="Arial"/>
          <w:bCs/>
          <w:i/>
          <w:kern w:val="3"/>
          <w:lang w:eastAsia="sl-SI"/>
        </w:rPr>
        <w:t>Geneva,</w:t>
      </w:r>
      <w:r>
        <w:rPr>
          <w:rFonts w:ascii="Republika" w:hAnsi="Republika" w:cs="Arial"/>
          <w:bCs/>
          <w:i/>
          <w:kern w:val="3"/>
          <w:lang w:eastAsia="sl-SI"/>
        </w:rPr>
        <w:t xml:space="preserve"> 2</w:t>
      </w:r>
      <w:r>
        <w:rPr>
          <w:rFonts w:ascii="Republika" w:hAnsi="Republika" w:cs="Arial"/>
          <w:bCs/>
          <w:i/>
          <w:kern w:val="3"/>
          <w:lang w:eastAsia="sl-SI"/>
        </w:rPr>
        <w:t>4</w:t>
      </w:r>
      <w:r>
        <w:rPr>
          <w:rFonts w:ascii="Republika" w:hAnsi="Republika" w:cs="Arial"/>
          <w:bCs/>
          <w:i/>
          <w:kern w:val="3"/>
          <w:lang w:eastAsia="sl-SI"/>
        </w:rPr>
        <w:t xml:space="preserve"> February</w:t>
      </w:r>
      <w:r w:rsidRPr="00A7103D">
        <w:rPr>
          <w:rFonts w:ascii="Republika" w:hAnsi="Republika" w:cs="Arial"/>
          <w:bCs/>
          <w:i/>
          <w:kern w:val="3"/>
          <w:lang w:eastAsia="sl-SI"/>
        </w:rPr>
        <w:t xml:space="preserve"> 202</w:t>
      </w:r>
      <w:r>
        <w:rPr>
          <w:rFonts w:ascii="Republika" w:hAnsi="Republika" w:cs="Arial"/>
          <w:bCs/>
          <w:i/>
          <w:kern w:val="3"/>
          <w:lang w:eastAsia="sl-SI"/>
        </w:rPr>
        <w:t>6</w:t>
      </w:r>
    </w:p>
    <w:p w14:paraId="0A652BBF" w14:textId="3D438D30" w:rsidR="001558E3" w:rsidRPr="00783A5A" w:rsidRDefault="001558E3">
      <w:pPr>
        <w:spacing w:line="240" w:lineRule="auto"/>
        <w:rPr>
          <w:rFonts w:cs="Arial"/>
          <w:sz w:val="22"/>
          <w:szCs w:val="22"/>
          <w:lang w:val="en-GB"/>
        </w:rPr>
      </w:pPr>
    </w:p>
    <w:p w14:paraId="38D78AD9" w14:textId="77777777" w:rsidR="00275D12" w:rsidRPr="00783A5A" w:rsidRDefault="00275D12" w:rsidP="00400113">
      <w:pPr>
        <w:shd w:val="clear" w:color="auto" w:fill="FFFFFF"/>
        <w:spacing w:line="360" w:lineRule="auto"/>
        <w:rPr>
          <w:rFonts w:cs="Arial"/>
          <w:sz w:val="22"/>
          <w:szCs w:val="22"/>
          <w:lang w:val="en-GB" w:eastAsia="sl-SI"/>
        </w:rPr>
      </w:pPr>
    </w:p>
    <w:p w14:paraId="7F9CF170" w14:textId="0292125F"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Mr President,</w:t>
      </w:r>
    </w:p>
    <w:p w14:paraId="42E7500C" w14:textId="77777777"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Excellencies,</w:t>
      </w:r>
    </w:p>
    <w:p w14:paraId="3EF6A7AA" w14:textId="77777777"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Colleagues,</w:t>
      </w:r>
    </w:p>
    <w:p w14:paraId="178AED4B" w14:textId="77777777" w:rsidR="00275D12" w:rsidRPr="00783A5A" w:rsidRDefault="00275D12" w:rsidP="00400113">
      <w:pPr>
        <w:shd w:val="clear" w:color="auto" w:fill="FFFFFF"/>
        <w:spacing w:line="360" w:lineRule="auto"/>
        <w:rPr>
          <w:rFonts w:cs="Arial"/>
          <w:sz w:val="22"/>
          <w:szCs w:val="22"/>
          <w:lang w:val="en-GB" w:eastAsia="sl-SI"/>
        </w:rPr>
      </w:pPr>
    </w:p>
    <w:p w14:paraId="47BE0321"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sz w:val="22"/>
          <w:szCs w:val="22"/>
          <w:lang w:val="en-GB" w:eastAsia="sl-SI"/>
        </w:rPr>
        <w:t>Twenty years after its establishment, the Human Rights Council remains a vital pillar of the multilateral system. It has advanced standards and responded to violations. Yet today, norms once taken for granted are openly challenged. Human rights do not erode overnight — they weaken each time we tolerate discrimination, justify impunity, or look away.</w:t>
      </w:r>
    </w:p>
    <w:p w14:paraId="5F8ADB42" w14:textId="77777777" w:rsidR="00275D12" w:rsidRPr="00783A5A" w:rsidRDefault="00275D12" w:rsidP="00400113">
      <w:pPr>
        <w:shd w:val="clear" w:color="auto" w:fill="FFFFFF"/>
        <w:spacing w:line="360" w:lineRule="auto"/>
        <w:jc w:val="both"/>
        <w:rPr>
          <w:rFonts w:cs="Arial"/>
          <w:sz w:val="22"/>
          <w:szCs w:val="22"/>
          <w:lang w:val="en-GB" w:eastAsia="sl-SI"/>
        </w:rPr>
      </w:pPr>
    </w:p>
    <w:p w14:paraId="6D0A5DBF" w14:textId="77777777" w:rsidR="00275D12" w:rsidRPr="00783A5A" w:rsidRDefault="00275D12" w:rsidP="00400113">
      <w:pPr>
        <w:shd w:val="clear" w:color="auto" w:fill="FFFFFF"/>
        <w:spacing w:line="360" w:lineRule="auto"/>
        <w:jc w:val="both"/>
        <w:rPr>
          <w:rFonts w:cs="Arial"/>
          <w:b/>
          <w:bCs/>
          <w:sz w:val="22"/>
          <w:szCs w:val="22"/>
          <w:lang w:val="en-GB" w:eastAsia="sl-SI"/>
        </w:rPr>
      </w:pPr>
      <w:r w:rsidRPr="00783A5A">
        <w:rPr>
          <w:rFonts w:cs="Arial"/>
          <w:sz w:val="22"/>
          <w:szCs w:val="22"/>
          <w:lang w:val="en-GB" w:eastAsia="sl-SI"/>
        </w:rPr>
        <w:t xml:space="preserve">Slovenia begins its third term with a clear conviction: leadership on human rights must be principled, not selective; courageous, not convenient. </w:t>
      </w:r>
      <w:r w:rsidRPr="00783A5A">
        <w:rPr>
          <w:rFonts w:cs="Arial"/>
          <w:b/>
          <w:bCs/>
          <w:sz w:val="22"/>
          <w:szCs w:val="22"/>
          <w:lang w:val="en-GB" w:eastAsia="sl-SI"/>
        </w:rPr>
        <w:t>Silence in the face of violations is not neutrality — it is complicity.</w:t>
      </w:r>
    </w:p>
    <w:p w14:paraId="41BB625F" w14:textId="77777777" w:rsidR="00275D12" w:rsidRPr="00783A5A" w:rsidRDefault="00275D12" w:rsidP="00400113">
      <w:pPr>
        <w:shd w:val="clear" w:color="auto" w:fill="FFFFFF"/>
        <w:spacing w:line="360" w:lineRule="auto"/>
        <w:jc w:val="both"/>
        <w:rPr>
          <w:rFonts w:cs="Arial"/>
          <w:sz w:val="22"/>
          <w:szCs w:val="22"/>
          <w:lang w:val="en-GB" w:eastAsia="sl-SI"/>
        </w:rPr>
      </w:pPr>
    </w:p>
    <w:p w14:paraId="4CB9A543"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sz w:val="22"/>
          <w:szCs w:val="22"/>
          <w:lang w:val="en-GB" w:eastAsia="sl-SI"/>
        </w:rPr>
        <w:t>Today, we mark four years since Russia’s full-scale aggression against Ukraine — a sustained assault on sovereignty, international law and human rights. This war is not only about territory. It is about whether force can override law.</w:t>
      </w:r>
    </w:p>
    <w:p w14:paraId="0905D183" w14:textId="77777777" w:rsidR="00275D12" w:rsidRPr="00783A5A" w:rsidRDefault="00275D12" w:rsidP="00400113">
      <w:pPr>
        <w:shd w:val="clear" w:color="auto" w:fill="FFFFFF"/>
        <w:spacing w:line="360" w:lineRule="auto"/>
        <w:jc w:val="both"/>
        <w:rPr>
          <w:rFonts w:cs="Arial"/>
          <w:sz w:val="22"/>
          <w:szCs w:val="22"/>
          <w:lang w:val="en-GB" w:eastAsia="sl-SI"/>
        </w:rPr>
      </w:pPr>
    </w:p>
    <w:p w14:paraId="3F433DB8"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b/>
          <w:bCs/>
          <w:sz w:val="22"/>
          <w:szCs w:val="22"/>
          <w:lang w:val="en-GB" w:eastAsia="sl-SI"/>
        </w:rPr>
        <w:t>Slovenia reaffirms its unwavering support for Ukraine’s sovereignty,</w:t>
      </w:r>
      <w:r w:rsidRPr="00783A5A">
        <w:rPr>
          <w:rFonts w:cs="Arial"/>
          <w:sz w:val="22"/>
          <w:szCs w:val="22"/>
          <w:lang w:val="en-GB" w:eastAsia="sl-SI"/>
        </w:rPr>
        <w:t xml:space="preserve"> independence and territorial integrity within its internationally recognized borders. Accountability for violations of international human rights and humanitarian law must remain central to this Council’s work. Peace built on impunity is only a pause before the next atrocity.</w:t>
      </w:r>
    </w:p>
    <w:p w14:paraId="11A39F5A" w14:textId="77777777" w:rsidR="00275D12" w:rsidRPr="00783A5A" w:rsidRDefault="00275D12" w:rsidP="00400113">
      <w:pPr>
        <w:shd w:val="clear" w:color="auto" w:fill="FFFFFF"/>
        <w:spacing w:line="360" w:lineRule="auto"/>
        <w:rPr>
          <w:rFonts w:cs="Arial"/>
          <w:sz w:val="22"/>
          <w:szCs w:val="22"/>
          <w:lang w:val="en-GB" w:eastAsia="sl-SI"/>
        </w:rPr>
      </w:pPr>
    </w:p>
    <w:p w14:paraId="4D24FB90" w14:textId="4247899F" w:rsidR="00275D12" w:rsidRPr="00783A5A" w:rsidRDefault="00275D12" w:rsidP="00400113">
      <w:pPr>
        <w:shd w:val="clear" w:color="auto" w:fill="FFFFFF"/>
        <w:spacing w:line="360" w:lineRule="auto"/>
        <w:jc w:val="both"/>
        <w:rPr>
          <w:rFonts w:cs="Arial"/>
          <w:b/>
          <w:bCs/>
          <w:sz w:val="22"/>
          <w:szCs w:val="22"/>
          <w:lang w:val="en-GB" w:eastAsia="sl-SI"/>
        </w:rPr>
      </w:pPr>
      <w:r w:rsidRPr="00783A5A">
        <w:rPr>
          <w:rFonts w:cs="Arial"/>
          <w:sz w:val="22"/>
          <w:szCs w:val="22"/>
          <w:lang w:val="en-GB" w:eastAsia="sl-SI"/>
        </w:rPr>
        <w:t xml:space="preserve">From Ukraine to Sudan, from Gaza to Myanmar, civilians continue to pay the highest price. </w:t>
      </w:r>
      <w:r w:rsidRPr="00783A5A">
        <w:rPr>
          <w:rFonts w:cs="Arial"/>
          <w:b/>
          <w:bCs/>
          <w:sz w:val="22"/>
          <w:szCs w:val="22"/>
          <w:lang w:val="en-GB" w:eastAsia="sl-SI"/>
        </w:rPr>
        <w:t>Our credibility depends on confronting violations consistently — wherever they occur.</w:t>
      </w:r>
    </w:p>
    <w:p w14:paraId="4D77730D" w14:textId="6BC2A9E6" w:rsidR="005161A8" w:rsidRPr="00783A5A" w:rsidRDefault="005161A8" w:rsidP="00400113">
      <w:pPr>
        <w:shd w:val="clear" w:color="auto" w:fill="FFFFFF"/>
        <w:spacing w:line="360" w:lineRule="auto"/>
        <w:jc w:val="both"/>
        <w:rPr>
          <w:rFonts w:cs="Arial"/>
          <w:b/>
          <w:bCs/>
          <w:sz w:val="22"/>
          <w:szCs w:val="22"/>
          <w:lang w:val="en-GB" w:eastAsia="sl-SI"/>
        </w:rPr>
      </w:pPr>
    </w:p>
    <w:p w14:paraId="25FCC096" w14:textId="1EC04FB1" w:rsidR="005161A8" w:rsidRPr="00783A5A" w:rsidRDefault="005161A8" w:rsidP="00400113">
      <w:pPr>
        <w:shd w:val="clear" w:color="auto" w:fill="FFFFFF"/>
        <w:spacing w:line="360" w:lineRule="auto"/>
        <w:jc w:val="both"/>
        <w:rPr>
          <w:rFonts w:cs="Arial"/>
          <w:sz w:val="22"/>
          <w:szCs w:val="22"/>
        </w:rPr>
      </w:pPr>
      <w:r w:rsidRPr="00783A5A">
        <w:rPr>
          <w:rFonts w:cs="Arial"/>
          <w:sz w:val="22"/>
          <w:szCs w:val="22"/>
        </w:rPr>
        <w:lastRenderedPageBreak/>
        <w:t xml:space="preserve">The fragile ceasefire in Gaza must hold and the humanitarian assistance must be increased to address the dire needs of the civilian population. We condemn in the strongest terms a series of recent Israeli decisions that introduce sweeping extensions to unlawful Israeli control over the West Bank. Such steps undermine international law and gravely diminish the prospects for a viable two-State solution. </w:t>
      </w:r>
    </w:p>
    <w:p w14:paraId="52BDF7CA" w14:textId="5CD7ECF4" w:rsidR="005161A8" w:rsidRPr="00783A5A" w:rsidRDefault="005161A8" w:rsidP="00400113">
      <w:pPr>
        <w:shd w:val="clear" w:color="auto" w:fill="FFFFFF"/>
        <w:spacing w:line="360" w:lineRule="auto"/>
        <w:jc w:val="both"/>
        <w:rPr>
          <w:rFonts w:cs="Arial"/>
          <w:sz w:val="22"/>
          <w:szCs w:val="22"/>
        </w:rPr>
      </w:pPr>
    </w:p>
    <w:p w14:paraId="62AA2E0C" w14:textId="0E3E6D43" w:rsidR="005161A8" w:rsidRPr="00783A5A" w:rsidRDefault="005161A8" w:rsidP="00400113">
      <w:pPr>
        <w:shd w:val="clear" w:color="auto" w:fill="FFFFFF"/>
        <w:spacing w:line="360" w:lineRule="auto"/>
        <w:jc w:val="both"/>
        <w:rPr>
          <w:rFonts w:cs="Arial"/>
          <w:b/>
          <w:bCs/>
          <w:sz w:val="22"/>
          <w:szCs w:val="22"/>
          <w:lang w:val="en-GB" w:eastAsia="sl-SI"/>
        </w:rPr>
      </w:pPr>
      <w:r w:rsidRPr="00783A5A">
        <w:rPr>
          <w:rFonts w:cs="Arial"/>
          <w:sz w:val="22"/>
          <w:szCs w:val="22"/>
        </w:rPr>
        <w:t>Excellencies, ladies and gentlemen,</w:t>
      </w:r>
    </w:p>
    <w:p w14:paraId="1ED3A22D" w14:textId="77777777" w:rsidR="00275D12" w:rsidRPr="00783A5A" w:rsidRDefault="00275D12" w:rsidP="00400113">
      <w:pPr>
        <w:shd w:val="clear" w:color="auto" w:fill="FFFFFF"/>
        <w:spacing w:line="360" w:lineRule="auto"/>
        <w:jc w:val="both"/>
        <w:rPr>
          <w:rFonts w:cs="Arial"/>
          <w:sz w:val="22"/>
          <w:szCs w:val="22"/>
          <w:lang w:val="en-GB" w:eastAsia="sl-SI"/>
        </w:rPr>
      </w:pPr>
    </w:p>
    <w:p w14:paraId="38014A2D" w14:textId="158364A5"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sz w:val="22"/>
          <w:szCs w:val="22"/>
          <w:lang w:val="en-GB" w:eastAsia="sl-SI"/>
        </w:rPr>
        <w:t xml:space="preserve">Allow me to outline </w:t>
      </w:r>
      <w:r w:rsidRPr="00783A5A">
        <w:rPr>
          <w:rFonts w:cs="Arial"/>
          <w:b/>
          <w:bCs/>
          <w:sz w:val="22"/>
          <w:szCs w:val="22"/>
          <w:lang w:val="en-GB" w:eastAsia="sl-SI"/>
        </w:rPr>
        <w:t>our priorities</w:t>
      </w:r>
      <w:r w:rsidR="00400113" w:rsidRPr="00783A5A">
        <w:rPr>
          <w:rFonts w:cs="Arial"/>
          <w:sz w:val="22"/>
          <w:szCs w:val="22"/>
          <w:lang w:val="en-GB" w:eastAsia="sl-SI"/>
        </w:rPr>
        <w:t xml:space="preserve"> for the work in the Council:</w:t>
      </w:r>
    </w:p>
    <w:p w14:paraId="2487722C" w14:textId="77777777" w:rsidR="00275D12" w:rsidRPr="00783A5A" w:rsidRDefault="00275D12" w:rsidP="00400113">
      <w:pPr>
        <w:shd w:val="clear" w:color="auto" w:fill="FFFFFF"/>
        <w:spacing w:line="360" w:lineRule="auto"/>
        <w:jc w:val="both"/>
        <w:rPr>
          <w:rFonts w:cs="Arial"/>
          <w:sz w:val="22"/>
          <w:szCs w:val="22"/>
          <w:lang w:val="en-GB" w:eastAsia="sl-SI"/>
        </w:rPr>
      </w:pPr>
    </w:p>
    <w:p w14:paraId="7B33C2F2"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b/>
          <w:bCs/>
          <w:sz w:val="22"/>
          <w:szCs w:val="22"/>
          <w:lang w:val="en-GB" w:eastAsia="sl-SI"/>
        </w:rPr>
        <w:t>First, gender equality</w:t>
      </w:r>
      <w:r w:rsidRPr="00783A5A">
        <w:rPr>
          <w:rFonts w:cs="Arial"/>
          <w:sz w:val="22"/>
          <w:szCs w:val="22"/>
          <w:lang w:val="en-GB" w:eastAsia="sl-SI"/>
        </w:rPr>
        <w:t xml:space="preserve"> and the rights of women and girls.</w:t>
      </w:r>
    </w:p>
    <w:p w14:paraId="0BCAAA44" w14:textId="77777777" w:rsidR="00275D12" w:rsidRPr="00783A5A" w:rsidRDefault="00275D12" w:rsidP="00400113">
      <w:pPr>
        <w:shd w:val="clear" w:color="auto" w:fill="FFFFFF"/>
        <w:spacing w:line="360" w:lineRule="auto"/>
        <w:jc w:val="both"/>
        <w:rPr>
          <w:rFonts w:cs="Arial"/>
          <w:sz w:val="22"/>
          <w:szCs w:val="22"/>
          <w:lang w:val="en-GB" w:eastAsia="sl-SI"/>
        </w:rPr>
      </w:pPr>
    </w:p>
    <w:p w14:paraId="78F298FD"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sz w:val="22"/>
          <w:szCs w:val="22"/>
          <w:lang w:val="en-GB" w:eastAsia="sl-SI"/>
        </w:rPr>
        <w:t>We are witnessing a coordinated global pushback against women’s rights. Yet prevention of conflict requires inclusion. The Council was designed not only to react, but to prevent.</w:t>
      </w:r>
    </w:p>
    <w:p w14:paraId="0DE41B26" w14:textId="77777777" w:rsidR="00275D12" w:rsidRPr="00783A5A" w:rsidRDefault="00275D12" w:rsidP="00400113">
      <w:pPr>
        <w:shd w:val="clear" w:color="auto" w:fill="FFFFFF"/>
        <w:spacing w:line="360" w:lineRule="auto"/>
        <w:jc w:val="both"/>
        <w:rPr>
          <w:rFonts w:cs="Arial"/>
          <w:sz w:val="22"/>
          <w:szCs w:val="22"/>
          <w:lang w:val="en-GB" w:eastAsia="sl-SI"/>
        </w:rPr>
      </w:pPr>
    </w:p>
    <w:p w14:paraId="02F23063" w14:textId="77777777" w:rsidR="00275D12" w:rsidRPr="00783A5A" w:rsidRDefault="00275D12" w:rsidP="00400113">
      <w:pPr>
        <w:shd w:val="clear" w:color="auto" w:fill="FFFFFF"/>
        <w:spacing w:line="360" w:lineRule="auto"/>
        <w:jc w:val="both"/>
        <w:rPr>
          <w:rFonts w:cs="Arial"/>
          <w:sz w:val="22"/>
          <w:szCs w:val="22"/>
          <w:lang w:val="en-GB" w:eastAsia="sl-SI"/>
        </w:rPr>
      </w:pPr>
      <w:r w:rsidRPr="00783A5A">
        <w:rPr>
          <w:rFonts w:cs="Arial"/>
          <w:sz w:val="22"/>
          <w:szCs w:val="22"/>
          <w:lang w:val="en-GB" w:eastAsia="sl-SI"/>
        </w:rPr>
        <w:t xml:space="preserve">In </w:t>
      </w:r>
      <w:r w:rsidRPr="00783A5A">
        <w:rPr>
          <w:rFonts w:cs="Arial"/>
          <w:b/>
          <w:bCs/>
          <w:sz w:val="22"/>
          <w:szCs w:val="22"/>
          <w:lang w:val="en-GB" w:eastAsia="sl-SI"/>
        </w:rPr>
        <w:t>Sudan,</w:t>
      </w:r>
      <w:r w:rsidRPr="00783A5A">
        <w:rPr>
          <w:rFonts w:cs="Arial"/>
          <w:sz w:val="22"/>
          <w:szCs w:val="22"/>
          <w:lang w:val="en-GB" w:eastAsia="sl-SI"/>
        </w:rPr>
        <w:t xml:space="preserve"> sexual and gender-based violence is used as a weapon of war. In </w:t>
      </w:r>
      <w:r w:rsidRPr="00783A5A">
        <w:rPr>
          <w:rFonts w:cs="Arial"/>
          <w:b/>
          <w:bCs/>
          <w:sz w:val="22"/>
          <w:szCs w:val="22"/>
          <w:lang w:val="en-GB" w:eastAsia="sl-SI"/>
        </w:rPr>
        <w:t>Afghanistan</w:t>
      </w:r>
      <w:r w:rsidRPr="00783A5A">
        <w:rPr>
          <w:rFonts w:cs="Arial"/>
          <w:sz w:val="22"/>
          <w:szCs w:val="22"/>
          <w:lang w:val="en-GB" w:eastAsia="sl-SI"/>
        </w:rPr>
        <w:t xml:space="preserve">, women and girls are being erased from public life — denied education, employment and voice. </w:t>
      </w:r>
      <w:r w:rsidRPr="00783A5A">
        <w:rPr>
          <w:rFonts w:cs="Arial"/>
          <w:b/>
          <w:bCs/>
          <w:sz w:val="22"/>
          <w:szCs w:val="22"/>
          <w:lang w:val="en-GB" w:eastAsia="sl-SI"/>
        </w:rPr>
        <w:t>This is not culture; it is persecution.</w:t>
      </w:r>
      <w:r w:rsidRPr="00783A5A">
        <w:rPr>
          <w:rFonts w:cs="Arial"/>
          <w:sz w:val="22"/>
          <w:szCs w:val="22"/>
          <w:lang w:val="en-GB" w:eastAsia="sl-SI"/>
        </w:rPr>
        <w:t xml:space="preserve"> The international community must not normalize it through fatigue or political convenience.</w:t>
      </w:r>
    </w:p>
    <w:p w14:paraId="2037068E" w14:textId="77777777" w:rsidR="00275D12" w:rsidRPr="00783A5A" w:rsidRDefault="00275D12" w:rsidP="00400113">
      <w:pPr>
        <w:shd w:val="clear" w:color="auto" w:fill="FFFFFF"/>
        <w:spacing w:line="360" w:lineRule="auto"/>
        <w:jc w:val="both"/>
        <w:rPr>
          <w:rFonts w:cs="Arial"/>
          <w:sz w:val="22"/>
          <w:szCs w:val="22"/>
          <w:lang w:val="en-GB" w:eastAsia="sl-SI"/>
        </w:rPr>
      </w:pPr>
    </w:p>
    <w:p w14:paraId="7A033F17" w14:textId="77777777" w:rsidR="00275D12" w:rsidRPr="00783A5A" w:rsidRDefault="00275D12" w:rsidP="00400113">
      <w:pPr>
        <w:shd w:val="clear" w:color="auto" w:fill="FFFFFF"/>
        <w:spacing w:line="360" w:lineRule="auto"/>
        <w:jc w:val="both"/>
        <w:rPr>
          <w:rFonts w:cs="Arial"/>
          <w:b/>
          <w:bCs/>
          <w:sz w:val="22"/>
          <w:szCs w:val="22"/>
          <w:lang w:val="en-GB" w:eastAsia="sl-SI"/>
        </w:rPr>
      </w:pPr>
      <w:r w:rsidRPr="00783A5A">
        <w:rPr>
          <w:rFonts w:cs="Arial"/>
          <w:sz w:val="22"/>
          <w:szCs w:val="22"/>
          <w:lang w:val="en-GB" w:eastAsia="sl-SI"/>
        </w:rPr>
        <w:t xml:space="preserve">As Mary Robinson reminded us, political leadership is not gender neutral. Gender equality is not secondary in conflict — </w:t>
      </w:r>
      <w:r w:rsidRPr="00783A5A">
        <w:rPr>
          <w:rFonts w:cs="Arial"/>
          <w:b/>
          <w:bCs/>
          <w:sz w:val="22"/>
          <w:szCs w:val="22"/>
          <w:lang w:val="en-GB" w:eastAsia="sl-SI"/>
        </w:rPr>
        <w:t>it is a measure of whether peace will hold.</w:t>
      </w:r>
    </w:p>
    <w:p w14:paraId="69984D77" w14:textId="77777777" w:rsidR="00275D12" w:rsidRPr="00783A5A" w:rsidRDefault="00275D12" w:rsidP="00400113">
      <w:pPr>
        <w:shd w:val="clear" w:color="auto" w:fill="FFFFFF"/>
        <w:spacing w:line="360" w:lineRule="auto"/>
        <w:jc w:val="both"/>
        <w:rPr>
          <w:rFonts w:cs="Arial"/>
          <w:sz w:val="22"/>
          <w:szCs w:val="22"/>
          <w:lang w:val="en-GB" w:eastAsia="sl-SI"/>
        </w:rPr>
      </w:pPr>
    </w:p>
    <w:p w14:paraId="12E0AEAB" w14:textId="77777777" w:rsidR="00275D12" w:rsidRPr="00783A5A" w:rsidRDefault="00275D12" w:rsidP="009A36B9">
      <w:pPr>
        <w:shd w:val="clear" w:color="auto" w:fill="FFFFFF"/>
        <w:spacing w:line="360" w:lineRule="auto"/>
        <w:jc w:val="both"/>
        <w:rPr>
          <w:rFonts w:cs="Arial"/>
          <w:sz w:val="22"/>
          <w:szCs w:val="22"/>
          <w:lang w:val="en-GB" w:eastAsia="sl-SI"/>
        </w:rPr>
      </w:pPr>
      <w:r w:rsidRPr="00783A5A">
        <w:rPr>
          <w:rFonts w:cs="Arial"/>
          <w:sz w:val="22"/>
          <w:szCs w:val="22"/>
          <w:lang w:val="en-GB" w:eastAsia="sl-SI"/>
        </w:rPr>
        <w:t>As Slovenia’s first female Foreign Minister, I am committed to advancing women’s leadership in diplomacy. And yes — it is time for a Madame UN Secretary-General.</w:t>
      </w:r>
    </w:p>
    <w:p w14:paraId="509980D4" w14:textId="77777777" w:rsidR="00275D12" w:rsidRPr="00783A5A" w:rsidRDefault="00275D12" w:rsidP="009A36B9">
      <w:pPr>
        <w:shd w:val="clear" w:color="auto" w:fill="FFFFFF"/>
        <w:spacing w:line="360" w:lineRule="auto"/>
        <w:jc w:val="both"/>
        <w:rPr>
          <w:rFonts w:cs="Arial"/>
          <w:sz w:val="22"/>
          <w:szCs w:val="22"/>
          <w:lang w:val="en-GB" w:eastAsia="sl-SI"/>
        </w:rPr>
      </w:pPr>
    </w:p>
    <w:p w14:paraId="2BF03363" w14:textId="77777777" w:rsidR="00275D12" w:rsidRPr="00783A5A" w:rsidRDefault="00275D12" w:rsidP="009A36B9">
      <w:pPr>
        <w:shd w:val="clear" w:color="auto" w:fill="FFFFFF"/>
        <w:spacing w:line="360" w:lineRule="auto"/>
        <w:jc w:val="both"/>
        <w:rPr>
          <w:rFonts w:cs="Arial"/>
          <w:sz w:val="22"/>
          <w:szCs w:val="22"/>
          <w:lang w:val="en-GB" w:eastAsia="sl-SI"/>
        </w:rPr>
      </w:pPr>
      <w:r w:rsidRPr="00783A5A">
        <w:rPr>
          <w:rFonts w:cs="Arial"/>
          <w:b/>
          <w:bCs/>
          <w:sz w:val="22"/>
          <w:szCs w:val="22"/>
          <w:lang w:val="en-GB" w:eastAsia="sl-SI"/>
        </w:rPr>
        <w:t>Second, the rights of older persons</w:t>
      </w:r>
      <w:r w:rsidRPr="00783A5A">
        <w:rPr>
          <w:rFonts w:cs="Arial"/>
          <w:sz w:val="22"/>
          <w:szCs w:val="22"/>
          <w:lang w:val="en-GB" w:eastAsia="sl-SI"/>
        </w:rPr>
        <w:t>.</w:t>
      </w:r>
    </w:p>
    <w:p w14:paraId="38F025CC" w14:textId="77777777" w:rsidR="00275D12" w:rsidRPr="00783A5A" w:rsidRDefault="00275D12" w:rsidP="009A36B9">
      <w:pPr>
        <w:shd w:val="clear" w:color="auto" w:fill="FFFFFF"/>
        <w:spacing w:line="360" w:lineRule="auto"/>
        <w:jc w:val="both"/>
        <w:rPr>
          <w:rFonts w:cs="Arial"/>
          <w:sz w:val="22"/>
          <w:szCs w:val="22"/>
          <w:lang w:val="en-GB" w:eastAsia="sl-SI"/>
        </w:rPr>
      </w:pPr>
    </w:p>
    <w:p w14:paraId="6FE6CBDD" w14:textId="77777777" w:rsidR="00275D12" w:rsidRPr="00783A5A" w:rsidRDefault="00275D12" w:rsidP="009A36B9">
      <w:pPr>
        <w:shd w:val="clear" w:color="auto" w:fill="FFFFFF"/>
        <w:spacing w:line="360" w:lineRule="auto"/>
        <w:jc w:val="both"/>
        <w:rPr>
          <w:rFonts w:cs="Arial"/>
          <w:sz w:val="22"/>
          <w:szCs w:val="22"/>
          <w:lang w:val="en-GB" w:eastAsia="sl-SI"/>
        </w:rPr>
      </w:pPr>
      <w:r w:rsidRPr="00783A5A">
        <w:rPr>
          <w:rFonts w:cs="Arial"/>
          <w:sz w:val="22"/>
          <w:szCs w:val="22"/>
          <w:lang w:val="en-GB" w:eastAsia="sl-SI"/>
        </w:rPr>
        <w:t>Demographic change is reshaping every society, yet protection gaps persist. Older women in particular face compounded discrimination. Dignity does not diminish with age. Slovenia stands ready to strengthen international standards in this area.</w:t>
      </w:r>
    </w:p>
    <w:p w14:paraId="0427C571" w14:textId="77777777" w:rsidR="00275D12" w:rsidRPr="00783A5A" w:rsidRDefault="00275D12" w:rsidP="009A36B9">
      <w:pPr>
        <w:shd w:val="clear" w:color="auto" w:fill="FFFFFF"/>
        <w:spacing w:line="360" w:lineRule="auto"/>
        <w:jc w:val="both"/>
        <w:rPr>
          <w:rFonts w:cs="Arial"/>
          <w:sz w:val="22"/>
          <w:szCs w:val="22"/>
          <w:lang w:val="en-GB" w:eastAsia="sl-SI"/>
        </w:rPr>
      </w:pPr>
    </w:p>
    <w:p w14:paraId="04CE1FC0" w14:textId="77777777" w:rsidR="00275D12" w:rsidRPr="00783A5A" w:rsidRDefault="00275D12" w:rsidP="009A36B9">
      <w:pPr>
        <w:shd w:val="clear" w:color="auto" w:fill="FFFFFF"/>
        <w:spacing w:line="360" w:lineRule="auto"/>
        <w:jc w:val="both"/>
        <w:rPr>
          <w:rFonts w:cs="Arial"/>
          <w:sz w:val="22"/>
          <w:szCs w:val="22"/>
          <w:lang w:val="en-GB" w:eastAsia="sl-SI"/>
        </w:rPr>
      </w:pPr>
      <w:r w:rsidRPr="00783A5A">
        <w:rPr>
          <w:rFonts w:cs="Arial"/>
          <w:b/>
          <w:bCs/>
          <w:sz w:val="22"/>
          <w:szCs w:val="22"/>
          <w:lang w:val="en-GB" w:eastAsia="sl-SI"/>
        </w:rPr>
        <w:t>Third, the</w:t>
      </w:r>
      <w:r w:rsidRPr="00783A5A">
        <w:rPr>
          <w:rFonts w:cs="Arial"/>
          <w:sz w:val="22"/>
          <w:szCs w:val="22"/>
          <w:lang w:val="en-GB" w:eastAsia="sl-SI"/>
        </w:rPr>
        <w:t xml:space="preserve"> </w:t>
      </w:r>
      <w:r w:rsidRPr="00783A5A">
        <w:rPr>
          <w:rFonts w:cs="Arial"/>
          <w:b/>
          <w:bCs/>
          <w:sz w:val="22"/>
          <w:szCs w:val="22"/>
          <w:lang w:val="en-GB" w:eastAsia="sl-SI"/>
        </w:rPr>
        <w:t>right to a clean, healthy and sustainable environment.</w:t>
      </w:r>
    </w:p>
    <w:p w14:paraId="72A4B5DB" w14:textId="77777777" w:rsidR="00275D12" w:rsidRPr="00783A5A" w:rsidRDefault="00275D12" w:rsidP="009A36B9">
      <w:pPr>
        <w:shd w:val="clear" w:color="auto" w:fill="FFFFFF"/>
        <w:spacing w:line="360" w:lineRule="auto"/>
        <w:jc w:val="both"/>
        <w:rPr>
          <w:rFonts w:cs="Arial"/>
          <w:sz w:val="22"/>
          <w:szCs w:val="22"/>
          <w:lang w:val="en-GB" w:eastAsia="sl-SI"/>
        </w:rPr>
      </w:pPr>
    </w:p>
    <w:p w14:paraId="33E179BC" w14:textId="77777777" w:rsidR="00275D12" w:rsidRPr="00783A5A" w:rsidRDefault="00275D12" w:rsidP="009A36B9">
      <w:pPr>
        <w:shd w:val="clear" w:color="auto" w:fill="FFFFFF"/>
        <w:spacing w:line="360" w:lineRule="auto"/>
        <w:jc w:val="both"/>
        <w:rPr>
          <w:rFonts w:cs="Arial"/>
          <w:sz w:val="22"/>
          <w:szCs w:val="22"/>
          <w:lang w:val="en-GB" w:eastAsia="sl-SI"/>
        </w:rPr>
      </w:pPr>
      <w:r w:rsidRPr="00783A5A">
        <w:rPr>
          <w:rFonts w:cs="Arial"/>
          <w:sz w:val="22"/>
          <w:szCs w:val="22"/>
          <w:lang w:val="en-GB" w:eastAsia="sl-SI"/>
        </w:rPr>
        <w:lastRenderedPageBreak/>
        <w:t>Climate change and environmental degradation undermine the enjoyment of all human rights. They intensify instability and displacement. Environmental protection, gender equality and peace are inseparable — and must guide policy at all levels.</w:t>
      </w:r>
    </w:p>
    <w:p w14:paraId="6C07FFC7" w14:textId="77777777" w:rsidR="00275D12" w:rsidRPr="00783A5A" w:rsidRDefault="00275D12" w:rsidP="00400113">
      <w:pPr>
        <w:shd w:val="clear" w:color="auto" w:fill="FFFFFF"/>
        <w:spacing w:line="360" w:lineRule="auto"/>
        <w:rPr>
          <w:rFonts w:cs="Arial"/>
          <w:sz w:val="22"/>
          <w:szCs w:val="22"/>
          <w:lang w:val="en-GB" w:eastAsia="sl-SI"/>
        </w:rPr>
      </w:pPr>
    </w:p>
    <w:p w14:paraId="09EC775F" w14:textId="77777777"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Excellencies,</w:t>
      </w:r>
    </w:p>
    <w:p w14:paraId="4FAC3793" w14:textId="77777777" w:rsidR="00275D12" w:rsidRPr="00783A5A" w:rsidRDefault="00275D12" w:rsidP="00400113">
      <w:pPr>
        <w:shd w:val="clear" w:color="auto" w:fill="FFFFFF"/>
        <w:spacing w:line="360" w:lineRule="auto"/>
        <w:rPr>
          <w:rFonts w:cs="Arial"/>
          <w:sz w:val="22"/>
          <w:szCs w:val="22"/>
          <w:lang w:val="en-GB" w:eastAsia="sl-SI"/>
        </w:rPr>
      </w:pPr>
    </w:p>
    <w:p w14:paraId="1CDCE7DC" w14:textId="77777777"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 xml:space="preserve">The real question before us is not whether the human rights system is under pressure. </w:t>
      </w:r>
      <w:r w:rsidRPr="00783A5A">
        <w:rPr>
          <w:rFonts w:cs="Arial"/>
          <w:b/>
          <w:bCs/>
          <w:sz w:val="22"/>
          <w:szCs w:val="22"/>
          <w:lang w:val="en-GB" w:eastAsia="sl-SI"/>
        </w:rPr>
        <w:t>It is whether we are prepared to defend it when doing so is politically costly.</w:t>
      </w:r>
      <w:r w:rsidRPr="00783A5A">
        <w:rPr>
          <w:rFonts w:cs="Arial"/>
          <w:sz w:val="22"/>
          <w:szCs w:val="22"/>
          <w:lang w:val="en-GB" w:eastAsia="sl-SI"/>
        </w:rPr>
        <w:t xml:space="preserve"> Institutions do not fail because they are imperfect — they fail when we stop defending them.</w:t>
      </w:r>
    </w:p>
    <w:p w14:paraId="61B79426" w14:textId="77777777" w:rsidR="00275D12" w:rsidRPr="00783A5A" w:rsidRDefault="00275D12" w:rsidP="00400113">
      <w:pPr>
        <w:shd w:val="clear" w:color="auto" w:fill="FFFFFF"/>
        <w:spacing w:line="360" w:lineRule="auto"/>
        <w:rPr>
          <w:rFonts w:cs="Arial"/>
          <w:sz w:val="22"/>
          <w:szCs w:val="22"/>
          <w:lang w:val="en-GB" w:eastAsia="sl-SI"/>
        </w:rPr>
      </w:pPr>
    </w:p>
    <w:p w14:paraId="41B822CA" w14:textId="77777777" w:rsidR="00400113" w:rsidRPr="00783A5A" w:rsidRDefault="00275D12" w:rsidP="009A36B9">
      <w:pPr>
        <w:shd w:val="clear" w:color="auto" w:fill="FFFFFF"/>
        <w:spacing w:line="360" w:lineRule="auto"/>
        <w:jc w:val="both"/>
        <w:rPr>
          <w:rFonts w:cs="Arial"/>
          <w:sz w:val="22"/>
          <w:szCs w:val="22"/>
          <w:lang w:val="en-GB" w:eastAsia="sl-SI"/>
        </w:rPr>
      </w:pPr>
      <w:r w:rsidRPr="00783A5A">
        <w:rPr>
          <w:rFonts w:cs="Arial"/>
          <w:sz w:val="22"/>
          <w:szCs w:val="22"/>
          <w:lang w:val="en-GB" w:eastAsia="sl-SI"/>
        </w:rPr>
        <w:t xml:space="preserve">As discussions on UN reform advance, efficiency must not come at the cost of universality. Chronic underfunding of the human rights pillar is not technical — it is political. </w:t>
      </w:r>
      <w:r w:rsidRPr="00783A5A">
        <w:rPr>
          <w:rFonts w:cs="Arial"/>
          <w:b/>
          <w:bCs/>
          <w:sz w:val="22"/>
          <w:szCs w:val="22"/>
          <w:lang w:val="en-GB" w:eastAsia="sl-SI"/>
        </w:rPr>
        <w:t>Human rights are not a supporting element of the United Nations; they are its foundation.</w:t>
      </w:r>
      <w:r w:rsidR="00400113" w:rsidRPr="00783A5A">
        <w:rPr>
          <w:rFonts w:cs="Arial"/>
          <w:sz w:val="22"/>
          <w:szCs w:val="22"/>
          <w:lang w:val="en-GB" w:eastAsia="sl-SI"/>
        </w:rPr>
        <w:t xml:space="preserve"> </w:t>
      </w:r>
      <w:r w:rsidR="00400113" w:rsidRPr="00783A5A">
        <w:rPr>
          <w:rFonts w:cs="Arial"/>
          <w:sz w:val="22"/>
          <w:szCs w:val="22"/>
        </w:rPr>
        <w:t>In this vein, Slovenia supports the Global Alliance for Human Rights and stands ready to engage in its activities.</w:t>
      </w:r>
    </w:p>
    <w:p w14:paraId="6D7016AA" w14:textId="77777777" w:rsidR="00400113" w:rsidRPr="00783A5A" w:rsidRDefault="00400113" w:rsidP="00400113">
      <w:pPr>
        <w:shd w:val="clear" w:color="auto" w:fill="FFFFFF"/>
        <w:spacing w:line="360" w:lineRule="auto"/>
        <w:rPr>
          <w:rFonts w:cs="Arial"/>
          <w:sz w:val="22"/>
          <w:szCs w:val="22"/>
        </w:rPr>
      </w:pPr>
    </w:p>
    <w:p w14:paraId="07637583" w14:textId="46740EFF"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Colleagues,</w:t>
      </w:r>
    </w:p>
    <w:p w14:paraId="0D9FE4E8" w14:textId="77777777" w:rsidR="00275D12" w:rsidRPr="00783A5A" w:rsidRDefault="00275D12" w:rsidP="00400113">
      <w:pPr>
        <w:shd w:val="clear" w:color="auto" w:fill="FFFFFF"/>
        <w:spacing w:line="360" w:lineRule="auto"/>
        <w:rPr>
          <w:rFonts w:cs="Arial"/>
          <w:sz w:val="22"/>
          <w:szCs w:val="22"/>
          <w:lang w:val="en-GB" w:eastAsia="sl-SI"/>
        </w:rPr>
      </w:pPr>
    </w:p>
    <w:p w14:paraId="4A1D423E" w14:textId="6CB945EB"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Human rights are not self-executing. They survive only where they are defended. And today, defence requires courage.</w:t>
      </w:r>
    </w:p>
    <w:p w14:paraId="5F831392" w14:textId="77777777" w:rsidR="00275D12" w:rsidRPr="00783A5A" w:rsidRDefault="00275D12" w:rsidP="00400113">
      <w:pPr>
        <w:shd w:val="clear" w:color="auto" w:fill="FFFFFF"/>
        <w:spacing w:line="360" w:lineRule="auto"/>
        <w:rPr>
          <w:rFonts w:cs="Arial"/>
          <w:sz w:val="22"/>
          <w:szCs w:val="22"/>
          <w:lang w:val="en-GB" w:eastAsia="sl-SI"/>
        </w:rPr>
      </w:pPr>
    </w:p>
    <w:p w14:paraId="4292BA15" w14:textId="77777777" w:rsidR="00275D12" w:rsidRPr="00783A5A" w:rsidRDefault="00275D12" w:rsidP="00400113">
      <w:pPr>
        <w:shd w:val="clear" w:color="auto" w:fill="FFFFFF"/>
        <w:spacing w:line="360" w:lineRule="auto"/>
        <w:rPr>
          <w:rFonts w:cs="Arial"/>
          <w:b/>
          <w:bCs/>
          <w:sz w:val="22"/>
          <w:szCs w:val="22"/>
          <w:lang w:val="en-GB" w:eastAsia="sl-SI"/>
        </w:rPr>
      </w:pPr>
      <w:r w:rsidRPr="00783A5A">
        <w:rPr>
          <w:rFonts w:cs="Arial"/>
          <w:sz w:val="22"/>
          <w:szCs w:val="22"/>
          <w:lang w:val="en-GB" w:eastAsia="sl-SI"/>
        </w:rPr>
        <w:t xml:space="preserve">Slovenia stands ready to work with all partners to ensure that this Council remains a place where </w:t>
      </w:r>
      <w:r w:rsidRPr="00783A5A">
        <w:rPr>
          <w:rFonts w:cs="Arial"/>
          <w:b/>
          <w:bCs/>
          <w:sz w:val="22"/>
          <w:szCs w:val="22"/>
          <w:lang w:val="en-GB" w:eastAsia="sl-SI"/>
        </w:rPr>
        <w:t>principle prevails over convenience — and where rights are protected not only in words, but in action.</w:t>
      </w:r>
    </w:p>
    <w:p w14:paraId="11F97CA4" w14:textId="77777777" w:rsidR="00275D12" w:rsidRPr="00783A5A" w:rsidRDefault="00275D12" w:rsidP="00400113">
      <w:pPr>
        <w:shd w:val="clear" w:color="auto" w:fill="FFFFFF"/>
        <w:spacing w:line="360" w:lineRule="auto"/>
        <w:rPr>
          <w:rFonts w:cs="Arial"/>
          <w:sz w:val="22"/>
          <w:szCs w:val="22"/>
          <w:lang w:val="en-GB" w:eastAsia="sl-SI"/>
        </w:rPr>
      </w:pPr>
    </w:p>
    <w:p w14:paraId="2B2F5E38" w14:textId="77777777" w:rsidR="00275D12" w:rsidRPr="00783A5A" w:rsidRDefault="00275D12" w:rsidP="00400113">
      <w:pPr>
        <w:shd w:val="clear" w:color="auto" w:fill="FFFFFF"/>
        <w:spacing w:line="360" w:lineRule="auto"/>
        <w:rPr>
          <w:rFonts w:cs="Arial"/>
          <w:sz w:val="22"/>
          <w:szCs w:val="22"/>
          <w:lang w:val="en-GB" w:eastAsia="sl-SI"/>
        </w:rPr>
      </w:pPr>
      <w:r w:rsidRPr="00783A5A">
        <w:rPr>
          <w:rFonts w:cs="Arial"/>
          <w:sz w:val="22"/>
          <w:szCs w:val="22"/>
          <w:lang w:val="en-GB" w:eastAsia="sl-SI"/>
        </w:rPr>
        <w:t>Thank you.</w:t>
      </w:r>
    </w:p>
    <w:p w14:paraId="638C2EB2" w14:textId="77777777" w:rsidR="00275D12" w:rsidRPr="00783A5A" w:rsidRDefault="00275D12" w:rsidP="00400113">
      <w:pPr>
        <w:spacing w:line="360" w:lineRule="auto"/>
        <w:rPr>
          <w:rFonts w:cs="Arial"/>
          <w:sz w:val="22"/>
          <w:szCs w:val="22"/>
          <w:lang w:val="en-GB"/>
        </w:rPr>
      </w:pPr>
    </w:p>
    <w:sectPr w:rsidR="00275D12" w:rsidRPr="00783A5A">
      <w:headerReference w:type="default"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E8F9" w14:textId="77777777" w:rsidR="006A512C" w:rsidRDefault="006A512C">
      <w:pPr>
        <w:spacing w:line="240" w:lineRule="auto"/>
      </w:pPr>
      <w:r>
        <w:separator/>
      </w:r>
    </w:p>
  </w:endnote>
  <w:endnote w:type="continuationSeparator" w:id="0">
    <w:p w14:paraId="73C43366" w14:textId="77777777" w:rsidR="006A512C" w:rsidRDefault="006A5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DBB" w14:textId="77777777" w:rsidR="001558E3" w:rsidRDefault="007A3902">
    <w:pPr>
      <w:pStyle w:val="Footer"/>
      <w:jc w:val="center"/>
    </w:pPr>
    <w:r>
      <w:fldChar w:fldCharType="begin"/>
    </w:r>
    <w:r>
      <w:rPr>
        <w:rFonts w:hint="eastAsia"/>
      </w:rPr>
      <w:instrText>PAGE  \* MERGEFORMAT</w:instrText>
    </w:r>
    <w:r>
      <w:fldChar w:fldCharType="separate"/>
    </w:r>
    <w:r>
      <w:t>4</w:t>
    </w:r>
    <w:r>
      <w:fldChar w:fldCharType="end"/>
    </w:r>
  </w:p>
  <w:p w14:paraId="27C13FF8" w14:textId="77777777" w:rsidR="001558E3" w:rsidRDefault="001558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15C5" w14:textId="77777777" w:rsidR="001558E3" w:rsidRDefault="001558E3">
    <w:pPr>
      <w:pStyle w:val="Footer"/>
      <w:jc w:val="center"/>
    </w:pPr>
  </w:p>
  <w:p w14:paraId="13DC0355" w14:textId="77777777" w:rsidR="001558E3" w:rsidRDefault="007A3902">
    <w:pPr>
      <w:pStyle w:val="Footer"/>
      <w:jc w:val="center"/>
    </w:pPr>
    <w:r>
      <w:fldChar w:fldCharType="begin"/>
    </w:r>
    <w:r>
      <w:rPr>
        <w:rFonts w:hint="eastAsia"/>
      </w:rP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43D4" w14:textId="77777777" w:rsidR="006A512C" w:rsidRDefault="006A512C">
      <w:pPr>
        <w:spacing w:line="240" w:lineRule="auto"/>
      </w:pPr>
      <w:r>
        <w:separator/>
      </w:r>
    </w:p>
  </w:footnote>
  <w:footnote w:type="continuationSeparator" w:id="0">
    <w:p w14:paraId="45868946" w14:textId="77777777" w:rsidR="006A512C" w:rsidRDefault="006A5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9E70" w14:textId="77777777" w:rsidR="001558E3" w:rsidRDefault="001558E3">
    <w:pPr>
      <w:pStyle w:val="Header"/>
      <w:spacing w:line="240" w:lineRule="exact"/>
      <w:rPr>
        <w:rFonts w:ascii="Republika" w:hAnsi="Republik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03D7" w14:textId="77777777" w:rsidR="001558E3" w:rsidRDefault="001558E3">
    <w:pPr>
      <w:pStyle w:val="Header"/>
      <w:tabs>
        <w:tab w:val="clear" w:pos="4320"/>
        <w:tab w:val="clear" w:pos="8640"/>
        <w:tab w:val="left" w:pos="5112"/>
      </w:tabs>
      <w:spacing w:line="240" w:lineRule="exact"/>
      <w:rPr>
        <w:rFonts w:cs="Arial"/>
        <w:sz w:val="16"/>
        <w:szCs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23AD34AA"/>
    <w:lvl w:ilvl="0" w:tplc="62CE0210">
      <w:start w:val="1"/>
      <w:numFmt w:val="bullet"/>
      <w:lvlText w:val=""/>
      <w:lvlJc w:val="left"/>
      <w:pPr>
        <w:tabs>
          <w:tab w:val="left" w:pos="0"/>
        </w:tabs>
        <w:ind w:left="360" w:hanging="360"/>
      </w:pPr>
      <w:rPr>
        <w:rFonts w:ascii="Symbol" w:hAnsi="Symbol" w:cs="Symbol" w:hint="default"/>
        <w:shd w:val="clear" w:color="auto" w:fill="auto"/>
      </w:rPr>
    </w:lvl>
    <w:lvl w:ilvl="1" w:tplc="7E66741A">
      <w:start w:val="1"/>
      <w:numFmt w:val="bullet"/>
      <w:lvlText w:val="o"/>
      <w:lvlJc w:val="left"/>
      <w:pPr>
        <w:tabs>
          <w:tab w:val="left" w:pos="0"/>
        </w:tabs>
        <w:ind w:left="1080" w:hanging="360"/>
      </w:pPr>
      <w:rPr>
        <w:rFonts w:ascii="Courier New" w:hAnsi="Courier New" w:cs="Courier New" w:hint="default"/>
        <w:shd w:val="clear" w:color="auto" w:fill="auto"/>
      </w:rPr>
    </w:lvl>
    <w:lvl w:ilvl="2" w:tplc="6B94AF20">
      <w:start w:val="1"/>
      <w:numFmt w:val="bullet"/>
      <w:lvlText w:val=""/>
      <w:lvlJc w:val="left"/>
      <w:pPr>
        <w:tabs>
          <w:tab w:val="left" w:pos="0"/>
        </w:tabs>
        <w:ind w:left="1800" w:hanging="360"/>
      </w:pPr>
      <w:rPr>
        <w:rFonts w:ascii="Wingdings" w:hAnsi="Wingdings" w:cs="Wingdings" w:hint="default"/>
        <w:shd w:val="clear" w:color="auto" w:fill="auto"/>
      </w:rPr>
    </w:lvl>
    <w:lvl w:ilvl="3" w:tplc="F22659A0">
      <w:start w:val="1"/>
      <w:numFmt w:val="bullet"/>
      <w:lvlText w:val=""/>
      <w:lvlJc w:val="left"/>
      <w:pPr>
        <w:tabs>
          <w:tab w:val="left" w:pos="0"/>
        </w:tabs>
        <w:ind w:left="2520" w:hanging="360"/>
      </w:pPr>
      <w:rPr>
        <w:rFonts w:ascii="Symbol" w:hAnsi="Symbol" w:cs="Symbol" w:hint="default"/>
        <w:shd w:val="clear" w:color="auto" w:fill="auto"/>
      </w:rPr>
    </w:lvl>
    <w:lvl w:ilvl="4" w:tplc="B3D81DEA">
      <w:start w:val="1"/>
      <w:numFmt w:val="bullet"/>
      <w:lvlText w:val="o"/>
      <w:lvlJc w:val="left"/>
      <w:pPr>
        <w:tabs>
          <w:tab w:val="left" w:pos="0"/>
        </w:tabs>
        <w:ind w:left="3240" w:hanging="360"/>
      </w:pPr>
      <w:rPr>
        <w:rFonts w:ascii="Courier New" w:hAnsi="Courier New" w:cs="Courier New" w:hint="default"/>
        <w:shd w:val="clear" w:color="auto" w:fill="auto"/>
      </w:rPr>
    </w:lvl>
    <w:lvl w:ilvl="5" w:tplc="034010F6">
      <w:start w:val="1"/>
      <w:numFmt w:val="bullet"/>
      <w:lvlText w:val=""/>
      <w:lvlJc w:val="left"/>
      <w:pPr>
        <w:tabs>
          <w:tab w:val="left" w:pos="0"/>
        </w:tabs>
        <w:ind w:left="3960" w:hanging="360"/>
      </w:pPr>
      <w:rPr>
        <w:rFonts w:ascii="Wingdings" w:hAnsi="Wingdings" w:cs="Wingdings" w:hint="default"/>
        <w:shd w:val="clear" w:color="auto" w:fill="auto"/>
      </w:rPr>
    </w:lvl>
    <w:lvl w:ilvl="6" w:tplc="2FB81C54">
      <w:start w:val="1"/>
      <w:numFmt w:val="bullet"/>
      <w:lvlText w:val=""/>
      <w:lvlJc w:val="left"/>
      <w:pPr>
        <w:tabs>
          <w:tab w:val="left" w:pos="0"/>
        </w:tabs>
        <w:ind w:left="4680" w:hanging="360"/>
      </w:pPr>
      <w:rPr>
        <w:rFonts w:ascii="Symbol" w:hAnsi="Symbol" w:cs="Symbol" w:hint="default"/>
        <w:shd w:val="clear" w:color="auto" w:fill="auto"/>
      </w:rPr>
    </w:lvl>
    <w:lvl w:ilvl="7" w:tplc="44F6E692">
      <w:start w:val="1"/>
      <w:numFmt w:val="bullet"/>
      <w:lvlText w:val="o"/>
      <w:lvlJc w:val="left"/>
      <w:pPr>
        <w:tabs>
          <w:tab w:val="left" w:pos="0"/>
        </w:tabs>
        <w:ind w:left="5400" w:hanging="360"/>
      </w:pPr>
      <w:rPr>
        <w:rFonts w:ascii="Courier New" w:hAnsi="Courier New" w:cs="Courier New" w:hint="default"/>
        <w:shd w:val="clear" w:color="auto" w:fill="auto"/>
      </w:rPr>
    </w:lvl>
    <w:lvl w:ilvl="8" w:tplc="2F2E7B1E">
      <w:start w:val="1"/>
      <w:numFmt w:val="bullet"/>
      <w:lvlText w:val=""/>
      <w:lvlJc w:val="left"/>
      <w:pPr>
        <w:tabs>
          <w:tab w:val="left" w:pos="0"/>
        </w:tabs>
        <w:ind w:left="6120" w:hanging="360"/>
      </w:pPr>
      <w:rPr>
        <w:rFonts w:ascii="Wingdings" w:hAnsi="Wingdings" w:cs="Wingdings" w:hint="default"/>
        <w:shd w:val="clear" w:color="auto" w:fill="auto"/>
      </w:rPr>
    </w:lvl>
  </w:abstractNum>
  <w:abstractNum w:abstractNumId="1" w15:restartNumberingAfterBreak="0">
    <w:nsid w:val="2F000001"/>
    <w:multiLevelType w:val="hybridMultilevel"/>
    <w:tmpl w:val="4A6F006D"/>
    <w:lvl w:ilvl="0" w:tplc="2A9C103A">
      <w:start w:val="1"/>
      <w:numFmt w:val="bullet"/>
      <w:lvlText w:val=""/>
      <w:lvlJc w:val="left"/>
      <w:pPr>
        <w:tabs>
          <w:tab w:val="left" w:pos="0"/>
        </w:tabs>
        <w:ind w:left="360" w:hanging="360"/>
      </w:pPr>
      <w:rPr>
        <w:rFonts w:ascii="Symbol" w:hAnsi="Symbol" w:hint="default"/>
        <w:shd w:val="clear" w:color="auto" w:fill="auto"/>
      </w:rPr>
    </w:lvl>
    <w:lvl w:ilvl="1" w:tplc="E3583D4C">
      <w:start w:val="1"/>
      <w:numFmt w:val="bullet"/>
      <w:lvlText w:val="o"/>
      <w:lvlJc w:val="left"/>
      <w:pPr>
        <w:tabs>
          <w:tab w:val="left" w:pos="0"/>
        </w:tabs>
        <w:ind w:left="1080" w:hanging="360"/>
      </w:pPr>
      <w:rPr>
        <w:rFonts w:ascii="Courier New" w:hAnsi="Courier New" w:cs="Courier New" w:hint="default"/>
        <w:shd w:val="clear" w:color="auto" w:fill="auto"/>
      </w:rPr>
    </w:lvl>
    <w:lvl w:ilvl="2" w:tplc="12EE7BC4">
      <w:start w:val="1"/>
      <w:numFmt w:val="bullet"/>
      <w:lvlText w:val=""/>
      <w:lvlJc w:val="left"/>
      <w:pPr>
        <w:tabs>
          <w:tab w:val="left" w:pos="0"/>
        </w:tabs>
        <w:ind w:left="1800" w:hanging="360"/>
      </w:pPr>
      <w:rPr>
        <w:rFonts w:ascii="Wingdings" w:hAnsi="Wingdings" w:cs="Wingdings" w:hint="default"/>
        <w:shd w:val="clear" w:color="auto" w:fill="auto"/>
      </w:rPr>
    </w:lvl>
    <w:lvl w:ilvl="3" w:tplc="7A7453F4">
      <w:start w:val="1"/>
      <w:numFmt w:val="bullet"/>
      <w:lvlText w:val=""/>
      <w:lvlJc w:val="left"/>
      <w:pPr>
        <w:tabs>
          <w:tab w:val="left" w:pos="0"/>
        </w:tabs>
        <w:ind w:left="2520" w:hanging="360"/>
      </w:pPr>
      <w:rPr>
        <w:rFonts w:ascii="Symbol" w:hAnsi="Symbol" w:cs="Symbol" w:hint="default"/>
        <w:shd w:val="clear" w:color="auto" w:fill="auto"/>
      </w:rPr>
    </w:lvl>
    <w:lvl w:ilvl="4" w:tplc="42FE7082">
      <w:start w:val="1"/>
      <w:numFmt w:val="bullet"/>
      <w:lvlText w:val="o"/>
      <w:lvlJc w:val="left"/>
      <w:pPr>
        <w:tabs>
          <w:tab w:val="left" w:pos="0"/>
        </w:tabs>
        <w:ind w:left="3240" w:hanging="360"/>
      </w:pPr>
      <w:rPr>
        <w:rFonts w:ascii="Courier New" w:hAnsi="Courier New" w:cs="Courier New" w:hint="default"/>
        <w:shd w:val="clear" w:color="auto" w:fill="auto"/>
      </w:rPr>
    </w:lvl>
    <w:lvl w:ilvl="5" w:tplc="ABAC7846">
      <w:start w:val="1"/>
      <w:numFmt w:val="bullet"/>
      <w:lvlText w:val=""/>
      <w:lvlJc w:val="left"/>
      <w:pPr>
        <w:tabs>
          <w:tab w:val="left" w:pos="0"/>
        </w:tabs>
        <w:ind w:left="3960" w:hanging="360"/>
      </w:pPr>
      <w:rPr>
        <w:rFonts w:ascii="Wingdings" w:hAnsi="Wingdings" w:cs="Wingdings" w:hint="default"/>
        <w:shd w:val="clear" w:color="auto" w:fill="auto"/>
      </w:rPr>
    </w:lvl>
    <w:lvl w:ilvl="6" w:tplc="A8124C84">
      <w:start w:val="1"/>
      <w:numFmt w:val="bullet"/>
      <w:lvlText w:val=""/>
      <w:lvlJc w:val="left"/>
      <w:pPr>
        <w:tabs>
          <w:tab w:val="left" w:pos="0"/>
        </w:tabs>
        <w:ind w:left="4680" w:hanging="360"/>
      </w:pPr>
      <w:rPr>
        <w:rFonts w:ascii="Symbol" w:hAnsi="Symbol" w:cs="Symbol" w:hint="default"/>
        <w:shd w:val="clear" w:color="auto" w:fill="auto"/>
      </w:rPr>
    </w:lvl>
    <w:lvl w:ilvl="7" w:tplc="F0DA8A88">
      <w:start w:val="1"/>
      <w:numFmt w:val="bullet"/>
      <w:lvlText w:val="o"/>
      <w:lvlJc w:val="left"/>
      <w:pPr>
        <w:tabs>
          <w:tab w:val="left" w:pos="0"/>
        </w:tabs>
        <w:ind w:left="5400" w:hanging="360"/>
      </w:pPr>
      <w:rPr>
        <w:rFonts w:ascii="Courier New" w:hAnsi="Courier New" w:cs="Courier New" w:hint="default"/>
        <w:shd w:val="clear" w:color="auto" w:fill="auto"/>
      </w:rPr>
    </w:lvl>
    <w:lvl w:ilvl="8" w:tplc="F8FED662">
      <w:start w:val="1"/>
      <w:numFmt w:val="bullet"/>
      <w:lvlText w:val=""/>
      <w:lvlJc w:val="left"/>
      <w:pPr>
        <w:tabs>
          <w:tab w:val="left" w:pos="0"/>
        </w:tabs>
        <w:ind w:left="6120" w:hanging="360"/>
      </w:pPr>
      <w:rPr>
        <w:rFonts w:ascii="Wingdings" w:hAnsi="Wingdings" w:cs="Wingdings" w:hint="default"/>
        <w:shd w:val="clear" w:color="auto" w:fill="auto"/>
      </w:rPr>
    </w:lvl>
  </w:abstractNum>
  <w:abstractNum w:abstractNumId="2" w15:restartNumberingAfterBreak="0">
    <w:nsid w:val="2F000002"/>
    <w:multiLevelType w:val="hybridMultilevel"/>
    <w:tmpl w:val="593DE13B"/>
    <w:lvl w:ilvl="0" w:tplc="858CC740">
      <w:start w:val="1"/>
      <w:numFmt w:val="bullet"/>
      <w:lvlText w:val=""/>
      <w:lvlJc w:val="left"/>
      <w:pPr>
        <w:tabs>
          <w:tab w:val="left" w:pos="0"/>
        </w:tabs>
        <w:ind w:left="720" w:hanging="360"/>
      </w:pPr>
      <w:rPr>
        <w:rFonts w:ascii="Symbol" w:hAnsi="Symbol" w:cs="Symbol" w:hint="default"/>
        <w:shd w:val="clear" w:color="auto" w:fill="auto"/>
      </w:rPr>
    </w:lvl>
    <w:lvl w:ilvl="1" w:tplc="887A28A2">
      <w:start w:val="1"/>
      <w:numFmt w:val="bullet"/>
      <w:lvlText w:val="o"/>
      <w:lvlJc w:val="left"/>
      <w:pPr>
        <w:tabs>
          <w:tab w:val="left" w:pos="0"/>
        </w:tabs>
        <w:ind w:left="1440" w:hanging="360"/>
      </w:pPr>
      <w:rPr>
        <w:rFonts w:ascii="Courier New" w:hAnsi="Courier New" w:cs="Courier New" w:hint="default"/>
        <w:shd w:val="clear" w:color="auto" w:fill="auto"/>
      </w:rPr>
    </w:lvl>
    <w:lvl w:ilvl="2" w:tplc="22C41630">
      <w:start w:val="1"/>
      <w:numFmt w:val="bullet"/>
      <w:lvlText w:val=""/>
      <w:lvlJc w:val="left"/>
      <w:pPr>
        <w:tabs>
          <w:tab w:val="left" w:pos="0"/>
        </w:tabs>
        <w:ind w:left="2160" w:hanging="360"/>
      </w:pPr>
      <w:rPr>
        <w:rFonts w:ascii="Wingdings" w:hAnsi="Wingdings" w:cs="Wingdings" w:hint="default"/>
        <w:shd w:val="clear" w:color="auto" w:fill="auto"/>
      </w:rPr>
    </w:lvl>
    <w:lvl w:ilvl="3" w:tplc="A5FAEB5E">
      <w:start w:val="1"/>
      <w:numFmt w:val="bullet"/>
      <w:lvlText w:val=""/>
      <w:lvlJc w:val="left"/>
      <w:pPr>
        <w:tabs>
          <w:tab w:val="left" w:pos="0"/>
        </w:tabs>
        <w:ind w:left="2880" w:hanging="360"/>
      </w:pPr>
      <w:rPr>
        <w:rFonts w:ascii="Symbol" w:hAnsi="Symbol" w:cs="Symbol" w:hint="default"/>
        <w:shd w:val="clear" w:color="auto" w:fill="auto"/>
      </w:rPr>
    </w:lvl>
    <w:lvl w:ilvl="4" w:tplc="0080A052">
      <w:start w:val="1"/>
      <w:numFmt w:val="bullet"/>
      <w:lvlText w:val="o"/>
      <w:lvlJc w:val="left"/>
      <w:pPr>
        <w:tabs>
          <w:tab w:val="left" w:pos="0"/>
        </w:tabs>
        <w:ind w:left="3600" w:hanging="360"/>
      </w:pPr>
      <w:rPr>
        <w:rFonts w:ascii="Courier New" w:hAnsi="Courier New" w:cs="Courier New" w:hint="default"/>
        <w:shd w:val="clear" w:color="auto" w:fill="auto"/>
      </w:rPr>
    </w:lvl>
    <w:lvl w:ilvl="5" w:tplc="FC9EE400">
      <w:start w:val="1"/>
      <w:numFmt w:val="bullet"/>
      <w:lvlText w:val=""/>
      <w:lvlJc w:val="left"/>
      <w:pPr>
        <w:tabs>
          <w:tab w:val="left" w:pos="0"/>
        </w:tabs>
        <w:ind w:left="4320" w:hanging="360"/>
      </w:pPr>
      <w:rPr>
        <w:rFonts w:ascii="Wingdings" w:hAnsi="Wingdings" w:cs="Wingdings" w:hint="default"/>
        <w:shd w:val="clear" w:color="auto" w:fill="auto"/>
      </w:rPr>
    </w:lvl>
    <w:lvl w:ilvl="6" w:tplc="70828902">
      <w:start w:val="1"/>
      <w:numFmt w:val="bullet"/>
      <w:lvlText w:val=""/>
      <w:lvlJc w:val="left"/>
      <w:pPr>
        <w:tabs>
          <w:tab w:val="left" w:pos="0"/>
        </w:tabs>
        <w:ind w:left="5040" w:hanging="360"/>
      </w:pPr>
      <w:rPr>
        <w:rFonts w:ascii="Symbol" w:hAnsi="Symbol" w:cs="Symbol" w:hint="default"/>
        <w:shd w:val="clear" w:color="auto" w:fill="auto"/>
      </w:rPr>
    </w:lvl>
    <w:lvl w:ilvl="7" w:tplc="9E0A95F4">
      <w:start w:val="1"/>
      <w:numFmt w:val="bullet"/>
      <w:lvlText w:val="o"/>
      <w:lvlJc w:val="left"/>
      <w:pPr>
        <w:tabs>
          <w:tab w:val="left" w:pos="0"/>
        </w:tabs>
        <w:ind w:left="5760" w:hanging="360"/>
      </w:pPr>
      <w:rPr>
        <w:rFonts w:ascii="Courier New" w:hAnsi="Courier New" w:cs="Courier New" w:hint="default"/>
        <w:shd w:val="clear" w:color="auto" w:fill="auto"/>
      </w:rPr>
    </w:lvl>
    <w:lvl w:ilvl="8" w:tplc="519E8AD4">
      <w:start w:val="1"/>
      <w:numFmt w:val="bullet"/>
      <w:lvlText w:val=""/>
      <w:lvlJc w:val="left"/>
      <w:pPr>
        <w:tabs>
          <w:tab w:val="left" w:pos="0"/>
        </w:tabs>
        <w:ind w:left="6480" w:hanging="360"/>
      </w:pPr>
      <w:rPr>
        <w:rFonts w:ascii="Wingdings" w:hAnsi="Wingdings" w:cs="Wingdings" w:hint="default"/>
        <w:shd w:val="clear" w:color="auto" w:fill="auto"/>
      </w:rPr>
    </w:lvl>
  </w:abstractNum>
  <w:abstractNum w:abstractNumId="3" w15:restartNumberingAfterBreak="0">
    <w:nsid w:val="2F000003"/>
    <w:multiLevelType w:val="hybridMultilevel"/>
    <w:tmpl w:val="2183BB0D"/>
    <w:lvl w:ilvl="0" w:tplc="40F8E326">
      <w:start w:val="1"/>
      <w:numFmt w:val="decimal"/>
      <w:pStyle w:val="ListParagraph"/>
      <w:lvlText w:val="%1."/>
      <w:lvlJc w:val="left"/>
      <w:pPr>
        <w:ind w:left="720" w:hanging="360"/>
      </w:pPr>
      <w:rPr>
        <w:rFonts w:hint="default"/>
        <w:shd w:val="clear" w:color="auto" w:fill="auto"/>
      </w:rPr>
    </w:lvl>
    <w:lvl w:ilvl="1" w:tplc="DF2AE03C">
      <w:start w:val="1"/>
      <w:numFmt w:val="lowerLetter"/>
      <w:lvlText w:val="%2."/>
      <w:lvlJc w:val="left"/>
      <w:pPr>
        <w:ind w:left="1440" w:hanging="360"/>
      </w:pPr>
      <w:rPr>
        <w:shd w:val="clear" w:color="auto" w:fill="auto"/>
      </w:rPr>
    </w:lvl>
    <w:lvl w:ilvl="2" w:tplc="1A9AFF64">
      <w:start w:val="1"/>
      <w:numFmt w:val="lowerRoman"/>
      <w:lvlText w:val="%3."/>
      <w:lvlJc w:val="right"/>
      <w:pPr>
        <w:ind w:left="2160" w:hanging="180"/>
      </w:pPr>
      <w:rPr>
        <w:shd w:val="clear" w:color="auto" w:fill="auto"/>
      </w:rPr>
    </w:lvl>
    <w:lvl w:ilvl="3" w:tplc="6DDACF04">
      <w:start w:val="1"/>
      <w:numFmt w:val="decimal"/>
      <w:lvlText w:val="%4."/>
      <w:lvlJc w:val="left"/>
      <w:pPr>
        <w:ind w:left="2880" w:hanging="360"/>
      </w:pPr>
      <w:rPr>
        <w:shd w:val="clear" w:color="auto" w:fill="auto"/>
      </w:rPr>
    </w:lvl>
    <w:lvl w:ilvl="4" w:tplc="5BDA0FD0">
      <w:start w:val="1"/>
      <w:numFmt w:val="lowerLetter"/>
      <w:lvlText w:val="%5."/>
      <w:lvlJc w:val="left"/>
      <w:pPr>
        <w:ind w:left="3600" w:hanging="360"/>
      </w:pPr>
      <w:rPr>
        <w:shd w:val="clear" w:color="auto" w:fill="auto"/>
      </w:rPr>
    </w:lvl>
    <w:lvl w:ilvl="5" w:tplc="19E4A70E">
      <w:start w:val="1"/>
      <w:numFmt w:val="lowerRoman"/>
      <w:lvlText w:val="%6."/>
      <w:lvlJc w:val="right"/>
      <w:pPr>
        <w:ind w:left="4320" w:hanging="180"/>
      </w:pPr>
      <w:rPr>
        <w:shd w:val="clear" w:color="auto" w:fill="auto"/>
      </w:rPr>
    </w:lvl>
    <w:lvl w:ilvl="6" w:tplc="60D8D412">
      <w:start w:val="1"/>
      <w:numFmt w:val="decimal"/>
      <w:lvlText w:val="%7."/>
      <w:lvlJc w:val="left"/>
      <w:pPr>
        <w:ind w:left="5040" w:hanging="360"/>
      </w:pPr>
      <w:rPr>
        <w:shd w:val="clear" w:color="auto" w:fill="auto"/>
      </w:rPr>
    </w:lvl>
    <w:lvl w:ilvl="7" w:tplc="608EB8DC">
      <w:start w:val="1"/>
      <w:numFmt w:val="lowerLetter"/>
      <w:lvlText w:val="%8."/>
      <w:lvlJc w:val="left"/>
      <w:pPr>
        <w:ind w:left="5760" w:hanging="360"/>
      </w:pPr>
      <w:rPr>
        <w:shd w:val="clear" w:color="auto" w:fill="auto"/>
      </w:rPr>
    </w:lvl>
    <w:lvl w:ilvl="8" w:tplc="6D28EE6C">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3EC7C82F"/>
    <w:lvl w:ilvl="0" w:tplc="E94EFCD0">
      <w:start w:val="1"/>
      <w:numFmt w:val="bullet"/>
      <w:lvlText w:val=""/>
      <w:lvlJc w:val="left"/>
      <w:pPr>
        <w:ind w:left="720" w:hanging="360"/>
      </w:pPr>
      <w:rPr>
        <w:rFonts w:ascii="Symbol" w:hAnsi="Symbol" w:hint="default"/>
        <w:shd w:val="clear" w:color="auto" w:fill="auto"/>
      </w:rPr>
    </w:lvl>
    <w:lvl w:ilvl="1" w:tplc="684811F6">
      <w:start w:val="1"/>
      <w:numFmt w:val="bullet"/>
      <w:lvlText w:val="o"/>
      <w:lvlJc w:val="left"/>
      <w:pPr>
        <w:ind w:left="1440" w:hanging="360"/>
      </w:pPr>
      <w:rPr>
        <w:rFonts w:ascii="Courier New" w:hAnsi="Courier New" w:cs="Courier New" w:hint="default"/>
        <w:shd w:val="clear" w:color="auto" w:fill="auto"/>
      </w:rPr>
    </w:lvl>
    <w:lvl w:ilvl="2" w:tplc="76D42D84">
      <w:start w:val="1"/>
      <w:numFmt w:val="bullet"/>
      <w:lvlText w:val=""/>
      <w:lvlJc w:val="left"/>
      <w:pPr>
        <w:ind w:left="2160" w:hanging="360"/>
      </w:pPr>
      <w:rPr>
        <w:rFonts w:ascii="Wingdings" w:hAnsi="Wingdings" w:hint="default"/>
        <w:shd w:val="clear" w:color="auto" w:fill="auto"/>
      </w:rPr>
    </w:lvl>
    <w:lvl w:ilvl="3" w:tplc="86249F92">
      <w:start w:val="1"/>
      <w:numFmt w:val="bullet"/>
      <w:lvlText w:val=""/>
      <w:lvlJc w:val="left"/>
      <w:pPr>
        <w:ind w:left="2880" w:hanging="360"/>
      </w:pPr>
      <w:rPr>
        <w:rFonts w:ascii="Symbol" w:hAnsi="Symbol" w:hint="default"/>
        <w:shd w:val="clear" w:color="auto" w:fill="auto"/>
      </w:rPr>
    </w:lvl>
    <w:lvl w:ilvl="4" w:tplc="37C85F78">
      <w:start w:val="1"/>
      <w:numFmt w:val="bullet"/>
      <w:lvlText w:val="o"/>
      <w:lvlJc w:val="left"/>
      <w:pPr>
        <w:ind w:left="3600" w:hanging="360"/>
      </w:pPr>
      <w:rPr>
        <w:rFonts w:ascii="Courier New" w:hAnsi="Courier New" w:cs="Courier New" w:hint="default"/>
        <w:shd w:val="clear" w:color="auto" w:fill="auto"/>
      </w:rPr>
    </w:lvl>
    <w:lvl w:ilvl="5" w:tplc="DB0620DE">
      <w:start w:val="1"/>
      <w:numFmt w:val="bullet"/>
      <w:lvlText w:val=""/>
      <w:lvlJc w:val="left"/>
      <w:pPr>
        <w:ind w:left="4320" w:hanging="360"/>
      </w:pPr>
      <w:rPr>
        <w:rFonts w:ascii="Wingdings" w:hAnsi="Wingdings" w:hint="default"/>
        <w:shd w:val="clear" w:color="auto" w:fill="auto"/>
      </w:rPr>
    </w:lvl>
    <w:lvl w:ilvl="6" w:tplc="5CB295A8">
      <w:start w:val="1"/>
      <w:numFmt w:val="bullet"/>
      <w:lvlText w:val=""/>
      <w:lvlJc w:val="left"/>
      <w:pPr>
        <w:ind w:left="5040" w:hanging="360"/>
      </w:pPr>
      <w:rPr>
        <w:rFonts w:ascii="Symbol" w:hAnsi="Symbol" w:hint="default"/>
        <w:shd w:val="clear" w:color="auto" w:fill="auto"/>
      </w:rPr>
    </w:lvl>
    <w:lvl w:ilvl="7" w:tplc="DBB44B5E">
      <w:start w:val="1"/>
      <w:numFmt w:val="bullet"/>
      <w:lvlText w:val="o"/>
      <w:lvlJc w:val="left"/>
      <w:pPr>
        <w:ind w:left="5760" w:hanging="360"/>
      </w:pPr>
      <w:rPr>
        <w:rFonts w:ascii="Courier New" w:hAnsi="Courier New" w:cs="Courier New" w:hint="default"/>
        <w:shd w:val="clear" w:color="auto" w:fill="auto"/>
      </w:rPr>
    </w:lvl>
    <w:lvl w:ilvl="8" w:tplc="C5BAE226">
      <w:start w:val="1"/>
      <w:numFmt w:val="bullet"/>
      <w:lvlText w:val=""/>
      <w:lvlJc w:val="left"/>
      <w:pPr>
        <w:ind w:left="6480" w:hanging="360"/>
      </w:pPr>
      <w:rPr>
        <w:rFonts w:ascii="Wingdings" w:hAnsi="Wingdings" w:hint="default"/>
        <w:shd w:val="clear" w:color="auto" w:fill="auto"/>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E3"/>
    <w:rsid w:val="001558E3"/>
    <w:rsid w:val="002119D5"/>
    <w:rsid w:val="00275D12"/>
    <w:rsid w:val="002C2649"/>
    <w:rsid w:val="003F612B"/>
    <w:rsid w:val="00400113"/>
    <w:rsid w:val="005161A8"/>
    <w:rsid w:val="006A512C"/>
    <w:rsid w:val="006D74FA"/>
    <w:rsid w:val="007174C2"/>
    <w:rsid w:val="00783A5A"/>
    <w:rsid w:val="007A3902"/>
    <w:rsid w:val="009A36B9"/>
    <w:rsid w:val="00D720C3"/>
    <w:rsid w:val="00D95F54"/>
  </w:rsids>
  <m:mathPr>
    <m:mathFont m:val="Cambria Math"/>
    <m:brkBin m:val="before"/>
    <m:brkBinSub m:val="--"/>
    <m:smallFrac/>
    <m:dispDef/>
    <m:lMargin m:val="1440"/>
    <m:rMargin m:val="144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B4B11"/>
  <w15:docId w15:val="{D537A26D-0F5A-465C-81C4-4953D847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en-US" w:eastAsia="en-US"/>
    </w:rPr>
  </w:style>
  <w:style w:type="paragraph" w:styleId="Heading1">
    <w:name w:val="heading 1"/>
    <w:basedOn w:val="Normal"/>
    <w:next w:val="Normal"/>
    <w:uiPriority w:val="9"/>
    <w:qFormat/>
    <w:pPr>
      <w:spacing w:before="240" w:after="60"/>
      <w:outlineLvl w:val="0"/>
    </w:pPr>
    <w:rPr>
      <w:b/>
      <w:sz w:val="28"/>
      <w:szCs w:val="28"/>
      <w:lang w:val="sl-SI" w:eastAsia="sl-SI"/>
    </w:rPr>
  </w:style>
  <w:style w:type="paragraph" w:styleId="Heading2">
    <w:name w:val="heading 2"/>
    <w:basedOn w:val="Normal"/>
    <w:next w:val="Normal"/>
    <w:link w:val="Heading2Char"/>
    <w:uiPriority w:val="9"/>
    <w:semiHidden/>
    <w:unhideWhenUsed/>
    <w:qFormat/>
    <w:pPr>
      <w:pBdr>
        <w:top w:val="single" w:sz="4" w:space="1" w:color="000000"/>
        <w:left w:val="single" w:sz="4" w:space="4" w:color="000000"/>
        <w:bottom w:val="single" w:sz="4" w:space="1" w:color="000000"/>
        <w:right w:val="single" w:sz="4" w:space="4" w:color="000000"/>
      </w:pBdr>
      <w:shd w:val="clear" w:color="000000" w:fill="C6D9F1" w:themeFill="text2" w:themeFillTint="33"/>
      <w:spacing w:line="240" w:lineRule="auto"/>
      <w:jc w:val="both"/>
      <w:outlineLvl w:val="1"/>
    </w:pPr>
    <w:rPr>
      <w:rFonts w:cs="Arial"/>
      <w:b/>
      <w:sz w:val="24"/>
      <w:szCs w:val="24"/>
      <w:lang w:val="sl-SI" w:eastAsia="sl-SI"/>
    </w:rPr>
  </w:style>
  <w:style w:type="paragraph" w:styleId="Heading3">
    <w:name w:val="heading 3"/>
    <w:basedOn w:val="Normal"/>
    <w:next w:val="Normal"/>
    <w:link w:val="Heading3Char"/>
    <w:uiPriority w:val="9"/>
    <w:semiHidden/>
    <w:unhideWhenUsed/>
    <w:qFormat/>
    <w:pPr>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paragraph" w:styleId="Title">
    <w:name w:val="Title"/>
    <w:basedOn w:val="Normal"/>
    <w:next w:val="Heading3"/>
    <w:link w:val="TitleChar"/>
    <w:uiPriority w:val="10"/>
    <w:qFormat/>
    <w:pPr>
      <w:pBdr>
        <w:top w:val="single" w:sz="4" w:space="1" w:color="000000"/>
        <w:left w:val="single" w:sz="4" w:space="4" w:color="000000"/>
        <w:bottom w:val="single" w:sz="4" w:space="1" w:color="000000"/>
        <w:right w:val="single" w:sz="4" w:space="4" w:color="000000"/>
      </w:pBdr>
      <w:spacing w:line="240" w:lineRule="auto"/>
      <w:jc w:val="both"/>
      <w:outlineLvl w:val="0"/>
    </w:pPr>
    <w:rPr>
      <w:rFonts w:cs="Arial"/>
      <w:b/>
      <w:sz w:val="22"/>
      <w:szCs w:val="22"/>
      <w:lang w:val="sl-SI"/>
    </w:rPr>
  </w:style>
  <w:style w:type="paragraph" w:styleId="ListParagraph">
    <w:name w:val="List Paragraph"/>
    <w:basedOn w:val="Normal"/>
    <w:link w:val="ListParagraphChar"/>
    <w:uiPriority w:val="34"/>
    <w:qFormat/>
    <w:pPr>
      <w:numPr>
        <w:numId w:val="1"/>
      </w:numPr>
      <w:pBdr>
        <w:top w:val="single" w:sz="4" w:space="1" w:color="000000"/>
        <w:left w:val="single" w:sz="4" w:space="4" w:color="000000"/>
        <w:bottom w:val="single" w:sz="4" w:space="1" w:color="000000"/>
        <w:right w:val="single" w:sz="4" w:space="4" w:color="000000"/>
      </w:pBdr>
      <w:shd w:val="clear" w:color="000000" w:fill="00B0F0"/>
      <w:spacing w:line="240" w:lineRule="auto"/>
      <w:contextualSpacing/>
      <w:jc w:val="both"/>
    </w:pPr>
    <w:rPr>
      <w:rFonts w:cs="Arial"/>
      <w:b/>
      <w:sz w:val="24"/>
      <w:szCs w:val="24"/>
      <w:lang w:val="sl-SI"/>
    </w:rPr>
  </w:style>
  <w:style w:type="paragraph" w:styleId="TOCHeading">
    <w:name w:val="TOC Heading"/>
    <w:basedOn w:val="Heading1"/>
    <w:next w:val="Normal"/>
    <w:uiPriority w:val="39"/>
    <w:unhideWhenUsed/>
    <w:qFormat/>
    <w:p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0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shd w:val="clear" w:color="auto" w:fill="auto"/>
      <w:lang w:val="en-US" w:eastAsia="en-US"/>
    </w:rPr>
  </w:style>
  <w:style w:type="paragraph" w:customStyle="1" w:styleId="datumtevilka">
    <w:name w:val="datum številka"/>
    <w:basedOn w:val="Normal"/>
    <w:qFormat/>
    <w:pPr>
      <w:tabs>
        <w:tab w:val="left" w:pos="1701"/>
      </w:tabs>
    </w:pPr>
    <w:rPr>
      <w:lang w:val="sl-SI" w:eastAsia="sl-SI"/>
    </w:rPr>
  </w:style>
  <w:style w:type="paragraph" w:customStyle="1" w:styleId="ZADEVA">
    <w:name w:val="ZADEVA"/>
    <w:basedOn w:val="Normal"/>
    <w:qFormat/>
    <w:pPr>
      <w:tabs>
        <w:tab w:val="left" w:pos="1701"/>
      </w:tabs>
      <w:ind w:left="1701" w:hanging="1701"/>
    </w:pPr>
    <w:rPr>
      <w:b/>
      <w:lang w:val="it-IT"/>
    </w:rPr>
  </w:style>
  <w:style w:type="character" w:styleId="Hyperlink">
    <w:name w:val="Hyperlink"/>
    <w:uiPriority w:val="99"/>
    <w:rPr>
      <w:color w:val="0000FF"/>
      <w:u w:val="single"/>
      <w:shd w:val="clear" w:color="auto" w:fill="auto"/>
    </w:rPr>
  </w:style>
  <w:style w:type="paragraph" w:customStyle="1" w:styleId="podpisi">
    <w:name w:val="podpisi"/>
    <w:basedOn w:val="Normal"/>
    <w:qFormat/>
    <w:pPr>
      <w:tabs>
        <w:tab w:val="left" w:pos="3402"/>
      </w:tabs>
    </w:pPr>
    <w:rPr>
      <w:lang w:val="it-IT"/>
    </w:rPr>
  </w:style>
  <w:style w:type="character" w:customStyle="1" w:styleId="HeaderChar">
    <w:name w:val="Header Char"/>
    <w:basedOn w:val="DefaultParagraphFont"/>
    <w:link w:val="Header"/>
    <w:rPr>
      <w:rFonts w:ascii="Arial" w:hAnsi="Arial"/>
      <w:shd w:val="clear" w:color="auto" w:fill="auto"/>
      <w:lang w:val="en-US" w:eastAsia="en-US"/>
    </w:rPr>
  </w:style>
  <w:style w:type="paragraph" w:styleId="FootnoteText">
    <w:name w:val="footnote text"/>
    <w:basedOn w:val="Normal"/>
    <w:link w:val="FootnoteTextChar"/>
    <w:semiHidden/>
    <w:unhideWhenUsed/>
    <w:pPr>
      <w:spacing w:line="240" w:lineRule="auto"/>
    </w:pPr>
    <w:rPr>
      <w:rFonts w:asciiTheme="minorHAnsi" w:eastAsiaTheme="minorHAnsi" w:hAnsiTheme="minorHAnsi" w:cstheme="minorBidi"/>
      <w:lang w:val="sl-SI"/>
    </w:rPr>
  </w:style>
  <w:style w:type="character" w:customStyle="1" w:styleId="FootnoteTextChar">
    <w:name w:val="Footnote Text Char"/>
    <w:basedOn w:val="DefaultParagraphFont"/>
    <w:link w:val="FootnoteText"/>
    <w:semiHidden/>
    <w:qFormat/>
    <w:rPr>
      <w:rFonts w:asciiTheme="minorHAnsi" w:eastAsiaTheme="minorHAnsi" w:hAnsiTheme="minorHAnsi" w:cstheme="minorBidi"/>
      <w:shd w:val="clear" w:color="auto" w:fill="auto"/>
      <w:lang w:eastAsia="en-US"/>
    </w:rPr>
  </w:style>
  <w:style w:type="character" w:styleId="FootnoteReference">
    <w:name w:val="footnote reference"/>
    <w:basedOn w:val="DefaultParagraphFont"/>
    <w:unhideWhenUsed/>
    <w:rPr>
      <w:shd w:val="clear" w:color="auto" w:fill="auto"/>
      <w:vertAlign w:val="superscript"/>
    </w:rPr>
  </w:style>
  <w:style w:type="character" w:customStyle="1" w:styleId="Heading2Char">
    <w:name w:val="Heading 2 Char"/>
    <w:basedOn w:val="DefaultParagraphFont"/>
    <w:link w:val="Heading2"/>
    <w:rPr>
      <w:rFonts w:ascii="Arial" w:hAnsi="Arial" w:cs="Arial"/>
      <w:b/>
      <w:sz w:val="24"/>
      <w:szCs w:val="24"/>
      <w:shd w:val="clear" w:color="auto" w:fill="C6D9F1" w:themeFill="text2" w:themeFillTint="33"/>
    </w:rPr>
  </w:style>
  <w:style w:type="character" w:customStyle="1" w:styleId="NoSpacingChar">
    <w:name w:val="No Spacing Char"/>
    <w:link w:val="NoSpacing"/>
    <w:uiPriority w:val="1"/>
    <w:qFormat/>
    <w:rPr>
      <w:rFonts w:asciiTheme="minorHAnsi" w:eastAsiaTheme="minorHAnsi" w:hAnsiTheme="minorHAnsi" w:cstheme="minorBidi"/>
      <w:sz w:val="22"/>
      <w:szCs w:val="22"/>
      <w:shd w:val="clear" w:color="auto" w:fill="auto"/>
      <w:lang w:eastAsia="en-US"/>
    </w:rPr>
  </w:style>
  <w:style w:type="character" w:customStyle="1" w:styleId="ListParagraphChar">
    <w:name w:val="List Paragraph Char"/>
    <w:link w:val="ListParagraph"/>
    <w:uiPriority w:val="34"/>
    <w:qFormat/>
    <w:rPr>
      <w:rFonts w:ascii="Arial" w:hAnsi="Arial" w:cs="Arial"/>
      <w:b/>
      <w:sz w:val="24"/>
      <w:szCs w:val="24"/>
      <w:shd w:val="clear" w:color="auto" w:fill="00B0F0"/>
      <w:lang w:eastAsia="en-US"/>
    </w:rPr>
  </w:style>
  <w:style w:type="paragraph" w:styleId="BalloonText">
    <w:name w:val="Balloon Text"/>
    <w:basedOn w:val="Normal"/>
    <w:link w:val="BalloonTextChar"/>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shd w:val="clear" w:color="auto" w:fill="auto"/>
      <w:lang w:val="en-US" w:eastAsia="en-US"/>
    </w:rPr>
  </w:style>
  <w:style w:type="character" w:customStyle="1" w:styleId="FooterChar">
    <w:name w:val="Footer Char"/>
    <w:basedOn w:val="DefaultParagraphFont"/>
    <w:link w:val="Footer"/>
    <w:uiPriority w:val="99"/>
    <w:rPr>
      <w:rFonts w:ascii="Arial" w:hAnsi="Arial"/>
      <w:shd w:val="clear" w:color="auto" w:fill="auto"/>
      <w:lang w:val="en-US" w:eastAsia="en-US"/>
    </w:rPr>
  </w:style>
  <w:style w:type="character" w:customStyle="1" w:styleId="TitleChar">
    <w:name w:val="Title Char"/>
    <w:basedOn w:val="DefaultParagraphFont"/>
    <w:link w:val="Title"/>
    <w:uiPriority w:val="10"/>
    <w:rPr>
      <w:rFonts w:ascii="Arial" w:hAnsi="Arial" w:cs="Arial"/>
      <w:b/>
      <w:sz w:val="22"/>
      <w:szCs w:val="22"/>
      <w:shd w:val="clear" w:color="auto" w:fill="auto"/>
      <w:lang w:eastAsia="en-US"/>
    </w:rPr>
  </w:style>
  <w:style w:type="paragraph" w:customStyle="1" w:styleId="xmsonormal">
    <w:name w:val="x_msonormal"/>
    <w:basedOn w:val="Normal"/>
    <w:pPr>
      <w:spacing w:before="100" w:beforeAutospacing="1" w:after="100" w:afterAutospacing="1" w:line="240" w:lineRule="auto"/>
    </w:pPr>
    <w:rPr>
      <w:rFonts w:ascii="Times New Roman" w:hAnsi="Times New Roman"/>
      <w:sz w:val="24"/>
      <w:szCs w:val="24"/>
    </w:rPr>
  </w:style>
  <w:style w:type="character" w:customStyle="1" w:styleId="Znakisprotnihopomb">
    <w:name w:val="Znaki sprotnih opomb"/>
    <w:basedOn w:val="DefaultParagraphFont"/>
    <w:semiHidden/>
    <w:unhideWhenUsed/>
    <w:qFormat/>
    <w:rPr>
      <w:shd w:val="clear" w:color="auto" w:fill="auto"/>
      <w:vertAlign w:val="superscript"/>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val="sl-SI" w:eastAsia="sl-SI"/>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2934">
      <w:bodyDiv w:val="1"/>
      <w:marLeft w:val="0"/>
      <w:marRight w:val="0"/>
      <w:marTop w:val="0"/>
      <w:marBottom w:val="0"/>
      <w:divBdr>
        <w:top w:val="none" w:sz="0" w:space="0" w:color="auto"/>
        <w:left w:val="none" w:sz="0" w:space="0" w:color="auto"/>
        <w:bottom w:val="none" w:sz="0" w:space="0" w:color="auto"/>
        <w:right w:val="none" w:sz="0" w:space="0" w:color="auto"/>
      </w:divBdr>
      <w:divsChild>
        <w:div w:id="430395432">
          <w:marLeft w:val="0"/>
          <w:marRight w:val="0"/>
          <w:marTop w:val="0"/>
          <w:marBottom w:val="0"/>
          <w:divBdr>
            <w:top w:val="none" w:sz="0" w:space="0" w:color="auto"/>
            <w:left w:val="none" w:sz="0" w:space="0" w:color="auto"/>
            <w:bottom w:val="none" w:sz="0" w:space="0" w:color="auto"/>
            <w:right w:val="none" w:sz="0" w:space="0" w:color="auto"/>
          </w:divBdr>
          <w:divsChild>
            <w:div w:id="1234663623">
              <w:marLeft w:val="0"/>
              <w:marRight w:val="0"/>
              <w:marTop w:val="0"/>
              <w:marBottom w:val="0"/>
              <w:divBdr>
                <w:top w:val="none" w:sz="0" w:space="0" w:color="auto"/>
                <w:left w:val="none" w:sz="0" w:space="0" w:color="auto"/>
                <w:bottom w:val="none" w:sz="0" w:space="0" w:color="auto"/>
                <w:right w:val="none" w:sz="0" w:space="0" w:color="auto"/>
              </w:divBdr>
              <w:divsChild>
                <w:div w:id="1699240368">
                  <w:marLeft w:val="0"/>
                  <w:marRight w:val="0"/>
                  <w:marTop w:val="0"/>
                  <w:marBottom w:val="0"/>
                  <w:divBdr>
                    <w:top w:val="none" w:sz="0" w:space="0" w:color="auto"/>
                    <w:left w:val="none" w:sz="0" w:space="0" w:color="auto"/>
                    <w:bottom w:val="none" w:sz="0" w:space="0" w:color="auto"/>
                    <w:right w:val="none" w:sz="0" w:space="0" w:color="auto"/>
                  </w:divBdr>
                  <w:divsChild>
                    <w:div w:id="67970567">
                      <w:marLeft w:val="0"/>
                      <w:marRight w:val="0"/>
                      <w:marTop w:val="0"/>
                      <w:marBottom w:val="0"/>
                      <w:divBdr>
                        <w:top w:val="none" w:sz="0" w:space="0" w:color="auto"/>
                        <w:left w:val="none" w:sz="0" w:space="0" w:color="auto"/>
                        <w:bottom w:val="none" w:sz="0" w:space="0" w:color="auto"/>
                        <w:right w:val="none" w:sz="0" w:space="0" w:color="auto"/>
                      </w:divBdr>
                      <w:divsChild>
                        <w:div w:id="1434475823">
                          <w:marLeft w:val="0"/>
                          <w:marRight w:val="0"/>
                          <w:marTop w:val="0"/>
                          <w:marBottom w:val="0"/>
                          <w:divBdr>
                            <w:top w:val="none" w:sz="0" w:space="0" w:color="auto"/>
                            <w:left w:val="none" w:sz="0" w:space="0" w:color="auto"/>
                            <w:bottom w:val="none" w:sz="0" w:space="0" w:color="auto"/>
                            <w:right w:val="none" w:sz="0" w:space="0" w:color="auto"/>
                          </w:divBdr>
                          <w:divsChild>
                            <w:div w:id="266885692">
                              <w:marLeft w:val="0"/>
                              <w:marRight w:val="0"/>
                              <w:marTop w:val="0"/>
                              <w:marBottom w:val="0"/>
                              <w:divBdr>
                                <w:top w:val="none" w:sz="0" w:space="0" w:color="auto"/>
                                <w:left w:val="none" w:sz="0" w:space="0" w:color="auto"/>
                                <w:bottom w:val="none" w:sz="0" w:space="0" w:color="auto"/>
                                <w:right w:val="none" w:sz="0" w:space="0" w:color="auto"/>
                              </w:divBdr>
                              <w:divsChild>
                                <w:div w:id="557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9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2F03-378A-4CFD-996E-8607A41F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3862</Characters>
  <Application>Microsoft Office Word</Application>
  <DocSecurity>0</DocSecurity>
  <Lines>32</Lines>
  <Paragraphs>9</Paragraphs>
  <MMClips>0</MMClips>
  <ScaleCrop>false</ScaleCrop>
  <HeadingPairs>
    <vt:vector size="2" baseType="variant">
      <vt:variant>
        <vt:lpstr>Title</vt:lpstr>
      </vt:variant>
      <vt:variant>
        <vt:i4>1</vt:i4>
      </vt:variant>
    </vt:vector>
  </HeadingPairs>
  <TitlesOfParts>
    <vt:vector size="1" baseType="lpstr">
      <vt:lpstr>Številka:</vt:lpstr>
    </vt:vector>
  </TitlesOfParts>
  <Company>Indea d.o.o.</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dc:creator>
  <cp:lastModifiedBy>Katarina Salaj</cp:lastModifiedBy>
  <cp:revision>2</cp:revision>
  <dcterms:created xsi:type="dcterms:W3CDTF">2026-03-02T14:19:00Z</dcterms:created>
  <dcterms:modified xsi:type="dcterms:W3CDTF">2026-03-02T14:19:00Z</dcterms:modified>
</cp:coreProperties>
</file>