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3C224" w14:textId="77777777" w:rsidR="00AA286D" w:rsidRDefault="00B153BD">
      <w:pPr>
        <w:pStyle w:val="BodyA"/>
        <w:spacing w:line="276" w:lineRule="auto"/>
        <w:jc w:val="center"/>
        <w:rPr>
          <w:rFonts w:ascii="Arial" w:hAnsi="Arial"/>
        </w:rPr>
      </w:pPr>
      <w:r>
        <w:rPr>
          <w:rFonts w:ascii="Arial" w:hAnsi="Arial"/>
          <w:noProof/>
          <w:color w:val="0000FF"/>
          <w:u w:color="0000FF"/>
        </w:rPr>
        <w:drawing>
          <wp:inline distT="0" distB="0" distL="0" distR="0" wp14:anchorId="2F380E7A" wp14:editId="149021AF">
            <wp:extent cx="333375" cy="419100"/>
            <wp:effectExtent l="0" t="0" r="0" b="0"/>
            <wp:docPr id="1073741825" name="officeArt object" descr="http://home.amis.net/btovorni/slike/grb_cgp.png"/>
            <wp:cNvGraphicFramePr/>
            <a:graphic xmlns:a="http://schemas.openxmlformats.org/drawingml/2006/main">
              <a:graphicData uri="http://schemas.openxmlformats.org/drawingml/2006/picture">
                <pic:pic xmlns:pic="http://schemas.openxmlformats.org/drawingml/2006/picture">
                  <pic:nvPicPr>
                    <pic:cNvPr id="1073741825" name="http://home.amis.net/btovorni/slike/grb_cgp.png" descr="http://home.amis.net/btovorni/slike/grb_cgp.png"/>
                    <pic:cNvPicPr>
                      <a:picLocks noChangeAspect="1"/>
                    </pic:cNvPicPr>
                  </pic:nvPicPr>
                  <pic:blipFill>
                    <a:blip r:embed="rId6"/>
                    <a:stretch>
                      <a:fillRect/>
                    </a:stretch>
                  </pic:blipFill>
                  <pic:spPr>
                    <a:xfrm>
                      <a:off x="0" y="0"/>
                      <a:ext cx="333375" cy="419100"/>
                    </a:xfrm>
                    <a:prstGeom prst="rect">
                      <a:avLst/>
                    </a:prstGeom>
                    <a:ln w="12700" cap="flat">
                      <a:noFill/>
                      <a:miter lim="400000"/>
                    </a:ln>
                    <a:effectLst/>
                  </pic:spPr>
                </pic:pic>
              </a:graphicData>
            </a:graphic>
          </wp:inline>
        </w:drawing>
      </w:r>
    </w:p>
    <w:p w14:paraId="37FBDBE9" w14:textId="77777777" w:rsidR="00AA286D" w:rsidRDefault="00AA286D">
      <w:pPr>
        <w:pStyle w:val="BodyA"/>
        <w:spacing w:line="276" w:lineRule="auto"/>
        <w:rPr>
          <w:rFonts w:ascii="Arial" w:hAnsi="Arial"/>
        </w:rPr>
      </w:pPr>
    </w:p>
    <w:p w14:paraId="543044CC" w14:textId="77777777" w:rsidR="00AA286D" w:rsidRDefault="00B153BD">
      <w:pPr>
        <w:pStyle w:val="BodyA"/>
        <w:spacing w:after="60" w:line="276" w:lineRule="auto"/>
        <w:jc w:val="center"/>
        <w:rPr>
          <w:rFonts w:ascii="Republika" w:eastAsia="Republika" w:hAnsi="Republika" w:cs="Republika"/>
        </w:rPr>
      </w:pPr>
      <w:r>
        <w:rPr>
          <w:rFonts w:ascii="Republika" w:eastAsia="Republika" w:hAnsi="Republika" w:cs="Republika"/>
          <w:lang w:val="en-US"/>
        </w:rPr>
        <w:t xml:space="preserve">Statement by </w:t>
      </w:r>
    </w:p>
    <w:p w14:paraId="5ACC2711" w14:textId="77777777" w:rsidR="00AA286D" w:rsidRDefault="00B153BD">
      <w:pPr>
        <w:pStyle w:val="BodyA"/>
        <w:spacing w:line="276" w:lineRule="auto"/>
        <w:jc w:val="center"/>
        <w:rPr>
          <w:rFonts w:ascii="Republika" w:eastAsia="Republika" w:hAnsi="Republika" w:cs="Republika"/>
          <w:b/>
          <w:bCs/>
        </w:rPr>
      </w:pPr>
      <w:r>
        <w:rPr>
          <w:rFonts w:ascii="Republika" w:eastAsia="Republika" w:hAnsi="Republika" w:cs="Republika"/>
          <w:b/>
          <w:bCs/>
          <w:lang w:val="en-US"/>
        </w:rPr>
        <w:t xml:space="preserve">the Republic of Slovenia </w:t>
      </w:r>
    </w:p>
    <w:p w14:paraId="650392A9" w14:textId="77777777" w:rsidR="00AA286D" w:rsidRDefault="00B153BD">
      <w:pPr>
        <w:pStyle w:val="BodyA"/>
        <w:spacing w:after="60" w:line="276" w:lineRule="auto"/>
        <w:jc w:val="center"/>
        <w:rPr>
          <w:rFonts w:ascii="Republika" w:eastAsia="Republika" w:hAnsi="Republika" w:cs="Republika"/>
          <w:sz w:val="20"/>
          <w:szCs w:val="20"/>
        </w:rPr>
      </w:pPr>
      <w:r>
        <w:rPr>
          <w:rFonts w:ascii="Republika" w:eastAsia="Republika" w:hAnsi="Republika" w:cs="Republika"/>
          <w:sz w:val="20"/>
          <w:szCs w:val="20"/>
          <w:lang w:val="en-US"/>
        </w:rPr>
        <w:t xml:space="preserve">at the </w:t>
      </w:r>
    </w:p>
    <w:p w14:paraId="551E5547" w14:textId="67FA54EF" w:rsidR="00AA286D" w:rsidRDefault="00557B25">
      <w:pPr>
        <w:pStyle w:val="BodyA"/>
        <w:spacing w:line="276" w:lineRule="auto"/>
        <w:jc w:val="center"/>
        <w:rPr>
          <w:rFonts w:ascii="Republika" w:eastAsia="Republika" w:hAnsi="Republika" w:cs="Republika"/>
          <w:b/>
          <w:bCs/>
          <w:color w:val="31849B"/>
          <w:u w:color="31849B"/>
        </w:rPr>
      </w:pPr>
      <w:r>
        <w:rPr>
          <w:rFonts w:ascii="Republika" w:eastAsia="Republika" w:hAnsi="Republika" w:cs="Republika"/>
          <w:b/>
          <w:bCs/>
          <w:color w:val="31849B"/>
          <w:u w:color="31849B"/>
          <w:lang w:val="en-US"/>
        </w:rPr>
        <w:t>60</w:t>
      </w:r>
      <w:r w:rsidR="00B153BD">
        <w:rPr>
          <w:rFonts w:ascii="Republika" w:eastAsia="Republika" w:hAnsi="Republika" w:cs="Republika"/>
          <w:b/>
          <w:bCs/>
          <w:color w:val="31849B"/>
          <w:u w:color="31849B"/>
          <w:lang w:val="en-US"/>
        </w:rPr>
        <w:t>th Session of the United Nations Human Rights Council</w:t>
      </w:r>
    </w:p>
    <w:p w14:paraId="07BA769D" w14:textId="47795DF2" w:rsidR="00AA286D" w:rsidRDefault="00B153BD">
      <w:pPr>
        <w:pStyle w:val="BodyA"/>
        <w:spacing w:line="276" w:lineRule="auto"/>
        <w:jc w:val="center"/>
        <w:rPr>
          <w:rFonts w:ascii="Republika" w:eastAsia="Republika" w:hAnsi="Republika" w:cs="Republika"/>
          <w:b/>
          <w:bCs/>
          <w:color w:val="31849B"/>
          <w:u w:color="31849B"/>
        </w:rPr>
      </w:pPr>
      <w:r>
        <w:rPr>
          <w:rFonts w:ascii="Republika" w:eastAsia="Republika" w:hAnsi="Republika" w:cs="Republika"/>
          <w:b/>
          <w:bCs/>
          <w:color w:val="31849B"/>
          <w:u w:color="31849B"/>
          <w:lang w:val="en-US"/>
        </w:rPr>
        <w:t xml:space="preserve">Item 2: </w:t>
      </w:r>
      <w:r w:rsidR="00557B25">
        <w:rPr>
          <w:rFonts w:ascii="Republika" w:eastAsia="Republika" w:hAnsi="Republika" w:cs="Republika"/>
          <w:b/>
          <w:bCs/>
          <w:color w:val="31849B"/>
          <w:u w:color="31849B"/>
          <w:lang w:val="en-US"/>
        </w:rPr>
        <w:t>General Debate</w:t>
      </w:r>
      <w:r w:rsidR="006A186B">
        <w:rPr>
          <w:rFonts w:ascii="Republika" w:eastAsia="Republika" w:hAnsi="Republika" w:cs="Republika"/>
          <w:b/>
          <w:bCs/>
          <w:color w:val="31849B"/>
          <w:u w:color="31849B"/>
          <w:lang w:val="en-US"/>
        </w:rPr>
        <w:t xml:space="preserve"> </w:t>
      </w:r>
      <w:r>
        <w:rPr>
          <w:rFonts w:ascii="Republika" w:eastAsia="Republika" w:hAnsi="Republika" w:cs="Republika"/>
          <w:b/>
          <w:bCs/>
          <w:color w:val="31849B"/>
          <w:u w:color="31849B"/>
          <w:lang w:val="en-US"/>
        </w:rPr>
        <w:t xml:space="preserve">on High Commissioner's </w:t>
      </w:r>
      <w:r w:rsidR="006A186B">
        <w:rPr>
          <w:rFonts w:ascii="Republika" w:eastAsia="Republika" w:hAnsi="Republika" w:cs="Republika"/>
          <w:b/>
          <w:bCs/>
          <w:color w:val="31849B"/>
          <w:u w:color="31849B"/>
          <w:lang w:val="en-US"/>
        </w:rPr>
        <w:t>report</w:t>
      </w:r>
    </w:p>
    <w:p w14:paraId="17651524" w14:textId="77777777" w:rsidR="00AA286D" w:rsidRDefault="00AA286D">
      <w:pPr>
        <w:pStyle w:val="BodyA"/>
        <w:spacing w:line="276" w:lineRule="auto"/>
        <w:jc w:val="center"/>
        <w:rPr>
          <w:rFonts w:ascii="Republika" w:eastAsia="Republika" w:hAnsi="Republika" w:cs="Republika"/>
          <w:b/>
          <w:bCs/>
          <w:color w:val="31849B"/>
          <w:u w:color="31849B"/>
          <w:lang w:val="en-US"/>
        </w:rPr>
      </w:pPr>
    </w:p>
    <w:p w14:paraId="1BE8D115" w14:textId="35DE0085" w:rsidR="00AA286D" w:rsidRDefault="00B153BD">
      <w:pPr>
        <w:pStyle w:val="BodyA"/>
        <w:pBdr>
          <w:bottom w:val="single" w:sz="4" w:space="0" w:color="000000"/>
        </w:pBdr>
        <w:spacing w:line="276" w:lineRule="auto"/>
        <w:jc w:val="center"/>
        <w:rPr>
          <w:rFonts w:ascii="Republika" w:eastAsia="Republika" w:hAnsi="Republika" w:cs="Republika"/>
          <w:sz w:val="22"/>
          <w:szCs w:val="22"/>
        </w:rPr>
      </w:pPr>
      <w:r>
        <w:rPr>
          <w:rFonts w:ascii="Republika" w:eastAsia="Republika" w:hAnsi="Republika" w:cs="Republika"/>
          <w:sz w:val="22"/>
          <w:szCs w:val="22"/>
          <w:lang w:val="en-US"/>
        </w:rPr>
        <w:t xml:space="preserve">Geneva, </w:t>
      </w:r>
      <w:r w:rsidR="009A0001">
        <w:rPr>
          <w:rFonts w:ascii="Republika" w:eastAsia="Republika" w:hAnsi="Republika" w:cs="Republika"/>
          <w:sz w:val="22"/>
          <w:szCs w:val="22"/>
          <w:lang w:val="en-US"/>
        </w:rPr>
        <w:t>10</w:t>
      </w:r>
      <w:r w:rsidR="006A186B">
        <w:rPr>
          <w:rFonts w:ascii="Republika" w:eastAsia="Republika" w:hAnsi="Republika" w:cs="Republika"/>
          <w:sz w:val="22"/>
          <w:szCs w:val="22"/>
          <w:lang w:val="en-US"/>
        </w:rPr>
        <w:t xml:space="preserve"> </w:t>
      </w:r>
      <w:r w:rsidR="00557B25">
        <w:rPr>
          <w:rFonts w:ascii="Republika" w:eastAsia="Republika" w:hAnsi="Republika" w:cs="Republika"/>
          <w:sz w:val="22"/>
          <w:szCs w:val="22"/>
          <w:lang w:val="en-US"/>
        </w:rPr>
        <w:t>September 2025</w:t>
      </w:r>
    </w:p>
    <w:p w14:paraId="7604177D" w14:textId="1DB59102" w:rsidR="0078163C" w:rsidRPr="00150599" w:rsidRDefault="0078163C" w:rsidP="00150599">
      <w:pPr>
        <w:pStyle w:val="NormalWeb"/>
        <w:jc w:val="both"/>
        <w:rPr>
          <w:b/>
          <w:lang w:val="en-GB"/>
        </w:rPr>
      </w:pPr>
      <w:r w:rsidRPr="00150599">
        <w:rPr>
          <w:rStyle w:val="Strong"/>
          <w:b w:val="0"/>
          <w:lang w:val="en-GB"/>
        </w:rPr>
        <w:t>Mr. High Commissioner,</w:t>
      </w:r>
    </w:p>
    <w:p w14:paraId="7322C2E0" w14:textId="77777777" w:rsidR="00150599" w:rsidRPr="00150599" w:rsidRDefault="0078163C" w:rsidP="00150599">
      <w:pPr>
        <w:pStyle w:val="NormalWeb"/>
        <w:jc w:val="both"/>
        <w:rPr>
          <w:lang w:val="en-GB"/>
        </w:rPr>
      </w:pPr>
      <w:r w:rsidRPr="00150599">
        <w:rPr>
          <w:lang w:val="en-GB"/>
        </w:rPr>
        <w:t xml:space="preserve">Slovenia aligns itself with the </w:t>
      </w:r>
      <w:r w:rsidR="00866B8D" w:rsidRPr="00150599">
        <w:rPr>
          <w:lang w:val="en-GB"/>
        </w:rPr>
        <w:t xml:space="preserve">EU </w:t>
      </w:r>
      <w:r w:rsidRPr="00150599">
        <w:rPr>
          <w:lang w:val="en-GB"/>
        </w:rPr>
        <w:t>statement.</w:t>
      </w:r>
    </w:p>
    <w:p w14:paraId="7AA79913" w14:textId="6E608033" w:rsidR="00557B25" w:rsidRPr="00150599" w:rsidRDefault="00150599" w:rsidP="006F12E6">
      <w:pPr>
        <w:pStyle w:val="NormalWeb"/>
        <w:jc w:val="both"/>
        <w:rPr>
          <w:lang w:val="en-GB"/>
        </w:rPr>
      </w:pPr>
      <w:r w:rsidRPr="00150599">
        <w:rPr>
          <w:lang w:val="en-GB"/>
        </w:rPr>
        <w:t xml:space="preserve">We </w:t>
      </w:r>
      <w:r w:rsidR="00C14634">
        <w:rPr>
          <w:lang w:val="en-GB"/>
        </w:rPr>
        <w:t xml:space="preserve">fully </w:t>
      </w:r>
      <w:r w:rsidR="006F12E6">
        <w:rPr>
          <w:lang w:val="en-GB"/>
        </w:rPr>
        <w:t>agree</w:t>
      </w:r>
      <w:r w:rsidR="00C14634">
        <w:rPr>
          <w:lang w:val="en-GB"/>
        </w:rPr>
        <w:t xml:space="preserve"> with you that human rights provide a compass to steer us through the challenges of our time and that we – the states - need to strengthen and reform global and regional frameworks, not dismantle them. Above </w:t>
      </w:r>
      <w:r w:rsidR="00893DC4">
        <w:rPr>
          <w:lang w:val="en-GB"/>
        </w:rPr>
        <w:t>all,</w:t>
      </w:r>
      <w:r w:rsidR="00C14634">
        <w:rPr>
          <w:lang w:val="en-GB"/>
        </w:rPr>
        <w:t xml:space="preserve"> we need to defend and protect </w:t>
      </w:r>
      <w:r w:rsidRPr="00150599">
        <w:rPr>
          <w:color w:val="0F1115"/>
          <w:lang w:val="en-GB"/>
        </w:rPr>
        <w:t xml:space="preserve">the most vulnerable. </w:t>
      </w:r>
      <w:r w:rsidR="00893DC4">
        <w:rPr>
          <w:color w:val="0F1115"/>
          <w:lang w:val="en-GB"/>
        </w:rPr>
        <w:t xml:space="preserve">Slovenia is committed to continue advocating for </w:t>
      </w:r>
      <w:r w:rsidRPr="00150599">
        <w:rPr>
          <w:color w:val="0F1115"/>
          <w:lang w:val="en-GB"/>
        </w:rPr>
        <w:t>t</w:t>
      </w:r>
      <w:r w:rsidR="00557B25" w:rsidRPr="00150599">
        <w:rPr>
          <w:color w:val="0F1115"/>
          <w:lang w:val="en-GB"/>
        </w:rPr>
        <w:t>he rights of </w:t>
      </w:r>
      <w:r w:rsidR="00557B25" w:rsidRPr="00150599">
        <w:rPr>
          <w:rStyle w:val="Strong"/>
          <w:color w:val="0F1115"/>
          <w:lang w:val="en-GB"/>
        </w:rPr>
        <w:t>women and girls</w:t>
      </w:r>
      <w:r w:rsidR="00557B25" w:rsidRPr="00150599">
        <w:rPr>
          <w:color w:val="0F1115"/>
          <w:lang w:val="en-GB"/>
        </w:rPr>
        <w:t> and achiev</w:t>
      </w:r>
      <w:r w:rsidR="00893DC4">
        <w:rPr>
          <w:color w:val="0F1115"/>
          <w:lang w:val="en-GB"/>
        </w:rPr>
        <w:t>ing</w:t>
      </w:r>
      <w:r w:rsidR="00557B25" w:rsidRPr="00150599">
        <w:rPr>
          <w:color w:val="0F1115"/>
          <w:lang w:val="en-GB"/>
        </w:rPr>
        <w:t> </w:t>
      </w:r>
      <w:r w:rsidR="00557B25" w:rsidRPr="00150599">
        <w:rPr>
          <w:rStyle w:val="Strong"/>
          <w:color w:val="0F1115"/>
          <w:lang w:val="en-GB"/>
        </w:rPr>
        <w:t>gender equality</w:t>
      </w:r>
      <w:r w:rsidR="00893DC4">
        <w:rPr>
          <w:rStyle w:val="Strong"/>
          <w:color w:val="0F1115"/>
          <w:lang w:val="en-GB"/>
        </w:rPr>
        <w:t xml:space="preserve">, </w:t>
      </w:r>
      <w:r w:rsidR="00557B25" w:rsidRPr="00150599">
        <w:rPr>
          <w:color w:val="0F1115"/>
          <w:lang w:val="en-GB"/>
        </w:rPr>
        <w:t>the rights of </w:t>
      </w:r>
      <w:r w:rsidR="00557B25" w:rsidRPr="00150599">
        <w:rPr>
          <w:rStyle w:val="Strong"/>
          <w:color w:val="0F1115"/>
          <w:lang w:val="en-GB"/>
        </w:rPr>
        <w:t>older persons</w:t>
      </w:r>
      <w:r w:rsidR="0088417D" w:rsidRPr="00150599">
        <w:rPr>
          <w:color w:val="0F1115"/>
          <w:lang w:val="en-GB"/>
        </w:rPr>
        <w:t> </w:t>
      </w:r>
      <w:r w:rsidR="0088417D">
        <w:rPr>
          <w:color w:val="0F1115"/>
          <w:lang w:val="en-GB"/>
        </w:rPr>
        <w:t>and</w:t>
      </w:r>
      <w:r w:rsidR="00893DC4">
        <w:rPr>
          <w:color w:val="0F1115"/>
          <w:lang w:val="en-GB"/>
        </w:rPr>
        <w:t xml:space="preserve"> </w:t>
      </w:r>
      <w:r w:rsidR="00893DC4" w:rsidRPr="00BE30BD">
        <w:rPr>
          <w:b/>
          <w:bCs/>
          <w:color w:val="0F1115"/>
          <w:lang w:val="en-GB"/>
        </w:rPr>
        <w:t>children</w:t>
      </w:r>
      <w:r w:rsidR="00893DC4">
        <w:rPr>
          <w:color w:val="0F1115"/>
          <w:lang w:val="en-GB"/>
        </w:rPr>
        <w:t xml:space="preserve">, and </w:t>
      </w:r>
      <w:r w:rsidR="00893DC4">
        <w:rPr>
          <w:b/>
          <w:color w:val="0F1115"/>
          <w:lang w:val="en-GB"/>
        </w:rPr>
        <w:t>the</w:t>
      </w:r>
      <w:r w:rsidRPr="00150599">
        <w:rPr>
          <w:b/>
          <w:color w:val="0F1115"/>
          <w:lang w:val="en-GB"/>
        </w:rPr>
        <w:t xml:space="preserve"> right to a safe, healthy and sustainable environment</w:t>
      </w:r>
      <w:r w:rsidRPr="00150599">
        <w:rPr>
          <w:color w:val="0F1115"/>
          <w:lang w:val="en-GB"/>
        </w:rPr>
        <w:t>,</w:t>
      </w:r>
      <w:r w:rsidR="00BE30BD">
        <w:rPr>
          <w:color w:val="0F1115"/>
          <w:lang w:val="en-GB"/>
        </w:rPr>
        <w:t xml:space="preserve"> </w:t>
      </w:r>
      <w:r w:rsidR="00893DC4">
        <w:rPr>
          <w:color w:val="0F1115"/>
          <w:lang w:val="en-GB"/>
        </w:rPr>
        <w:t>also by human rights education</w:t>
      </w:r>
      <w:r w:rsidRPr="00150599">
        <w:rPr>
          <w:color w:val="0F1115"/>
          <w:lang w:val="en-GB"/>
        </w:rPr>
        <w:t>.</w:t>
      </w:r>
    </w:p>
    <w:p w14:paraId="0AA85D06" w14:textId="71FD2226" w:rsidR="00557B25" w:rsidRPr="00150599" w:rsidRDefault="00150599" w:rsidP="00150599">
      <w:pPr>
        <w:pStyle w:val="ds-markdown-paragraph"/>
        <w:shd w:val="clear" w:color="auto" w:fill="FFFFFF"/>
        <w:spacing w:before="240" w:beforeAutospacing="0" w:after="240" w:afterAutospacing="0"/>
        <w:jc w:val="both"/>
        <w:rPr>
          <w:color w:val="0F1115"/>
          <w:lang w:val="en-GB"/>
        </w:rPr>
      </w:pPr>
      <w:r w:rsidRPr="00150599">
        <w:rPr>
          <w:color w:val="0F1115"/>
          <w:lang w:val="en-GB"/>
        </w:rPr>
        <w:t xml:space="preserve">Human rights </w:t>
      </w:r>
      <w:r w:rsidR="00557B25" w:rsidRPr="00150599">
        <w:rPr>
          <w:color w:val="0F1115"/>
          <w:lang w:val="en-GB"/>
        </w:rPr>
        <w:t>are not abstract concepts. They demand </w:t>
      </w:r>
      <w:r w:rsidR="00557B25" w:rsidRPr="00150599">
        <w:rPr>
          <w:rStyle w:val="Strong"/>
          <w:color w:val="0F1115"/>
          <w:lang w:val="en-GB"/>
        </w:rPr>
        <w:t>accountability</w:t>
      </w:r>
      <w:r w:rsidR="00267228">
        <w:rPr>
          <w:color w:val="0F1115"/>
          <w:lang w:val="en-GB"/>
        </w:rPr>
        <w:t>.</w:t>
      </w:r>
      <w:r w:rsidR="00557B25" w:rsidRPr="00150599">
        <w:rPr>
          <w:color w:val="0F1115"/>
          <w:lang w:val="en-GB"/>
        </w:rPr>
        <w:t xml:space="preserve"> Without accountability impunity thrives, eroding the entire human rights system.</w:t>
      </w:r>
    </w:p>
    <w:p w14:paraId="7805710A" w14:textId="77777777" w:rsidR="00557B25" w:rsidRPr="00150599" w:rsidRDefault="00557B25" w:rsidP="00150599">
      <w:pPr>
        <w:pStyle w:val="ds-markdown-paragraph"/>
        <w:shd w:val="clear" w:color="auto" w:fill="FFFFFF"/>
        <w:spacing w:before="240" w:beforeAutospacing="0" w:after="240" w:afterAutospacing="0"/>
        <w:jc w:val="both"/>
        <w:rPr>
          <w:color w:val="0F1115"/>
          <w:lang w:val="en-GB"/>
        </w:rPr>
      </w:pPr>
      <w:r w:rsidRPr="00150599">
        <w:rPr>
          <w:color w:val="0F1115"/>
          <w:lang w:val="en-GB"/>
        </w:rPr>
        <w:t>This is tragically evident in </w:t>
      </w:r>
      <w:r w:rsidRPr="00150599">
        <w:rPr>
          <w:rStyle w:val="Strong"/>
          <w:color w:val="0F1115"/>
          <w:lang w:val="en-GB"/>
        </w:rPr>
        <w:t>Gaza</w:t>
      </w:r>
      <w:r w:rsidRPr="00150599">
        <w:rPr>
          <w:color w:val="0F1115"/>
          <w:lang w:val="en-GB"/>
        </w:rPr>
        <w:t>, where the protection of civilians, especially women and children, has utterly failed. The suffering is catastrophic and demands an immediate ceasefire, unimpeded humanitarian access, and full accountability for all violations of international law.</w:t>
      </w:r>
    </w:p>
    <w:p w14:paraId="03CE7FE0" w14:textId="1D02D55E" w:rsidR="00557B25" w:rsidRPr="00150599" w:rsidRDefault="00557B25" w:rsidP="00C14634">
      <w:pPr>
        <w:pStyle w:val="ds-markdown-paragraph"/>
        <w:shd w:val="clear" w:color="auto" w:fill="FFFFFF"/>
        <w:spacing w:before="240" w:beforeAutospacing="0" w:after="240" w:afterAutospacing="0"/>
        <w:jc w:val="both"/>
        <w:rPr>
          <w:color w:val="0F1115"/>
          <w:lang w:val="en-GB"/>
        </w:rPr>
      </w:pPr>
      <w:r w:rsidRPr="00150599">
        <w:rPr>
          <w:color w:val="0F1115"/>
          <w:lang w:val="en-GB"/>
        </w:rPr>
        <w:t xml:space="preserve">From Ukraine to Sudan, from Myanmar to other crises, atrocities remind us daily why this Council must act with </w:t>
      </w:r>
      <w:r w:rsidRPr="00150599">
        <w:rPr>
          <w:b/>
          <w:color w:val="0F1115"/>
          <w:lang w:val="en-GB"/>
        </w:rPr>
        <w:t>courage and consistency</w:t>
      </w:r>
      <w:r w:rsidRPr="00150599">
        <w:rPr>
          <w:color w:val="0F1115"/>
          <w:lang w:val="en-GB"/>
        </w:rPr>
        <w:t>. Slovenia pledges</w:t>
      </w:r>
      <w:r w:rsidR="00267228" w:rsidRPr="00267228">
        <w:rPr>
          <w:color w:val="0F1115"/>
          <w:lang w:val="en-GB"/>
        </w:rPr>
        <w:t xml:space="preserve"> if elected for 2026-2028 period</w:t>
      </w:r>
      <w:r w:rsidR="00B87249">
        <w:rPr>
          <w:color w:val="0F1115"/>
          <w:lang w:val="en-GB"/>
        </w:rPr>
        <w:t>,</w:t>
      </w:r>
      <w:r w:rsidRPr="00150599">
        <w:rPr>
          <w:color w:val="0F1115"/>
          <w:lang w:val="en-GB"/>
        </w:rPr>
        <w:t xml:space="preserve"> to be a principled member, working to ensure the </w:t>
      </w:r>
      <w:r w:rsidR="00150599">
        <w:rPr>
          <w:color w:val="0F1115"/>
          <w:lang w:val="en-GB"/>
        </w:rPr>
        <w:t>Council</w:t>
      </w:r>
      <w:r w:rsidRPr="00150599">
        <w:rPr>
          <w:color w:val="0F1115"/>
          <w:lang w:val="en-GB"/>
        </w:rPr>
        <w:t xml:space="preserve"> is a platform for genuine protection, justice for victims, and unwavering accountability for perpetrators.</w:t>
      </w:r>
    </w:p>
    <w:p w14:paraId="240C75F0" w14:textId="77777777" w:rsidR="00557B25" w:rsidRPr="00150599" w:rsidRDefault="00557B25" w:rsidP="00150599">
      <w:pPr>
        <w:pStyle w:val="ds-markdown-paragraph"/>
        <w:shd w:val="clear" w:color="auto" w:fill="FFFFFF"/>
        <w:spacing w:before="240" w:beforeAutospacing="0"/>
        <w:jc w:val="both"/>
        <w:rPr>
          <w:color w:val="0F1115"/>
          <w:lang w:val="en-GB"/>
        </w:rPr>
      </w:pPr>
      <w:r w:rsidRPr="00150599">
        <w:rPr>
          <w:color w:val="0F1115"/>
          <w:lang w:val="en-GB"/>
        </w:rPr>
        <w:t>Thank you.</w:t>
      </w:r>
    </w:p>
    <w:p w14:paraId="24F7AAE4" w14:textId="77777777" w:rsidR="00557B25" w:rsidRDefault="00557B25" w:rsidP="008860BF">
      <w:pPr>
        <w:pStyle w:val="NormalWeb"/>
        <w:jc w:val="both"/>
        <w:rPr>
          <w:lang w:val="en-GB"/>
        </w:rPr>
      </w:pPr>
    </w:p>
    <w:p w14:paraId="270F0ABB" w14:textId="77777777" w:rsidR="00557B25" w:rsidRDefault="00557B25" w:rsidP="008860BF">
      <w:pPr>
        <w:pStyle w:val="NormalWeb"/>
        <w:jc w:val="both"/>
        <w:rPr>
          <w:lang w:val="en-GB"/>
        </w:rPr>
      </w:pPr>
    </w:p>
    <w:p w14:paraId="434EB19F" w14:textId="77777777" w:rsidR="00557B25" w:rsidRDefault="00557B25" w:rsidP="008860BF">
      <w:pPr>
        <w:pStyle w:val="NormalWeb"/>
        <w:jc w:val="both"/>
        <w:rPr>
          <w:lang w:val="en-GB"/>
        </w:rPr>
      </w:pPr>
    </w:p>
    <w:p w14:paraId="6A3BB05F" w14:textId="77777777" w:rsidR="00557B25" w:rsidRDefault="00557B25" w:rsidP="008860BF">
      <w:pPr>
        <w:pStyle w:val="NormalWeb"/>
        <w:jc w:val="both"/>
        <w:rPr>
          <w:lang w:val="en-GB"/>
        </w:rPr>
      </w:pPr>
    </w:p>
    <w:p w14:paraId="4899FBF6" w14:textId="77777777" w:rsidR="00557B25" w:rsidRDefault="00557B25" w:rsidP="008860BF">
      <w:pPr>
        <w:pStyle w:val="NormalWeb"/>
        <w:jc w:val="both"/>
        <w:rPr>
          <w:lang w:val="en-GB"/>
        </w:rPr>
      </w:pPr>
    </w:p>
    <w:sectPr w:rsidR="00557B25">
      <w:headerReference w:type="default" r:id="rId7"/>
      <w:footerReference w:type="default" r:id="rId8"/>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29E70" w14:textId="77777777" w:rsidR="006A6D5D" w:rsidRDefault="006A6D5D">
      <w:r>
        <w:separator/>
      </w:r>
    </w:p>
  </w:endnote>
  <w:endnote w:type="continuationSeparator" w:id="0">
    <w:p w14:paraId="62BA84B1" w14:textId="77777777" w:rsidR="006A6D5D" w:rsidRDefault="006A6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0130D" w14:textId="77777777" w:rsidR="00557B25" w:rsidRDefault="00557B2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55E7F" w14:textId="77777777" w:rsidR="006A6D5D" w:rsidRDefault="006A6D5D">
      <w:r>
        <w:separator/>
      </w:r>
    </w:p>
  </w:footnote>
  <w:footnote w:type="continuationSeparator" w:id="0">
    <w:p w14:paraId="02750C83" w14:textId="77777777" w:rsidR="006A6D5D" w:rsidRDefault="006A6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D38F0" w14:textId="77777777" w:rsidR="00557B25" w:rsidRDefault="00557B25">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86D"/>
    <w:rsid w:val="000620EA"/>
    <w:rsid w:val="00113A7C"/>
    <w:rsid w:val="00150599"/>
    <w:rsid w:val="00157983"/>
    <w:rsid w:val="00176B5C"/>
    <w:rsid w:val="001B5240"/>
    <w:rsid w:val="00267228"/>
    <w:rsid w:val="00276DA4"/>
    <w:rsid w:val="00305843"/>
    <w:rsid w:val="003A152D"/>
    <w:rsid w:val="003B3736"/>
    <w:rsid w:val="00406B94"/>
    <w:rsid w:val="0041407E"/>
    <w:rsid w:val="0042705C"/>
    <w:rsid w:val="004D5787"/>
    <w:rsid w:val="004D64AE"/>
    <w:rsid w:val="004E76DC"/>
    <w:rsid w:val="005133F6"/>
    <w:rsid w:val="00530D7A"/>
    <w:rsid w:val="00557B25"/>
    <w:rsid w:val="00566CF6"/>
    <w:rsid w:val="006A186B"/>
    <w:rsid w:val="006A6D5D"/>
    <w:rsid w:val="006F12E6"/>
    <w:rsid w:val="00706B16"/>
    <w:rsid w:val="00743FDB"/>
    <w:rsid w:val="00753061"/>
    <w:rsid w:val="0078163C"/>
    <w:rsid w:val="007A5CB6"/>
    <w:rsid w:val="007C1158"/>
    <w:rsid w:val="00866B8D"/>
    <w:rsid w:val="008817BC"/>
    <w:rsid w:val="0088417D"/>
    <w:rsid w:val="008860BF"/>
    <w:rsid w:val="00893DC4"/>
    <w:rsid w:val="009145E8"/>
    <w:rsid w:val="009A0001"/>
    <w:rsid w:val="009A7A83"/>
    <w:rsid w:val="009C66EE"/>
    <w:rsid w:val="00AA286D"/>
    <w:rsid w:val="00B153BD"/>
    <w:rsid w:val="00B26ED4"/>
    <w:rsid w:val="00B5502F"/>
    <w:rsid w:val="00B87249"/>
    <w:rsid w:val="00BE30BD"/>
    <w:rsid w:val="00C14634"/>
    <w:rsid w:val="00C25C2D"/>
    <w:rsid w:val="00CA1473"/>
    <w:rsid w:val="00CA25B3"/>
    <w:rsid w:val="00D53EC3"/>
    <w:rsid w:val="00D93B1A"/>
    <w:rsid w:val="00DC275B"/>
    <w:rsid w:val="00E32165"/>
    <w:rsid w:val="00EC62AD"/>
    <w:rsid w:val="00F40EA1"/>
    <w:rsid w:val="00F73202"/>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BDD18"/>
  <w15:docId w15:val="{FB8405D1-C8E5-4B96-BE90-07C179F33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sl-SI" w:eastAsia="sl-S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styleId="NoSpacing">
    <w:name w:val="No Spacing"/>
    <w:rPr>
      <w:rFonts w:ascii="Calibri" w:eastAsia="Calibri" w:hAnsi="Calibri" w:cs="Calibri"/>
      <w:color w:val="000000"/>
      <w:sz w:val="22"/>
      <w:szCs w:val="22"/>
      <w:u w:color="000000"/>
    </w:rPr>
  </w:style>
  <w:style w:type="paragraph" w:styleId="NormalWeb">
    <w:name w:val="Normal (Web)"/>
    <w:basedOn w:val="Normal"/>
    <w:uiPriority w:val="99"/>
    <w:unhideWhenUsed/>
    <w:rsid w:val="00113A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l-SI" w:eastAsia="sl-SI"/>
    </w:rPr>
  </w:style>
  <w:style w:type="character" w:styleId="Strong">
    <w:name w:val="Strong"/>
    <w:basedOn w:val="DefaultParagraphFont"/>
    <w:uiPriority w:val="22"/>
    <w:qFormat/>
    <w:rsid w:val="0078163C"/>
    <w:rPr>
      <w:b/>
      <w:bCs/>
    </w:rPr>
  </w:style>
  <w:style w:type="character" w:styleId="CommentReference">
    <w:name w:val="annotation reference"/>
    <w:basedOn w:val="DefaultParagraphFont"/>
    <w:uiPriority w:val="99"/>
    <w:semiHidden/>
    <w:unhideWhenUsed/>
    <w:rsid w:val="0078163C"/>
    <w:rPr>
      <w:sz w:val="16"/>
      <w:szCs w:val="16"/>
    </w:rPr>
  </w:style>
  <w:style w:type="paragraph" w:styleId="CommentText">
    <w:name w:val="annotation text"/>
    <w:basedOn w:val="Normal"/>
    <w:link w:val="CommentTextChar"/>
    <w:uiPriority w:val="99"/>
    <w:semiHidden/>
    <w:unhideWhenUsed/>
    <w:rsid w:val="0078163C"/>
    <w:rPr>
      <w:sz w:val="20"/>
      <w:szCs w:val="20"/>
    </w:rPr>
  </w:style>
  <w:style w:type="character" w:customStyle="1" w:styleId="CommentTextChar">
    <w:name w:val="Comment Text Char"/>
    <w:basedOn w:val="DefaultParagraphFont"/>
    <w:link w:val="CommentText"/>
    <w:uiPriority w:val="99"/>
    <w:semiHidden/>
    <w:rsid w:val="0078163C"/>
    <w:rPr>
      <w:lang w:val="en-US" w:eastAsia="en-US"/>
    </w:rPr>
  </w:style>
  <w:style w:type="paragraph" w:styleId="CommentSubject">
    <w:name w:val="annotation subject"/>
    <w:basedOn w:val="CommentText"/>
    <w:next w:val="CommentText"/>
    <w:link w:val="CommentSubjectChar"/>
    <w:uiPriority w:val="99"/>
    <w:semiHidden/>
    <w:unhideWhenUsed/>
    <w:rsid w:val="0078163C"/>
    <w:rPr>
      <w:b/>
      <w:bCs/>
    </w:rPr>
  </w:style>
  <w:style w:type="character" w:customStyle="1" w:styleId="CommentSubjectChar">
    <w:name w:val="Comment Subject Char"/>
    <w:basedOn w:val="CommentTextChar"/>
    <w:link w:val="CommentSubject"/>
    <w:uiPriority w:val="99"/>
    <w:semiHidden/>
    <w:rsid w:val="0078163C"/>
    <w:rPr>
      <w:b/>
      <w:bCs/>
      <w:lang w:val="en-US" w:eastAsia="en-US"/>
    </w:rPr>
  </w:style>
  <w:style w:type="paragraph" w:styleId="BalloonText">
    <w:name w:val="Balloon Text"/>
    <w:basedOn w:val="Normal"/>
    <w:link w:val="BalloonTextChar"/>
    <w:uiPriority w:val="99"/>
    <w:semiHidden/>
    <w:unhideWhenUsed/>
    <w:rsid w:val="007816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63C"/>
    <w:rPr>
      <w:rFonts w:ascii="Segoe UI" w:hAnsi="Segoe UI" w:cs="Segoe UI"/>
      <w:sz w:val="18"/>
      <w:szCs w:val="18"/>
      <w:lang w:val="en-US" w:eastAsia="en-US"/>
    </w:rPr>
  </w:style>
  <w:style w:type="paragraph" w:customStyle="1" w:styleId="ds-markdown-paragraph">
    <w:name w:val="ds-markdown-paragraph"/>
    <w:basedOn w:val="Normal"/>
    <w:rsid w:val="00557B2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78952">
      <w:bodyDiv w:val="1"/>
      <w:marLeft w:val="0"/>
      <w:marRight w:val="0"/>
      <w:marTop w:val="0"/>
      <w:marBottom w:val="0"/>
      <w:divBdr>
        <w:top w:val="none" w:sz="0" w:space="0" w:color="auto"/>
        <w:left w:val="none" w:sz="0" w:space="0" w:color="auto"/>
        <w:bottom w:val="none" w:sz="0" w:space="0" w:color="auto"/>
        <w:right w:val="none" w:sz="0" w:space="0" w:color="auto"/>
      </w:divBdr>
    </w:div>
    <w:div w:id="955672215">
      <w:bodyDiv w:val="1"/>
      <w:marLeft w:val="0"/>
      <w:marRight w:val="0"/>
      <w:marTop w:val="0"/>
      <w:marBottom w:val="0"/>
      <w:divBdr>
        <w:top w:val="none" w:sz="0" w:space="0" w:color="auto"/>
        <w:left w:val="none" w:sz="0" w:space="0" w:color="auto"/>
        <w:bottom w:val="none" w:sz="0" w:space="0" w:color="auto"/>
        <w:right w:val="none" w:sz="0" w:space="0" w:color="auto"/>
      </w:divBdr>
    </w:div>
    <w:div w:id="1032803437">
      <w:bodyDiv w:val="1"/>
      <w:marLeft w:val="0"/>
      <w:marRight w:val="0"/>
      <w:marTop w:val="0"/>
      <w:marBottom w:val="0"/>
      <w:divBdr>
        <w:top w:val="none" w:sz="0" w:space="0" w:color="auto"/>
        <w:left w:val="none" w:sz="0" w:space="0" w:color="auto"/>
        <w:bottom w:val="none" w:sz="0" w:space="0" w:color="auto"/>
        <w:right w:val="none" w:sz="0" w:space="0" w:color="auto"/>
      </w:divBdr>
    </w:div>
    <w:div w:id="1799761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Alja Klopčič</dc:creator>
  <cp:lastModifiedBy>Katarina Salaj</cp:lastModifiedBy>
  <cp:revision>2</cp:revision>
  <dcterms:created xsi:type="dcterms:W3CDTF">2025-12-01T15:14:00Z</dcterms:created>
  <dcterms:modified xsi:type="dcterms:W3CDTF">2025-12-01T15:14:00Z</dcterms:modified>
</cp:coreProperties>
</file>