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3214" w14:textId="77777777" w:rsidR="00332C3E" w:rsidRPr="00744699" w:rsidRDefault="00332C3E" w:rsidP="00332C3E">
      <w:pPr>
        <w:pStyle w:val="Body"/>
        <w:spacing w:after="0" w:line="240" w:lineRule="auto"/>
        <w:jc w:val="center"/>
        <w:rPr>
          <w:rFonts w:ascii="Arial" w:hAnsi="Arial"/>
          <w:color w:val="0000FF"/>
          <w:kern w:val="3"/>
          <w:sz w:val="24"/>
          <w:szCs w:val="24"/>
          <w:u w:color="0000FF"/>
          <w:lang w:val="en-US"/>
        </w:rPr>
      </w:pPr>
      <w:r w:rsidRPr="00744699">
        <w:rPr>
          <w:rFonts w:ascii="Arial" w:hAnsi="Arial"/>
          <w:noProof/>
          <w:color w:val="0000FF"/>
          <w:kern w:val="3"/>
          <w:sz w:val="24"/>
          <w:szCs w:val="24"/>
          <w:u w:color="0000FF"/>
        </w:rPr>
        <w:drawing>
          <wp:inline distT="0" distB="0" distL="0" distR="0" wp14:anchorId="6D2208A1" wp14:editId="4DB1E938">
            <wp:extent cx="333375" cy="419100"/>
            <wp:effectExtent l="0" t="0" r="0" b="0"/>
            <wp:docPr id="1"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9"/>
                    <a:stretch>
                      <a:fillRect/>
                    </a:stretch>
                  </pic:blipFill>
                  <pic:spPr>
                    <a:xfrm>
                      <a:off x="0" y="0"/>
                      <a:ext cx="333375" cy="419100"/>
                    </a:xfrm>
                    <a:prstGeom prst="rect">
                      <a:avLst/>
                    </a:prstGeom>
                    <a:ln w="12700" cap="flat">
                      <a:noFill/>
                      <a:miter lim="400000"/>
                    </a:ln>
                    <a:effectLst/>
                  </pic:spPr>
                </pic:pic>
              </a:graphicData>
            </a:graphic>
          </wp:inline>
        </w:drawing>
      </w:r>
    </w:p>
    <w:p w14:paraId="6EE4E249" w14:textId="77777777" w:rsidR="00332C3E" w:rsidRPr="008F6153" w:rsidRDefault="00332C3E" w:rsidP="00332C3E">
      <w:pPr>
        <w:pStyle w:val="Body"/>
        <w:spacing w:after="0" w:line="240" w:lineRule="auto"/>
        <w:jc w:val="center"/>
        <w:rPr>
          <w:rFonts w:ascii="Arial" w:hAnsi="Arial"/>
          <w:kern w:val="3"/>
          <w:sz w:val="24"/>
          <w:szCs w:val="24"/>
          <w:lang w:val="en-US"/>
        </w:rPr>
      </w:pPr>
    </w:p>
    <w:p w14:paraId="5DC9ED20" w14:textId="77777777" w:rsidR="00332C3E" w:rsidRPr="008F6153" w:rsidRDefault="00332C3E" w:rsidP="00332C3E">
      <w:pPr>
        <w:pStyle w:val="Body"/>
        <w:spacing w:after="0" w:line="240" w:lineRule="auto"/>
        <w:rPr>
          <w:rFonts w:ascii="Arial" w:hAnsi="Arial"/>
          <w:kern w:val="3"/>
          <w:lang w:val="en-US"/>
        </w:rPr>
      </w:pPr>
    </w:p>
    <w:p w14:paraId="269ABFF7" w14:textId="77777777" w:rsidR="00332C3E" w:rsidRPr="00A16698" w:rsidRDefault="00332C3E" w:rsidP="00332C3E">
      <w:pPr>
        <w:pStyle w:val="Body"/>
        <w:spacing w:after="60" w:line="240" w:lineRule="auto"/>
        <w:jc w:val="center"/>
        <w:rPr>
          <w:rFonts w:ascii="Republika" w:eastAsia="Republika" w:hAnsi="Republika" w:cs="Arial"/>
          <w:b/>
          <w:bCs/>
          <w:kern w:val="3"/>
          <w:sz w:val="24"/>
          <w:lang w:val="en-US"/>
        </w:rPr>
      </w:pPr>
      <w:r w:rsidRPr="00A16698">
        <w:rPr>
          <w:rFonts w:ascii="Republika" w:eastAsia="Republika" w:hAnsi="Republika" w:cs="Arial"/>
          <w:b/>
          <w:bCs/>
          <w:kern w:val="3"/>
          <w:sz w:val="24"/>
          <w:lang w:val="en-US"/>
        </w:rPr>
        <w:t>Statement by Slovenia</w:t>
      </w:r>
    </w:p>
    <w:p w14:paraId="19C32A52" w14:textId="39CAF315" w:rsidR="00332C3E" w:rsidRPr="00A16698" w:rsidRDefault="00332C3E" w:rsidP="00332C3E">
      <w:pPr>
        <w:pStyle w:val="Body"/>
        <w:spacing w:after="60" w:line="240" w:lineRule="auto"/>
        <w:jc w:val="center"/>
        <w:rPr>
          <w:rFonts w:ascii="Republika" w:eastAsia="Republika" w:hAnsi="Republika" w:cs="Arial"/>
          <w:b/>
          <w:bCs/>
          <w:kern w:val="3"/>
          <w:sz w:val="24"/>
          <w:lang w:val="en-US"/>
        </w:rPr>
      </w:pPr>
      <w:proofErr w:type="gramStart"/>
      <w:r w:rsidRPr="00A16698">
        <w:rPr>
          <w:rFonts w:ascii="Republika" w:eastAsia="Republika" w:hAnsi="Republika" w:cs="Arial"/>
          <w:b/>
          <w:bCs/>
          <w:kern w:val="3"/>
          <w:sz w:val="24"/>
          <w:lang w:val="en-US"/>
        </w:rPr>
        <w:t>at</w:t>
      </w:r>
      <w:proofErr w:type="gramEnd"/>
      <w:r w:rsidRPr="00A16698">
        <w:rPr>
          <w:rFonts w:ascii="Republika" w:eastAsia="Republika" w:hAnsi="Republika" w:cs="Arial"/>
          <w:b/>
          <w:bCs/>
          <w:kern w:val="3"/>
          <w:sz w:val="24"/>
          <w:lang w:val="en-US"/>
        </w:rPr>
        <w:t xml:space="preserve"> the</w:t>
      </w:r>
    </w:p>
    <w:p w14:paraId="39DC2CFE" w14:textId="77777777" w:rsidR="00AC1F9D" w:rsidRPr="00A16698" w:rsidRDefault="00AC1F9D" w:rsidP="00332C3E">
      <w:pPr>
        <w:pStyle w:val="Body"/>
        <w:spacing w:after="60" w:line="240" w:lineRule="auto"/>
        <w:jc w:val="center"/>
        <w:rPr>
          <w:rFonts w:ascii="Republika" w:eastAsia="Republika" w:hAnsi="Republika" w:cs="Arial"/>
          <w:b/>
          <w:bCs/>
          <w:kern w:val="3"/>
          <w:sz w:val="24"/>
          <w:lang w:val="en-US"/>
        </w:rPr>
      </w:pPr>
    </w:p>
    <w:p w14:paraId="6F3B391E" w14:textId="2017E98E" w:rsidR="00332C3E" w:rsidRPr="00A16698" w:rsidRDefault="00332C3E" w:rsidP="00332C3E">
      <w:pPr>
        <w:pStyle w:val="Body"/>
        <w:spacing w:after="0" w:line="240" w:lineRule="auto"/>
        <w:jc w:val="center"/>
        <w:rPr>
          <w:rFonts w:ascii="Republika" w:eastAsia="Republika" w:hAnsi="Republika" w:cs="Arial"/>
          <w:b/>
          <w:bCs/>
          <w:color w:val="529DBA"/>
          <w:kern w:val="3"/>
          <w:sz w:val="24"/>
          <w:u w:color="529DBA"/>
          <w:lang w:val="en-US"/>
        </w:rPr>
      </w:pPr>
      <w:proofErr w:type="gramStart"/>
      <w:r w:rsidRPr="00A16698">
        <w:rPr>
          <w:rFonts w:ascii="Republika" w:eastAsia="Republika" w:hAnsi="Republika" w:cs="Arial"/>
          <w:b/>
          <w:bCs/>
          <w:color w:val="529DBA"/>
          <w:kern w:val="3"/>
          <w:sz w:val="24"/>
          <w:u w:color="529DBA"/>
          <w:lang w:val="en-US"/>
        </w:rPr>
        <w:t>5</w:t>
      </w:r>
      <w:r w:rsidR="003E28B8" w:rsidRPr="00A16698">
        <w:rPr>
          <w:rFonts w:ascii="Republika" w:eastAsia="Republika" w:hAnsi="Republika" w:cs="Arial"/>
          <w:b/>
          <w:bCs/>
          <w:color w:val="529DBA"/>
          <w:kern w:val="3"/>
          <w:sz w:val="24"/>
          <w:u w:color="529DBA"/>
          <w:lang w:val="en-US"/>
        </w:rPr>
        <w:t>3</w:t>
      </w:r>
      <w:r w:rsidR="003E28B8" w:rsidRPr="00A16698">
        <w:rPr>
          <w:rFonts w:ascii="Republika" w:eastAsia="Republika" w:hAnsi="Republika" w:cs="Arial"/>
          <w:b/>
          <w:bCs/>
          <w:color w:val="529DBA"/>
          <w:kern w:val="3"/>
          <w:sz w:val="24"/>
          <w:u w:color="529DBA"/>
          <w:vertAlign w:val="superscript"/>
          <w:lang w:val="en-US"/>
        </w:rPr>
        <w:t>r</w:t>
      </w:r>
      <w:r w:rsidR="004B5A44" w:rsidRPr="00A16698">
        <w:rPr>
          <w:rFonts w:ascii="Republika" w:eastAsia="Republika" w:hAnsi="Republika" w:cs="Arial"/>
          <w:b/>
          <w:bCs/>
          <w:color w:val="529DBA"/>
          <w:kern w:val="3"/>
          <w:sz w:val="24"/>
          <w:u w:color="529DBA"/>
          <w:vertAlign w:val="superscript"/>
          <w:lang w:val="en-US"/>
        </w:rPr>
        <w:t>d</w:t>
      </w:r>
      <w:proofErr w:type="gramEnd"/>
      <w:r w:rsidRPr="00A16698">
        <w:rPr>
          <w:rFonts w:ascii="Republika" w:eastAsia="Republika" w:hAnsi="Republika" w:cs="Arial"/>
          <w:b/>
          <w:bCs/>
          <w:color w:val="529DBA"/>
          <w:kern w:val="3"/>
          <w:sz w:val="24"/>
          <w:u w:color="529DBA"/>
          <w:lang w:val="en-US"/>
        </w:rPr>
        <w:t xml:space="preserve"> Session of the Human Rights Council</w:t>
      </w:r>
    </w:p>
    <w:p w14:paraId="4E0B2FFB" w14:textId="77777777" w:rsidR="00332C3E" w:rsidRPr="00A16698" w:rsidRDefault="00332C3E" w:rsidP="00332C3E">
      <w:pPr>
        <w:pStyle w:val="Body"/>
        <w:spacing w:after="0" w:line="240" w:lineRule="auto"/>
        <w:jc w:val="center"/>
        <w:rPr>
          <w:rFonts w:ascii="Republika" w:eastAsia="Republika" w:hAnsi="Republika" w:cs="Arial"/>
          <w:b/>
          <w:bCs/>
          <w:color w:val="529DBA"/>
          <w:kern w:val="3"/>
          <w:sz w:val="24"/>
          <w:u w:color="529DBA"/>
          <w:lang w:val="en-US"/>
        </w:rPr>
      </w:pPr>
    </w:p>
    <w:p w14:paraId="5B7E8541" w14:textId="4E426CC8" w:rsidR="00332C3E" w:rsidRPr="00A16698" w:rsidRDefault="00332C3E" w:rsidP="00332C3E">
      <w:pPr>
        <w:pStyle w:val="Body"/>
        <w:spacing w:after="0" w:line="240" w:lineRule="auto"/>
        <w:jc w:val="center"/>
        <w:rPr>
          <w:rFonts w:ascii="Republika" w:eastAsia="Republika" w:hAnsi="Republika" w:cs="Arial"/>
          <w:b/>
          <w:bCs/>
          <w:color w:val="529DBA"/>
          <w:kern w:val="3"/>
          <w:sz w:val="24"/>
          <w:u w:color="529DBA"/>
          <w:lang w:val="en-US"/>
        </w:rPr>
      </w:pPr>
      <w:r w:rsidRPr="00A16698">
        <w:rPr>
          <w:rFonts w:ascii="Republika" w:eastAsia="Republika" w:hAnsi="Republika" w:cs="Arial"/>
          <w:b/>
          <w:bCs/>
          <w:color w:val="529DBA"/>
          <w:kern w:val="3"/>
          <w:sz w:val="24"/>
          <w:u w:color="529DBA"/>
          <w:lang w:val="en-US"/>
        </w:rPr>
        <w:t>Interactive Dialogue on High Commissioner for Human Rights oral presentation</w:t>
      </w:r>
    </w:p>
    <w:p w14:paraId="125CE74E" w14:textId="65541A08" w:rsidR="00332C3E" w:rsidRPr="00A16698" w:rsidRDefault="00332C3E" w:rsidP="00332C3E">
      <w:pPr>
        <w:pStyle w:val="Body"/>
        <w:spacing w:after="0" w:line="240" w:lineRule="auto"/>
        <w:jc w:val="center"/>
        <w:rPr>
          <w:rFonts w:ascii="Republika" w:eastAsia="Republika" w:hAnsi="Republika" w:cs="Arial"/>
          <w:b/>
          <w:bCs/>
          <w:color w:val="529DBA"/>
          <w:kern w:val="3"/>
          <w:sz w:val="24"/>
          <w:u w:color="529DBA"/>
          <w:lang w:val="en-US"/>
        </w:rPr>
      </w:pPr>
      <w:proofErr w:type="gramStart"/>
      <w:r w:rsidRPr="00A16698">
        <w:rPr>
          <w:rFonts w:ascii="Republika" w:eastAsia="Republika" w:hAnsi="Republika" w:cs="Arial"/>
          <w:b/>
          <w:bCs/>
          <w:color w:val="529DBA"/>
          <w:kern w:val="3"/>
          <w:sz w:val="24"/>
          <w:u w:color="529DBA"/>
          <w:lang w:val="en-US"/>
        </w:rPr>
        <w:t>on</w:t>
      </w:r>
      <w:proofErr w:type="gramEnd"/>
      <w:r w:rsidRPr="00A16698">
        <w:rPr>
          <w:rFonts w:ascii="Republika" w:eastAsia="Republika" w:hAnsi="Republika" w:cs="Arial"/>
          <w:b/>
          <w:bCs/>
          <w:color w:val="529DBA"/>
          <w:kern w:val="3"/>
          <w:sz w:val="24"/>
          <w:u w:color="529DBA"/>
          <w:lang w:val="en-US"/>
        </w:rPr>
        <w:t xml:space="preserve"> the situation of human rights in Ukraine</w:t>
      </w:r>
    </w:p>
    <w:p w14:paraId="66779BE4" w14:textId="77777777" w:rsidR="00332C3E" w:rsidRPr="008F6153" w:rsidRDefault="00332C3E" w:rsidP="00332C3E">
      <w:pPr>
        <w:pStyle w:val="Body"/>
        <w:spacing w:after="0" w:line="240" w:lineRule="auto"/>
        <w:jc w:val="center"/>
        <w:rPr>
          <w:rFonts w:ascii="Arial" w:eastAsia="Republika" w:hAnsi="Arial" w:cs="Arial"/>
          <w:b/>
          <w:bCs/>
          <w:color w:val="529DBA"/>
          <w:kern w:val="3"/>
          <w:u w:color="529DBA"/>
          <w:lang w:val="en-US"/>
        </w:rPr>
      </w:pPr>
    </w:p>
    <w:p w14:paraId="112254F5" w14:textId="2F0C3AF7" w:rsidR="00332C3E" w:rsidRPr="00A16698" w:rsidRDefault="00332C3E" w:rsidP="00332C3E">
      <w:pPr>
        <w:pStyle w:val="Body"/>
        <w:pBdr>
          <w:bottom w:val="single" w:sz="4" w:space="0" w:color="000000"/>
        </w:pBdr>
        <w:spacing w:after="0" w:line="240" w:lineRule="auto"/>
        <w:jc w:val="center"/>
        <w:rPr>
          <w:rFonts w:ascii="Arial" w:eastAsia="Republika" w:hAnsi="Arial" w:cs="Arial"/>
          <w:bCs/>
          <w:i/>
          <w:iCs/>
          <w:kern w:val="3"/>
          <w:lang w:val="en-US"/>
        </w:rPr>
      </w:pPr>
      <w:r w:rsidRPr="00A16698">
        <w:rPr>
          <w:rFonts w:ascii="Arial" w:eastAsia="Republika" w:hAnsi="Arial" w:cs="Arial"/>
          <w:bCs/>
          <w:i/>
          <w:iCs/>
          <w:kern w:val="3"/>
          <w:lang w:val="en-US"/>
        </w:rPr>
        <w:t xml:space="preserve">Geneva, </w:t>
      </w:r>
      <w:r w:rsidR="003E28B8" w:rsidRPr="00A16698">
        <w:rPr>
          <w:rFonts w:ascii="Arial" w:eastAsia="Republika" w:hAnsi="Arial" w:cs="Arial"/>
          <w:bCs/>
          <w:i/>
          <w:iCs/>
          <w:kern w:val="3"/>
          <w:lang w:val="en-US"/>
        </w:rPr>
        <w:t>12</w:t>
      </w:r>
      <w:r w:rsidR="00A23E52" w:rsidRPr="00A16698">
        <w:rPr>
          <w:rFonts w:ascii="Arial" w:eastAsia="Republika" w:hAnsi="Arial" w:cs="Arial"/>
          <w:bCs/>
          <w:i/>
          <w:iCs/>
          <w:kern w:val="3"/>
          <w:lang w:val="en-US"/>
        </w:rPr>
        <w:t xml:space="preserve"> </w:t>
      </w:r>
      <w:r w:rsidR="003E28B8" w:rsidRPr="00A16698">
        <w:rPr>
          <w:rFonts w:ascii="Arial" w:eastAsia="Republika" w:hAnsi="Arial" w:cs="Arial"/>
          <w:bCs/>
          <w:i/>
          <w:iCs/>
          <w:kern w:val="3"/>
          <w:lang w:val="en-US"/>
        </w:rPr>
        <w:t>July</w:t>
      </w:r>
      <w:r w:rsidRPr="00A16698">
        <w:rPr>
          <w:rFonts w:ascii="Arial" w:eastAsia="Republika" w:hAnsi="Arial" w:cs="Arial"/>
          <w:bCs/>
          <w:i/>
          <w:iCs/>
          <w:kern w:val="3"/>
          <w:lang w:val="en-US"/>
        </w:rPr>
        <w:t xml:space="preserve"> 202</w:t>
      </w:r>
      <w:r w:rsidR="004B5A44" w:rsidRPr="00A16698">
        <w:rPr>
          <w:rFonts w:ascii="Arial" w:eastAsia="Republika" w:hAnsi="Arial" w:cs="Arial"/>
          <w:bCs/>
          <w:i/>
          <w:iCs/>
          <w:kern w:val="3"/>
          <w:lang w:val="en-US"/>
        </w:rPr>
        <w:t>3</w:t>
      </w:r>
    </w:p>
    <w:p w14:paraId="3E5CFABC" w14:textId="77777777" w:rsidR="00AC0CBB" w:rsidRPr="00603069" w:rsidRDefault="00AC0CBB" w:rsidP="006A105B">
      <w:pPr>
        <w:pStyle w:val="NoSpacing"/>
        <w:jc w:val="both"/>
        <w:rPr>
          <w:rFonts w:ascii="Arial" w:hAnsi="Arial" w:cs="Arial"/>
          <w:sz w:val="24"/>
          <w:szCs w:val="24"/>
          <w:lang w:val="en-GB"/>
        </w:rPr>
      </w:pPr>
    </w:p>
    <w:p w14:paraId="100BD524" w14:textId="47A45F09" w:rsidR="00AC0CBB" w:rsidRPr="00603069" w:rsidRDefault="00AC0CBB" w:rsidP="008F6153">
      <w:pPr>
        <w:pStyle w:val="NoSpacing"/>
        <w:jc w:val="both"/>
        <w:rPr>
          <w:rFonts w:ascii="Arial" w:hAnsi="Arial" w:cs="Arial"/>
          <w:lang w:val="en-GB"/>
        </w:rPr>
      </w:pPr>
      <w:r w:rsidRPr="00603069">
        <w:rPr>
          <w:rFonts w:ascii="Arial" w:hAnsi="Arial" w:cs="Arial"/>
          <w:lang w:val="en-GB"/>
        </w:rPr>
        <w:t>Mr President,</w:t>
      </w:r>
    </w:p>
    <w:p w14:paraId="30FC8D90" w14:textId="77777777" w:rsidR="00AC0CBB" w:rsidRPr="00603069" w:rsidRDefault="00AC0CBB">
      <w:pPr>
        <w:pStyle w:val="NoSpacing"/>
        <w:jc w:val="both"/>
        <w:rPr>
          <w:rFonts w:ascii="Arial" w:hAnsi="Arial" w:cs="Arial"/>
          <w:lang w:val="en-GB"/>
        </w:rPr>
      </w:pPr>
    </w:p>
    <w:p w14:paraId="28657E2F" w14:textId="13A3BB24" w:rsidR="00791C5E" w:rsidRPr="00603069" w:rsidRDefault="00A23E52" w:rsidP="00744699">
      <w:pPr>
        <w:pStyle w:val="NoSpacing"/>
        <w:jc w:val="both"/>
        <w:rPr>
          <w:rFonts w:ascii="Arial" w:hAnsi="Arial" w:cs="Arial"/>
          <w:lang w:val="en-GB"/>
        </w:rPr>
      </w:pPr>
      <w:r w:rsidRPr="00603069">
        <w:rPr>
          <w:rFonts w:ascii="Arial" w:hAnsi="Arial" w:cs="Arial"/>
          <w:lang w:val="en-GB"/>
        </w:rPr>
        <w:t>We align with the EU statement</w:t>
      </w:r>
      <w:r w:rsidR="00603069">
        <w:rPr>
          <w:rFonts w:ascii="Arial" w:hAnsi="Arial" w:cs="Arial"/>
          <w:lang w:val="en-GB"/>
        </w:rPr>
        <w:t xml:space="preserve">. We </w:t>
      </w:r>
      <w:r w:rsidR="004B5A44" w:rsidRPr="00603069">
        <w:rPr>
          <w:rFonts w:ascii="Arial" w:hAnsi="Arial" w:cs="Arial"/>
          <w:lang w:val="en-GB"/>
        </w:rPr>
        <w:t>would like to thank the H</w:t>
      </w:r>
      <w:r w:rsidR="00603069">
        <w:rPr>
          <w:rFonts w:ascii="Arial" w:hAnsi="Arial" w:cs="Arial"/>
          <w:lang w:val="en-GB"/>
        </w:rPr>
        <w:t>igh Commissioner for his update.</w:t>
      </w:r>
    </w:p>
    <w:p w14:paraId="7AE61534" w14:textId="6AC64815" w:rsidR="00AC1F9D" w:rsidRPr="00603069" w:rsidRDefault="00AC1F9D" w:rsidP="00744699">
      <w:pPr>
        <w:pStyle w:val="NoSpacing"/>
        <w:jc w:val="both"/>
        <w:rPr>
          <w:rFonts w:ascii="Arial" w:eastAsia="Calibri" w:hAnsi="Arial" w:cs="Arial"/>
          <w:shd w:val="clear" w:color="auto" w:fill="FFFFFF"/>
          <w:lang w:val="en-GB"/>
        </w:rPr>
      </w:pPr>
    </w:p>
    <w:p w14:paraId="32B76FF9" w14:textId="447EABA6" w:rsidR="00BB523F" w:rsidRPr="00603069" w:rsidRDefault="00BB523F" w:rsidP="00744699">
      <w:pPr>
        <w:pStyle w:val="NoSpacing"/>
        <w:jc w:val="both"/>
        <w:rPr>
          <w:rFonts w:ascii="Arial" w:hAnsi="Arial" w:cs="Arial"/>
          <w:lang w:val="en-GB"/>
        </w:rPr>
      </w:pPr>
      <w:r w:rsidRPr="00603069">
        <w:rPr>
          <w:rFonts w:ascii="Arial" w:hAnsi="Arial" w:cs="Arial"/>
          <w:lang w:val="en-GB"/>
        </w:rPr>
        <w:t>Slovenia</w:t>
      </w:r>
      <w:r w:rsidRPr="00603069">
        <w:rPr>
          <w:rFonts w:ascii="Arial" w:eastAsia="Calibri" w:hAnsi="Arial" w:cs="Arial"/>
          <w:shd w:val="clear" w:color="auto" w:fill="FFFFFF"/>
          <w:lang w:val="en-GB"/>
        </w:rPr>
        <w:t xml:space="preserve"> reaffirms unwavering support for Ukraine’s independence, sovereignty and territorial integrity within its internationally </w:t>
      </w:r>
      <w:r w:rsidR="00744699" w:rsidRPr="00603069">
        <w:rPr>
          <w:rFonts w:ascii="Arial" w:eastAsia="Calibri" w:hAnsi="Arial" w:cs="Arial"/>
          <w:shd w:val="clear" w:color="auto" w:fill="FFFFFF"/>
          <w:lang w:val="en-GB"/>
        </w:rPr>
        <w:t>recognized</w:t>
      </w:r>
      <w:r w:rsidRPr="00603069">
        <w:rPr>
          <w:rFonts w:ascii="Arial" w:eastAsia="Calibri" w:hAnsi="Arial" w:cs="Arial"/>
          <w:shd w:val="clear" w:color="auto" w:fill="FFFFFF"/>
          <w:lang w:val="en-GB"/>
        </w:rPr>
        <w:t xml:space="preserve"> borders.</w:t>
      </w:r>
    </w:p>
    <w:p w14:paraId="6DDE6D50" w14:textId="77777777" w:rsidR="00BB523F" w:rsidRPr="00603069" w:rsidRDefault="00BB523F" w:rsidP="00744699">
      <w:pPr>
        <w:pStyle w:val="NoSpacing"/>
        <w:jc w:val="both"/>
        <w:rPr>
          <w:rFonts w:ascii="Arial" w:hAnsi="Arial" w:cs="Arial"/>
          <w:lang w:val="en-GB"/>
        </w:rPr>
      </w:pPr>
    </w:p>
    <w:p w14:paraId="0BE0B9FE" w14:textId="7D2E1608" w:rsidR="00935FBA" w:rsidRPr="00603069" w:rsidRDefault="003E28B8" w:rsidP="00744699">
      <w:pPr>
        <w:pStyle w:val="NoSpacing"/>
        <w:jc w:val="both"/>
        <w:rPr>
          <w:rFonts w:ascii="Arial" w:hAnsi="Arial" w:cs="Arial"/>
          <w:lang w:val="en-GB"/>
        </w:rPr>
      </w:pPr>
      <w:r w:rsidRPr="00603069">
        <w:rPr>
          <w:rFonts w:ascii="Arial" w:hAnsi="Arial" w:cs="Arial"/>
          <w:lang w:val="en-GB"/>
        </w:rPr>
        <w:t>As highlighted in</w:t>
      </w:r>
      <w:r w:rsidR="00791C5E" w:rsidRPr="00603069">
        <w:rPr>
          <w:rFonts w:ascii="Arial" w:hAnsi="Arial" w:cs="Arial"/>
          <w:lang w:val="en-GB"/>
        </w:rPr>
        <w:t xml:space="preserve"> the latest</w:t>
      </w:r>
      <w:r w:rsidRPr="00603069">
        <w:rPr>
          <w:rFonts w:ascii="Arial" w:hAnsi="Arial" w:cs="Arial"/>
          <w:lang w:val="en-GB"/>
        </w:rPr>
        <w:t xml:space="preserve"> </w:t>
      </w:r>
      <w:r w:rsidR="0021554F" w:rsidRPr="00603069">
        <w:rPr>
          <w:rFonts w:ascii="Arial" w:hAnsi="Arial" w:cs="Arial"/>
          <w:lang w:val="en-GB"/>
        </w:rPr>
        <w:t>High Commissioner’s report</w:t>
      </w:r>
      <w:r w:rsidR="00C71060" w:rsidRPr="00603069">
        <w:rPr>
          <w:rFonts w:ascii="Arial" w:hAnsi="Arial" w:cs="Arial"/>
          <w:lang w:val="en-GB"/>
        </w:rPr>
        <w:t>,</w:t>
      </w:r>
      <w:r w:rsidRPr="00603069">
        <w:rPr>
          <w:rFonts w:ascii="Arial" w:hAnsi="Arial" w:cs="Arial"/>
          <w:lang w:val="en-GB"/>
        </w:rPr>
        <w:t xml:space="preserve"> Russian Federation and Ukraine need to ensure </w:t>
      </w:r>
      <w:r w:rsidR="00ED2EA5" w:rsidRPr="00603069">
        <w:rPr>
          <w:rFonts w:ascii="Arial" w:hAnsi="Arial" w:cs="Arial"/>
          <w:lang w:val="en-GB"/>
        </w:rPr>
        <w:t>unrestricted</w:t>
      </w:r>
      <w:r w:rsidRPr="00603069">
        <w:rPr>
          <w:rFonts w:ascii="Arial" w:hAnsi="Arial" w:cs="Arial"/>
          <w:lang w:val="en-GB"/>
        </w:rPr>
        <w:t xml:space="preserve"> access </w:t>
      </w:r>
      <w:r w:rsidR="008F6153" w:rsidRPr="00603069">
        <w:rPr>
          <w:rFonts w:ascii="Arial" w:hAnsi="Arial" w:cs="Arial"/>
          <w:lang w:val="en-GB"/>
        </w:rPr>
        <w:t xml:space="preserve">for </w:t>
      </w:r>
      <w:r w:rsidRPr="00603069">
        <w:rPr>
          <w:rFonts w:ascii="Arial" w:hAnsi="Arial" w:cs="Arial"/>
          <w:lang w:val="en-GB"/>
        </w:rPr>
        <w:t xml:space="preserve">human rights monitoring mechanisms </w:t>
      </w:r>
      <w:r w:rsidR="008F6153" w:rsidRPr="00603069">
        <w:rPr>
          <w:rFonts w:ascii="Arial" w:hAnsi="Arial" w:cs="Arial"/>
          <w:lang w:val="en-GB"/>
        </w:rPr>
        <w:t>to all territories</w:t>
      </w:r>
      <w:r w:rsidRPr="00603069">
        <w:rPr>
          <w:rFonts w:ascii="Arial" w:hAnsi="Arial" w:cs="Arial"/>
          <w:lang w:val="en-GB"/>
        </w:rPr>
        <w:t xml:space="preserve">, </w:t>
      </w:r>
      <w:r w:rsidR="004431A0" w:rsidRPr="00603069">
        <w:rPr>
          <w:rFonts w:ascii="Arial" w:hAnsi="Arial" w:cs="Arial"/>
          <w:lang w:val="en-GB"/>
        </w:rPr>
        <w:t xml:space="preserve">including with the access to conflict-related detainees in places of detention. </w:t>
      </w:r>
    </w:p>
    <w:p w14:paraId="7EB755E1" w14:textId="5A66932B" w:rsidR="004431A0" w:rsidRPr="00603069" w:rsidRDefault="004431A0" w:rsidP="00744699">
      <w:pPr>
        <w:pStyle w:val="NoSpacing"/>
        <w:jc w:val="both"/>
        <w:rPr>
          <w:rFonts w:ascii="Arial" w:hAnsi="Arial" w:cs="Arial"/>
          <w:lang w:val="en-GB"/>
        </w:rPr>
      </w:pPr>
    </w:p>
    <w:p w14:paraId="2C28D155" w14:textId="40B18D07" w:rsidR="004431A0" w:rsidRPr="00603069" w:rsidRDefault="004431A0" w:rsidP="00744699">
      <w:pPr>
        <w:pStyle w:val="NoSpacing"/>
        <w:jc w:val="both"/>
        <w:rPr>
          <w:rFonts w:ascii="Arial" w:hAnsi="Arial" w:cs="Arial"/>
          <w:lang w:val="en-GB"/>
        </w:rPr>
      </w:pPr>
      <w:r w:rsidRPr="00603069">
        <w:rPr>
          <w:rFonts w:ascii="Arial" w:hAnsi="Arial" w:cs="Arial"/>
          <w:lang w:val="en-GB"/>
        </w:rPr>
        <w:t xml:space="preserve">The findings of the report raise significant concerns, </w:t>
      </w:r>
      <w:proofErr w:type="gramStart"/>
      <w:r w:rsidRPr="00603069">
        <w:rPr>
          <w:rFonts w:ascii="Arial" w:hAnsi="Arial" w:cs="Arial"/>
          <w:lang w:val="en-GB"/>
        </w:rPr>
        <w:t>especially i</w:t>
      </w:r>
      <w:bookmarkStart w:id="0" w:name="_GoBack"/>
      <w:bookmarkEnd w:id="0"/>
      <w:r w:rsidRPr="00603069">
        <w:rPr>
          <w:rFonts w:ascii="Arial" w:hAnsi="Arial" w:cs="Arial"/>
          <w:lang w:val="en-GB"/>
        </w:rPr>
        <w:t>n regards to de facto security detentions by the Russian Federation in the occupied territories of Ukraine</w:t>
      </w:r>
      <w:proofErr w:type="gramEnd"/>
      <w:r w:rsidRPr="00603069">
        <w:rPr>
          <w:rFonts w:ascii="Arial" w:hAnsi="Arial" w:cs="Arial"/>
          <w:lang w:val="en-GB"/>
        </w:rPr>
        <w:t xml:space="preserve"> that fail to take into account international humanitarian law saf</w:t>
      </w:r>
      <w:r w:rsidR="008F6153" w:rsidRPr="00603069">
        <w:rPr>
          <w:rFonts w:ascii="Arial" w:hAnsi="Arial" w:cs="Arial"/>
          <w:lang w:val="en-GB"/>
        </w:rPr>
        <w:t>eguards, and as such constitute</w:t>
      </w:r>
      <w:r w:rsidRPr="00603069">
        <w:rPr>
          <w:rFonts w:ascii="Arial" w:hAnsi="Arial" w:cs="Arial"/>
          <w:lang w:val="en-GB"/>
        </w:rPr>
        <w:t xml:space="preserve"> arbitrary detention. We further fear that the </w:t>
      </w:r>
      <w:r w:rsidR="008F6153" w:rsidRPr="00603069">
        <w:rPr>
          <w:rFonts w:ascii="Arial" w:hAnsi="Arial" w:cs="Arial"/>
          <w:lang w:val="en-GB"/>
        </w:rPr>
        <w:t>failure</w:t>
      </w:r>
      <w:r w:rsidRPr="00603069">
        <w:rPr>
          <w:rFonts w:ascii="Arial" w:hAnsi="Arial" w:cs="Arial"/>
          <w:lang w:val="en-GB"/>
        </w:rPr>
        <w:t xml:space="preserve"> to ensure due process and guarantees to protect civilians, actively lead to enforced </w:t>
      </w:r>
      <w:r w:rsidR="008F6153" w:rsidRPr="00603069">
        <w:rPr>
          <w:rFonts w:ascii="Arial" w:hAnsi="Arial" w:cs="Arial"/>
          <w:lang w:val="en-GB"/>
        </w:rPr>
        <w:t>disappearances</w:t>
      </w:r>
      <w:r w:rsidRPr="00603069">
        <w:rPr>
          <w:rFonts w:ascii="Arial" w:hAnsi="Arial" w:cs="Arial"/>
          <w:lang w:val="en-GB"/>
        </w:rPr>
        <w:t>, torture and ill-treatment, including sexual violence.</w:t>
      </w:r>
    </w:p>
    <w:p w14:paraId="22AC537F" w14:textId="70D36F1C" w:rsidR="004431A0" w:rsidRPr="00603069" w:rsidRDefault="004431A0" w:rsidP="00744699">
      <w:pPr>
        <w:pStyle w:val="NoSpacing"/>
        <w:jc w:val="both"/>
        <w:rPr>
          <w:rFonts w:ascii="Arial" w:hAnsi="Arial" w:cs="Arial"/>
          <w:lang w:val="en-GB"/>
        </w:rPr>
      </w:pPr>
    </w:p>
    <w:p w14:paraId="38661B4C" w14:textId="6C103899" w:rsidR="008F6153" w:rsidRPr="00603069" w:rsidRDefault="00B32A2A" w:rsidP="00744699">
      <w:pPr>
        <w:pStyle w:val="NoSpacing"/>
        <w:jc w:val="both"/>
        <w:rPr>
          <w:lang w:val="en-GB"/>
        </w:rPr>
      </w:pPr>
      <w:r w:rsidRPr="00603069">
        <w:rPr>
          <w:rFonts w:ascii="Arial" w:hAnsi="Arial" w:cs="Arial"/>
          <w:lang w:val="en-GB"/>
        </w:rPr>
        <w:t>Slovenia calls for</w:t>
      </w:r>
      <w:r w:rsidR="008F6153" w:rsidRPr="00603069">
        <w:rPr>
          <w:rFonts w:ascii="Arial" w:hAnsi="Arial" w:cs="Arial"/>
          <w:lang w:val="en-GB"/>
        </w:rPr>
        <w:t xml:space="preserve"> effective, prompt, thorough and impartial</w:t>
      </w:r>
      <w:r w:rsidRPr="00603069">
        <w:rPr>
          <w:rFonts w:ascii="Arial" w:hAnsi="Arial" w:cs="Arial"/>
          <w:lang w:val="en-GB"/>
        </w:rPr>
        <w:t xml:space="preserve"> investigation of all violations</w:t>
      </w:r>
      <w:r w:rsidR="008F6153" w:rsidRPr="00603069">
        <w:rPr>
          <w:rFonts w:ascii="Arial" w:hAnsi="Arial" w:cs="Arial"/>
          <w:lang w:val="en-GB"/>
        </w:rPr>
        <w:t xml:space="preserve">. </w:t>
      </w:r>
      <w:r w:rsidRPr="00603069">
        <w:rPr>
          <w:rFonts w:ascii="Arial" w:hAnsi="Arial" w:cs="Arial"/>
          <w:lang w:val="en-GB"/>
        </w:rPr>
        <w:t xml:space="preserve">Violations of </w:t>
      </w:r>
      <w:r w:rsidR="008F6153" w:rsidRPr="00603069">
        <w:rPr>
          <w:rFonts w:ascii="Arial" w:hAnsi="Arial" w:cs="Arial"/>
          <w:lang w:val="en-GB"/>
        </w:rPr>
        <w:t>international humanitarian law</w:t>
      </w:r>
      <w:r w:rsidRPr="00603069">
        <w:rPr>
          <w:rFonts w:ascii="Arial" w:hAnsi="Arial" w:cs="Arial"/>
          <w:lang w:val="en-GB"/>
        </w:rPr>
        <w:t xml:space="preserve"> and </w:t>
      </w:r>
      <w:r w:rsidR="008F6153" w:rsidRPr="00603069">
        <w:rPr>
          <w:rFonts w:ascii="Arial" w:hAnsi="Arial" w:cs="Arial"/>
          <w:lang w:val="en-GB"/>
        </w:rPr>
        <w:t>international human rights law</w:t>
      </w:r>
      <w:r w:rsidRPr="00603069">
        <w:rPr>
          <w:rFonts w:ascii="Arial" w:hAnsi="Arial" w:cs="Arial"/>
          <w:lang w:val="en-GB"/>
        </w:rPr>
        <w:t xml:space="preserve"> m</w:t>
      </w:r>
      <w:r w:rsidR="008F6153" w:rsidRPr="00603069">
        <w:rPr>
          <w:rFonts w:ascii="Arial" w:hAnsi="Arial" w:cs="Arial"/>
          <w:lang w:val="en-GB"/>
        </w:rPr>
        <w:t>ust be recognised and addressed, while a</w:t>
      </w:r>
      <w:r w:rsidRPr="00603069">
        <w:rPr>
          <w:rFonts w:ascii="Arial" w:hAnsi="Arial" w:cs="Arial"/>
          <w:lang w:val="en-GB"/>
        </w:rPr>
        <w:t xml:space="preserve">ccess to justice, fair trial rights, and accountability </w:t>
      </w:r>
      <w:proofErr w:type="gramStart"/>
      <w:r w:rsidRPr="00603069">
        <w:rPr>
          <w:rFonts w:ascii="Arial" w:hAnsi="Arial" w:cs="Arial"/>
          <w:lang w:val="en-GB"/>
        </w:rPr>
        <w:t>should be prioritised</w:t>
      </w:r>
      <w:proofErr w:type="gramEnd"/>
      <w:r w:rsidRPr="00603069">
        <w:rPr>
          <w:rFonts w:ascii="Arial" w:hAnsi="Arial" w:cs="Arial"/>
          <w:lang w:val="en-GB"/>
        </w:rPr>
        <w:t xml:space="preserve"> to ensure that victims of violations find effective remedies and perpetrators are held accountable.</w:t>
      </w:r>
      <w:r w:rsidR="008F6153" w:rsidRPr="00603069">
        <w:rPr>
          <w:rFonts w:ascii="Arial" w:hAnsi="Arial" w:cs="Arial"/>
          <w:lang w:val="en-GB"/>
        </w:rPr>
        <w:t xml:space="preserve"> We believe that the recently adopted Ljubljana-The Hague Convention will contribute to these efforts.</w:t>
      </w:r>
    </w:p>
    <w:p w14:paraId="054EEE7C" w14:textId="77777777" w:rsidR="00791C5E" w:rsidRPr="00603069" w:rsidRDefault="00791C5E" w:rsidP="00744699">
      <w:pPr>
        <w:pStyle w:val="NoSpacing"/>
        <w:rPr>
          <w:rFonts w:ascii="Arial" w:hAnsi="Arial" w:cs="Arial"/>
          <w:lang w:val="en-GB"/>
        </w:rPr>
      </w:pPr>
    </w:p>
    <w:p w14:paraId="04B38732" w14:textId="4031F9B7" w:rsidR="00AC0CBB" w:rsidRPr="00603069" w:rsidRDefault="00B32A2A" w:rsidP="008F6153">
      <w:pPr>
        <w:pStyle w:val="NoSpacing"/>
        <w:jc w:val="both"/>
        <w:rPr>
          <w:rFonts w:ascii="Arial" w:hAnsi="Arial" w:cs="Arial"/>
          <w:lang w:val="en-GB"/>
        </w:rPr>
      </w:pPr>
      <w:r w:rsidRPr="00603069">
        <w:rPr>
          <w:rFonts w:ascii="Arial" w:hAnsi="Arial" w:cs="Arial"/>
          <w:lang w:val="en-GB"/>
        </w:rPr>
        <w:t>Mr High Commissioner,</w:t>
      </w:r>
    </w:p>
    <w:p w14:paraId="5845C9C8" w14:textId="77777777" w:rsidR="008F6153" w:rsidRPr="00603069" w:rsidRDefault="008F6153">
      <w:pPr>
        <w:pStyle w:val="NoSpacing"/>
        <w:jc w:val="both"/>
        <w:rPr>
          <w:rFonts w:ascii="Arial" w:hAnsi="Arial" w:cs="Arial"/>
          <w:lang w:val="en-GB"/>
        </w:rPr>
      </w:pPr>
    </w:p>
    <w:p w14:paraId="24053476" w14:textId="085AD181" w:rsidR="00B32A2A" w:rsidRPr="00603069" w:rsidRDefault="0029217B">
      <w:pPr>
        <w:pStyle w:val="NoSpacing"/>
        <w:jc w:val="both"/>
        <w:rPr>
          <w:rFonts w:ascii="Arial" w:hAnsi="Arial" w:cs="Arial"/>
          <w:lang w:val="en-GB"/>
        </w:rPr>
      </w:pPr>
      <w:r w:rsidRPr="00603069">
        <w:rPr>
          <w:rFonts w:ascii="Arial" w:hAnsi="Arial" w:cs="Arial"/>
          <w:lang w:val="en-GB"/>
        </w:rPr>
        <w:t>In your report, you mention the role of the International Committee of the Red Cross and other impartial humanitarian organizations to carry out the duties incumbent on the Protecting Powers as outlined in the Geneva Conventions. C</w:t>
      </w:r>
      <w:r w:rsidR="00B32A2A" w:rsidRPr="00603069">
        <w:rPr>
          <w:rFonts w:ascii="Arial" w:hAnsi="Arial" w:cs="Arial"/>
          <w:lang w:val="en-GB"/>
        </w:rPr>
        <w:t>ould</w:t>
      </w:r>
      <w:r w:rsidRPr="00603069">
        <w:rPr>
          <w:rFonts w:ascii="Arial" w:hAnsi="Arial" w:cs="Arial"/>
          <w:lang w:val="en-GB"/>
        </w:rPr>
        <w:t xml:space="preserve"> you elaborate on the complementarity of the work of your Office with their efforts?</w:t>
      </w:r>
    </w:p>
    <w:p w14:paraId="1F23FF28" w14:textId="77777777" w:rsidR="008F6153" w:rsidRPr="00603069" w:rsidRDefault="008F6153">
      <w:pPr>
        <w:pStyle w:val="NoSpacing"/>
        <w:jc w:val="both"/>
        <w:rPr>
          <w:rFonts w:ascii="Arial" w:hAnsi="Arial" w:cs="Arial"/>
          <w:lang w:val="en-GB"/>
        </w:rPr>
      </w:pPr>
    </w:p>
    <w:p w14:paraId="4AF45C3C" w14:textId="28103D7E" w:rsidR="00AC0CBB" w:rsidRPr="00603069" w:rsidRDefault="00AC0CBB">
      <w:pPr>
        <w:pStyle w:val="NoSpacing"/>
        <w:jc w:val="both"/>
        <w:rPr>
          <w:rFonts w:ascii="Arial" w:hAnsi="Arial" w:cs="Arial"/>
          <w:lang w:val="en-GB"/>
        </w:rPr>
      </w:pPr>
      <w:r w:rsidRPr="00603069">
        <w:rPr>
          <w:rFonts w:ascii="Arial" w:hAnsi="Arial" w:cs="Arial"/>
          <w:lang w:val="en-GB"/>
        </w:rPr>
        <w:t>Thank you.</w:t>
      </w:r>
    </w:p>
    <w:sectPr w:rsidR="00AC0CBB" w:rsidRPr="00603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9DE"/>
    <w:multiLevelType w:val="multilevel"/>
    <w:tmpl w:val="92487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71947"/>
    <w:multiLevelType w:val="multilevel"/>
    <w:tmpl w:val="DD1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95F8D"/>
    <w:multiLevelType w:val="multilevel"/>
    <w:tmpl w:val="CEAA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0073A"/>
    <w:multiLevelType w:val="multilevel"/>
    <w:tmpl w:val="D7C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B"/>
    <w:rsid w:val="0000730D"/>
    <w:rsid w:val="000429EF"/>
    <w:rsid w:val="00077035"/>
    <w:rsid w:val="001639A3"/>
    <w:rsid w:val="0017628B"/>
    <w:rsid w:val="0021554F"/>
    <w:rsid w:val="00225902"/>
    <w:rsid w:val="002267C6"/>
    <w:rsid w:val="00241A61"/>
    <w:rsid w:val="0029217B"/>
    <w:rsid w:val="002935D6"/>
    <w:rsid w:val="002D744A"/>
    <w:rsid w:val="00332C3E"/>
    <w:rsid w:val="003B189B"/>
    <w:rsid w:val="003B4033"/>
    <w:rsid w:val="003E28B8"/>
    <w:rsid w:val="00412C82"/>
    <w:rsid w:val="004431A0"/>
    <w:rsid w:val="004B5A44"/>
    <w:rsid w:val="005C2B80"/>
    <w:rsid w:val="00603069"/>
    <w:rsid w:val="006A105B"/>
    <w:rsid w:val="006A5A13"/>
    <w:rsid w:val="006C2DCE"/>
    <w:rsid w:val="006E0F48"/>
    <w:rsid w:val="00744699"/>
    <w:rsid w:val="00791C5E"/>
    <w:rsid w:val="00791DD2"/>
    <w:rsid w:val="007C0EAF"/>
    <w:rsid w:val="008F6153"/>
    <w:rsid w:val="00935FBA"/>
    <w:rsid w:val="00A16698"/>
    <w:rsid w:val="00A23E52"/>
    <w:rsid w:val="00A82C87"/>
    <w:rsid w:val="00AC0CBB"/>
    <w:rsid w:val="00AC1F9D"/>
    <w:rsid w:val="00AF1F18"/>
    <w:rsid w:val="00B32A2A"/>
    <w:rsid w:val="00B37BF3"/>
    <w:rsid w:val="00BB523F"/>
    <w:rsid w:val="00BE4331"/>
    <w:rsid w:val="00BF4805"/>
    <w:rsid w:val="00C71060"/>
    <w:rsid w:val="00D26866"/>
    <w:rsid w:val="00D4394D"/>
    <w:rsid w:val="00D862F0"/>
    <w:rsid w:val="00E22FB0"/>
    <w:rsid w:val="00ED2EA5"/>
    <w:rsid w:val="00F156EF"/>
    <w:rsid w:val="00FD0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78F0"/>
  <w15:chartTrackingRefBased/>
  <w15:docId w15:val="{89BD8805-788F-4104-9BC0-3279375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C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
    <w:name w:val="Body"/>
    <w:rsid w:val="00AC0CBB"/>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u w:color="000000"/>
      <w:bdr w:val="nil"/>
      <w:lang w:eastAsia="sl-SI"/>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AC0CBB"/>
    <w:rPr>
      <w:sz w:val="16"/>
      <w:szCs w:val="16"/>
    </w:rPr>
  </w:style>
  <w:style w:type="paragraph" w:styleId="CommentText">
    <w:name w:val="annotation text"/>
    <w:basedOn w:val="Normal"/>
    <w:link w:val="CommentTextChar"/>
    <w:uiPriority w:val="99"/>
    <w:semiHidden/>
    <w:unhideWhenUsed/>
    <w:rsid w:val="00AC0CBB"/>
    <w:pPr>
      <w:spacing w:line="240" w:lineRule="auto"/>
    </w:pPr>
    <w:rPr>
      <w:sz w:val="20"/>
      <w:szCs w:val="20"/>
    </w:rPr>
  </w:style>
  <w:style w:type="character" w:customStyle="1" w:styleId="CommentTextChar">
    <w:name w:val="Comment Text Char"/>
    <w:basedOn w:val="DefaultParagraphFont"/>
    <w:link w:val="CommentText"/>
    <w:uiPriority w:val="99"/>
    <w:semiHidden/>
    <w:rsid w:val="00AC0CBB"/>
    <w:rPr>
      <w:sz w:val="20"/>
      <w:szCs w:val="20"/>
    </w:rPr>
  </w:style>
  <w:style w:type="paragraph" w:styleId="CommentSubject">
    <w:name w:val="annotation subject"/>
    <w:basedOn w:val="CommentText"/>
    <w:next w:val="CommentText"/>
    <w:link w:val="CommentSubjectChar"/>
    <w:uiPriority w:val="99"/>
    <w:semiHidden/>
    <w:unhideWhenUsed/>
    <w:rsid w:val="00AC0CBB"/>
    <w:rPr>
      <w:b/>
      <w:bCs/>
    </w:rPr>
  </w:style>
  <w:style w:type="character" w:customStyle="1" w:styleId="CommentSubjectChar">
    <w:name w:val="Comment Subject Char"/>
    <w:basedOn w:val="CommentTextChar"/>
    <w:link w:val="CommentSubject"/>
    <w:uiPriority w:val="99"/>
    <w:semiHidden/>
    <w:rsid w:val="00AC0CBB"/>
    <w:rPr>
      <w:b/>
      <w:bCs/>
      <w:sz w:val="20"/>
      <w:szCs w:val="20"/>
    </w:rPr>
  </w:style>
  <w:style w:type="paragraph" w:styleId="BalloonText">
    <w:name w:val="Balloon Text"/>
    <w:basedOn w:val="Normal"/>
    <w:link w:val="BalloonTextChar"/>
    <w:uiPriority w:val="99"/>
    <w:semiHidden/>
    <w:unhideWhenUsed/>
    <w:rsid w:val="00AC0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CBB"/>
    <w:rPr>
      <w:rFonts w:ascii="Segoe UI" w:hAnsi="Segoe UI" w:cs="Segoe UI"/>
      <w:sz w:val="18"/>
      <w:szCs w:val="18"/>
    </w:rPr>
  </w:style>
  <w:style w:type="paragraph" w:customStyle="1" w:styleId="ssrcss-1q0x1qg-paragraph">
    <w:name w:val="ssrcss-1q0x1qg-paragraph"/>
    <w:basedOn w:val="Normal"/>
    <w:rsid w:val="00A82C8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A82C87"/>
    <w:rPr>
      <w:color w:val="0000FF"/>
      <w:u w:val="single"/>
    </w:rPr>
  </w:style>
  <w:style w:type="paragraph" w:styleId="Revision">
    <w:name w:val="Revision"/>
    <w:hidden/>
    <w:uiPriority w:val="99"/>
    <w:semiHidden/>
    <w:rsid w:val="004B5A44"/>
    <w:pPr>
      <w:spacing w:after="0" w:line="240" w:lineRule="auto"/>
    </w:pPr>
  </w:style>
  <w:style w:type="paragraph" w:styleId="NormalWeb">
    <w:name w:val="Normal (Web)"/>
    <w:basedOn w:val="Normal"/>
    <w:uiPriority w:val="99"/>
    <w:semiHidden/>
    <w:unhideWhenUsed/>
    <w:rsid w:val="00215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44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0141">
      <w:bodyDiv w:val="1"/>
      <w:marLeft w:val="0"/>
      <w:marRight w:val="0"/>
      <w:marTop w:val="0"/>
      <w:marBottom w:val="0"/>
      <w:divBdr>
        <w:top w:val="none" w:sz="0" w:space="0" w:color="auto"/>
        <w:left w:val="none" w:sz="0" w:space="0" w:color="auto"/>
        <w:bottom w:val="none" w:sz="0" w:space="0" w:color="auto"/>
        <w:right w:val="none" w:sz="0" w:space="0" w:color="auto"/>
      </w:divBdr>
      <w:divsChild>
        <w:div w:id="616302179">
          <w:marLeft w:val="0"/>
          <w:marRight w:val="0"/>
          <w:marTop w:val="0"/>
          <w:marBottom w:val="0"/>
          <w:divBdr>
            <w:top w:val="none" w:sz="0" w:space="0" w:color="auto"/>
            <w:left w:val="none" w:sz="0" w:space="0" w:color="auto"/>
            <w:bottom w:val="none" w:sz="0" w:space="0" w:color="auto"/>
            <w:right w:val="none" w:sz="0" w:space="0" w:color="auto"/>
          </w:divBdr>
          <w:divsChild>
            <w:div w:id="651106213">
              <w:marLeft w:val="0"/>
              <w:marRight w:val="0"/>
              <w:marTop w:val="0"/>
              <w:marBottom w:val="0"/>
              <w:divBdr>
                <w:top w:val="none" w:sz="0" w:space="0" w:color="auto"/>
                <w:left w:val="none" w:sz="0" w:space="0" w:color="auto"/>
                <w:bottom w:val="none" w:sz="0" w:space="0" w:color="auto"/>
                <w:right w:val="none" w:sz="0" w:space="0" w:color="auto"/>
              </w:divBdr>
              <w:divsChild>
                <w:div w:id="3042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4359">
      <w:bodyDiv w:val="1"/>
      <w:marLeft w:val="0"/>
      <w:marRight w:val="0"/>
      <w:marTop w:val="0"/>
      <w:marBottom w:val="0"/>
      <w:divBdr>
        <w:top w:val="none" w:sz="0" w:space="0" w:color="auto"/>
        <w:left w:val="none" w:sz="0" w:space="0" w:color="auto"/>
        <w:bottom w:val="none" w:sz="0" w:space="0" w:color="auto"/>
        <w:right w:val="none" w:sz="0" w:space="0" w:color="auto"/>
      </w:divBdr>
      <w:divsChild>
        <w:div w:id="1322656664">
          <w:marLeft w:val="0"/>
          <w:marRight w:val="0"/>
          <w:marTop w:val="0"/>
          <w:marBottom w:val="0"/>
          <w:divBdr>
            <w:top w:val="none" w:sz="0" w:space="0" w:color="auto"/>
            <w:left w:val="none" w:sz="0" w:space="0" w:color="auto"/>
            <w:bottom w:val="none" w:sz="0" w:space="0" w:color="auto"/>
            <w:right w:val="none" w:sz="0" w:space="0" w:color="auto"/>
          </w:divBdr>
          <w:divsChild>
            <w:div w:id="311065948">
              <w:marLeft w:val="0"/>
              <w:marRight w:val="0"/>
              <w:marTop w:val="0"/>
              <w:marBottom w:val="0"/>
              <w:divBdr>
                <w:top w:val="none" w:sz="0" w:space="0" w:color="auto"/>
                <w:left w:val="none" w:sz="0" w:space="0" w:color="auto"/>
                <w:bottom w:val="none" w:sz="0" w:space="0" w:color="auto"/>
                <w:right w:val="none" w:sz="0" w:space="0" w:color="auto"/>
              </w:divBdr>
              <w:divsChild>
                <w:div w:id="9101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54261">
      <w:bodyDiv w:val="1"/>
      <w:marLeft w:val="0"/>
      <w:marRight w:val="0"/>
      <w:marTop w:val="0"/>
      <w:marBottom w:val="0"/>
      <w:divBdr>
        <w:top w:val="none" w:sz="0" w:space="0" w:color="auto"/>
        <w:left w:val="none" w:sz="0" w:space="0" w:color="auto"/>
        <w:bottom w:val="none" w:sz="0" w:space="0" w:color="auto"/>
        <w:right w:val="none" w:sz="0" w:space="0" w:color="auto"/>
      </w:divBdr>
      <w:divsChild>
        <w:div w:id="1847553940">
          <w:marLeft w:val="0"/>
          <w:marRight w:val="0"/>
          <w:marTop w:val="0"/>
          <w:marBottom w:val="0"/>
          <w:divBdr>
            <w:top w:val="none" w:sz="0" w:space="0" w:color="auto"/>
            <w:left w:val="none" w:sz="0" w:space="0" w:color="auto"/>
            <w:bottom w:val="none" w:sz="0" w:space="0" w:color="auto"/>
            <w:right w:val="none" w:sz="0" w:space="0" w:color="auto"/>
          </w:divBdr>
          <w:divsChild>
            <w:div w:id="11998706">
              <w:marLeft w:val="0"/>
              <w:marRight w:val="0"/>
              <w:marTop w:val="0"/>
              <w:marBottom w:val="0"/>
              <w:divBdr>
                <w:top w:val="none" w:sz="0" w:space="0" w:color="auto"/>
                <w:left w:val="none" w:sz="0" w:space="0" w:color="auto"/>
                <w:bottom w:val="none" w:sz="0" w:space="0" w:color="auto"/>
                <w:right w:val="none" w:sz="0" w:space="0" w:color="auto"/>
              </w:divBdr>
            </w:div>
          </w:divsChild>
        </w:div>
        <w:div w:id="468980177">
          <w:marLeft w:val="0"/>
          <w:marRight w:val="0"/>
          <w:marTop w:val="0"/>
          <w:marBottom w:val="0"/>
          <w:divBdr>
            <w:top w:val="none" w:sz="0" w:space="0" w:color="auto"/>
            <w:left w:val="none" w:sz="0" w:space="0" w:color="auto"/>
            <w:bottom w:val="none" w:sz="0" w:space="0" w:color="auto"/>
            <w:right w:val="none" w:sz="0" w:space="0" w:color="auto"/>
          </w:divBdr>
          <w:divsChild>
            <w:div w:id="5007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373">
      <w:bodyDiv w:val="1"/>
      <w:marLeft w:val="0"/>
      <w:marRight w:val="0"/>
      <w:marTop w:val="0"/>
      <w:marBottom w:val="0"/>
      <w:divBdr>
        <w:top w:val="none" w:sz="0" w:space="0" w:color="auto"/>
        <w:left w:val="none" w:sz="0" w:space="0" w:color="auto"/>
        <w:bottom w:val="none" w:sz="0" w:space="0" w:color="auto"/>
        <w:right w:val="none" w:sz="0" w:space="0" w:color="auto"/>
      </w:divBdr>
      <w:divsChild>
        <w:div w:id="25105274">
          <w:marLeft w:val="0"/>
          <w:marRight w:val="0"/>
          <w:marTop w:val="0"/>
          <w:marBottom w:val="0"/>
          <w:divBdr>
            <w:top w:val="none" w:sz="0" w:space="0" w:color="auto"/>
            <w:left w:val="none" w:sz="0" w:space="0" w:color="auto"/>
            <w:bottom w:val="none" w:sz="0" w:space="0" w:color="auto"/>
            <w:right w:val="none" w:sz="0" w:space="0" w:color="auto"/>
          </w:divBdr>
          <w:divsChild>
            <w:div w:id="1749157491">
              <w:marLeft w:val="0"/>
              <w:marRight w:val="0"/>
              <w:marTop w:val="0"/>
              <w:marBottom w:val="0"/>
              <w:divBdr>
                <w:top w:val="none" w:sz="0" w:space="0" w:color="auto"/>
                <w:left w:val="none" w:sz="0" w:space="0" w:color="auto"/>
                <w:bottom w:val="none" w:sz="0" w:space="0" w:color="auto"/>
                <w:right w:val="none" w:sz="0" w:space="0" w:color="auto"/>
              </w:divBdr>
              <w:divsChild>
                <w:div w:id="10590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0209">
      <w:bodyDiv w:val="1"/>
      <w:marLeft w:val="0"/>
      <w:marRight w:val="0"/>
      <w:marTop w:val="0"/>
      <w:marBottom w:val="0"/>
      <w:divBdr>
        <w:top w:val="none" w:sz="0" w:space="0" w:color="auto"/>
        <w:left w:val="none" w:sz="0" w:space="0" w:color="auto"/>
        <w:bottom w:val="none" w:sz="0" w:space="0" w:color="auto"/>
        <w:right w:val="none" w:sz="0" w:space="0" w:color="auto"/>
      </w:divBdr>
      <w:divsChild>
        <w:div w:id="688146499">
          <w:marLeft w:val="0"/>
          <w:marRight w:val="0"/>
          <w:marTop w:val="0"/>
          <w:marBottom w:val="0"/>
          <w:divBdr>
            <w:top w:val="none" w:sz="0" w:space="0" w:color="auto"/>
            <w:left w:val="none" w:sz="0" w:space="0" w:color="auto"/>
            <w:bottom w:val="none" w:sz="0" w:space="0" w:color="auto"/>
            <w:right w:val="none" w:sz="0" w:space="0" w:color="auto"/>
          </w:divBdr>
          <w:divsChild>
            <w:div w:id="1663241181">
              <w:marLeft w:val="0"/>
              <w:marRight w:val="0"/>
              <w:marTop w:val="0"/>
              <w:marBottom w:val="0"/>
              <w:divBdr>
                <w:top w:val="none" w:sz="0" w:space="0" w:color="auto"/>
                <w:left w:val="none" w:sz="0" w:space="0" w:color="auto"/>
                <w:bottom w:val="none" w:sz="0" w:space="0" w:color="auto"/>
                <w:right w:val="none" w:sz="0" w:space="0" w:color="auto"/>
              </w:divBdr>
            </w:div>
          </w:divsChild>
        </w:div>
        <w:div w:id="141965684">
          <w:marLeft w:val="0"/>
          <w:marRight w:val="0"/>
          <w:marTop w:val="0"/>
          <w:marBottom w:val="0"/>
          <w:divBdr>
            <w:top w:val="none" w:sz="0" w:space="0" w:color="auto"/>
            <w:left w:val="none" w:sz="0" w:space="0" w:color="auto"/>
            <w:bottom w:val="none" w:sz="0" w:space="0" w:color="auto"/>
            <w:right w:val="none" w:sz="0" w:space="0" w:color="auto"/>
          </w:divBdr>
          <w:divsChild>
            <w:div w:id="12905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D0BE-F6AB-4DC3-B241-051E9948FEA9}">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E9FDB631-1F24-4AFF-9445-2587A1EFE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A6CD4E-356C-41D5-884F-F00991DC4C58}">
  <ds:schemaRefs>
    <ds:schemaRef ds:uri="http://schemas.microsoft.com/sharepoint/v3/contenttype/forms"/>
  </ds:schemaRefs>
</ds:datastoreItem>
</file>

<file path=customXml/itemProps4.xml><?xml version="1.0" encoding="utf-8"?>
<ds:datastoreItem xmlns:ds="http://schemas.openxmlformats.org/officeDocument/2006/customXml" ds:itemID="{E64A7AB3-D3F1-48D5-95F1-ED41F36A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Okorn</dc:creator>
  <cp:keywords/>
  <dc:description/>
  <cp:lastModifiedBy>Sabina Carli Sitar</cp:lastModifiedBy>
  <cp:revision>3</cp:revision>
  <cp:lastPrinted>2023-07-05T10:15:00Z</cp:lastPrinted>
  <dcterms:created xsi:type="dcterms:W3CDTF">2023-07-11T13:03:00Z</dcterms:created>
  <dcterms:modified xsi:type="dcterms:W3CDTF">2023-07-11T13:04:00Z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