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D316" w14:textId="77777777" w:rsidR="004D5B72" w:rsidRPr="00DC1140" w:rsidRDefault="004D5B72" w:rsidP="004D5B72">
      <w:pPr>
        <w:jc w:val="center"/>
        <w:rPr>
          <w:rFonts w:ascii="Arial" w:hAnsi="Arial" w:cs="Arial"/>
          <w:lang w:val="en-GB" w:eastAsia="sl-SI"/>
        </w:rPr>
      </w:pPr>
      <w:bookmarkStart w:id="0" w:name="_GoBack"/>
      <w:r w:rsidRPr="000F441D">
        <w:rPr>
          <w:rFonts w:ascii="Arial" w:hAnsi="Arial" w:cs="Arial"/>
          <w:noProof/>
          <w:color w:val="0000FF"/>
          <w:lang w:eastAsia="sl-SI"/>
        </w:rPr>
        <w:drawing>
          <wp:inline distT="0" distB="0" distL="0" distR="0" wp14:anchorId="1CEDC20F" wp14:editId="02475477">
            <wp:extent cx="333375" cy="419100"/>
            <wp:effectExtent l="0" t="0" r="9525" b="0"/>
            <wp:docPr id="2"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amis.net/btovorni/slike/grb_cgp.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190F9B02" w14:textId="77777777" w:rsidR="004D5B72" w:rsidRPr="005161C8" w:rsidRDefault="004D5B72" w:rsidP="004D5B72">
      <w:pPr>
        <w:autoSpaceDE w:val="0"/>
        <w:autoSpaceDN w:val="0"/>
        <w:adjustRightInd w:val="0"/>
        <w:spacing w:after="60"/>
        <w:jc w:val="center"/>
        <w:rPr>
          <w:rFonts w:ascii="Republika" w:hAnsi="Republika" w:cs="Arial"/>
          <w:bCs/>
          <w:lang w:val="en-GB" w:eastAsia="sl-SI"/>
        </w:rPr>
      </w:pPr>
      <w:r w:rsidRPr="005161C8">
        <w:rPr>
          <w:rFonts w:ascii="Republika" w:hAnsi="Republika" w:cs="Arial"/>
          <w:bCs/>
          <w:lang w:val="en-GB" w:eastAsia="sl-SI"/>
        </w:rPr>
        <w:t xml:space="preserve">Statement by </w:t>
      </w:r>
    </w:p>
    <w:p w14:paraId="06BA4F0E" w14:textId="77777777" w:rsidR="004D5B72" w:rsidRPr="005161C8" w:rsidRDefault="004D5B72" w:rsidP="004D5B72">
      <w:pPr>
        <w:autoSpaceDE w:val="0"/>
        <w:autoSpaceDN w:val="0"/>
        <w:adjustRightInd w:val="0"/>
        <w:jc w:val="center"/>
        <w:rPr>
          <w:rFonts w:ascii="Republika" w:hAnsi="Republika" w:cs="Arial"/>
          <w:b/>
          <w:bCs/>
          <w:lang w:val="en-GB" w:eastAsia="sl-SI"/>
        </w:rPr>
      </w:pPr>
      <w:r w:rsidRPr="005161C8">
        <w:rPr>
          <w:rFonts w:ascii="Republika" w:hAnsi="Republika" w:cs="Arial"/>
          <w:b/>
          <w:bCs/>
          <w:lang w:val="en-GB" w:eastAsia="sl-SI"/>
        </w:rPr>
        <w:t xml:space="preserve">the Republic of Slovenia </w:t>
      </w:r>
    </w:p>
    <w:p w14:paraId="34778FD2" w14:textId="77777777" w:rsidR="004D5B72" w:rsidRPr="005161C8" w:rsidRDefault="004D5B72" w:rsidP="004D5B72">
      <w:pPr>
        <w:autoSpaceDE w:val="0"/>
        <w:autoSpaceDN w:val="0"/>
        <w:adjustRightInd w:val="0"/>
        <w:spacing w:after="60"/>
        <w:jc w:val="center"/>
        <w:rPr>
          <w:rFonts w:ascii="Republika" w:hAnsi="Republika" w:cs="Arial"/>
          <w:sz w:val="20"/>
          <w:lang w:val="en-GB" w:eastAsia="sl-SI"/>
        </w:rPr>
      </w:pPr>
      <w:r w:rsidRPr="005161C8">
        <w:rPr>
          <w:rFonts w:ascii="Republika" w:hAnsi="Republika" w:cs="Arial"/>
          <w:sz w:val="20"/>
          <w:lang w:val="en-GB" w:eastAsia="sl-SI"/>
        </w:rPr>
        <w:t xml:space="preserve">at the </w:t>
      </w:r>
    </w:p>
    <w:p w14:paraId="69D54CEB" w14:textId="77777777" w:rsidR="004D5B72" w:rsidRPr="00DC1140" w:rsidRDefault="004D5B72" w:rsidP="004D5B72">
      <w:pPr>
        <w:autoSpaceDE w:val="0"/>
        <w:autoSpaceDN w:val="0"/>
        <w:adjustRightInd w:val="0"/>
        <w:jc w:val="center"/>
        <w:rPr>
          <w:rFonts w:ascii="Republika" w:hAnsi="Republika" w:cs="Arial"/>
          <w:b/>
          <w:color w:val="4F81BD" w:themeColor="accent1"/>
          <w:lang w:val="en-GB" w:eastAsia="sl-SI"/>
        </w:rPr>
      </w:pPr>
      <w:r w:rsidRPr="00DC1140">
        <w:rPr>
          <w:rFonts w:ascii="Republika" w:hAnsi="Republika" w:cs="Arial"/>
          <w:b/>
          <w:color w:val="4F81BD" w:themeColor="accent1"/>
          <w:lang w:val="en-GB" w:eastAsia="sl-SI"/>
        </w:rPr>
        <w:t>52th Session of the United Nations Human Rights Council</w:t>
      </w:r>
    </w:p>
    <w:p w14:paraId="36F4C736" w14:textId="77777777" w:rsidR="004D5B72" w:rsidRPr="00DC1140" w:rsidRDefault="004D5B72" w:rsidP="009A1D02">
      <w:pPr>
        <w:autoSpaceDE w:val="0"/>
        <w:autoSpaceDN w:val="0"/>
        <w:adjustRightInd w:val="0"/>
        <w:jc w:val="center"/>
        <w:rPr>
          <w:rFonts w:ascii="Republika" w:hAnsi="Republika" w:cs="Arial"/>
          <w:b/>
          <w:color w:val="4F81BD" w:themeColor="accent1"/>
          <w:lang w:val="en-GB" w:eastAsia="sl-SI"/>
        </w:rPr>
      </w:pPr>
      <w:r w:rsidRPr="00DC1140">
        <w:rPr>
          <w:rFonts w:ascii="Republika" w:hAnsi="Republika" w:cs="Arial"/>
          <w:b/>
          <w:color w:val="4F81BD" w:themeColor="accent1"/>
          <w:lang w:val="en-GB" w:eastAsia="sl-SI"/>
        </w:rPr>
        <w:t>Interactive Dialogue with the Special Rapporteur on the issue of human rights obligations relating to the enjoyment of a safe, clean, healthy and sustainable environment</w:t>
      </w:r>
      <w:r w:rsidRPr="005161C8">
        <w:rPr>
          <w:b/>
          <w:color w:val="4F81BD" w:themeColor="accent1"/>
          <w:sz w:val="24"/>
          <w:szCs w:val="24"/>
          <w:lang w:val="en-GB"/>
        </w:rPr>
        <w:t xml:space="preserve"> </w:t>
      </w:r>
      <w:r w:rsidRPr="005161C8">
        <w:rPr>
          <w:rFonts w:ascii="Republika" w:hAnsi="Republika"/>
          <w:b/>
          <w:color w:val="4F81BD" w:themeColor="accent1"/>
          <w:lang w:val="en-GB"/>
        </w:rPr>
        <w:t>on his visit to Slovenia, 29 September to 6 October 2022</w:t>
      </w:r>
    </w:p>
    <w:p w14:paraId="678B3569" w14:textId="77777777" w:rsidR="004D5B72" w:rsidRPr="005161C8" w:rsidRDefault="004D5B72" w:rsidP="004D5B72">
      <w:pPr>
        <w:pStyle w:val="NoSpacing"/>
        <w:jc w:val="center"/>
        <w:rPr>
          <w:rFonts w:ascii="Arial" w:hAnsi="Arial" w:cs="Arial"/>
          <w:b/>
          <w:lang w:val="en-GB"/>
        </w:rPr>
      </w:pPr>
    </w:p>
    <w:p w14:paraId="628CF255" w14:textId="77777777" w:rsidR="004D5B72" w:rsidRPr="00DC1140" w:rsidRDefault="004D5B72" w:rsidP="004D5B72">
      <w:pPr>
        <w:pBdr>
          <w:bottom w:val="single" w:sz="4" w:space="1" w:color="auto"/>
        </w:pBdr>
        <w:spacing w:after="0" w:line="240" w:lineRule="auto"/>
        <w:jc w:val="center"/>
        <w:rPr>
          <w:rFonts w:ascii="Republika" w:eastAsia="Times New Roman" w:hAnsi="Republika" w:cs="Arial"/>
          <w:bCs/>
          <w:sz w:val="20"/>
          <w:szCs w:val="24"/>
          <w:lang w:val="en-GB" w:eastAsia="sl-SI"/>
        </w:rPr>
      </w:pPr>
      <w:r w:rsidRPr="00DC1140">
        <w:rPr>
          <w:rFonts w:ascii="Republika" w:eastAsia="Times New Roman" w:hAnsi="Republika" w:cs="Arial"/>
          <w:bCs/>
          <w:sz w:val="20"/>
          <w:szCs w:val="24"/>
          <w:lang w:val="en-GB" w:eastAsia="sl-SI"/>
        </w:rPr>
        <w:t>Geneva, 9 March 2023</w:t>
      </w:r>
    </w:p>
    <w:p w14:paraId="54398404" w14:textId="77777777" w:rsidR="004D5B72" w:rsidRPr="00B43E48" w:rsidRDefault="004D5B72" w:rsidP="00B43E48">
      <w:pPr>
        <w:spacing w:after="0" w:line="360" w:lineRule="auto"/>
        <w:jc w:val="both"/>
        <w:rPr>
          <w:rFonts w:cstheme="minorHAnsi"/>
          <w:sz w:val="24"/>
          <w:szCs w:val="24"/>
          <w:lang w:val="en-GB"/>
        </w:rPr>
      </w:pPr>
    </w:p>
    <w:p w14:paraId="3D8A5ED3" w14:textId="77777777" w:rsidR="004D5B72" w:rsidRPr="00B43E48" w:rsidRDefault="004D5B72" w:rsidP="00B43E48">
      <w:pPr>
        <w:spacing w:after="0" w:line="360" w:lineRule="auto"/>
        <w:jc w:val="both"/>
        <w:rPr>
          <w:rFonts w:cstheme="minorHAnsi"/>
          <w:sz w:val="24"/>
          <w:szCs w:val="24"/>
          <w:lang w:val="en-GB"/>
        </w:rPr>
      </w:pPr>
      <w:r w:rsidRPr="00B43E48">
        <w:rPr>
          <w:rFonts w:cstheme="minorHAnsi"/>
          <w:sz w:val="24"/>
          <w:szCs w:val="24"/>
          <w:lang w:val="en-GB"/>
        </w:rPr>
        <w:t xml:space="preserve">The Government of the Republic of Slovenia </w:t>
      </w:r>
      <w:r w:rsidR="0062500A" w:rsidRPr="00B43E48">
        <w:rPr>
          <w:rFonts w:cstheme="minorHAnsi"/>
          <w:sz w:val="24"/>
          <w:szCs w:val="24"/>
          <w:lang w:val="en-GB"/>
        </w:rPr>
        <w:t>wishes to</w:t>
      </w:r>
      <w:r w:rsidRPr="00B43E48">
        <w:rPr>
          <w:rFonts w:cstheme="minorHAnsi"/>
          <w:sz w:val="24"/>
          <w:szCs w:val="24"/>
          <w:lang w:val="en-GB"/>
        </w:rPr>
        <w:t xml:space="preserve"> thank Special Rapporteur Mr David Boyd for his visit to Slovenia which took place from 29 September to 6 October 2022. </w:t>
      </w:r>
    </w:p>
    <w:p w14:paraId="64BB28D3" w14:textId="7B1A15C5" w:rsidR="00B2675D" w:rsidRPr="00B43E48" w:rsidRDefault="00B2675D" w:rsidP="00B43E48">
      <w:pPr>
        <w:spacing w:after="0" w:line="360" w:lineRule="auto"/>
        <w:jc w:val="both"/>
        <w:rPr>
          <w:rFonts w:eastAsia="Times New Roman" w:cstheme="minorHAnsi"/>
          <w:sz w:val="24"/>
          <w:szCs w:val="24"/>
          <w:lang w:val="en-GB"/>
        </w:rPr>
      </w:pPr>
    </w:p>
    <w:p w14:paraId="30A2481E" w14:textId="6EA77D70" w:rsidR="00CA1D22" w:rsidRPr="00B43E48" w:rsidRDefault="00B2675D" w:rsidP="00B43E48">
      <w:pPr>
        <w:spacing w:after="0" w:line="360" w:lineRule="auto"/>
        <w:jc w:val="both"/>
        <w:rPr>
          <w:rFonts w:eastAsia="Times New Roman" w:cstheme="minorHAnsi"/>
          <w:sz w:val="24"/>
          <w:szCs w:val="24"/>
          <w:lang w:val="en-GB"/>
        </w:rPr>
      </w:pPr>
      <w:r w:rsidRPr="00B43E48">
        <w:rPr>
          <w:rFonts w:cstheme="minorHAnsi"/>
          <w:sz w:val="24"/>
          <w:szCs w:val="24"/>
          <w:lang w:val="en-GB"/>
        </w:rPr>
        <w:t xml:space="preserve">For a country, devoted to environment and human rights as two of its most cherished priorities, it is only natural to pay special attention to the nexus between them. </w:t>
      </w:r>
      <w:r w:rsidR="0062500A" w:rsidRPr="00B43E48">
        <w:rPr>
          <w:rFonts w:eastAsia="Times New Roman" w:cstheme="minorHAnsi"/>
          <w:sz w:val="24"/>
          <w:szCs w:val="24"/>
          <w:lang w:val="en-GB"/>
        </w:rPr>
        <w:t xml:space="preserve">We appreciate our </w:t>
      </w:r>
      <w:r w:rsidR="00F2446A" w:rsidRPr="00B43E48">
        <w:rPr>
          <w:rFonts w:eastAsia="Times New Roman" w:cstheme="minorHAnsi"/>
          <w:sz w:val="24"/>
          <w:szCs w:val="24"/>
          <w:lang w:val="en-GB"/>
        </w:rPr>
        <w:t xml:space="preserve">excellent </w:t>
      </w:r>
      <w:r w:rsidR="0062500A" w:rsidRPr="00B43E48">
        <w:rPr>
          <w:rFonts w:eastAsia="Times New Roman" w:cstheme="minorHAnsi"/>
          <w:sz w:val="24"/>
          <w:szCs w:val="24"/>
          <w:lang w:val="en-GB"/>
        </w:rPr>
        <w:t>cooperation</w:t>
      </w:r>
      <w:r w:rsidR="00A25FB9">
        <w:rPr>
          <w:rFonts w:eastAsia="Times New Roman" w:cstheme="minorHAnsi"/>
          <w:sz w:val="24"/>
          <w:szCs w:val="24"/>
          <w:lang w:val="en-GB"/>
        </w:rPr>
        <w:t>. W</w:t>
      </w:r>
      <w:r w:rsidRPr="00B43E48">
        <w:rPr>
          <w:rFonts w:eastAsia="Times New Roman" w:cstheme="minorHAnsi"/>
          <w:sz w:val="24"/>
          <w:szCs w:val="24"/>
          <w:lang w:val="en-GB"/>
        </w:rPr>
        <w:t xml:space="preserve">e </w:t>
      </w:r>
      <w:r w:rsidRPr="00B43E48">
        <w:rPr>
          <w:rFonts w:cstheme="minorHAnsi"/>
          <w:sz w:val="24"/>
          <w:szCs w:val="24"/>
          <w:lang w:val="en-GB"/>
        </w:rPr>
        <w:t xml:space="preserve">thank Mr Boyd for acknowledging in his report Slovenia's </w:t>
      </w:r>
      <w:r w:rsidR="00A25FB9">
        <w:rPr>
          <w:rFonts w:cstheme="minorHAnsi"/>
          <w:sz w:val="24"/>
          <w:szCs w:val="24"/>
          <w:lang w:val="en-GB"/>
        </w:rPr>
        <w:t>good practices</w:t>
      </w:r>
      <w:r w:rsidR="00A95E2E">
        <w:rPr>
          <w:rFonts w:cstheme="minorHAnsi"/>
          <w:sz w:val="24"/>
          <w:szCs w:val="24"/>
          <w:lang w:val="en-GB"/>
        </w:rPr>
        <w:t>, the role it played in the declaration of May 20</w:t>
      </w:r>
      <w:r w:rsidR="00A95E2E" w:rsidRPr="00A95E2E">
        <w:rPr>
          <w:rFonts w:cstheme="minorHAnsi"/>
          <w:sz w:val="24"/>
          <w:szCs w:val="24"/>
          <w:vertAlign w:val="superscript"/>
          <w:lang w:val="en-GB"/>
        </w:rPr>
        <w:t>th</w:t>
      </w:r>
      <w:r w:rsidR="00A95E2E">
        <w:rPr>
          <w:rFonts w:cstheme="minorHAnsi"/>
          <w:sz w:val="24"/>
          <w:szCs w:val="24"/>
          <w:lang w:val="en-GB"/>
        </w:rPr>
        <w:t xml:space="preserve"> as a World Bee Day</w:t>
      </w:r>
      <w:r w:rsidR="00A25FB9">
        <w:rPr>
          <w:rFonts w:cstheme="minorHAnsi"/>
          <w:sz w:val="24"/>
          <w:szCs w:val="24"/>
          <w:lang w:val="en-GB"/>
        </w:rPr>
        <w:t xml:space="preserve"> and</w:t>
      </w:r>
      <w:r w:rsidR="006015C6">
        <w:rPr>
          <w:rFonts w:cstheme="minorHAnsi"/>
          <w:sz w:val="24"/>
          <w:szCs w:val="24"/>
          <w:lang w:val="en-GB"/>
        </w:rPr>
        <w:t xml:space="preserve"> its</w:t>
      </w:r>
      <w:r w:rsidR="00A25FB9">
        <w:rPr>
          <w:rFonts w:cstheme="minorHAnsi"/>
          <w:sz w:val="24"/>
          <w:szCs w:val="24"/>
          <w:lang w:val="en-GB"/>
        </w:rPr>
        <w:t xml:space="preserve"> </w:t>
      </w:r>
      <w:r w:rsidRPr="00B43E48">
        <w:rPr>
          <w:rFonts w:cstheme="minorHAnsi"/>
          <w:sz w:val="24"/>
          <w:szCs w:val="24"/>
          <w:lang w:val="en-GB"/>
        </w:rPr>
        <w:t xml:space="preserve">leadership </w:t>
      </w:r>
      <w:r w:rsidR="00A95E2E">
        <w:rPr>
          <w:rFonts w:cstheme="minorHAnsi"/>
          <w:sz w:val="24"/>
          <w:szCs w:val="24"/>
          <w:lang w:val="en-GB"/>
        </w:rPr>
        <w:t>role</w:t>
      </w:r>
      <w:r w:rsidR="00A25FB9">
        <w:rPr>
          <w:rFonts w:cstheme="minorHAnsi"/>
          <w:sz w:val="24"/>
          <w:szCs w:val="24"/>
          <w:lang w:val="en-GB"/>
        </w:rPr>
        <w:t>, notably as a part of the core group of countries who initiated the historic recognition of the universal human right to a clean, healthy and sustainable environment</w:t>
      </w:r>
      <w:r w:rsidR="0062500A" w:rsidRPr="00B43E48">
        <w:rPr>
          <w:rFonts w:eastAsia="Times New Roman" w:cstheme="minorHAnsi"/>
          <w:sz w:val="24"/>
          <w:szCs w:val="24"/>
          <w:lang w:val="en-GB"/>
        </w:rPr>
        <w:t>.</w:t>
      </w:r>
    </w:p>
    <w:p w14:paraId="117D1CCD" w14:textId="77777777" w:rsidR="00DC1140" w:rsidRPr="00B43E48" w:rsidRDefault="00DC1140" w:rsidP="00B43E48">
      <w:pPr>
        <w:spacing w:after="0" w:line="360" w:lineRule="auto"/>
        <w:jc w:val="both"/>
        <w:rPr>
          <w:rFonts w:eastAsia="Times New Roman" w:cstheme="minorHAnsi"/>
          <w:sz w:val="24"/>
          <w:szCs w:val="24"/>
          <w:lang w:val="en-GB"/>
        </w:rPr>
      </w:pPr>
    </w:p>
    <w:p w14:paraId="4F457630" w14:textId="36D3FE1C" w:rsidR="00B2675D" w:rsidRPr="00B43E48" w:rsidRDefault="00B2675D" w:rsidP="00B43E48">
      <w:pPr>
        <w:spacing w:after="0" w:line="360" w:lineRule="auto"/>
        <w:jc w:val="both"/>
        <w:rPr>
          <w:rFonts w:cstheme="minorHAnsi"/>
          <w:sz w:val="24"/>
          <w:szCs w:val="24"/>
          <w:lang w:val="en-GB"/>
        </w:rPr>
      </w:pPr>
      <w:r w:rsidRPr="00B43E48">
        <w:rPr>
          <w:rFonts w:eastAsia="Times New Roman" w:cstheme="minorHAnsi"/>
          <w:sz w:val="24"/>
          <w:szCs w:val="24"/>
          <w:lang w:val="en-GB"/>
        </w:rPr>
        <w:t>As our Minister for Foreign and European Affairs stressed at the HRC52, we now have to focus on mainstreaming this right in the UN system and multilateral agreements, and on implementing it on the ground.</w:t>
      </w:r>
    </w:p>
    <w:p w14:paraId="1AAC7818" w14:textId="2A161B8B" w:rsidR="00B2675D" w:rsidRPr="00B43E48" w:rsidRDefault="00B2675D" w:rsidP="00B43E48">
      <w:pPr>
        <w:spacing w:after="0" w:line="360" w:lineRule="auto"/>
        <w:jc w:val="both"/>
        <w:rPr>
          <w:rFonts w:cstheme="minorHAnsi"/>
          <w:sz w:val="24"/>
          <w:szCs w:val="24"/>
          <w:lang w:val="en-GB"/>
        </w:rPr>
      </w:pPr>
    </w:p>
    <w:p w14:paraId="2D2B5E77" w14:textId="1228CA21" w:rsidR="007D44C3" w:rsidRPr="00B43E48" w:rsidRDefault="007D44C3" w:rsidP="00B43E48">
      <w:pPr>
        <w:spacing w:after="0" w:line="360" w:lineRule="auto"/>
        <w:jc w:val="both"/>
        <w:rPr>
          <w:rFonts w:eastAsia="Times New Roman" w:cstheme="minorHAnsi"/>
          <w:sz w:val="24"/>
          <w:szCs w:val="24"/>
          <w:lang w:val="en-GB"/>
        </w:rPr>
      </w:pPr>
      <w:r w:rsidRPr="00B43E48">
        <w:rPr>
          <w:rFonts w:eastAsia="Times New Roman" w:cstheme="minorHAnsi"/>
          <w:sz w:val="24"/>
          <w:szCs w:val="24"/>
          <w:lang w:val="en-GB"/>
        </w:rPr>
        <w:t xml:space="preserve">In addition to </w:t>
      </w:r>
      <w:r w:rsidR="006015C6">
        <w:rPr>
          <w:rFonts w:eastAsia="Times New Roman" w:cstheme="minorHAnsi"/>
          <w:sz w:val="24"/>
          <w:szCs w:val="24"/>
          <w:lang w:val="en-GB"/>
        </w:rPr>
        <w:t>Slovenia's</w:t>
      </w:r>
      <w:r w:rsidRPr="00B43E48">
        <w:rPr>
          <w:rFonts w:eastAsia="Times New Roman" w:cstheme="minorHAnsi"/>
          <w:sz w:val="24"/>
          <w:szCs w:val="24"/>
          <w:lang w:val="en-GB"/>
        </w:rPr>
        <w:t xml:space="preserve"> </w:t>
      </w:r>
      <w:r w:rsidR="00A25FB9" w:rsidRPr="00B43E48">
        <w:rPr>
          <w:rFonts w:eastAsia="Times New Roman" w:cstheme="minorHAnsi"/>
          <w:sz w:val="24"/>
          <w:szCs w:val="24"/>
          <w:lang w:val="en-GB"/>
        </w:rPr>
        <w:t xml:space="preserve">publicly available </w:t>
      </w:r>
      <w:r w:rsidRPr="00B43E48">
        <w:rPr>
          <w:rFonts w:eastAsia="Times New Roman" w:cstheme="minorHAnsi"/>
          <w:sz w:val="24"/>
          <w:szCs w:val="24"/>
          <w:lang w:val="en-GB"/>
        </w:rPr>
        <w:t>written contribution to Special Rapporteur's report let me provide further explanation on two points.</w:t>
      </w:r>
    </w:p>
    <w:p w14:paraId="3902CAD1" w14:textId="1CB31B87" w:rsidR="007D44C3" w:rsidRPr="00B43E48" w:rsidRDefault="007D44C3" w:rsidP="00B43E48">
      <w:pPr>
        <w:spacing w:after="0" w:line="360" w:lineRule="auto"/>
        <w:jc w:val="both"/>
        <w:rPr>
          <w:rFonts w:cstheme="minorHAnsi"/>
          <w:sz w:val="24"/>
          <w:szCs w:val="24"/>
          <w:lang w:val="en-GB"/>
        </w:rPr>
      </w:pPr>
    </w:p>
    <w:p w14:paraId="794E3627" w14:textId="73823174" w:rsidR="00771B1D" w:rsidRPr="00B43E48" w:rsidRDefault="007D44C3" w:rsidP="00B43E48">
      <w:pPr>
        <w:spacing w:after="0" w:line="360" w:lineRule="auto"/>
        <w:jc w:val="both"/>
        <w:rPr>
          <w:rFonts w:cstheme="minorHAnsi"/>
          <w:sz w:val="24"/>
          <w:szCs w:val="24"/>
          <w:lang w:val="en-GB"/>
        </w:rPr>
      </w:pPr>
      <w:r w:rsidRPr="00B43E48">
        <w:rPr>
          <w:rFonts w:cstheme="minorHAnsi"/>
          <w:sz w:val="24"/>
          <w:szCs w:val="24"/>
          <w:lang w:val="en-GB"/>
        </w:rPr>
        <w:t xml:space="preserve">First, protection of human rights of </w:t>
      </w:r>
      <w:r w:rsidR="00A25FB9">
        <w:rPr>
          <w:rFonts w:cstheme="minorHAnsi"/>
          <w:sz w:val="24"/>
          <w:szCs w:val="24"/>
          <w:lang w:val="en-GB"/>
        </w:rPr>
        <w:t xml:space="preserve">the </w:t>
      </w:r>
      <w:r w:rsidRPr="00B43E48">
        <w:rPr>
          <w:rFonts w:cstheme="minorHAnsi"/>
          <w:sz w:val="24"/>
          <w:szCs w:val="24"/>
          <w:lang w:val="en-GB"/>
        </w:rPr>
        <w:t xml:space="preserve">most vulnerable and marginalized communities is </w:t>
      </w:r>
      <w:r w:rsidR="00A95E2E">
        <w:rPr>
          <w:rFonts w:cstheme="minorHAnsi"/>
          <w:sz w:val="24"/>
          <w:szCs w:val="24"/>
          <w:lang w:val="en-GB"/>
        </w:rPr>
        <w:t xml:space="preserve">a </w:t>
      </w:r>
      <w:r w:rsidRPr="00B43E48">
        <w:rPr>
          <w:rFonts w:cstheme="minorHAnsi"/>
          <w:sz w:val="24"/>
          <w:szCs w:val="24"/>
          <w:lang w:val="en-GB"/>
        </w:rPr>
        <w:t xml:space="preserve">priority for Slovenia. </w:t>
      </w:r>
      <w:r w:rsidR="005E5D6E" w:rsidRPr="00B43E48">
        <w:rPr>
          <w:rFonts w:cstheme="minorHAnsi"/>
          <w:sz w:val="24"/>
          <w:szCs w:val="24"/>
          <w:lang w:val="en-GB"/>
        </w:rPr>
        <w:t xml:space="preserve">We noted the </w:t>
      </w:r>
      <w:r w:rsidR="00F94628" w:rsidRPr="00B43E48">
        <w:rPr>
          <w:rFonts w:cstheme="minorHAnsi"/>
          <w:sz w:val="24"/>
          <w:szCs w:val="24"/>
          <w:lang w:val="en-GB"/>
        </w:rPr>
        <w:t xml:space="preserve">SR </w:t>
      </w:r>
      <w:r w:rsidR="005E5D6E" w:rsidRPr="00B43E48">
        <w:rPr>
          <w:rFonts w:cstheme="minorHAnsi"/>
          <w:sz w:val="24"/>
          <w:szCs w:val="24"/>
          <w:lang w:val="en-GB"/>
        </w:rPr>
        <w:t xml:space="preserve">concerns </w:t>
      </w:r>
      <w:r w:rsidR="00C0720F" w:rsidRPr="00B43E48">
        <w:rPr>
          <w:rFonts w:cstheme="minorHAnsi"/>
          <w:sz w:val="24"/>
          <w:szCs w:val="24"/>
          <w:lang w:val="en-GB"/>
        </w:rPr>
        <w:t>over the status</w:t>
      </w:r>
      <w:r w:rsidR="005E5D6E" w:rsidRPr="00B43E48">
        <w:rPr>
          <w:rFonts w:cstheme="minorHAnsi"/>
          <w:sz w:val="24"/>
          <w:szCs w:val="24"/>
          <w:lang w:val="en-GB"/>
        </w:rPr>
        <w:t xml:space="preserve"> of Roma community.</w:t>
      </w:r>
      <w:r w:rsidRPr="00B43E48">
        <w:rPr>
          <w:rFonts w:cstheme="minorHAnsi"/>
          <w:sz w:val="24"/>
          <w:szCs w:val="24"/>
          <w:lang w:val="en-GB"/>
        </w:rPr>
        <w:t xml:space="preserve"> </w:t>
      </w:r>
      <w:r w:rsidR="00771B1D" w:rsidRPr="00B43E48">
        <w:rPr>
          <w:rFonts w:cstheme="minorHAnsi"/>
          <w:sz w:val="24"/>
          <w:szCs w:val="24"/>
          <w:lang w:val="en-GB"/>
        </w:rPr>
        <w:t>It should be noted that the issue in regards to Roma community is broader than quoted</w:t>
      </w:r>
      <w:r w:rsidR="00A95E2E">
        <w:rPr>
          <w:rFonts w:cstheme="minorHAnsi"/>
          <w:sz w:val="24"/>
          <w:szCs w:val="24"/>
          <w:lang w:val="en-GB"/>
        </w:rPr>
        <w:t xml:space="preserve"> in the report</w:t>
      </w:r>
      <w:r w:rsidR="00771B1D" w:rsidRPr="00B43E48">
        <w:rPr>
          <w:rFonts w:cstheme="minorHAnsi"/>
          <w:sz w:val="24"/>
          <w:szCs w:val="24"/>
          <w:lang w:val="en-GB"/>
        </w:rPr>
        <w:t xml:space="preserve">. The housing problems of the Roma community should be comprehensively addressed, not just </w:t>
      </w:r>
      <w:r w:rsidR="00771B1D" w:rsidRPr="00B43E48">
        <w:rPr>
          <w:rFonts w:cstheme="minorHAnsi"/>
          <w:sz w:val="24"/>
          <w:szCs w:val="24"/>
          <w:lang w:val="en-GB"/>
        </w:rPr>
        <w:lastRenderedPageBreak/>
        <w:t xml:space="preserve">the provision of water connections. It should be noted that the ownership of the land where some of the Roma settlements are located are still not regulated. </w:t>
      </w:r>
      <w:r w:rsidR="00C0720F" w:rsidRPr="00B43E48">
        <w:rPr>
          <w:rFonts w:cstheme="minorHAnsi"/>
          <w:sz w:val="24"/>
          <w:szCs w:val="24"/>
          <w:lang w:val="en-GB"/>
        </w:rPr>
        <w:t>According</w:t>
      </w:r>
      <w:r w:rsidR="00771B1D" w:rsidRPr="00B43E48">
        <w:rPr>
          <w:rFonts w:cstheme="minorHAnsi"/>
          <w:sz w:val="24"/>
          <w:szCs w:val="24"/>
          <w:lang w:val="en-GB"/>
        </w:rPr>
        <w:t xml:space="preserve"> to the national legislation, the supply of drinking water is a public utility and there are costs associated with the construction of the network and so is the treatment and distribution of water to users</w:t>
      </w:r>
      <w:r w:rsidR="00A25FB9">
        <w:rPr>
          <w:rFonts w:cstheme="minorHAnsi"/>
          <w:sz w:val="24"/>
          <w:szCs w:val="24"/>
          <w:lang w:val="en-GB"/>
        </w:rPr>
        <w:t>,</w:t>
      </w:r>
      <w:r w:rsidR="00771B1D" w:rsidRPr="00B43E48">
        <w:rPr>
          <w:rFonts w:cstheme="minorHAnsi"/>
          <w:sz w:val="24"/>
          <w:szCs w:val="24"/>
          <w:lang w:val="en-GB"/>
        </w:rPr>
        <w:t xml:space="preserve"> meaning that users of the public service pay for the drinking water supplied.</w:t>
      </w:r>
    </w:p>
    <w:p w14:paraId="5C91770F" w14:textId="53916106" w:rsidR="007D44C3" w:rsidRPr="00B43E48" w:rsidRDefault="007D44C3" w:rsidP="00B43E48">
      <w:pPr>
        <w:spacing w:after="0" w:line="360" w:lineRule="auto"/>
        <w:jc w:val="both"/>
        <w:rPr>
          <w:rFonts w:cstheme="minorHAnsi"/>
          <w:sz w:val="24"/>
          <w:szCs w:val="24"/>
          <w:lang w:val="en-GB"/>
        </w:rPr>
      </w:pPr>
    </w:p>
    <w:p w14:paraId="48806536" w14:textId="7083FE58" w:rsidR="005161C8" w:rsidRPr="00B43E48" w:rsidRDefault="007D44C3" w:rsidP="00B43E48">
      <w:pPr>
        <w:spacing w:after="0" w:line="360" w:lineRule="auto"/>
        <w:jc w:val="both"/>
        <w:rPr>
          <w:rFonts w:cstheme="minorHAnsi"/>
          <w:sz w:val="24"/>
          <w:szCs w:val="24"/>
          <w:lang w:val="en-GB"/>
        </w:rPr>
      </w:pPr>
      <w:r w:rsidRPr="00B43E48">
        <w:rPr>
          <w:rFonts w:cstheme="minorHAnsi"/>
          <w:sz w:val="24"/>
          <w:szCs w:val="24"/>
          <w:lang w:val="en-GB"/>
        </w:rPr>
        <w:t xml:space="preserve">Second, we consider the role of civil society as indispensable. It is </w:t>
      </w:r>
      <w:r w:rsidR="0062500A" w:rsidRPr="00B43E48">
        <w:rPr>
          <w:rFonts w:cstheme="minorHAnsi"/>
          <w:sz w:val="24"/>
          <w:szCs w:val="24"/>
          <w:lang w:val="en-GB"/>
        </w:rPr>
        <w:t xml:space="preserve">strongly developed and </w:t>
      </w:r>
      <w:r w:rsidRPr="00B43E48">
        <w:rPr>
          <w:rFonts w:cstheme="minorHAnsi"/>
          <w:sz w:val="24"/>
          <w:szCs w:val="24"/>
          <w:lang w:val="en-GB"/>
        </w:rPr>
        <w:t xml:space="preserve">vocal, especially on environmental issues, as we have witnessed </w:t>
      </w:r>
      <w:r w:rsidR="00A25FB9">
        <w:rPr>
          <w:rFonts w:cstheme="minorHAnsi"/>
          <w:sz w:val="24"/>
          <w:szCs w:val="24"/>
          <w:lang w:val="en-GB"/>
        </w:rPr>
        <w:t>at</w:t>
      </w:r>
      <w:r w:rsidRPr="00B43E48">
        <w:rPr>
          <w:rFonts w:cstheme="minorHAnsi"/>
          <w:sz w:val="24"/>
          <w:szCs w:val="24"/>
          <w:lang w:val="en-GB"/>
        </w:rPr>
        <w:t xml:space="preserve"> recent referendum on </w:t>
      </w:r>
      <w:r w:rsidR="00A95E2E">
        <w:rPr>
          <w:rFonts w:cstheme="minorHAnsi"/>
          <w:sz w:val="24"/>
          <w:szCs w:val="24"/>
          <w:lang w:val="en-GB"/>
        </w:rPr>
        <w:t xml:space="preserve">the </w:t>
      </w:r>
      <w:r w:rsidR="00A25FB9">
        <w:rPr>
          <w:rFonts w:cstheme="minorHAnsi"/>
          <w:sz w:val="24"/>
          <w:szCs w:val="24"/>
          <w:lang w:val="en-GB"/>
        </w:rPr>
        <w:t>"</w:t>
      </w:r>
      <w:r w:rsidRPr="00B43E48">
        <w:rPr>
          <w:rFonts w:cstheme="minorHAnsi"/>
          <w:sz w:val="24"/>
          <w:szCs w:val="24"/>
          <w:lang w:val="en-GB"/>
        </w:rPr>
        <w:t>Water Act</w:t>
      </w:r>
      <w:r w:rsidR="00A25FB9">
        <w:rPr>
          <w:rFonts w:cstheme="minorHAnsi"/>
          <w:sz w:val="24"/>
          <w:szCs w:val="24"/>
          <w:lang w:val="en-GB"/>
        </w:rPr>
        <w:t>"</w:t>
      </w:r>
      <w:r w:rsidRPr="00B43E48">
        <w:rPr>
          <w:rFonts w:cstheme="minorHAnsi"/>
          <w:sz w:val="24"/>
          <w:szCs w:val="24"/>
          <w:lang w:val="en-GB"/>
        </w:rPr>
        <w:t xml:space="preserve">. </w:t>
      </w:r>
      <w:r w:rsidR="00771B1D" w:rsidRPr="00B43E48">
        <w:rPr>
          <w:rFonts w:cstheme="minorHAnsi"/>
          <w:sz w:val="24"/>
          <w:szCs w:val="24"/>
          <w:lang w:val="en-GB"/>
        </w:rPr>
        <w:t xml:space="preserve">Freedom of association is a constitutionally guaranteed right. </w:t>
      </w:r>
      <w:r w:rsidR="00F10BB8" w:rsidRPr="00B43E48">
        <w:rPr>
          <w:rFonts w:cstheme="minorHAnsi"/>
          <w:sz w:val="24"/>
          <w:szCs w:val="24"/>
          <w:lang w:val="en-GB"/>
        </w:rPr>
        <w:t xml:space="preserve">Absence of a </w:t>
      </w:r>
      <w:r w:rsidR="00771B1D" w:rsidRPr="00B43E48">
        <w:rPr>
          <w:rFonts w:cstheme="minorHAnsi"/>
          <w:sz w:val="24"/>
          <w:szCs w:val="24"/>
          <w:lang w:val="en-GB"/>
        </w:rPr>
        <w:t>special national strategy for human rights defenders, in particular for environmental human rights defenders</w:t>
      </w:r>
      <w:r w:rsidR="00F10BB8" w:rsidRPr="00B43E48">
        <w:rPr>
          <w:rFonts w:cstheme="minorHAnsi"/>
          <w:sz w:val="24"/>
          <w:szCs w:val="24"/>
          <w:lang w:val="en-GB"/>
        </w:rPr>
        <w:t xml:space="preserve">, </w:t>
      </w:r>
      <w:r w:rsidR="00A25FB9" w:rsidRPr="00B43E48">
        <w:rPr>
          <w:rFonts w:cstheme="minorHAnsi"/>
          <w:sz w:val="24"/>
          <w:szCs w:val="24"/>
          <w:lang w:val="en-GB"/>
        </w:rPr>
        <w:t>does not</w:t>
      </w:r>
      <w:r w:rsidR="00F10BB8" w:rsidRPr="00B43E48">
        <w:rPr>
          <w:rFonts w:cstheme="minorHAnsi"/>
          <w:sz w:val="24"/>
          <w:szCs w:val="24"/>
          <w:lang w:val="en-GB"/>
        </w:rPr>
        <w:t xml:space="preserve"> limit the scope of their action or </w:t>
      </w:r>
      <w:r w:rsidR="00771B1D" w:rsidRPr="00B43E48">
        <w:rPr>
          <w:rFonts w:cstheme="minorHAnsi"/>
          <w:sz w:val="24"/>
          <w:szCs w:val="24"/>
          <w:lang w:val="en-GB"/>
        </w:rPr>
        <w:t>general framework of protection</w:t>
      </w:r>
      <w:r w:rsidR="00F10BB8" w:rsidRPr="00B43E48">
        <w:rPr>
          <w:rFonts w:cstheme="minorHAnsi"/>
          <w:sz w:val="24"/>
          <w:szCs w:val="24"/>
          <w:lang w:val="en-GB"/>
        </w:rPr>
        <w:t>.</w:t>
      </w:r>
      <w:r w:rsidR="00771B1D" w:rsidRPr="00B43E48">
        <w:rPr>
          <w:rFonts w:cstheme="minorHAnsi"/>
          <w:sz w:val="24"/>
          <w:szCs w:val="24"/>
          <w:lang w:val="en-GB"/>
        </w:rPr>
        <w:t xml:space="preserve"> </w:t>
      </w:r>
      <w:r w:rsidR="00F10BB8" w:rsidRPr="00B43E48">
        <w:rPr>
          <w:rFonts w:cstheme="minorHAnsi"/>
          <w:sz w:val="24"/>
          <w:szCs w:val="24"/>
          <w:lang w:val="en-GB"/>
        </w:rPr>
        <w:t xml:space="preserve">Experience shows that </w:t>
      </w:r>
      <w:r w:rsidR="00771B1D" w:rsidRPr="00B43E48">
        <w:rPr>
          <w:rFonts w:cstheme="minorHAnsi"/>
          <w:sz w:val="24"/>
          <w:szCs w:val="24"/>
          <w:lang w:val="en-GB"/>
        </w:rPr>
        <w:t xml:space="preserve">environmental human rights defenders are </w:t>
      </w:r>
      <w:r w:rsidR="00F10BB8" w:rsidRPr="00B43E48">
        <w:rPr>
          <w:rFonts w:cstheme="minorHAnsi"/>
          <w:sz w:val="24"/>
          <w:szCs w:val="24"/>
          <w:lang w:val="en-GB"/>
        </w:rPr>
        <w:t xml:space="preserve">well protected under the current regulatory framework. </w:t>
      </w:r>
    </w:p>
    <w:p w14:paraId="1BFCEDBB" w14:textId="7C2B94BB" w:rsidR="009A1D02" w:rsidRPr="00B43E48" w:rsidRDefault="009A1D02" w:rsidP="00B43E48">
      <w:pPr>
        <w:spacing w:after="0" w:line="360" w:lineRule="auto"/>
        <w:jc w:val="both"/>
        <w:rPr>
          <w:rFonts w:cstheme="minorHAnsi"/>
          <w:bCs/>
          <w:color w:val="000000" w:themeColor="text1"/>
          <w:sz w:val="24"/>
          <w:szCs w:val="24"/>
          <w:lang w:val="en-GB"/>
        </w:rPr>
      </w:pPr>
    </w:p>
    <w:p w14:paraId="00B7A9F4" w14:textId="5D533862" w:rsidR="00771B1D" w:rsidRPr="00B43E48" w:rsidRDefault="009A1D02" w:rsidP="00B43E48">
      <w:pPr>
        <w:spacing w:after="0" w:line="360" w:lineRule="auto"/>
        <w:jc w:val="both"/>
        <w:rPr>
          <w:rFonts w:cstheme="minorHAnsi"/>
          <w:bCs/>
          <w:color w:val="000000" w:themeColor="text1"/>
          <w:sz w:val="24"/>
          <w:szCs w:val="24"/>
          <w:lang w:val="en-GB"/>
        </w:rPr>
      </w:pPr>
      <w:r w:rsidRPr="00B43E48">
        <w:rPr>
          <w:rFonts w:cstheme="minorHAnsi"/>
          <w:sz w:val="24"/>
          <w:szCs w:val="24"/>
          <w:lang w:val="en-GB"/>
        </w:rPr>
        <w:t xml:space="preserve">Slovenian government encourages a regular dialogue with environmentally-engaged non-governmental organisations and youth representatives, and includes them in major environmental multilateral processes. </w:t>
      </w:r>
      <w:r w:rsidR="00C0720F" w:rsidRPr="00B43E48">
        <w:rPr>
          <w:rFonts w:cstheme="minorHAnsi"/>
          <w:bCs/>
          <w:color w:val="000000" w:themeColor="text1"/>
          <w:sz w:val="24"/>
          <w:szCs w:val="24"/>
          <w:lang w:val="en-GB"/>
        </w:rPr>
        <w:t xml:space="preserve">Slovenia </w:t>
      </w:r>
      <w:r w:rsidR="00A95E2E">
        <w:rPr>
          <w:rFonts w:cstheme="minorHAnsi"/>
          <w:bCs/>
          <w:color w:val="000000" w:themeColor="text1"/>
          <w:sz w:val="24"/>
          <w:szCs w:val="24"/>
          <w:lang w:val="en-GB"/>
        </w:rPr>
        <w:t xml:space="preserve">also </w:t>
      </w:r>
      <w:r w:rsidR="00C0720F" w:rsidRPr="00B43E48">
        <w:rPr>
          <w:rFonts w:cstheme="minorHAnsi"/>
          <w:bCs/>
          <w:color w:val="000000" w:themeColor="text1"/>
          <w:sz w:val="24"/>
          <w:szCs w:val="24"/>
          <w:lang w:val="en-GB"/>
        </w:rPr>
        <w:t>has a</w:t>
      </w:r>
      <w:r w:rsidR="00F10BB8" w:rsidRPr="00B43E48">
        <w:rPr>
          <w:rFonts w:cstheme="minorHAnsi"/>
          <w:bCs/>
          <w:color w:val="000000" w:themeColor="text1"/>
          <w:sz w:val="24"/>
          <w:szCs w:val="24"/>
          <w:lang w:val="en-GB"/>
        </w:rPr>
        <w:t>n active</w:t>
      </w:r>
      <w:r w:rsidR="00C0720F" w:rsidRPr="00B43E48">
        <w:rPr>
          <w:rFonts w:cstheme="minorHAnsi"/>
          <w:bCs/>
          <w:color w:val="000000" w:themeColor="text1"/>
          <w:sz w:val="24"/>
          <w:szCs w:val="24"/>
          <w:lang w:val="en-GB"/>
        </w:rPr>
        <w:t xml:space="preserve"> national children’s parliament</w:t>
      </w:r>
      <w:r w:rsidR="00A25FB9" w:rsidRPr="00A25FB9">
        <w:rPr>
          <w:rFonts w:cstheme="minorHAnsi"/>
          <w:bCs/>
          <w:color w:val="000000" w:themeColor="text1"/>
          <w:sz w:val="24"/>
          <w:szCs w:val="24"/>
          <w:lang w:val="en-GB"/>
        </w:rPr>
        <w:t xml:space="preserve"> </w:t>
      </w:r>
      <w:r w:rsidR="00A25FB9" w:rsidRPr="00B43E48">
        <w:rPr>
          <w:rFonts w:cstheme="minorHAnsi"/>
          <w:bCs/>
          <w:color w:val="000000" w:themeColor="text1"/>
          <w:sz w:val="24"/>
          <w:szCs w:val="24"/>
          <w:lang w:val="en-GB"/>
        </w:rPr>
        <w:t>for more than 30 years</w:t>
      </w:r>
      <w:r w:rsidR="00C0720F" w:rsidRPr="00B43E48">
        <w:rPr>
          <w:rFonts w:cstheme="minorHAnsi"/>
          <w:bCs/>
          <w:color w:val="000000" w:themeColor="text1"/>
          <w:sz w:val="24"/>
          <w:szCs w:val="24"/>
          <w:lang w:val="en-GB"/>
        </w:rPr>
        <w:t>,</w:t>
      </w:r>
      <w:r w:rsidR="00F10BB8" w:rsidRPr="00B43E48">
        <w:rPr>
          <w:rFonts w:cstheme="minorHAnsi"/>
          <w:bCs/>
          <w:color w:val="000000" w:themeColor="text1"/>
          <w:sz w:val="24"/>
          <w:szCs w:val="24"/>
          <w:lang w:val="en-GB"/>
        </w:rPr>
        <w:t xml:space="preserve"> encouraging children to participate in civic space. </w:t>
      </w:r>
    </w:p>
    <w:p w14:paraId="36871CE5" w14:textId="6FE6EE92" w:rsidR="009A1D02" w:rsidRPr="00B43E48" w:rsidRDefault="009A1D02" w:rsidP="00B43E48">
      <w:pPr>
        <w:spacing w:after="0" w:line="360" w:lineRule="auto"/>
        <w:jc w:val="both"/>
        <w:rPr>
          <w:rFonts w:cstheme="minorHAnsi"/>
          <w:sz w:val="24"/>
          <w:szCs w:val="24"/>
          <w:lang w:val="en-GB"/>
        </w:rPr>
      </w:pPr>
    </w:p>
    <w:p w14:paraId="0DE451A8" w14:textId="77777777" w:rsidR="009A1D02" w:rsidRPr="00B43E48" w:rsidRDefault="009A1D02" w:rsidP="00B43E48">
      <w:pPr>
        <w:spacing w:after="0" w:line="360" w:lineRule="auto"/>
        <w:jc w:val="both"/>
        <w:rPr>
          <w:rFonts w:cstheme="minorHAnsi"/>
          <w:sz w:val="24"/>
          <w:szCs w:val="24"/>
          <w:lang w:val="en-GB"/>
        </w:rPr>
      </w:pPr>
      <w:r w:rsidRPr="00B43E48">
        <w:rPr>
          <w:rFonts w:cstheme="minorHAnsi"/>
          <w:sz w:val="24"/>
          <w:szCs w:val="24"/>
          <w:lang w:val="en-GB"/>
        </w:rPr>
        <w:t>Dear Special Rapporteur,</w:t>
      </w:r>
    </w:p>
    <w:p w14:paraId="15E12B3F" w14:textId="77777777" w:rsidR="009A1D02" w:rsidRPr="00B43E48" w:rsidRDefault="009A1D02" w:rsidP="00B43E48">
      <w:pPr>
        <w:spacing w:after="0" w:line="360" w:lineRule="auto"/>
        <w:jc w:val="both"/>
        <w:rPr>
          <w:rFonts w:cstheme="minorHAnsi"/>
          <w:sz w:val="24"/>
          <w:szCs w:val="24"/>
          <w:lang w:val="en-GB"/>
        </w:rPr>
      </w:pPr>
    </w:p>
    <w:p w14:paraId="0DEFC209" w14:textId="29C433D4" w:rsidR="00A25FB9" w:rsidRPr="00B43E48" w:rsidRDefault="009A1D02" w:rsidP="00B43E48">
      <w:pPr>
        <w:spacing w:after="0" w:line="360" w:lineRule="auto"/>
        <w:jc w:val="both"/>
        <w:rPr>
          <w:rFonts w:cstheme="minorHAnsi"/>
          <w:sz w:val="24"/>
          <w:szCs w:val="24"/>
          <w:lang w:val="en-GB"/>
        </w:rPr>
      </w:pPr>
      <w:r w:rsidRPr="00B43E48">
        <w:rPr>
          <w:rFonts w:cstheme="minorHAnsi"/>
          <w:sz w:val="24"/>
          <w:szCs w:val="24"/>
          <w:lang w:val="en-GB"/>
        </w:rPr>
        <w:t xml:space="preserve">Thank you once again for your great dedication and thoughtful insights during your visit, helpful not only to the government but to a wide array of national stakeholders. The government will take appropriate actions in line with the national laws and policies. </w:t>
      </w:r>
      <w:r w:rsidR="00A25FB9">
        <w:rPr>
          <w:rFonts w:cstheme="minorHAnsi"/>
          <w:sz w:val="24"/>
          <w:szCs w:val="24"/>
          <w:lang w:val="en-GB"/>
        </w:rPr>
        <w:t>We will continue to support ambitious environmental agenda both in the multilateral for</w:t>
      </w:r>
      <w:r w:rsidR="00A95E2E">
        <w:rPr>
          <w:rFonts w:cstheme="minorHAnsi"/>
          <w:sz w:val="24"/>
          <w:szCs w:val="24"/>
          <w:lang w:val="en-GB"/>
        </w:rPr>
        <w:t>a</w:t>
      </w:r>
      <w:r w:rsidR="00A25FB9">
        <w:rPr>
          <w:rFonts w:cstheme="minorHAnsi"/>
          <w:sz w:val="24"/>
          <w:szCs w:val="24"/>
          <w:lang w:val="en-GB"/>
        </w:rPr>
        <w:t xml:space="preserve"> and nationally.</w:t>
      </w:r>
    </w:p>
    <w:p w14:paraId="20FFA73F" w14:textId="7A44C7DB" w:rsidR="005E5D6E" w:rsidRPr="00B43E48" w:rsidRDefault="005E5D6E" w:rsidP="00B43E48">
      <w:pPr>
        <w:spacing w:after="0" w:line="360" w:lineRule="auto"/>
        <w:jc w:val="both"/>
        <w:rPr>
          <w:rFonts w:cstheme="minorHAnsi"/>
          <w:sz w:val="24"/>
          <w:szCs w:val="24"/>
          <w:lang w:val="en-GB"/>
        </w:rPr>
      </w:pPr>
    </w:p>
    <w:p w14:paraId="6A5BE84B" w14:textId="0DEE4CAF" w:rsidR="00B37BF3" w:rsidRPr="00B43E48" w:rsidRDefault="009A1D02" w:rsidP="00B43E48">
      <w:pPr>
        <w:spacing w:after="0" w:line="360" w:lineRule="auto"/>
        <w:jc w:val="both"/>
        <w:rPr>
          <w:rFonts w:cstheme="minorHAnsi"/>
          <w:sz w:val="24"/>
          <w:szCs w:val="24"/>
          <w:lang w:val="en-GB"/>
        </w:rPr>
      </w:pPr>
      <w:r w:rsidRPr="00B43E48">
        <w:rPr>
          <w:rFonts w:cstheme="minorHAnsi"/>
          <w:sz w:val="24"/>
          <w:szCs w:val="24"/>
          <w:lang w:val="en-GB"/>
        </w:rPr>
        <w:t>Thank you.</w:t>
      </w:r>
    </w:p>
    <w:sectPr w:rsidR="00B37BF3" w:rsidRPr="00B43E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3A803" w14:textId="77777777" w:rsidR="00A93FA9" w:rsidRDefault="00A93FA9" w:rsidP="00261EAB">
      <w:pPr>
        <w:spacing w:after="0" w:line="240" w:lineRule="auto"/>
      </w:pPr>
      <w:r>
        <w:separator/>
      </w:r>
    </w:p>
  </w:endnote>
  <w:endnote w:type="continuationSeparator" w:id="0">
    <w:p w14:paraId="0B96D3DB" w14:textId="77777777" w:rsidR="00A93FA9" w:rsidRDefault="00A93FA9" w:rsidP="0026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B6F5D" w14:textId="77777777" w:rsidR="00A93FA9" w:rsidRDefault="00A93FA9" w:rsidP="00261EAB">
      <w:pPr>
        <w:spacing w:after="0" w:line="240" w:lineRule="auto"/>
      </w:pPr>
      <w:r>
        <w:separator/>
      </w:r>
    </w:p>
  </w:footnote>
  <w:footnote w:type="continuationSeparator" w:id="0">
    <w:p w14:paraId="78B05216" w14:textId="77777777" w:rsidR="00A93FA9" w:rsidRDefault="00A93FA9" w:rsidP="00261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0A62"/>
    <w:multiLevelType w:val="hybridMultilevel"/>
    <w:tmpl w:val="35C8955A"/>
    <w:lvl w:ilvl="0" w:tplc="8EAA9636">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C5"/>
    <w:rsid w:val="000F441D"/>
    <w:rsid w:val="00196952"/>
    <w:rsid w:val="001D142A"/>
    <w:rsid w:val="00210BC5"/>
    <w:rsid w:val="00225902"/>
    <w:rsid w:val="00261EAB"/>
    <w:rsid w:val="002935D6"/>
    <w:rsid w:val="004B10F4"/>
    <w:rsid w:val="004D5B72"/>
    <w:rsid w:val="005161C8"/>
    <w:rsid w:val="005C2B80"/>
    <w:rsid w:val="005E5D6E"/>
    <w:rsid w:val="006015C6"/>
    <w:rsid w:val="0062500A"/>
    <w:rsid w:val="00771B1D"/>
    <w:rsid w:val="007D44C3"/>
    <w:rsid w:val="008942DE"/>
    <w:rsid w:val="008E5281"/>
    <w:rsid w:val="00941884"/>
    <w:rsid w:val="009A1D02"/>
    <w:rsid w:val="009F0842"/>
    <w:rsid w:val="00A25FB9"/>
    <w:rsid w:val="00A93FA9"/>
    <w:rsid w:val="00A95E2E"/>
    <w:rsid w:val="00B2675D"/>
    <w:rsid w:val="00B37BF3"/>
    <w:rsid w:val="00B43E48"/>
    <w:rsid w:val="00BF4D92"/>
    <w:rsid w:val="00C0720F"/>
    <w:rsid w:val="00CA1D22"/>
    <w:rsid w:val="00CC0313"/>
    <w:rsid w:val="00DC1140"/>
    <w:rsid w:val="00F10BB8"/>
    <w:rsid w:val="00F2446A"/>
    <w:rsid w:val="00F946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A354"/>
  <w15:chartTrackingRefBased/>
  <w15:docId w15:val="{BDD43C2F-7F55-4781-AF0C-0B6C4F95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character" w:styleId="FootnoteReference">
    <w:name w:val="footnote reference"/>
    <w:aliases w:val="4_G,(NECG) Footnote Reference,Appel note de bas de page,Footnote Reference + Superscript,Footnote Reference Superscript,Footnote Reference in text,Footnote symbol,Footnotes refss,Ref,Style 12,de nota al pie,fr,註腳內容,Footnote,[0],f"/>
    <w:basedOn w:val="DefaultParagraphFont"/>
    <w:link w:val="4GCharCharChar"/>
    <w:qFormat/>
    <w:rsid w:val="00261EAB"/>
    <w:rPr>
      <w:rFonts w:ascii="Times New Roman" w:hAnsi="Times New Roman"/>
      <w:sz w:val="18"/>
      <w:vertAlign w:val="superscript"/>
    </w:rPr>
  </w:style>
  <w:style w:type="paragraph" w:styleId="FootnoteText">
    <w:name w:val="footnote text"/>
    <w:aliases w:val="5_G,Char Ch,Footnote Char Char Char Char Char Char,Footnote Text Char Char Char,Footnote Text Char Char Char Char Char,Footnote Text Char1 Char,Footnote Text Char1 Char Char Char,Footnote Text Char1 Char Char Char Char Char"/>
    <w:basedOn w:val="Normal"/>
    <w:link w:val="FootnoteTextChar"/>
    <w:qFormat/>
    <w:rsid w:val="00261EAB"/>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Char Ch Char,Footnote Char Char Char Char Char Char Char,Footnote Text Char Char Char Char,Footnote Text Char Char Char Char Char Char,Footnote Text Char1 Char Char,Footnote Text Char1 Char Char Char Char"/>
    <w:basedOn w:val="DefaultParagraphFont"/>
    <w:link w:val="FootnoteText"/>
    <w:qFormat/>
    <w:rsid w:val="00261EAB"/>
    <w:rPr>
      <w:rFonts w:ascii="Times New Roman" w:eastAsia="Times New Roman" w:hAnsi="Times New Roman" w:cs="Times New Roman"/>
      <w:sz w:val="18"/>
      <w:szCs w:val="20"/>
      <w:lang w:val="en-GB"/>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261EAB"/>
    <w:pPr>
      <w:spacing w:after="160" w:line="240" w:lineRule="exact"/>
      <w:jc w:val="both"/>
    </w:pPr>
    <w:rPr>
      <w:rFonts w:ascii="Times New Roman" w:hAnsi="Times New Roman"/>
      <w:sz w:val="18"/>
      <w:vertAlign w:val="superscript"/>
    </w:rPr>
  </w:style>
  <w:style w:type="paragraph" w:customStyle="1" w:styleId="BodyA">
    <w:name w:val="Body A"/>
    <w:rsid w:val="00771B1D"/>
    <w:pPr>
      <w:pBdr>
        <w:top w:val="nil"/>
        <w:left w:val="nil"/>
        <w:bottom w:val="nil"/>
        <w:right w:val="nil"/>
        <w:between w:val="nil"/>
        <w:bar w:val="nil"/>
      </w:pBdr>
      <w:spacing w:line="275" w:lineRule="auto"/>
    </w:pPr>
    <w:rPr>
      <w:rFonts w:ascii="Calibri" w:eastAsia="Calibri" w:hAnsi="Calibri" w:cs="Calibri"/>
      <w:color w:val="000000"/>
      <w:u w:color="000000"/>
      <w:bdr w:val="nil"/>
      <w:lang w:eastAsia="sl-SI"/>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F24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46A"/>
    <w:rPr>
      <w:rFonts w:ascii="Segoe UI" w:hAnsi="Segoe UI" w:cs="Segoe UI"/>
      <w:sz w:val="18"/>
      <w:szCs w:val="18"/>
    </w:rPr>
  </w:style>
  <w:style w:type="character" w:styleId="CommentReference">
    <w:name w:val="annotation reference"/>
    <w:basedOn w:val="DefaultParagraphFont"/>
    <w:uiPriority w:val="99"/>
    <w:semiHidden/>
    <w:unhideWhenUsed/>
    <w:rsid w:val="005161C8"/>
    <w:rPr>
      <w:sz w:val="16"/>
      <w:szCs w:val="16"/>
    </w:rPr>
  </w:style>
  <w:style w:type="paragraph" w:styleId="CommentText">
    <w:name w:val="annotation text"/>
    <w:basedOn w:val="Normal"/>
    <w:link w:val="CommentTextChar"/>
    <w:uiPriority w:val="99"/>
    <w:semiHidden/>
    <w:unhideWhenUsed/>
    <w:rsid w:val="005161C8"/>
    <w:pPr>
      <w:spacing w:line="240" w:lineRule="auto"/>
    </w:pPr>
    <w:rPr>
      <w:sz w:val="20"/>
      <w:szCs w:val="20"/>
    </w:rPr>
  </w:style>
  <w:style w:type="character" w:customStyle="1" w:styleId="CommentTextChar">
    <w:name w:val="Comment Text Char"/>
    <w:basedOn w:val="DefaultParagraphFont"/>
    <w:link w:val="CommentText"/>
    <w:uiPriority w:val="99"/>
    <w:semiHidden/>
    <w:rsid w:val="005161C8"/>
    <w:rPr>
      <w:sz w:val="20"/>
      <w:szCs w:val="20"/>
    </w:rPr>
  </w:style>
  <w:style w:type="paragraph" w:styleId="CommentSubject">
    <w:name w:val="annotation subject"/>
    <w:basedOn w:val="CommentText"/>
    <w:next w:val="CommentText"/>
    <w:link w:val="CommentSubjectChar"/>
    <w:uiPriority w:val="99"/>
    <w:semiHidden/>
    <w:unhideWhenUsed/>
    <w:rsid w:val="005161C8"/>
    <w:rPr>
      <w:b/>
      <w:bCs/>
    </w:rPr>
  </w:style>
  <w:style w:type="character" w:customStyle="1" w:styleId="CommentSubjectChar">
    <w:name w:val="Comment Subject Char"/>
    <w:basedOn w:val="CommentTextChar"/>
    <w:link w:val="CommentSubject"/>
    <w:uiPriority w:val="99"/>
    <w:semiHidden/>
    <w:rsid w:val="005161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ogle.si/url?sa=i&amp;rct=j&amp;q=&amp;esrc=s&amp;source=images&amp;cd=&amp;cad=rja&amp;uact=8&amp;ved=0CAcQjRxqFQoTCK7-gebqkcgCFchUFAod070FeA&amp;url=http://home.amis.net/btovorni/index_sl.html&amp;bvm=bv.103627116,d.d24&amp;psig=AFQjCNFVP4JfB9k4tnyXuCdMxBlXG_pa7A&amp;ust=14432584362358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Tajana Okorn</dc:creator>
  <cp:keywords/>
  <dc:description/>
  <cp:lastModifiedBy>mzz</cp:lastModifiedBy>
  <cp:revision>3</cp:revision>
  <cp:lastPrinted>2023-03-08T15:55:00Z</cp:lastPrinted>
  <dcterms:created xsi:type="dcterms:W3CDTF">2023-03-08T16:12:00Z</dcterms:created>
  <dcterms:modified xsi:type="dcterms:W3CDTF">2023-12-01T10:33:00Z</dcterms:modified>
</cp:coreProperties>
</file>