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3E" w:rsidRPr="0082789D" w:rsidRDefault="00FB5B3E" w:rsidP="00FB5B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C6D2E">
        <w:rPr>
          <w:i/>
        </w:rPr>
        <w:tab/>
      </w:r>
      <w:r w:rsidRPr="005C6D2E">
        <w:rPr>
          <w:i/>
        </w:rPr>
        <w:tab/>
      </w:r>
      <w:r w:rsidRPr="005C6D2E">
        <w:rPr>
          <w:i/>
        </w:rPr>
        <w:tab/>
      </w:r>
      <w:r w:rsidRPr="005C6D2E">
        <w:rPr>
          <w:i/>
        </w:rPr>
        <w:tab/>
      </w:r>
      <w:r w:rsidRPr="005C6D2E">
        <w:rPr>
          <w:i/>
        </w:rPr>
        <w:tab/>
      </w:r>
      <w:r w:rsidRPr="005C6D2E">
        <w:rPr>
          <w:i/>
        </w:rPr>
        <w:tab/>
      </w:r>
      <w:r w:rsidRPr="005C6D2E">
        <w:rPr>
          <w:i/>
        </w:rPr>
        <w:tab/>
      </w:r>
      <w:r w:rsidRPr="005C6D2E">
        <w:rPr>
          <w:i/>
        </w:rPr>
        <w:tab/>
      </w:r>
      <w:r w:rsidRPr="0082789D">
        <w:rPr>
          <w:i/>
          <w:sz w:val="20"/>
          <w:szCs w:val="20"/>
        </w:rPr>
        <w:tab/>
      </w:r>
      <w:r w:rsidRPr="0082789D">
        <w:rPr>
          <w:rFonts w:ascii="Times New Roman" w:hAnsi="Times New Roman" w:cs="Times New Roman"/>
          <w:bCs/>
          <w:i/>
          <w:sz w:val="20"/>
          <w:szCs w:val="20"/>
        </w:rPr>
        <w:t>Check against delivery</w:t>
      </w:r>
    </w:p>
    <w:p w:rsidR="00FB5B3E" w:rsidRPr="007B48CA" w:rsidRDefault="00FB5B3E" w:rsidP="00FB5B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B3E" w:rsidRPr="007B48CA" w:rsidRDefault="00FB5B3E" w:rsidP="00FB5B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8CA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7B48C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7B4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185">
        <w:rPr>
          <w:rFonts w:ascii="Times New Roman" w:hAnsi="Times New Roman" w:cs="Times New Roman"/>
          <w:b/>
          <w:bCs/>
          <w:sz w:val="24"/>
          <w:szCs w:val="24"/>
        </w:rPr>
        <w:t xml:space="preserve">session of the </w:t>
      </w:r>
      <w:bookmarkStart w:id="0" w:name="_GoBack"/>
      <w:bookmarkEnd w:id="0"/>
      <w:r w:rsidRPr="007B48CA">
        <w:rPr>
          <w:rFonts w:ascii="Times New Roman" w:hAnsi="Times New Roman" w:cs="Times New Roman"/>
          <w:b/>
          <w:bCs/>
          <w:sz w:val="24"/>
          <w:szCs w:val="24"/>
        </w:rPr>
        <w:t>Human Rights Council</w:t>
      </w:r>
    </w:p>
    <w:p w:rsidR="00FB5B3E" w:rsidRPr="007B48CA" w:rsidRDefault="00FB5B3E" w:rsidP="00FB5B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8CA">
        <w:rPr>
          <w:rFonts w:ascii="Times New Roman" w:hAnsi="Times New Roman" w:cs="Times New Roman"/>
          <w:b/>
          <w:bCs/>
          <w:sz w:val="24"/>
          <w:szCs w:val="24"/>
        </w:rPr>
        <w:t xml:space="preserve">Annual </w:t>
      </w:r>
      <w:r w:rsidR="002238BE" w:rsidRPr="007B48CA">
        <w:rPr>
          <w:rFonts w:ascii="Times New Roman" w:hAnsi="Times New Roman" w:cs="Times New Roman"/>
          <w:b/>
          <w:bCs/>
          <w:sz w:val="24"/>
          <w:szCs w:val="24"/>
        </w:rPr>
        <w:t>full-day meeting</w:t>
      </w:r>
      <w:r w:rsidRPr="007B48CA">
        <w:rPr>
          <w:rFonts w:ascii="Times New Roman" w:hAnsi="Times New Roman" w:cs="Times New Roman"/>
          <w:b/>
          <w:bCs/>
          <w:sz w:val="24"/>
          <w:szCs w:val="24"/>
        </w:rPr>
        <w:t xml:space="preserve"> on Rights of the Child </w:t>
      </w:r>
    </w:p>
    <w:p w:rsidR="002238BE" w:rsidRPr="007B48CA" w:rsidRDefault="002238BE" w:rsidP="00FB5B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8CA">
        <w:rPr>
          <w:rFonts w:ascii="Times New Roman" w:hAnsi="Times New Roman" w:cs="Times New Roman"/>
          <w:b/>
          <w:iCs/>
          <w:sz w:val="24"/>
          <w:szCs w:val="24"/>
        </w:rPr>
        <w:t>How legal and policy frameworks for upholding children’s rights in the digital environment can be strengthened</w:t>
      </w:r>
    </w:p>
    <w:p w:rsidR="00FB5B3E" w:rsidRPr="007B48CA" w:rsidRDefault="00FB5B3E" w:rsidP="00FB5B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B48CA">
        <w:rPr>
          <w:rFonts w:ascii="Times New Roman" w:hAnsi="Times New Roman" w:cs="Times New Roman"/>
          <w:b/>
          <w:bCs/>
          <w:sz w:val="24"/>
          <w:szCs w:val="24"/>
        </w:rPr>
        <w:t>10 March 2023</w:t>
      </w:r>
    </w:p>
    <w:p w:rsidR="00FB5B3E" w:rsidRPr="007B48CA" w:rsidRDefault="00FB5B3E" w:rsidP="00FB5B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48CA">
        <w:rPr>
          <w:rFonts w:ascii="Times New Roman" w:hAnsi="Times New Roman" w:cs="Times New Roman"/>
          <w:b/>
          <w:bCs/>
          <w:sz w:val="24"/>
          <w:szCs w:val="24"/>
        </w:rPr>
        <w:t>Statement by Austria, Croatia, Slovenia</w:t>
      </w:r>
    </w:p>
    <w:p w:rsidR="00FB5B3E" w:rsidRPr="007B48CA" w:rsidRDefault="00FB5B3E" w:rsidP="0082789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B48C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Mister </w:t>
      </w:r>
      <w:r w:rsidR="002238BE" w:rsidRPr="007B48C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Vice-</w:t>
      </w:r>
      <w:r w:rsidRPr="007B48C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President,</w:t>
      </w:r>
    </w:p>
    <w:p w:rsidR="00FB5B3E" w:rsidRPr="007B48CA" w:rsidRDefault="00FB5B3E" w:rsidP="0082789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B48C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 am delivering this statement on behalf of Austria, Slovenia and my own country, Croatia.</w:t>
      </w:r>
    </w:p>
    <w:p w:rsidR="005D0215" w:rsidRPr="007B48CA" w:rsidRDefault="00FB5B3E" w:rsidP="008278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C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D0215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digital technologies engulf daily lives of children, societies around the world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witness </w:t>
      </w:r>
      <w:r w:rsidR="005D0215" w:rsidRPr="007B48CA">
        <w:rPr>
          <w:rFonts w:ascii="Times New Roman" w:hAnsi="Times New Roman" w:cs="Times New Roman"/>
          <w:sz w:val="24"/>
          <w:szCs w:val="24"/>
          <w:lang w:val="en-US"/>
        </w:rPr>
        <w:t>benefits and challenges that digital tools bring into their real lives.</w:t>
      </w:r>
    </w:p>
    <w:p w:rsidR="005D0215" w:rsidRPr="007B48CA" w:rsidRDefault="005D0215" w:rsidP="008278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Considering the fact that the digital environment 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children experience changes dramatically, legal and policy frameworks must be adaptable to stay relevant.</w:t>
      </w:r>
    </w:p>
    <w:p w:rsidR="0082789D" w:rsidRPr="007B48CA" w:rsidRDefault="005D0215" w:rsidP="008278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CA">
        <w:rPr>
          <w:rFonts w:ascii="Times New Roman" w:hAnsi="Times New Roman" w:cs="Times New Roman"/>
          <w:sz w:val="24"/>
          <w:szCs w:val="24"/>
          <w:lang w:val="en-US"/>
        </w:rPr>
        <w:t>We therefore welcome all efforts by various stakeholders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3D7BEE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international and regional levels. 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D7BEE" w:rsidRPr="007B48CA">
        <w:rPr>
          <w:rFonts w:ascii="Times New Roman" w:hAnsi="Times New Roman" w:cs="Times New Roman"/>
          <w:sz w:val="24"/>
          <w:szCs w:val="24"/>
          <w:lang w:val="en-US"/>
        </w:rPr>
        <w:t>he general comment No. 25 of the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RC, the Council of the EU conclusions on media literacy in an ever-changing world and the Council of Europe guidelines and </w:t>
      </w:r>
      <w:r w:rsidR="00C40432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recommendations are some of the </w:t>
      </w:r>
      <w:r w:rsidR="003D7BEE" w:rsidRPr="007B48CA">
        <w:rPr>
          <w:rFonts w:ascii="Times New Roman" w:hAnsi="Times New Roman" w:cs="Times New Roman"/>
          <w:sz w:val="24"/>
          <w:szCs w:val="24"/>
          <w:lang w:val="en-US"/>
        </w:rPr>
        <w:t>good examples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0742" w:rsidRPr="007B48CA" w:rsidRDefault="00CF0742" w:rsidP="008278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Our countries believe that </w:t>
      </w:r>
      <w:r w:rsidR="00CC4EA1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full, equal and meaningful participation of all 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children in policy-making </w:t>
      </w:r>
      <w:r w:rsidR="009F5190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discussions 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55490" w:rsidRPr="007B48CA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their rights is </w:t>
      </w:r>
      <w:r w:rsidR="002238BE" w:rsidRPr="007B48CA">
        <w:rPr>
          <w:rFonts w:ascii="Times New Roman" w:hAnsi="Times New Roman" w:cs="Times New Roman"/>
          <w:sz w:val="24"/>
          <w:szCs w:val="24"/>
          <w:lang w:val="en-US"/>
        </w:rPr>
        <w:t>one-step</w:t>
      </w:r>
      <w:r w:rsidR="00A55490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empowering </w:t>
      </w:r>
      <w:r w:rsidR="00A55490" w:rsidRPr="007B48CA">
        <w:rPr>
          <w:rFonts w:ascii="Times New Roman" w:hAnsi="Times New Roman" w:cs="Times New Roman"/>
          <w:sz w:val="24"/>
          <w:szCs w:val="24"/>
          <w:lang w:val="en-US"/>
        </w:rPr>
        <w:t>children in digital age.</w:t>
      </w:r>
    </w:p>
    <w:p w:rsidR="003D7BEE" w:rsidRPr="007B48CA" w:rsidRDefault="003D7BEE" w:rsidP="008278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Mister </w:t>
      </w:r>
      <w:r w:rsidR="002238BE" w:rsidRPr="007B48CA">
        <w:rPr>
          <w:rFonts w:ascii="Times New Roman" w:hAnsi="Times New Roman" w:cs="Times New Roman"/>
          <w:sz w:val="24"/>
          <w:szCs w:val="24"/>
          <w:lang w:val="en-US"/>
        </w:rPr>
        <w:t>Vice-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>President,</w:t>
      </w:r>
    </w:p>
    <w:p w:rsidR="003D7BEE" w:rsidRPr="007B48CA" w:rsidRDefault="003D7BEE" w:rsidP="008278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="00CF0742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important for 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children </w:t>
      </w:r>
      <w:r w:rsidR="00CF0742" w:rsidRPr="007B48CA">
        <w:rPr>
          <w:rFonts w:ascii="Times New Roman" w:hAnsi="Times New Roman" w:cs="Times New Roman"/>
          <w:sz w:val="24"/>
          <w:szCs w:val="24"/>
          <w:lang w:val="en-US"/>
        </w:rPr>
        <w:t>to develop digital skills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 w:rsidR="00CF0742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it is essential to educate them 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>on the online safety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>. M</w:t>
      </w:r>
      <w:r w:rsidR="00CF0742" w:rsidRPr="007B48CA">
        <w:rPr>
          <w:rFonts w:ascii="Times New Roman" w:hAnsi="Times New Roman" w:cs="Times New Roman"/>
          <w:sz w:val="24"/>
          <w:szCs w:val="24"/>
          <w:lang w:val="en-US"/>
        </w:rPr>
        <w:t>ost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children nowadays have </w:t>
      </w:r>
      <w:r w:rsidR="00CF0742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practically </w:t>
      </w:r>
      <w:r w:rsidR="006E3606" w:rsidRPr="007B48CA">
        <w:rPr>
          <w:rFonts w:ascii="Times New Roman" w:hAnsi="Times New Roman" w:cs="Times New Roman"/>
          <w:sz w:val="24"/>
          <w:szCs w:val="24"/>
          <w:lang w:val="en-US"/>
        </w:rPr>
        <w:t>unrestricted access to internet while not being aware of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6E3606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risks</w:t>
      </w:r>
      <w:r w:rsidR="0082789D" w:rsidRPr="007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3606" w:rsidRPr="007B48CA" w:rsidRDefault="006E3606" w:rsidP="008278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Providing tools to teachers, parents and children themselves to help prevent cyber violence and harassment and responding in a timely, child friendly manner, creates a safer digital environment </w:t>
      </w:r>
      <w:r w:rsidR="002F5EA8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and a more positive experience that can contribute to exercising rights of the child. </w:t>
      </w:r>
    </w:p>
    <w:p w:rsidR="006E3606" w:rsidRPr="007B48CA" w:rsidRDefault="006E3606" w:rsidP="008278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Our countries are committed to strengthening protection and empowerment of children in the digital </w:t>
      </w:r>
      <w:r w:rsidR="003476CB" w:rsidRPr="007B48CA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, including by </w:t>
      </w:r>
      <w:r w:rsidR="00CC4EA1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adapting the legal and policy frameworks, 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offering </w:t>
      </w:r>
      <w:r w:rsidR="00CC4EA1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psychosocial 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>counseling</w:t>
      </w:r>
      <w:r w:rsidR="00CC4EA1" w:rsidRPr="007B48CA">
        <w:rPr>
          <w:rFonts w:ascii="Times New Roman" w:hAnsi="Times New Roman" w:cs="Times New Roman"/>
          <w:sz w:val="24"/>
          <w:szCs w:val="24"/>
          <w:lang w:val="en-US"/>
        </w:rPr>
        <w:t>, raising awareness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C4EA1"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strengthening available 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 xml:space="preserve">education </w:t>
      </w:r>
      <w:r w:rsidR="00CC4EA1" w:rsidRPr="007B48CA">
        <w:rPr>
          <w:rFonts w:ascii="Times New Roman" w:hAnsi="Times New Roman" w:cs="Times New Roman"/>
          <w:sz w:val="24"/>
          <w:szCs w:val="24"/>
          <w:lang w:val="en-US"/>
        </w:rPr>
        <w:t>and trainings</w:t>
      </w:r>
      <w:r w:rsidRPr="007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5EA8" w:rsidRPr="007B48CA" w:rsidRDefault="002F5EA8" w:rsidP="0082789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48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Could distinguished </w:t>
      </w:r>
      <w:r w:rsidR="00CF0742" w:rsidRPr="007B48CA">
        <w:rPr>
          <w:rFonts w:ascii="Times New Roman" w:hAnsi="Times New Roman" w:cs="Times New Roman"/>
          <w:i/>
          <w:sz w:val="24"/>
          <w:szCs w:val="24"/>
          <w:lang w:val="en-US"/>
        </w:rPr>
        <w:t>panelist</w:t>
      </w:r>
      <w:r w:rsidR="0082789D" w:rsidRPr="007B48CA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CF0742" w:rsidRPr="007B48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elaborate how can</w:t>
      </w:r>
      <w:r w:rsidRPr="007B48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States </w:t>
      </w:r>
      <w:r w:rsidR="00CF0742" w:rsidRPr="007B48CA">
        <w:rPr>
          <w:rFonts w:ascii="Times New Roman" w:hAnsi="Times New Roman" w:cs="Times New Roman"/>
          <w:i/>
          <w:sz w:val="24"/>
          <w:szCs w:val="24"/>
          <w:lang w:val="en-US"/>
        </w:rPr>
        <w:t>use better the existing human rights tools in their efforts to</w:t>
      </w:r>
      <w:r w:rsidR="00CC4EA1" w:rsidRPr="007B48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develop legal and policy frameworks that</w:t>
      </w:r>
      <w:r w:rsidR="00CF0742" w:rsidRPr="007B48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prevent risks of discrimination that artificial intelligence can pose to the enjoyment of the rights of the </w:t>
      </w:r>
      <w:r w:rsidR="00A55490" w:rsidRPr="007B48CA">
        <w:rPr>
          <w:rFonts w:ascii="Times New Roman" w:hAnsi="Times New Roman" w:cs="Times New Roman"/>
          <w:i/>
          <w:sz w:val="24"/>
          <w:szCs w:val="24"/>
          <w:lang w:val="en-US"/>
        </w:rPr>
        <w:t>child</w:t>
      </w:r>
      <w:r w:rsidR="00CF0742" w:rsidRPr="007B48CA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817C09" w:rsidRPr="007B48CA" w:rsidRDefault="00FB5B3E" w:rsidP="002238BE">
      <w:pPr>
        <w:spacing w:line="276" w:lineRule="auto"/>
        <w:rPr>
          <w:sz w:val="24"/>
          <w:szCs w:val="24"/>
        </w:rPr>
      </w:pPr>
      <w:r w:rsidRPr="007B48CA">
        <w:rPr>
          <w:rFonts w:ascii="Times New Roman" w:hAnsi="Times New Roman" w:cs="Times New Roman"/>
          <w:sz w:val="24"/>
          <w:szCs w:val="24"/>
          <w:lang w:val="en-US"/>
        </w:rPr>
        <w:t>Thank you.</w:t>
      </w:r>
    </w:p>
    <w:sectPr w:rsidR="00817C09" w:rsidRPr="007B4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3E"/>
    <w:rsid w:val="000E78D7"/>
    <w:rsid w:val="002238BE"/>
    <w:rsid w:val="00297185"/>
    <w:rsid w:val="002F5EA8"/>
    <w:rsid w:val="003476CB"/>
    <w:rsid w:val="003D7BEE"/>
    <w:rsid w:val="005D0215"/>
    <w:rsid w:val="005D0E6C"/>
    <w:rsid w:val="006E3606"/>
    <w:rsid w:val="0079088E"/>
    <w:rsid w:val="007B48CA"/>
    <w:rsid w:val="0082789D"/>
    <w:rsid w:val="009F5190"/>
    <w:rsid w:val="00A55490"/>
    <w:rsid w:val="00C40432"/>
    <w:rsid w:val="00CC4EA1"/>
    <w:rsid w:val="00CF0742"/>
    <w:rsid w:val="00F81313"/>
    <w:rsid w:val="00FB5B3E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6B6"/>
  <w15:chartTrackingRefBased/>
  <w15:docId w15:val="{3692317D-47F8-4911-B0B8-763237EB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FB5B3E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en-US" w:eastAsia="hr-HR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4504AE6CBDE4AA13CF8D1025C38CF" ma:contentTypeVersion="0" ma:contentTypeDescription="Create a new document." ma:contentTypeScope="" ma:versionID="9e359a1de19b0b2c24634c47a0e860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c3a7447a7246b5c45829a245a11f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20655-283A-401D-A640-9E9EE7071E41}"/>
</file>

<file path=customXml/itemProps2.xml><?xml version="1.0" encoding="utf-8"?>
<ds:datastoreItem xmlns:ds="http://schemas.openxmlformats.org/officeDocument/2006/customXml" ds:itemID="{AAABA8EB-BE82-457E-BA66-C8495F74247E}"/>
</file>

<file path=customXml/itemProps3.xml><?xml version="1.0" encoding="utf-8"?>
<ds:datastoreItem xmlns:ds="http://schemas.openxmlformats.org/officeDocument/2006/customXml" ds:itemID="{A5E2FF11-6710-4040-B021-831DC0315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Kožar Schenck</dc:creator>
  <cp:keywords/>
  <dc:description/>
  <cp:lastModifiedBy>Ivana Kožar Schenck</cp:lastModifiedBy>
  <cp:revision>8</cp:revision>
  <dcterms:created xsi:type="dcterms:W3CDTF">2023-03-02T13:36:00Z</dcterms:created>
  <dcterms:modified xsi:type="dcterms:W3CDTF">2023-03-10T10:57:00Z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0x0101001764504AE6CBDE4AA13CF8D1025C38CF</vt:lpwstr>
  </property>
</Properties>
</file>