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9C4" w:rsidRDefault="004C58F3" w:rsidP="00066F82"/>
    <w:p w:rsidR="00661C90" w:rsidRDefault="00661C90" w:rsidP="00661C90">
      <w:pPr>
        <w:jc w:val="center"/>
        <w:rPr>
          <w:b/>
          <w:sz w:val="28"/>
          <w:szCs w:val="28"/>
          <w:lang w:val="en-US"/>
        </w:rPr>
      </w:pPr>
      <w:r>
        <w:rPr>
          <w:b/>
          <w:sz w:val="28"/>
          <w:szCs w:val="28"/>
          <w:lang w:val="en-US"/>
        </w:rPr>
        <w:t>50</w:t>
      </w:r>
      <w:r w:rsidRPr="00661C90">
        <w:rPr>
          <w:b/>
          <w:sz w:val="28"/>
          <w:szCs w:val="28"/>
          <w:vertAlign w:val="superscript"/>
          <w:lang w:val="en-US"/>
        </w:rPr>
        <w:t>th</w:t>
      </w:r>
      <w:r>
        <w:rPr>
          <w:b/>
          <w:sz w:val="28"/>
          <w:szCs w:val="28"/>
          <w:lang w:val="en-US"/>
        </w:rPr>
        <w:t xml:space="preserve"> Session of the Human Rights Council</w:t>
      </w:r>
    </w:p>
    <w:p w:rsidR="008B5E8B" w:rsidRDefault="00661C90" w:rsidP="00661C90">
      <w:pPr>
        <w:jc w:val="center"/>
        <w:rPr>
          <w:b/>
          <w:sz w:val="28"/>
          <w:szCs w:val="28"/>
          <w:lang w:val="en-US"/>
        </w:rPr>
      </w:pPr>
      <w:r w:rsidRPr="00661C90">
        <w:rPr>
          <w:b/>
          <w:sz w:val="28"/>
          <w:szCs w:val="28"/>
          <w:lang w:val="en-US"/>
        </w:rPr>
        <w:t>Statement of the quadrilateral group</w:t>
      </w:r>
      <w:r>
        <w:rPr>
          <w:rStyle w:val="Funotenzeichen"/>
          <w:b/>
          <w:sz w:val="28"/>
          <w:szCs w:val="28"/>
        </w:rPr>
        <w:footnoteReference w:id="1"/>
      </w:r>
    </w:p>
    <w:p w:rsidR="00661C90" w:rsidRDefault="00661C90" w:rsidP="00661C90">
      <w:pPr>
        <w:jc w:val="center"/>
        <w:rPr>
          <w:b/>
          <w:sz w:val="28"/>
          <w:szCs w:val="28"/>
          <w:lang w:val="en-US"/>
        </w:rPr>
      </w:pPr>
      <w:r>
        <w:rPr>
          <w:b/>
          <w:sz w:val="28"/>
          <w:szCs w:val="28"/>
          <w:lang w:val="en-US"/>
        </w:rPr>
        <w:t>Annual full-day discussion on the human rights of women</w:t>
      </w:r>
    </w:p>
    <w:p w:rsidR="008B5E8B" w:rsidRDefault="008B5E8B" w:rsidP="00661C90">
      <w:pPr>
        <w:jc w:val="center"/>
        <w:rPr>
          <w:b/>
          <w:sz w:val="28"/>
          <w:szCs w:val="28"/>
          <w:lang w:val="en-US"/>
        </w:rPr>
      </w:pPr>
      <w:r>
        <w:rPr>
          <w:b/>
          <w:sz w:val="28"/>
          <w:szCs w:val="28"/>
          <w:lang w:val="en-US"/>
        </w:rPr>
        <w:t>Monday, 27 June 2022</w:t>
      </w:r>
    </w:p>
    <w:p w:rsidR="00661C90" w:rsidRDefault="00661C90" w:rsidP="00661C90">
      <w:pPr>
        <w:jc w:val="center"/>
        <w:rPr>
          <w:b/>
          <w:sz w:val="28"/>
          <w:szCs w:val="28"/>
          <w:lang w:val="en-US"/>
        </w:rPr>
      </w:pPr>
      <w:r>
        <w:rPr>
          <w:b/>
          <w:sz w:val="28"/>
          <w:szCs w:val="28"/>
          <w:lang w:val="en-US"/>
        </w:rPr>
        <w:t>Panel 2: Human rights-based and gender-responsive care and support systems</w:t>
      </w:r>
    </w:p>
    <w:p w:rsidR="00661C90" w:rsidRPr="00507773" w:rsidRDefault="00507773" w:rsidP="00661C90">
      <w:pPr>
        <w:jc w:val="center"/>
        <w:rPr>
          <w:szCs w:val="24"/>
          <w:lang w:val="en-US"/>
        </w:rPr>
      </w:pPr>
      <w:r>
        <w:rPr>
          <w:szCs w:val="24"/>
          <w:lang w:val="en-US"/>
        </w:rPr>
        <w:t>[Speaking time: 2 minutes</w:t>
      </w:r>
      <w:r w:rsidR="00AB38AA">
        <w:rPr>
          <w:szCs w:val="24"/>
          <w:lang w:val="en-US"/>
        </w:rPr>
        <w:t>, 33</w:t>
      </w:r>
      <w:r w:rsidR="00356E15">
        <w:rPr>
          <w:szCs w:val="24"/>
          <w:lang w:val="en-US"/>
        </w:rPr>
        <w:t>1</w:t>
      </w:r>
      <w:r w:rsidR="00AB38AA">
        <w:rPr>
          <w:szCs w:val="24"/>
          <w:lang w:val="en-US"/>
        </w:rPr>
        <w:t xml:space="preserve"> </w:t>
      </w:r>
      <w:proofErr w:type="spellStart"/>
      <w:r w:rsidR="00AB38AA">
        <w:rPr>
          <w:szCs w:val="24"/>
          <w:lang w:val="en-US"/>
        </w:rPr>
        <w:t>Wörter</w:t>
      </w:r>
      <w:proofErr w:type="spellEnd"/>
      <w:r>
        <w:rPr>
          <w:szCs w:val="24"/>
          <w:lang w:val="en-US"/>
        </w:rPr>
        <w:t>]</w:t>
      </w:r>
    </w:p>
    <w:p w:rsidR="00661C90" w:rsidRDefault="00661C90" w:rsidP="00661C90">
      <w:pPr>
        <w:spacing w:line="360" w:lineRule="auto"/>
        <w:jc w:val="center"/>
        <w:rPr>
          <w:sz w:val="28"/>
          <w:szCs w:val="28"/>
          <w:lang w:val="en-US"/>
        </w:rPr>
      </w:pPr>
    </w:p>
    <w:p w:rsidR="00661C90" w:rsidRDefault="00661C90" w:rsidP="00507773">
      <w:pPr>
        <w:spacing w:line="360" w:lineRule="auto"/>
        <w:rPr>
          <w:szCs w:val="24"/>
          <w:lang w:val="en-US"/>
        </w:rPr>
      </w:pPr>
      <w:bookmarkStart w:id="0" w:name="_Hlk106902525"/>
      <w:r>
        <w:rPr>
          <w:szCs w:val="24"/>
          <w:lang w:val="en-US"/>
        </w:rPr>
        <w:t>Thank you, Mr. Vice-President,</w:t>
      </w:r>
    </w:p>
    <w:p w:rsidR="00661C90" w:rsidRDefault="00661C90" w:rsidP="00507773">
      <w:pPr>
        <w:spacing w:line="360" w:lineRule="auto"/>
        <w:rPr>
          <w:szCs w:val="24"/>
          <w:lang w:val="en-US"/>
        </w:rPr>
      </w:pPr>
      <w:r>
        <w:rPr>
          <w:szCs w:val="24"/>
          <w:lang w:val="en-US"/>
        </w:rPr>
        <w:t>I have the honor to deliver this statement on behalf of Austria, Slovenia, Switzerland, and my own country, Liechtenstein.</w:t>
      </w:r>
    </w:p>
    <w:p w:rsidR="00507773" w:rsidRDefault="00661C90" w:rsidP="00507773">
      <w:pPr>
        <w:spacing w:line="360" w:lineRule="auto"/>
        <w:rPr>
          <w:szCs w:val="24"/>
          <w:lang w:val="en-US"/>
        </w:rPr>
      </w:pPr>
      <w:r>
        <w:rPr>
          <w:szCs w:val="24"/>
          <w:lang w:val="en-US"/>
        </w:rPr>
        <w:t>We thank the High Commissioner as well as the panelists for the</w:t>
      </w:r>
      <w:r w:rsidR="00286E3D">
        <w:rPr>
          <w:szCs w:val="24"/>
          <w:lang w:val="en-US"/>
        </w:rPr>
        <w:t>ir va</w:t>
      </w:r>
      <w:r w:rsidR="00507773">
        <w:rPr>
          <w:szCs w:val="24"/>
          <w:lang w:val="en-US"/>
        </w:rPr>
        <w:t>luable input in today’s discussion on a human-rights based and gender-responsive approach to care and support systems.</w:t>
      </w:r>
    </w:p>
    <w:p w:rsidR="00661C90" w:rsidRDefault="00507773" w:rsidP="00507773">
      <w:pPr>
        <w:spacing w:line="360" w:lineRule="auto"/>
        <w:rPr>
          <w:szCs w:val="24"/>
          <w:lang w:val="en-US"/>
        </w:rPr>
      </w:pPr>
      <w:r>
        <w:rPr>
          <w:szCs w:val="24"/>
          <w:lang w:val="en-US"/>
        </w:rPr>
        <w:t>Last Thursday,</w:t>
      </w:r>
      <w:r w:rsidR="00661C90">
        <w:rPr>
          <w:szCs w:val="24"/>
          <w:lang w:val="en-US"/>
        </w:rPr>
        <w:t xml:space="preserve"> </w:t>
      </w:r>
      <w:r>
        <w:rPr>
          <w:szCs w:val="24"/>
          <w:lang w:val="en-US"/>
        </w:rPr>
        <w:t xml:space="preserve">UN Women and the UNDP released a </w:t>
      </w:r>
      <w:hyperlink r:id="rId8" w:history="1">
        <w:r w:rsidRPr="00507773">
          <w:rPr>
            <w:rStyle w:val="Hyperlink"/>
            <w:szCs w:val="24"/>
            <w:lang w:val="en-US"/>
          </w:rPr>
          <w:t>report</w:t>
        </w:r>
      </w:hyperlink>
      <w:r>
        <w:rPr>
          <w:szCs w:val="24"/>
          <w:lang w:val="en-US"/>
        </w:rPr>
        <w:t xml:space="preserve"> on Government responses to COVID-19.</w:t>
      </w:r>
      <w:r w:rsidR="002A5344">
        <w:rPr>
          <w:szCs w:val="24"/>
          <w:lang w:val="en-US"/>
        </w:rPr>
        <w:t xml:space="preserve"> While the report finds, overall, that government responses paid insufficient attention to gender dynamics</w:t>
      </w:r>
      <w:r w:rsidR="00B24F4D">
        <w:rPr>
          <w:szCs w:val="24"/>
          <w:lang w:val="en-US"/>
        </w:rPr>
        <w:t xml:space="preserve"> and women’s rights</w:t>
      </w:r>
      <w:r w:rsidR="002A5344">
        <w:rPr>
          <w:szCs w:val="24"/>
          <w:lang w:val="en-US"/>
        </w:rPr>
        <w:t>, it also shows that countries with stronger social protection systems and public services do better on gender equality and show more resilience and emergency preparedness in times of crisis, such as the COVID-19 pandemic.</w:t>
      </w:r>
    </w:p>
    <w:p w:rsidR="002A5344" w:rsidRDefault="002A5344" w:rsidP="00507773">
      <w:pPr>
        <w:spacing w:line="360" w:lineRule="auto"/>
        <w:rPr>
          <w:szCs w:val="24"/>
          <w:lang w:val="en-US"/>
        </w:rPr>
      </w:pPr>
      <w:r>
        <w:rPr>
          <w:szCs w:val="24"/>
          <w:lang w:val="en-US"/>
        </w:rPr>
        <w:t>These findings are not surprising since</w:t>
      </w:r>
      <w:r w:rsidR="002062E8">
        <w:rPr>
          <w:szCs w:val="24"/>
          <w:lang w:val="en-US"/>
        </w:rPr>
        <w:t xml:space="preserve"> it is known that</w:t>
      </w:r>
      <w:r>
        <w:rPr>
          <w:szCs w:val="24"/>
          <w:lang w:val="en-US"/>
        </w:rPr>
        <w:t xml:space="preserve"> the protection systems and public services strengthen the empowerment of women</w:t>
      </w:r>
      <w:r w:rsidR="002062E8">
        <w:rPr>
          <w:szCs w:val="24"/>
          <w:lang w:val="en-US"/>
        </w:rPr>
        <w:t>.</w:t>
      </w:r>
      <w:r w:rsidR="005B3983">
        <w:rPr>
          <w:szCs w:val="24"/>
          <w:lang w:val="en-US"/>
        </w:rPr>
        <w:t xml:space="preserve"> </w:t>
      </w:r>
      <w:r w:rsidR="002062E8">
        <w:rPr>
          <w:szCs w:val="24"/>
          <w:lang w:val="en-US"/>
        </w:rPr>
        <w:t>They</w:t>
      </w:r>
      <w:r w:rsidR="005B3983">
        <w:rPr>
          <w:szCs w:val="24"/>
          <w:lang w:val="en-US"/>
        </w:rPr>
        <w:t xml:space="preserve"> are not only accounting for up to 70 per cent of the workforce in the health and social sector but also were already before the pandemic </w:t>
      </w:r>
      <w:r w:rsidR="00B24F4D">
        <w:rPr>
          <w:szCs w:val="24"/>
          <w:lang w:val="en-US"/>
        </w:rPr>
        <w:t xml:space="preserve">shouldering </w:t>
      </w:r>
      <w:r w:rsidR="005B3983">
        <w:rPr>
          <w:szCs w:val="24"/>
          <w:lang w:val="en-US"/>
        </w:rPr>
        <w:lastRenderedPageBreak/>
        <w:t xml:space="preserve">more than three times the amount of unpaid care and domestic work as men. This unpaid labor has </w:t>
      </w:r>
      <w:r w:rsidR="00356E15">
        <w:rPr>
          <w:szCs w:val="24"/>
          <w:lang w:val="en-US"/>
        </w:rPr>
        <w:t>further</w:t>
      </w:r>
      <w:r w:rsidR="005B3983">
        <w:rPr>
          <w:szCs w:val="24"/>
          <w:lang w:val="en-US"/>
        </w:rPr>
        <w:t xml:space="preserve"> increased during the pandemic and has forced many women to leave paid workforce</w:t>
      </w:r>
      <w:r w:rsidR="00B24F4D">
        <w:rPr>
          <w:szCs w:val="24"/>
          <w:lang w:val="en-US"/>
        </w:rPr>
        <w:t xml:space="preserve"> thereby impacting women and girls in a disproportionate manner</w:t>
      </w:r>
      <w:r w:rsidR="005B3983">
        <w:rPr>
          <w:szCs w:val="24"/>
          <w:lang w:val="en-US"/>
        </w:rPr>
        <w:t>.</w:t>
      </w:r>
    </w:p>
    <w:p w:rsidR="005B3983" w:rsidRDefault="002D4060" w:rsidP="00507773">
      <w:pPr>
        <w:spacing w:line="360" w:lineRule="auto"/>
        <w:rPr>
          <w:szCs w:val="24"/>
          <w:lang w:val="en-US"/>
        </w:rPr>
      </w:pPr>
      <w:r>
        <w:rPr>
          <w:szCs w:val="24"/>
          <w:lang w:val="en-US"/>
        </w:rPr>
        <w:t xml:space="preserve">The need for </w:t>
      </w:r>
      <w:r w:rsidR="00024EEF">
        <w:rPr>
          <w:szCs w:val="24"/>
          <w:lang w:val="en-US"/>
        </w:rPr>
        <w:t xml:space="preserve">care and support will only </w:t>
      </w:r>
      <w:r w:rsidR="00356E15">
        <w:rPr>
          <w:szCs w:val="24"/>
          <w:lang w:val="en-US"/>
        </w:rPr>
        <w:t>grow</w:t>
      </w:r>
      <w:r w:rsidR="00024EEF">
        <w:rPr>
          <w:szCs w:val="24"/>
          <w:lang w:val="en-US"/>
        </w:rPr>
        <w:t xml:space="preserve"> in the future. </w:t>
      </w:r>
      <w:r w:rsidR="001B3C86">
        <w:rPr>
          <w:szCs w:val="24"/>
          <w:lang w:val="en-US"/>
        </w:rPr>
        <w:t>It</w:t>
      </w:r>
      <w:r w:rsidR="00024EEF">
        <w:rPr>
          <w:szCs w:val="24"/>
          <w:lang w:val="en-US"/>
        </w:rPr>
        <w:t xml:space="preserve"> is important to acknowledge the value of care work, paid and unpaid, and to strengthen the social protection of those with care responsibilities.</w:t>
      </w:r>
      <w:r w:rsidR="001B3C86">
        <w:rPr>
          <w:szCs w:val="24"/>
          <w:lang w:val="en-US"/>
        </w:rPr>
        <w:t xml:space="preserve"> More emphasis and investment into this area would not only contribute to gender equality</w:t>
      </w:r>
      <w:r w:rsidR="00356E15">
        <w:rPr>
          <w:szCs w:val="24"/>
          <w:lang w:val="en-US"/>
        </w:rPr>
        <w:t xml:space="preserve"> and</w:t>
      </w:r>
      <w:r w:rsidR="001B3C86">
        <w:rPr>
          <w:szCs w:val="24"/>
          <w:lang w:val="en-US"/>
        </w:rPr>
        <w:t xml:space="preserve"> more resilience for future crisis situations but could, according to a recent </w:t>
      </w:r>
      <w:hyperlink r:id="rId9" w:history="1">
        <w:r w:rsidR="001B3C86" w:rsidRPr="001B3C86">
          <w:rPr>
            <w:rStyle w:val="Hyperlink"/>
            <w:szCs w:val="24"/>
            <w:lang w:val="en-US"/>
          </w:rPr>
          <w:t>report</w:t>
        </w:r>
      </w:hyperlink>
      <w:r w:rsidR="001B3C86">
        <w:rPr>
          <w:szCs w:val="24"/>
          <w:lang w:val="en-US"/>
        </w:rPr>
        <w:t xml:space="preserve"> by the International </w:t>
      </w:r>
      <w:proofErr w:type="spellStart"/>
      <w:r w:rsidR="001B3C86">
        <w:rPr>
          <w:szCs w:val="24"/>
          <w:lang w:val="en-US"/>
        </w:rPr>
        <w:t>Labour</w:t>
      </w:r>
      <w:proofErr w:type="spellEnd"/>
      <w:r w:rsidR="001B3C86">
        <w:rPr>
          <w:szCs w:val="24"/>
          <w:lang w:val="en-US"/>
        </w:rPr>
        <w:t xml:space="preserve"> Organization, even create almost 300 million jobs.</w:t>
      </w:r>
    </w:p>
    <w:p w:rsidR="001B3C86" w:rsidRDefault="001B3C86" w:rsidP="00507773">
      <w:pPr>
        <w:spacing w:line="360" w:lineRule="auto"/>
        <w:rPr>
          <w:szCs w:val="24"/>
          <w:lang w:val="en-US"/>
        </w:rPr>
      </w:pPr>
      <w:r>
        <w:rPr>
          <w:szCs w:val="24"/>
          <w:lang w:val="en-US"/>
        </w:rPr>
        <w:t>Mr. Vice-President, dear distinguished panelists,</w:t>
      </w:r>
    </w:p>
    <w:p w:rsidR="001B3C86" w:rsidRDefault="00AB38AA" w:rsidP="00507773">
      <w:pPr>
        <w:spacing w:line="360" w:lineRule="auto"/>
        <w:rPr>
          <w:szCs w:val="24"/>
          <w:lang w:val="en-US"/>
        </w:rPr>
      </w:pPr>
      <w:r>
        <w:rPr>
          <w:szCs w:val="24"/>
          <w:lang w:val="en-US"/>
        </w:rPr>
        <w:t>The need and value of human rights-based and gender-responsive care and support systems has received more attention during the COVID-19 pandemic</w:t>
      </w:r>
      <w:r w:rsidR="00B24F4D">
        <w:rPr>
          <w:szCs w:val="24"/>
          <w:lang w:val="en-US"/>
        </w:rPr>
        <w:t>.</w:t>
      </w:r>
      <w:r>
        <w:rPr>
          <w:szCs w:val="24"/>
          <w:lang w:val="en-US"/>
        </w:rPr>
        <w:t xml:space="preserve"> </w:t>
      </w:r>
      <w:r w:rsidR="00B24F4D">
        <w:rPr>
          <w:szCs w:val="24"/>
          <w:lang w:val="en-US"/>
        </w:rPr>
        <w:t>H</w:t>
      </w:r>
      <w:r>
        <w:rPr>
          <w:szCs w:val="24"/>
          <w:lang w:val="en-US"/>
        </w:rPr>
        <w:t>ow can we make sure that th</w:t>
      </w:r>
      <w:r w:rsidR="002062E8">
        <w:rPr>
          <w:szCs w:val="24"/>
          <w:lang w:val="en-US"/>
        </w:rPr>
        <w:t>is</w:t>
      </w:r>
      <w:r>
        <w:rPr>
          <w:szCs w:val="24"/>
          <w:lang w:val="en-US"/>
        </w:rPr>
        <w:t xml:space="preserve"> attention </w:t>
      </w:r>
      <w:r w:rsidR="002062E8">
        <w:rPr>
          <w:szCs w:val="24"/>
          <w:lang w:val="en-US"/>
        </w:rPr>
        <w:t>translates into</w:t>
      </w:r>
      <w:r>
        <w:rPr>
          <w:szCs w:val="24"/>
          <w:lang w:val="en-US"/>
        </w:rPr>
        <w:t xml:space="preserve"> significant </w:t>
      </w:r>
      <w:r w:rsidR="002062E8">
        <w:rPr>
          <w:szCs w:val="24"/>
          <w:lang w:val="en-US"/>
        </w:rPr>
        <w:t xml:space="preserve">policy </w:t>
      </w:r>
      <w:r>
        <w:rPr>
          <w:szCs w:val="24"/>
          <w:lang w:val="en-US"/>
        </w:rPr>
        <w:t>change</w:t>
      </w:r>
      <w:r w:rsidR="002062E8">
        <w:rPr>
          <w:szCs w:val="24"/>
          <w:lang w:val="en-US"/>
        </w:rPr>
        <w:t>s</w:t>
      </w:r>
      <w:r>
        <w:rPr>
          <w:szCs w:val="24"/>
          <w:lang w:val="en-US"/>
        </w:rPr>
        <w:t xml:space="preserve"> and </w:t>
      </w:r>
      <w:r w:rsidR="002062E8">
        <w:rPr>
          <w:szCs w:val="24"/>
          <w:lang w:val="en-US"/>
        </w:rPr>
        <w:t xml:space="preserve">that there is </w:t>
      </w:r>
      <w:r>
        <w:rPr>
          <w:szCs w:val="24"/>
          <w:lang w:val="en-US"/>
        </w:rPr>
        <w:t xml:space="preserve">a systematic and inclusive approach to the challenges </w:t>
      </w:r>
      <w:bookmarkStart w:id="1" w:name="_GoBack"/>
      <w:bookmarkEnd w:id="1"/>
      <w:r>
        <w:rPr>
          <w:szCs w:val="24"/>
          <w:lang w:val="en-US"/>
        </w:rPr>
        <w:t>discussed today?</w:t>
      </w:r>
    </w:p>
    <w:p w:rsidR="00AB38AA" w:rsidRDefault="00AB38AA" w:rsidP="00507773">
      <w:pPr>
        <w:spacing w:line="360" w:lineRule="auto"/>
        <w:rPr>
          <w:szCs w:val="24"/>
          <w:lang w:val="en-US"/>
        </w:rPr>
      </w:pPr>
      <w:r>
        <w:rPr>
          <w:szCs w:val="24"/>
          <w:lang w:val="en-US"/>
        </w:rPr>
        <w:t>I thank you.</w:t>
      </w:r>
    </w:p>
    <w:bookmarkEnd w:id="0"/>
    <w:p w:rsidR="00024EEF" w:rsidRPr="00661C90" w:rsidRDefault="00024EEF" w:rsidP="00507773">
      <w:pPr>
        <w:spacing w:line="360" w:lineRule="auto"/>
        <w:rPr>
          <w:szCs w:val="24"/>
          <w:lang w:val="en-US"/>
        </w:rPr>
      </w:pPr>
    </w:p>
    <w:sectPr w:rsidR="00024EEF" w:rsidRPr="00661C90" w:rsidSect="00750D8A">
      <w:headerReference w:type="default" r:id="rId10"/>
      <w:headerReference w:type="first" r:id="rId11"/>
      <w:footerReference w:type="first" r:id="rId12"/>
      <w:type w:val="continuous"/>
      <w:pgSz w:w="11906" w:h="16838" w:code="9"/>
      <w:pgMar w:top="1134" w:right="849" w:bottom="1985" w:left="1361" w:header="510" w:footer="482"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8F3" w:rsidRDefault="004C58F3">
      <w:pPr>
        <w:spacing w:after="0"/>
      </w:pPr>
      <w:r>
        <w:separator/>
      </w:r>
    </w:p>
  </w:endnote>
  <w:endnote w:type="continuationSeparator" w:id="0">
    <w:p w:rsidR="004C58F3" w:rsidRDefault="004C58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yant Medium">
    <w:panose1 w:val="02000603030000020004"/>
    <w:charset w:val="00"/>
    <w:family w:val="modern"/>
    <w:notTrueType/>
    <w:pitch w:val="variable"/>
    <w:sig w:usb0="A00000AF" w:usb1="5000204A" w:usb2="00000000" w:usb3="00000000" w:csb0="00000093" w:csb1="00000000"/>
  </w:font>
  <w:font w:name="Bryant Regular">
    <w:panose1 w:val="02000603040000020004"/>
    <w:charset w:val="00"/>
    <w:family w:val="modern"/>
    <w:notTrueType/>
    <w:pitch w:val="variable"/>
    <w:sig w:usb0="A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96F" w:rsidRPr="00EE41D7" w:rsidRDefault="008E4910" w:rsidP="00750D8A">
    <w:pPr>
      <w:pStyle w:val="Fuzeile"/>
      <w:tabs>
        <w:tab w:val="clear" w:pos="4153"/>
        <w:tab w:val="clear" w:pos="9639"/>
      </w:tabs>
      <w:jc w:val="center"/>
    </w:pPr>
    <w:bookmarkStart w:id="2" w:name="MetaTool_Script6"/>
    <w:r>
      <w:rPr>
        <w:rFonts w:cs="Calibri"/>
        <w:lang w:eastAsia="en-US"/>
      </w:rPr>
      <w:t>35-37, av. Giuseppe-Motta | Case postale 158 | 1211 Genève 20 | Suisse | T +41 22 734 29 00 | liechtenstein.geneva@llv.li</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8F3" w:rsidRDefault="004C58F3">
      <w:pPr>
        <w:spacing w:after="0"/>
      </w:pPr>
      <w:r>
        <w:separator/>
      </w:r>
    </w:p>
  </w:footnote>
  <w:footnote w:type="continuationSeparator" w:id="0">
    <w:p w:rsidR="004C58F3" w:rsidRDefault="004C58F3">
      <w:pPr>
        <w:spacing w:after="0"/>
      </w:pPr>
      <w:r>
        <w:continuationSeparator/>
      </w:r>
    </w:p>
  </w:footnote>
  <w:footnote w:id="1">
    <w:p w:rsidR="00661C90" w:rsidRDefault="00661C90">
      <w:pPr>
        <w:pStyle w:val="Funotentext"/>
      </w:pPr>
      <w:r>
        <w:rPr>
          <w:rStyle w:val="Funotenzeichen"/>
        </w:rPr>
        <w:footnoteRef/>
      </w:r>
      <w:r>
        <w:t xml:space="preserve"> Austria, Liechtenstein, Slovenia, Switzerland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96F" w:rsidRDefault="008E4910" w:rsidP="008A28DF">
    <w:pPr>
      <w:pStyle w:val="Kopfzeile"/>
    </w:pPr>
    <w:r>
      <w:tab/>
    </w:r>
    <w:r>
      <w:fldChar w:fldCharType="begin"/>
    </w:r>
    <w:r>
      <w:instrText xml:space="preserve"> PAGE </w:instrText>
    </w:r>
    <w:r>
      <w:fldChar w:fldCharType="separate"/>
    </w:r>
    <w:r>
      <w:rPr>
        <w:noProof/>
      </w:rPr>
      <w:t>2</w:t>
    </w:r>
    <w:r>
      <w:fldChar w:fldCharType="end"/>
    </w:r>
    <w:r>
      <w:t>/</w:t>
    </w:r>
    <w:r>
      <w:rPr>
        <w:noProof/>
      </w:rPr>
      <w:fldChar w:fldCharType="begin"/>
    </w:r>
    <w:r>
      <w:rPr>
        <w:noProof/>
      </w:rPr>
      <w:instrText xml:space="preserve"> NUMPAGES </w:instrText>
    </w:r>
    <w:r>
      <w:rPr>
        <w:noProof/>
      </w:rP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9781"/>
    </w:tblGrid>
    <w:tr w:rsidR="00682BBA" w:rsidRPr="00320D5A" w:rsidTr="00A22E8A">
      <w:trPr>
        <w:trHeight w:hRule="exact" w:val="2552"/>
      </w:trPr>
      <w:tc>
        <w:tcPr>
          <w:tcW w:w="9781" w:type="dxa"/>
          <w:tcBorders>
            <w:top w:val="nil"/>
            <w:bottom w:val="nil"/>
          </w:tcBorders>
          <w:shd w:val="clear" w:color="auto" w:fill="auto"/>
        </w:tcPr>
        <w:p w:rsidR="0092196F" w:rsidRDefault="008E4910" w:rsidP="000A462E">
          <w:pPr>
            <w:pStyle w:val="Kopfzeile"/>
            <w:spacing w:after="600"/>
            <w:contextualSpacing/>
          </w:pPr>
          <w:r>
            <w:rPr>
              <w:noProof/>
              <w:lang w:eastAsia="de-CH"/>
            </w:rPr>
            <w:drawing>
              <wp:anchor distT="0" distB="0" distL="114300" distR="114300" simplePos="0" relativeHeight="251658240" behindDoc="1" locked="0" layoutInCell="1" allowOverlap="1">
                <wp:simplePos x="0" y="0"/>
                <wp:positionH relativeFrom="column">
                  <wp:posOffset>1128</wp:posOffset>
                </wp:positionH>
                <wp:positionV relativeFrom="page">
                  <wp:posOffset>-323850</wp:posOffset>
                </wp:positionV>
                <wp:extent cx="709200" cy="748800"/>
                <wp:effectExtent l="0" t="0" r="0" b="0"/>
                <wp:wrapNone/>
                <wp:docPr id="2" name="Grafik 2" descr="S:\Aktenverwaltung\17001_Programm-LiVE\04_Systemweiterentwicklung\Grafische Aufarbeitung\LLV_Briefpapier_neutral_25x25mm_60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tenverwaltung\17001_Programm-LiVE\04_Systemweiterentwicklung\Grafische Aufarbeitung\LLV_Briefpapier_neutral_25x25mm_600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9200" cy="748800"/>
                        </a:xfrm>
                        <a:prstGeom prst="rect">
                          <a:avLst/>
                        </a:prstGeom>
                        <a:noFill/>
                        <a:ln>
                          <a:noFill/>
                        </a:ln>
                      </pic:spPr>
                    </pic:pic>
                  </a:graphicData>
                </a:graphic>
              </wp:anchor>
            </w:drawing>
          </w:r>
          <w:r>
            <w:tab/>
          </w:r>
          <w:r>
            <w:fldChar w:fldCharType="begin"/>
          </w:r>
          <w:r>
            <w:instrText xml:space="preserve"> PAGE </w:instrText>
          </w:r>
          <w:r>
            <w:fldChar w:fldCharType="separate"/>
          </w:r>
          <w:r>
            <w:rPr>
              <w:noProof/>
            </w:rPr>
            <w:t>1</w:t>
          </w:r>
          <w:r>
            <w:fldChar w:fldCharType="end"/>
          </w:r>
          <w:r>
            <w:t>/</w:t>
          </w:r>
          <w:r>
            <w:rPr>
              <w:noProof/>
            </w:rPr>
            <w:fldChar w:fldCharType="begin"/>
          </w:r>
          <w:r>
            <w:rPr>
              <w:noProof/>
            </w:rPr>
            <w:instrText xml:space="preserve"> NUMPAGES </w:instrText>
          </w:r>
          <w:r>
            <w:rPr>
              <w:noProof/>
            </w:rPr>
            <w:fldChar w:fldCharType="separate"/>
          </w:r>
          <w:r>
            <w:rPr>
              <w:noProof/>
            </w:rPr>
            <w:t>1</w:t>
          </w:r>
          <w:r>
            <w:rPr>
              <w:noProof/>
            </w:rPr>
            <w:fldChar w:fldCharType="end"/>
          </w:r>
        </w:p>
        <w:p w:rsidR="001E4051" w:rsidRPr="001E4051" w:rsidRDefault="008E4910" w:rsidP="001E4051">
          <w:pPr>
            <w:tabs>
              <w:tab w:val="center" w:pos="4320"/>
              <w:tab w:val="right" w:pos="8640"/>
            </w:tabs>
            <w:spacing w:after="0"/>
            <w:rPr>
              <w:rFonts w:ascii="Bryant Medium" w:hAnsi="Bryant Medium" w:cs="Times New Roman"/>
              <w:sz w:val="15"/>
              <w:szCs w:val="15"/>
            </w:rPr>
          </w:pPr>
          <w:r w:rsidRPr="001E4051">
            <w:rPr>
              <w:rFonts w:ascii="Bryant Medium" w:hAnsi="Bryant Medium" w:cs="Times New Roman"/>
              <w:sz w:val="15"/>
              <w:szCs w:val="15"/>
            </w:rPr>
            <w:t>STÄNDIGE MISSION</w:t>
          </w:r>
        </w:p>
        <w:p w:rsidR="001E4051" w:rsidRPr="001E4051" w:rsidRDefault="008E4910" w:rsidP="001E4051">
          <w:pPr>
            <w:tabs>
              <w:tab w:val="center" w:pos="4320"/>
              <w:tab w:val="right" w:pos="8640"/>
            </w:tabs>
            <w:spacing w:after="0"/>
            <w:rPr>
              <w:rFonts w:ascii="Bryant Regular" w:hAnsi="Bryant Regular" w:cs="Times New Roman"/>
              <w:sz w:val="15"/>
              <w:szCs w:val="15"/>
            </w:rPr>
          </w:pPr>
          <w:r w:rsidRPr="001E4051">
            <w:rPr>
              <w:rFonts w:ascii="Bryant Regular" w:hAnsi="Bryant Regular" w:cs="Times New Roman"/>
              <w:sz w:val="15"/>
              <w:szCs w:val="15"/>
            </w:rPr>
            <w:t>DES FÜRSTENTUMS LIECHTENSTEIN</w:t>
          </w:r>
        </w:p>
        <w:p w:rsidR="001E4051" w:rsidRPr="001E4051" w:rsidRDefault="004C58F3" w:rsidP="001E4051">
          <w:pPr>
            <w:tabs>
              <w:tab w:val="center" w:pos="4320"/>
              <w:tab w:val="right" w:pos="8640"/>
            </w:tabs>
            <w:spacing w:after="0"/>
            <w:rPr>
              <w:rFonts w:cs="Times New Roman"/>
              <w:sz w:val="15"/>
              <w:szCs w:val="15"/>
            </w:rPr>
          </w:pPr>
        </w:p>
        <w:p w:rsidR="001E4051" w:rsidRPr="001E4051" w:rsidRDefault="008E4910" w:rsidP="001E4051">
          <w:pPr>
            <w:tabs>
              <w:tab w:val="center" w:pos="4320"/>
              <w:tab w:val="right" w:pos="8640"/>
            </w:tabs>
            <w:spacing w:after="0"/>
            <w:rPr>
              <w:rFonts w:ascii="Bryant Medium" w:hAnsi="Bryant Medium" w:cs="Times New Roman"/>
              <w:sz w:val="15"/>
              <w:szCs w:val="15"/>
            </w:rPr>
          </w:pPr>
          <w:r w:rsidRPr="001E4051">
            <w:rPr>
              <w:rFonts w:ascii="Bryant Medium" w:hAnsi="Bryant Medium" w:cs="Times New Roman"/>
              <w:sz w:val="15"/>
              <w:szCs w:val="15"/>
            </w:rPr>
            <w:t>MISSION PERMANENTE</w:t>
          </w:r>
        </w:p>
        <w:p w:rsidR="001E4051" w:rsidRPr="001E4051" w:rsidRDefault="008E4910" w:rsidP="001E4051">
          <w:pPr>
            <w:tabs>
              <w:tab w:val="center" w:pos="4320"/>
              <w:tab w:val="right" w:pos="8640"/>
            </w:tabs>
            <w:spacing w:after="0"/>
            <w:rPr>
              <w:rFonts w:ascii="Bryant Regular" w:hAnsi="Bryant Regular" w:cs="Times New Roman"/>
              <w:sz w:val="15"/>
              <w:szCs w:val="15"/>
              <w:lang w:val="fr-FR"/>
            </w:rPr>
          </w:pPr>
          <w:r w:rsidRPr="001E4051">
            <w:rPr>
              <w:rFonts w:ascii="Bryant Regular" w:hAnsi="Bryant Regular" w:cs="Times New Roman"/>
              <w:sz w:val="15"/>
              <w:szCs w:val="15"/>
              <w:lang w:val="fr-FR"/>
            </w:rPr>
            <w:t xml:space="preserve">DE LA PRINCIPAUTÉ DE LIECHTENSTEIN </w:t>
          </w:r>
        </w:p>
        <w:p w:rsidR="001E4051" w:rsidRPr="001E4051" w:rsidRDefault="004C58F3" w:rsidP="001E4051">
          <w:pPr>
            <w:tabs>
              <w:tab w:val="center" w:pos="4320"/>
              <w:tab w:val="right" w:pos="8640"/>
            </w:tabs>
            <w:spacing w:after="0"/>
            <w:rPr>
              <w:rFonts w:ascii="CG Omega" w:hAnsi="Estrangelo Edessa" w:cs="Times New Roman"/>
              <w:sz w:val="15"/>
              <w:szCs w:val="15"/>
              <w:lang w:val="fr-FR"/>
            </w:rPr>
          </w:pPr>
        </w:p>
        <w:p w:rsidR="001E4051" w:rsidRPr="001E4051" w:rsidRDefault="008E4910" w:rsidP="001E4051">
          <w:pPr>
            <w:tabs>
              <w:tab w:val="center" w:pos="4320"/>
              <w:tab w:val="right" w:pos="8640"/>
            </w:tabs>
            <w:spacing w:after="0"/>
            <w:rPr>
              <w:rFonts w:ascii="Bryant Medium" w:hAnsi="Bryant Medium" w:cs="Times New Roman"/>
              <w:sz w:val="15"/>
              <w:szCs w:val="15"/>
              <w:lang w:val="fr-CH"/>
            </w:rPr>
          </w:pPr>
          <w:r w:rsidRPr="001E4051">
            <w:rPr>
              <w:rFonts w:ascii="Bryant Medium" w:hAnsi="Bryant Medium" w:cs="Times New Roman"/>
              <w:sz w:val="15"/>
              <w:szCs w:val="15"/>
              <w:lang w:val="fr-CH"/>
            </w:rPr>
            <w:t>PERMANENT MISSION</w:t>
          </w:r>
        </w:p>
        <w:p w:rsidR="00222DD6" w:rsidRPr="00A22E8A" w:rsidRDefault="008E4910" w:rsidP="001E4051">
          <w:pPr>
            <w:tabs>
              <w:tab w:val="center" w:pos="4320"/>
              <w:tab w:val="right" w:pos="8640"/>
            </w:tabs>
            <w:spacing w:after="0"/>
            <w:rPr>
              <w:rFonts w:ascii="Bryant Regular" w:hAnsi="Bryant Regular" w:cs="Times New Roman"/>
              <w:sz w:val="16"/>
              <w:szCs w:val="16"/>
              <w:lang w:val="en-GB"/>
            </w:rPr>
          </w:pPr>
          <w:r w:rsidRPr="001E4051">
            <w:rPr>
              <w:rFonts w:ascii="Bryant Regular" w:hAnsi="Bryant Regular" w:cs="Times New Roman"/>
              <w:sz w:val="15"/>
              <w:szCs w:val="15"/>
              <w:lang w:val="en-GB"/>
            </w:rPr>
            <w:t>OF THE PRINCIPALITY OF LIECHTENSTEIN</w:t>
          </w:r>
        </w:p>
      </w:tc>
    </w:tr>
  </w:tbl>
  <w:p w:rsidR="0092196F" w:rsidRPr="00661C90" w:rsidRDefault="004C58F3" w:rsidP="00CD0CC3">
    <w:pPr>
      <w:spacing w:after="0"/>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D36FF"/>
    <w:multiLevelType w:val="multilevel"/>
    <w:tmpl w:val="9A903646"/>
    <w:lvl w:ilvl="0">
      <w:start w:val="1"/>
      <w:numFmt w:val="bullet"/>
      <w:pStyle w:val="Aufzhlungszeichen"/>
      <w:lvlText w:val="-"/>
      <w:lvlJc w:val="left"/>
      <w:pPr>
        <w:tabs>
          <w:tab w:val="num" w:pos="170"/>
        </w:tabs>
        <w:ind w:left="170" w:hanging="170"/>
      </w:pPr>
      <w:rPr>
        <w:rFonts w:ascii="Calibri" w:hAnsi="Calibri" w:hint="default"/>
      </w:rPr>
    </w:lvl>
    <w:lvl w:ilvl="1">
      <w:start w:val="1"/>
      <w:numFmt w:val="bullet"/>
      <w:lvlRestart w:val="0"/>
      <w:pStyle w:val="Aufzhlungszeichen2"/>
      <w:lvlText w:val="-"/>
      <w:lvlJc w:val="left"/>
      <w:pPr>
        <w:tabs>
          <w:tab w:val="num" w:pos="454"/>
        </w:tabs>
        <w:ind w:left="454" w:hanging="170"/>
      </w:pPr>
      <w:rPr>
        <w:rFonts w:ascii="Calibri" w:hAnsi="Calibri" w:hint="default"/>
      </w:rPr>
    </w:lvl>
    <w:lvl w:ilvl="2">
      <w:start w:val="1"/>
      <w:numFmt w:val="bullet"/>
      <w:lvlRestart w:val="0"/>
      <w:pStyle w:val="Aufzhlungszeichen3"/>
      <w:lvlText w:val="-"/>
      <w:lvlJc w:val="left"/>
      <w:pPr>
        <w:tabs>
          <w:tab w:val="num" w:pos="624"/>
        </w:tabs>
        <w:ind w:left="624" w:hanging="170"/>
      </w:pPr>
      <w:rPr>
        <w:rFonts w:ascii="Calibri" w:hAnsi="Calibri" w:hint="default"/>
      </w:rPr>
    </w:lvl>
    <w:lvl w:ilvl="3">
      <w:start w:val="1"/>
      <w:numFmt w:val="bullet"/>
      <w:lvlRestart w:val="0"/>
      <w:pStyle w:val="Aufzhlungszeichen4"/>
      <w:lvlText w:val="-"/>
      <w:lvlJc w:val="left"/>
      <w:pPr>
        <w:tabs>
          <w:tab w:val="num" w:pos="794"/>
        </w:tabs>
        <w:ind w:left="794" w:hanging="170"/>
      </w:pPr>
      <w:rPr>
        <w:rFonts w:ascii="Calibri" w:hAnsi="Calibri" w:hint="default"/>
      </w:rPr>
    </w:lvl>
    <w:lvl w:ilvl="4">
      <w:start w:val="1"/>
      <w:numFmt w:val="bullet"/>
      <w:lvlRestart w:val="0"/>
      <w:lvlText w:val="-"/>
      <w:lvlJc w:val="left"/>
      <w:pPr>
        <w:tabs>
          <w:tab w:val="num" w:pos="964"/>
        </w:tabs>
        <w:ind w:left="964" w:hanging="170"/>
      </w:pPr>
      <w:rPr>
        <w:rFonts w:ascii="Calibri" w:hAnsi="Calibri"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3C6D5805"/>
    <w:multiLevelType w:val="multilevel"/>
    <w:tmpl w:val="BC76898A"/>
    <w:name w:val="Nummerierung"/>
    <w:lvl w:ilvl="0">
      <w:start w:val="1"/>
      <w:numFmt w:val="decimal"/>
      <w:lvlText w:val="%1."/>
      <w:lvlJc w:val="left"/>
      <w:pPr>
        <w:tabs>
          <w:tab w:val="num" w:pos="170"/>
        </w:tabs>
        <w:ind w:left="170" w:hanging="170"/>
      </w:pPr>
      <w:rPr>
        <w:rFonts w:ascii="Calibri" w:hAnsi="Calibri" w:hint="default"/>
      </w:rPr>
    </w:lvl>
    <w:lvl w:ilvl="1">
      <w:start w:val="1"/>
      <w:numFmt w:val="lowerLetter"/>
      <w:lvlText w:val="%2."/>
      <w:lvlJc w:val="left"/>
      <w:pPr>
        <w:tabs>
          <w:tab w:val="num" w:pos="454"/>
        </w:tabs>
        <w:ind w:left="397" w:hanging="113"/>
      </w:pPr>
      <w:rPr>
        <w:rFonts w:ascii="Calibri" w:hAnsi="Calibri" w:hint="default"/>
      </w:rPr>
    </w:lvl>
    <w:lvl w:ilvl="2">
      <w:start w:val="1"/>
      <w:numFmt w:val="lowerRoman"/>
      <w:lvlText w:val="%3"/>
      <w:lvlJc w:val="left"/>
      <w:pPr>
        <w:tabs>
          <w:tab w:val="num" w:pos="624"/>
        </w:tabs>
        <w:ind w:left="624" w:hanging="170"/>
      </w:pPr>
      <w:rPr>
        <w:rFonts w:ascii="Calibri" w:hAnsi="Calibri" w:hint="default"/>
      </w:rPr>
    </w:lvl>
    <w:lvl w:ilvl="3">
      <w:start w:val="1"/>
      <w:numFmt w:val="decimal"/>
      <w:lvlText w:val="%4"/>
      <w:lvlJc w:val="right"/>
      <w:pPr>
        <w:tabs>
          <w:tab w:val="num" w:pos="794"/>
        </w:tabs>
        <w:ind w:left="794" w:hanging="170"/>
      </w:pPr>
      <w:rPr>
        <w:rFonts w:ascii="Calibri" w:hAnsi="Calibri" w:hint="default"/>
      </w:rPr>
    </w:lvl>
    <w:lvl w:ilvl="4">
      <w:start w:val="1"/>
      <w:numFmt w:val="lowerLetter"/>
      <w:pStyle w:val="Aufzhlungszeichen5"/>
      <w:lvlText w:val="%5"/>
      <w:lvlJc w:val="left"/>
      <w:pPr>
        <w:tabs>
          <w:tab w:val="num" w:pos="964"/>
        </w:tabs>
        <w:ind w:left="964" w:hanging="170"/>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2" w15:restartNumberingAfterBreak="0">
    <w:nsid w:val="5DEF5C69"/>
    <w:multiLevelType w:val="multilevel"/>
    <w:tmpl w:val="3AD8F090"/>
    <w:lvl w:ilvl="0">
      <w:start w:val="1"/>
      <w:numFmt w:val="decimal"/>
      <w:pStyle w:val="Listennummer"/>
      <w:lvlText w:val="%1."/>
      <w:lvlJc w:val="left"/>
      <w:pPr>
        <w:tabs>
          <w:tab w:val="num" w:pos="340"/>
        </w:tabs>
        <w:ind w:left="340" w:hanging="340"/>
      </w:pPr>
      <w:rPr>
        <w:rFonts w:ascii="Calibri" w:hAnsi="Calibri" w:hint="default"/>
      </w:rPr>
    </w:lvl>
    <w:lvl w:ilvl="1">
      <w:start w:val="1"/>
      <w:numFmt w:val="lowerLetter"/>
      <w:pStyle w:val="Listennummer2"/>
      <w:lvlText w:val="%2."/>
      <w:lvlJc w:val="left"/>
      <w:pPr>
        <w:tabs>
          <w:tab w:val="num" w:pos="567"/>
        </w:tabs>
        <w:ind w:left="567" w:hanging="227"/>
      </w:pPr>
      <w:rPr>
        <w:rFonts w:ascii="Calibri" w:hAnsi="Calibri" w:hint="default"/>
      </w:rPr>
    </w:lvl>
    <w:lvl w:ilvl="2">
      <w:start w:val="1"/>
      <w:numFmt w:val="lowerRoman"/>
      <w:pStyle w:val="Listennummer3"/>
      <w:lvlText w:val="%3"/>
      <w:lvlJc w:val="left"/>
      <w:pPr>
        <w:tabs>
          <w:tab w:val="num" w:pos="907"/>
        </w:tabs>
        <w:ind w:left="907" w:hanging="340"/>
      </w:pPr>
      <w:rPr>
        <w:rFonts w:ascii="Calibri" w:hAnsi="Calibri" w:hint="default"/>
      </w:rPr>
    </w:lvl>
    <w:lvl w:ilvl="3">
      <w:start w:val="1"/>
      <w:numFmt w:val="decimal"/>
      <w:pStyle w:val="Listennummer4"/>
      <w:lvlText w:val="%4"/>
      <w:lvlJc w:val="right"/>
      <w:pPr>
        <w:tabs>
          <w:tab w:val="num" w:pos="1247"/>
        </w:tabs>
        <w:ind w:left="1247" w:hanging="340"/>
      </w:pPr>
      <w:rPr>
        <w:rFonts w:ascii="Calibri" w:hAnsi="Calibri" w:hint="default"/>
      </w:rPr>
    </w:lvl>
    <w:lvl w:ilvl="4">
      <w:start w:val="1"/>
      <w:numFmt w:val="lowerLetter"/>
      <w:pStyle w:val="Listennummer5"/>
      <w:lvlText w:val="%5"/>
      <w:lvlJc w:val="left"/>
      <w:pPr>
        <w:tabs>
          <w:tab w:val="num" w:pos="1361"/>
        </w:tabs>
        <w:ind w:left="1361" w:hanging="227"/>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3" w15:restartNumberingAfterBreak="0">
    <w:nsid w:val="5E1D4403"/>
    <w:multiLevelType w:val="multilevel"/>
    <w:tmpl w:val="D5E8C098"/>
    <w:styleLink w:val="Liste-Strich"/>
    <w:lvl w:ilvl="0">
      <w:start w:val="1"/>
      <w:numFmt w:val="bullet"/>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hint="default"/>
      </w:rPr>
    </w:lvl>
  </w:abstractNum>
  <w:abstractNum w:abstractNumId="4" w15:restartNumberingAfterBreak="0">
    <w:nsid w:val="75756222"/>
    <w:multiLevelType w:val="multilevel"/>
    <w:tmpl w:val="20304A44"/>
    <w:styleLink w:val="111111"/>
    <w:lvl w:ilvl="0">
      <w:start w:val="1"/>
      <w:numFmt w:val="decimal"/>
      <w:pStyle w:val="berschrift1"/>
      <w:suff w:val="space"/>
      <w:lvlText w:val="%1."/>
      <w:lvlJc w:val="left"/>
      <w:pPr>
        <w:ind w:left="284" w:hanging="284"/>
      </w:pPr>
      <w:rPr>
        <w:rFonts w:hint="default"/>
      </w:rPr>
    </w:lvl>
    <w:lvl w:ilvl="1">
      <w:start w:val="1"/>
      <w:numFmt w:val="decimal"/>
      <w:pStyle w:val="berschrift2"/>
      <w:suff w:val="space"/>
      <w:lvlText w:val="%1.%2"/>
      <w:lvlJc w:val="left"/>
      <w:pPr>
        <w:ind w:left="454" w:hanging="454"/>
      </w:pPr>
      <w:rPr>
        <w:rFonts w:hint="default"/>
      </w:rPr>
    </w:lvl>
    <w:lvl w:ilvl="2">
      <w:start w:val="1"/>
      <w:numFmt w:val="decimal"/>
      <w:pStyle w:val="berschrift3"/>
      <w:suff w:val="space"/>
      <w:lvlText w:val="%2.%1.%3"/>
      <w:lvlJc w:val="left"/>
      <w:pPr>
        <w:ind w:left="624" w:hanging="624"/>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3"/>
  </w:num>
  <w:num w:numId="2">
    <w:abstractNumId w:val="1"/>
  </w:num>
  <w:num w:numId="3">
    <w:abstractNumId w:val="4"/>
  </w:num>
  <w:num w:numId="4">
    <w:abstractNumId w:val="0"/>
  </w:num>
  <w:num w:numId="5">
    <w:abstractNumId w:val="2"/>
  </w:num>
  <w:num w:numId="6">
    <w:abstractNumId w:val="4"/>
  </w:num>
  <w:num w:numId="7">
    <w:abstractNumId w:val="4"/>
  </w:num>
  <w:num w:numId="8">
    <w:abstractNumId w:val="0"/>
  </w:num>
  <w:num w:numId="9">
    <w:abstractNumId w:val="0"/>
  </w:num>
  <w:num w:numId="10">
    <w:abstractNumId w:val="0"/>
  </w:num>
  <w:num w:numId="11">
    <w:abstractNumId w:val="0"/>
  </w:num>
  <w:num w:numId="12">
    <w:abstractNumId w:val="2"/>
  </w:num>
  <w:num w:numId="13">
    <w:abstractNumId w:val="2"/>
  </w:num>
  <w:num w:numId="14">
    <w:abstractNumId w:val="2"/>
  </w:num>
  <w:num w:numId="15">
    <w:abstractNumId w:val="2"/>
  </w:num>
  <w:num w:numId="16">
    <w:abstractNumId w:val="2"/>
  </w:num>
  <w:num w:numId="17">
    <w:abstractNumId w:val="4"/>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LLV"/>
    <w:docVar w:name="MetaTool_Script1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Land initialisieren _x000d__x000a__x0009__x0009__x0009_string land = string.Empty;_x000d__x000a__x0009__x0009__x000d__x000a__x0009__x0009__x0009_//Aktueller Benutzer lesen_x000d__x000a__x0009__x0009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_x000d__x000a__x0009__x0009__x0009_TypedI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_x0009__x0009__x0009__x000d__x000a__x0009__x0009__x0009_//Adressen zu aktuellem Benutzer lesen und entsprechendes Land zu Adresse auslesen  _x000d__x000a__x0009__x0009__x0009_if (benutzer.Adressen != null)_x000d__x000a__x0009__x0009__x0009_{_x000d__x000a__x0009__x0009__x0009__x0009_//Loop über Adressen_x000d__x000a__x0009__x0009__x0009__x0009_foreach (Adresse adr in benutzer.Adressen)_x000d__x000a__x0009__x0009__x0009__x0009_{_x000d__x000a__x0009__x0009__x0009__x0009__x0009_if (adr.Adressart.Bezeichnung == &quot;Zustelladresse&quot;)_x000d__x000a__x0009__x0009__x0009__x0009__x0009__x0009_if (adr.Land != null)_x000d__x000a__x0009__x0009__x0009__x0009__x0009__x0009__x0009_land = adr.Land.ToString();_x0009__x000d__x000a__x0009__x0009__x0009__x0009_}_x0009__x0009__x0009__x0009__x0009__x0009__x0009__x000d__x000a__x0009__x0009__x0009_}_x000d__x000a__x0009__x0009__x0009_return land;_x000d__x000a_       }_x000d__x000a_   }_x000d__x000a_}_x000d__x000a_"/>
    <w:docVar w:name="MetaTool_Script1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Auslesen aktueller Benutzer       _x000d__x000a__x0009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_x0009__x0009__x0009_if(allBenutzers.Count != 1)_x000d__x000a_                return string.Empty;_x000d__x000a_                  _x000d__x000a_            Benutzer benutzer = allBenutzers[0] as Benutzer;_x000d__x000a_            if (benutzer == null)_x000d__x000a_                return string.Empty;_x000d__x000a_                  _x000d__x000a_            if (benutzer.TelefonGeschaeft == null)_x000d__x000a_                return string.Empty;_x000d__x000a_                  _x000d__x000a_            return benutzer.TelefonGeschaeft.CurrentValue;_x000d__x000a_       }_x000d__x000a_   }_x000d__x000a_}_x000d__x000a_"/>
    <w:docVar w:name="MetaTool_Script1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Auslesen aktueller Benutzer       _x000d__x000a__x0009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_x0009__x0009__x0009_if(allBenutzers.Count != 1)_x000d__x000a_                return string.Empty;_x000d__x000a_                  _x000d__x000a_            Benutzer benutzer = allBenutzers[0] as Benutzer;_x000d__x000a_            if (benutzer == null)_x000d__x000a_                return string.Empty;_x000d__x000a_                  _x000d__x000a_            if (benutzer.Homepage == null)_x000d__x000a_                return string.Empty;_x000d__x000a_                  _x000d__x000a_            return benutzer.Homepage.CurrentValue;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_x0009__x0009_public string Eval(Dokument obj)_x000d__x000a__x0009__x0009_{         _x000d__x000a__x0009__x0009__x0009_if (obj.Geschaeft == null)_x000d__x000a__x0009__x0009__x0009_{_x000d__x000a__x0009__x0009__x0009__x0009_return String.Empty;_x000d__x000a__x0009__x0009__x0009_}_x000d__x000a__x0009__x0009__x0009__x0009__x0009__x0009__x0009__x0009__x0009__x000d__x000a__x0009__x0009__x0009_if (obj.Geschaeft is Geschaeft)_x000d__x000a__x0009__x0009__x0009_{_x000d__x000a__x0009__x0009__x0009__x0009_Geschaeft ges = (Geschaeft) obj.Geschaeft;_x000d__x000a__x0009__x0009__x0009__x0009__x0009__x0009__x0009__x0009__x000d__x000a__x0009__x0009__x0009__x0009_if (ges.CustomAktenzeichenLLV == null)_x000d__x000a__x0009__x0009__x0009__x0009_{_x000d__x000a__x0009__x0009__x0009__x0009__x0009_return string.Empty;_x000d__x000a__x0009__x0009__x0009__x0009_}_x000d__x000a__x0009__x0009__x0009__x0009__x000d__x000a__x0009__x0009__x0009__x0009_return ges.CustomAktenzeichenLLV.ToString() + &quot;/&quot; + ges.Laufnummer.ToString();_x000d__x000a__x0009__x0009__x0009_}_x000d__x000a__x0009__x0009__x0009_else_x000d__x000a__x0009__x0009__x0009_{_x000d__x000a__x0009__x0009__x0009__x0009_return String.Empty;_x000d__x000a__x0009__x0009__x0009_}_x000d__x000a__x0009__x0009_}_x000d__x000a__x0009_}_x000d__x000a_}"/>
    <w:docVar w:name="MetaTool_Script3_Report" w:val="using System;_x000d__x000a_using CMI.MetaTool.Generated;_x000d__x000a_using CMI.DomainModel;_x000d__x000a_using CMI.DomainModel.MappingInterfaces;_x000d__x000a_using System.Collections;_x000d__x000a_using System.Text;_x000d__x000a__x000d__x000a__x000d__x000a_namespace CMI.MetaTool.Generated.TemplateScript_x000d__x000a_{_x000d__x000a_   public class TemplateScript_x000d__x000a_   {_x000d__x000a_       public string Eval(Dokument obj)_x000d__x000a_       {_x000d__x000a__x0009__x0009_return CMI.DomainModel.MappingInterfaces.MapperSingleton.Instance.UserId;_x0009__x000d__x000a_       }_x000d__x000a_   }_x000d__x000a_}_x000d__x000a_"/>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string datum = String.Empty;_x000d__x000a__x0009__x0009__x0009__x0009__x0009__x000d__x000a__x0009__x0009_datum = System.DateTime.Today.ToString(&quot;d. MMMM yyyy&quot;);_x000d__x000a__x0009__x0009__x0009__x0009__x0009__x0009__x0009__x000d__x000a_        return datum;_x000d__x000a_       }_x000d__x000a_   }_x000d__x000a_}"/>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Kopfzeile initialisieren _x000d__x000a__x0009__x0009__x0009_string kopfzeile = string.Empty;_x000d__x000a__x0009__x0009__x000d__x000a__x0009__x0009__x0009_//Aktueller Benutzer lesen_x000d__x000a__x0009__x0009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_x000d__x000a__x0009__x0009__x0009_TypedI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_x0009__x0009__x0009__x000d__x000a__x0009__x0009__x0009_//Kopfzeile Brief zu aktuellem Benutzer auslesen_x000d__x000a__x0009__x0009__x0009_if (benutzer.CustomBriefKopfzeile != null)_x000d__x000a__x0009__x0009__x0009_{_x000d__x000a__x0009__x0009__x0009__x0009_kopfzeile = benutzer.CustomBriefKopfzeile.ToString();_x0009__x0009__x0009__x0009__x0009__x0009__x0009__x0009__x0009__x0009__x0009__x0009__x0009__x0009__x0009__x0009__x000d__x000a__x0009__x0009__x0009_}_x000d__x000a__x0009__x0009__x0009_return kopfzeile;_x000d__x000a_       }_x000d__x000a_   }_x000d__x000a_}_x000d__x000a_"/>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Fusszeile initialisieren _x000d__x000a__x0009__x0009__x0009_string fusszeile = string.Empty;_x000d__x000a__x0009__x0009__x000d__x000a__x0009__x0009__x0009_//Aktueller Benutzer lesen_x000d__x000a__x0009__x0009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_x000d__x000a__x0009__x0009__x0009_TypedI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_x0009__x0009__x0009__x000d__x000a__x0009__x0009__x0009_//Fusszeile Brief zu aktuellem Benutzer auslesen_x000d__x000a__x0009__x0009__x0009_if (benutzer.CustomBriefFusszeile != null)_x000d__x000a__x0009__x0009__x0009_{_x000d__x000a__x0009__x0009__x0009__x0009_fusszeile = benutzer.CustomBriefFusszeile.ToString();_x0009__x0009__x0009__x0009__x0009__x0009__x0009__x0009__x0009__x0009__x0009__x0009__x0009__x0009__x0009__x0009__x000d__x000a__x0009__x0009__x0009_}_x000d__x000a__x0009__x0009__x0009_return fusszeile;_x000d__x000a_       }_x000d__x000a_   }_x000d__x000a_}_x000d__x000a_"/>
    <w:docVar w:name="MetaTool_Script7_Report" w:val="using System;_x000d__x000a_using CMI.MetaTool.Generated;_x000d__x000a_using CMI.DomainModel;_x000d__x000a__x000d__x000a_namespace CMI.MetaTool.Generated.TemplateScript_x000d__x000a_{_x000d__x000a_   public class TemplateScript_x000d__x000a_   {_x000d__x000a__x0009__x0009_public string Eval(Dokument obj)_x000d__x000a__x0009__x0009_{         _x000d__x000a__x0009__x0009__x0009_if (obj.Geschaeft == null)_x000d__x000a__x0009__x0009__x0009_{_x000d__x000a__x0009__x0009__x0009__x0009_return String.Empty;_x000d__x000a__x0009__x0009__x0009_}_x000d__x000a__x0009__x0009__x0009__x000d__x000a__x0009__x0009__x0009_if (obj.Geschaeft is Geschaeft)_x000d__x000a__x0009__x0009__x0009_{_x000d__x000a__x0009__x0009__x0009__x0009_Geschaeft ges = (Geschaeft) obj.Geschaeft;_x000d__x000a__x0009__x0009__x0009__x0009_if (ges.CustomFremdzeichen == null)_x000d__x000a__x0009__x0009__x0009__x0009_{_x000d__x000a__x0009__x0009__x0009__x0009__x0009_return String.Empty;_x000d__x000a__x0009__x0009__x0009__x0009_}_x000d__x000a__x0009__x0009__x0009__x0009__x0009__x0009__x0009__x0009__x000d__x000a__x0009__x0009__x0009__x0009_return ges.CustomFremdzeichen.ToString();_x000d__x000a__x0009__x0009__x0009__x0009__x000d__x000a__x0009__x0009__x0009_}_x000d__x000a__x0009__x0009__x0009_else_x000d__x000a__x0009__x0009__x0009_{_x000d__x000a__x0009__x0009__x0009__x0009_return String.Empty;_x000d__x000a__x0009__x0009__x0009_}_x000d__x000a__x0009__x0009_}_x000d__x000a__x0009_}_x000d__x000a_}"/>
    <w:docVar w:name="MetaTool_Script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Organisation == null)_x000d__x000a_                        return string.Empty;_x000d__x000a_                  _x000d__x000a_                return benutzer.Organisation.CurrentValue;  _x0009__x0009__x0009__x0009__x000d__x000a_       }_x000d__x000a_   }_x000d__x000a_}_x000d__x000a_"/>
    <w:docVar w:name="MetaTool_Script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string titel = String.Empty;_x000d__x000a__x0009__x0009__x0009_if (obj.Titel != null)_x000d__x000a__x0009__x0009__x0009_{_x000d__x000a__x0009__x0009__x0009__x0009_titel = obj.Titel.ToString();_x000d__x000a__x0009__x0009__x0009_}_x000d__x000a__x0009__x0009__x0009_return titel;_x000d__x000a_       }_x000d__x000a__x0009_}_x000d__x000a_}_x000d__x000a_"/>
    <w:docVar w:name="MetaTool_Table1_Path" w:val="Dokument/Geschaeft/*[name()='Geschaeft' or name()='CustomGeschaeftAJU' or name()='CustomGeschaeftAJU_RH' or name()='CustomGeschaeftOHS' or name()='CustomGeschaeftGB_GVG' or name()='CustomGeschaeftAPA']/Beteiligungen/*/Kontakt/*[name()='Benutzer' or name()='Kontakt']/Adressen/*"/>
    <w:docVar w:name="MetaTool_Table1_Report" w:val="&lt;?xml version=&quot;1.0&quot; encoding=&quot;utf-8&quot; standalone=&quot;yes&quot;?&gt;&lt;root type=&quot;PerpetuumSoft.Reporting.DOM.Document&quot; id=&quot;1&quot; version=&quot;2&quot; ScriptLanguage=&quot;CSharp&quot; DocumentGuid=&quot;8d1278b0-9f73-4bd7-8bd4-befe030bc1ee&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Size=&quot;2421.259765625;59.055118560791016&quot; Location=&quot;0;0&quot;&gt;&lt;Font type=&quot;PerpetuumSoft.Framework.Drawing.FontDescriptor&quot; id=&quot;38&quot; FamilyName=&quot;Calibri&quot; Size=&quot;12&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1_Selection" w:val="Interactive"/>
    <w:docVar w:name="MetaTool_Table2_Path" w:val="Dokument/Geschaeft/*[name()='Geschaeft' or name()='CustomGeschaeftAJU' or name()='CustomGeschaeftAJU_RH' or name()='CustomGeschaeftOHS' or name()='CustomGeschaeftGB_GVG' or name()='CustomGeschaeftAPA']/Beteiligungen/*/Kontakt/*[name()='Benutzer' or name()='Kontakt']/Adressen/*"/>
    <w:docVar w:name="MetaTool_Table2_Report" w:val="&lt;?xml version=&quot;1.0&quot; encoding=&quot;utf-8&quot; standalone=&quot;yes&quot;?&gt;&lt;root type=&quot;PerpetuumSoft.Reporting.DOM.Document&quot; id=&quot;1&quot; version=&quot;2&quot; ScriptLanguage=&quot;CSharp&quot; DocumentGuid=&quot;0ceab058-626b-4c5f-a5bf-9d1400614e89&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Size=&quot;2421.2598609924316;59.055118560791016&quot; Location=&quot;0;0&quot;&gt;&lt;Font type=&quot;PerpetuumSoft.Framework.Drawing.FontDescriptor&quot; id=&quot;38&quot; FamilyName=&quot;Calibri&quot; Size=&quot;12&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2_Selection" w:val="MetaTool_Table1"/>
    <w:docVar w:name="MetaTool_Table3_Path" w:val="Dokument/Geschaeft/*[name()='Geschaeft' or name()='CustomGeschaeftAJU' or name()='CustomGeschaeftAI' or name()='CustomGeschaeftAJU_RH' or name()='CustomGeschaeftOHS' or name()='CustomGeschaeftGB_GVG']/Beteiligungen/*/Kontakt/*[name()='Benutzer' or name()='Kontakt']/Adressen/*"/>
    <w:docVar w:name="MetaTool_Table3_Report" w:val="&lt;?xml version=&quot;1.0&quot; encoding=&quot;utf-8&quot; standalone=&quot;yes&quot;?&gt;&lt;root type=&quot;PerpetuumSoft.Reporting.DOM.Document&quot; id=&quot;1&quot; version=&quot;2&quot; ScriptLanguage=&quot;CSharp&quot; DocumentGuid=&quot;63dc10a7-ebaf-49b3-a109-60e78e54345d&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118.110237121582; 141.732284545898; 177.16535949707; 118.110237121582&quot; Name=&quot;Seite1&quot; Size=&quot;2480.3149606299212;3507.8740157480315&quot;&gt;&lt;Controls type=&quot;PerpetuumSoft.Reporting.DOM.ReportControlCollection&quot; id=&quot;28&quot;&gt;&lt;Item type=&quot;PerpetuumSoft.Reporting.DOM.DataBand&quot; id=&quot;29&quot; ColumnsGap=&quot;0&quot; Location=&quot;0;200&quot; DataSource=&quot;Adresse&quot; Name=&quot;dataBandAdresse&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250&quot; Location=&quot;0;200&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Size=&quot;2125.9842681884766;59.055118560791016&quot; Location=&quot;177.16535568237305;118.11023712158203&quot;&gt;&lt;DataBindings type=&quot;PerpetuumSoft.Reporting.DOM.ReportDataBindingCollection&quot; id=&quot;38&quot;&gt;&lt;Item type=&quot;PerpetuumSoft.Reporting.DOM.ReportDataBinding&quot; id=&quot;39&quot; Expression=&quot;dataBandAdresse[&amp;quot;Adressblock&amp;quot;]&quot; PropertyName=&quot;Value&quot; /&gt;&lt;/DataBindings&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3_Selection" w:val="Interactive"/>
    <w:docVar w:name="MetaTool_Table4_Path" w:val="Dokument/Geschaeft/*[name()='Geschaeft' or name()='CustomGeschaeftAJU' or name()='CustomGeschaeftAI' or name()='CustomGeschaeftAJU_RH' or name()='CustomGeschaeftOHS' or name()='CustomGeschaeftGB_GVG'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Beteiligungen/*/Kontakt/*[name()='Benutzer' or name()='Kontakt']/Adressen/*"/>
    <w:docVar w:name="MetaTool_Table4_Report" w:val="&lt;?xml version=&quot;1.0&quot; encoding=&quot;utf-8&quot; standalone=&quot;yes&quot;?&gt;&lt;root type=&quot;PerpetuumSoft.Reporting.DOM.Document&quot; id=&quot;1&quot; version=&quot;2&quot; ScriptLanguage=&quot;CSharp&quot; DocumentGuid=&quot;b6e19864-de8f-44d4-a09b-1aefc472b383&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118.110237121582; 141.732284545898; 177.16535949707; 118.110237121582&quot; Name=&quot;Seite1&quot; Size=&quot;2480.3149606299212;3507.8740157480315&quot;&gt;&lt;Controls type=&quot;PerpetuumSoft.Reporting.DOM.ReportControlCollection&quot; id=&quot;28&quot;&gt;&lt;Item type=&quot;PerpetuumSoft.Reporting.DOM.DataBand&quot; id=&quot;29&quot; ColumnsGap=&quot;0&quot; Location=&quot;0;200&quot; DataSource=&quot;Adresse&quot; Name=&quot;dataBandAdresse&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250&quot; Location=&quot;0;200&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Size=&quot;1830.7086753845215;118.11023712158203&quot; Location=&quot;177.16535568237305;59.055118560791016&quot;&gt;&lt;DataBindings type=&quot;PerpetuumSoft.Reporting.DOM.ReportDataBindingCollection&quot; id=&quot;38&quot;&gt;&lt;Item type=&quot;PerpetuumSoft.Reporting.DOM.ReportDataBinding&quot; id=&quot;39&quot; Expression=&quot;dataBandAdresse[&amp;quot;Adressblock&amp;quot;]&quot; PropertyName=&quot;Value&quot; /&gt;&lt;/DataBindings&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4_Selection" w:val="Interactive"/>
    <w:docVar w:name="MetaTool_Table5_Path" w:val="Dokument/Geschaeft/*[name()='CustomGeschaeftGB_GVG']/Beteiligungen/*/Kontakt/*[name()='Benutzer' or name()='Kontakt']/Adressen/*"/>
    <w:docVar w:name="MetaTool_Table5_Report" w:val="&lt;?xml version=&quot;1.0&quot; encoding=&quot;utf-8&quot; standalone=&quot;yes&quot;?&gt;&lt;root type=&quot;PerpetuumSoft.Reporting.DOM.Document&quot; id=&quot;1&quot; version=&quot;2&quot; ScriptLanguage=&quot;CSharp&quot; DocumentGuid=&quot;01ac0d30-f148-424a-82b6-95aa2ab489ad&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118.110237121582; 141.732284545898; 177.16535949707; 118.110237121582&quot; Name=&quot;Seite1&quot; Size=&quot;2480.3149606299212;3507.8740157480315&quot;&gt;&lt;Controls type=&quot;PerpetuumSoft.Reporting.DOM.ReportControlCollection&quot; id=&quot;28&quot;&gt;&lt;Item type=&quot;PerpetuumSoft.Reporting.DOM.DataBand&quot; id=&quot;29&quot; ColumnsGap=&quot;0&quot; Location=&quot;0;200&quot; DataSource=&quot;Adresse&quot; Name=&quot;dataBandAdresse&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250&quot; Location=&quot;0;200&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Size=&quot;1653.5433197021484;118.11023712158203&quot; Location=&quot;472.44094848632812;118.11023712158203&quot;&gt;&lt;DataBindings type=&quot;PerpetuumSoft.Reporting.DOM.ReportDataBindingCollection&quot; id=&quot;38&quot;&gt;&lt;Item type=&quot;PerpetuumSoft.Reporting.DOM.ReportDataBinding&quot; id=&quot;39&quot; Expression=&quot;dataBandAdresse[&amp;quot;Adressblock&amp;quot;]&quot; PropertyName=&quot;Value&quot; /&gt;&lt;/DataBindings&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5_Selection" w:val="Interactive"/>
    <w:docVar w:name="MetaTool_TypeDefinition" w:val="Dokument"/>
  </w:docVars>
  <w:rsids>
    <w:rsidRoot w:val="00682BBA"/>
    <w:rsid w:val="00024EEF"/>
    <w:rsid w:val="001B3C86"/>
    <w:rsid w:val="002062E8"/>
    <w:rsid w:val="00286E3D"/>
    <w:rsid w:val="002A5344"/>
    <w:rsid w:val="002D4060"/>
    <w:rsid w:val="00320D5A"/>
    <w:rsid w:val="00356E15"/>
    <w:rsid w:val="004C58F3"/>
    <w:rsid w:val="00507773"/>
    <w:rsid w:val="00522257"/>
    <w:rsid w:val="005B3983"/>
    <w:rsid w:val="00661C90"/>
    <w:rsid w:val="00682BBA"/>
    <w:rsid w:val="008B5E8B"/>
    <w:rsid w:val="008E4910"/>
    <w:rsid w:val="00A74490"/>
    <w:rsid w:val="00AB38AA"/>
    <w:rsid w:val="00B24F4D"/>
    <w:rsid w:val="00E408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0C4302-B1C2-41F0-94A6-4A891164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7575E"/>
    <w:pPr>
      <w:spacing w:after="240"/>
      <w:jc w:val="both"/>
    </w:pPr>
    <w:rPr>
      <w:rFonts w:ascii="Calibri" w:hAnsi="Calibri" w:cs="Arial"/>
      <w:sz w:val="24"/>
      <w:szCs w:val="22"/>
      <w:lang w:eastAsia="de-DE"/>
    </w:rPr>
  </w:style>
  <w:style w:type="paragraph" w:styleId="berschrift1">
    <w:name w:val="heading 1"/>
    <w:basedOn w:val="Standard"/>
    <w:next w:val="Standard"/>
    <w:autoRedefine/>
    <w:qFormat/>
    <w:rsid w:val="0057575E"/>
    <w:pPr>
      <w:keepNext/>
      <w:numPr>
        <w:numId w:val="19"/>
      </w:numPr>
      <w:outlineLvl w:val="0"/>
    </w:pPr>
    <w:rPr>
      <w:bCs/>
      <w:sz w:val="32"/>
      <w:szCs w:val="32"/>
    </w:rPr>
  </w:style>
  <w:style w:type="paragraph" w:styleId="berschrift2">
    <w:name w:val="heading 2"/>
    <w:basedOn w:val="Standard"/>
    <w:next w:val="Standard"/>
    <w:autoRedefine/>
    <w:qFormat/>
    <w:rsid w:val="0057575E"/>
    <w:pPr>
      <w:keepNext/>
      <w:numPr>
        <w:ilvl w:val="1"/>
        <w:numId w:val="19"/>
      </w:numPr>
      <w:outlineLvl w:val="1"/>
    </w:pPr>
    <w:rPr>
      <w:bCs/>
      <w:iCs/>
      <w:sz w:val="28"/>
      <w:szCs w:val="28"/>
    </w:rPr>
  </w:style>
  <w:style w:type="paragraph" w:styleId="berschrift3">
    <w:name w:val="heading 3"/>
    <w:basedOn w:val="Standard"/>
    <w:next w:val="Standard"/>
    <w:autoRedefine/>
    <w:qFormat/>
    <w:rsid w:val="0057575E"/>
    <w:pPr>
      <w:keepNext/>
      <w:numPr>
        <w:ilvl w:val="2"/>
        <w:numId w:val="19"/>
      </w:numPr>
      <w:outlineLvl w:val="2"/>
    </w:pPr>
    <w:rPr>
      <w:bCs/>
      <w:szCs w:val="26"/>
    </w:rPr>
  </w:style>
  <w:style w:type="paragraph" w:styleId="berschrift4">
    <w:name w:val="heading 4"/>
    <w:basedOn w:val="Standard"/>
    <w:next w:val="Standard"/>
    <w:qFormat/>
    <w:rsid w:val="0057575E"/>
    <w:pPr>
      <w:keepNext/>
      <w:spacing w:before="240" w:after="60"/>
      <w:outlineLvl w:val="3"/>
    </w:pPr>
    <w:rPr>
      <w:rFonts w:cs="Times New Roman"/>
      <w:b/>
      <w:bCs/>
      <w:szCs w:val="28"/>
    </w:rPr>
  </w:style>
  <w:style w:type="paragraph" w:styleId="berschrift5">
    <w:name w:val="heading 5"/>
    <w:basedOn w:val="Standard"/>
    <w:next w:val="Standard"/>
    <w:qFormat/>
    <w:rsid w:val="0057575E"/>
    <w:pPr>
      <w:spacing w:before="240" w:after="60"/>
      <w:outlineLvl w:val="4"/>
    </w:pPr>
    <w:rPr>
      <w:bCs/>
      <w:iCs/>
      <w:szCs w:val="26"/>
    </w:rPr>
  </w:style>
  <w:style w:type="paragraph" w:styleId="berschrift6">
    <w:name w:val="heading 6"/>
    <w:basedOn w:val="Standard"/>
    <w:next w:val="Standard"/>
    <w:qFormat/>
    <w:rsid w:val="0057575E"/>
    <w:pPr>
      <w:spacing w:before="240" w:after="60"/>
      <w:outlineLvl w:val="5"/>
    </w:pPr>
    <w:rPr>
      <w:rFonts w:cs="Times New Roman"/>
      <w:bCs/>
    </w:rPr>
  </w:style>
  <w:style w:type="paragraph" w:styleId="berschrift7">
    <w:name w:val="heading 7"/>
    <w:basedOn w:val="Standard"/>
    <w:next w:val="Standard"/>
    <w:qFormat/>
    <w:rsid w:val="0057575E"/>
    <w:pPr>
      <w:spacing w:before="240" w:after="60"/>
      <w:outlineLvl w:val="6"/>
    </w:pPr>
    <w:rPr>
      <w:rFonts w:cs="Times New Roman"/>
      <w:szCs w:val="24"/>
    </w:rPr>
  </w:style>
  <w:style w:type="paragraph" w:styleId="berschrift8">
    <w:name w:val="heading 8"/>
    <w:basedOn w:val="Standard"/>
    <w:next w:val="Standard"/>
    <w:qFormat/>
    <w:rsid w:val="0057575E"/>
    <w:pPr>
      <w:spacing w:before="240" w:after="60"/>
      <w:outlineLvl w:val="7"/>
    </w:pPr>
    <w:rPr>
      <w:rFonts w:cs="Times New Roman"/>
      <w:iCs/>
      <w:szCs w:val="24"/>
    </w:rPr>
  </w:style>
  <w:style w:type="paragraph" w:styleId="berschrift9">
    <w:name w:val="heading 9"/>
    <w:basedOn w:val="Standard"/>
    <w:next w:val="Standard"/>
    <w:qFormat/>
    <w:rsid w:val="0057575E"/>
    <w:p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7575E"/>
    <w:pPr>
      <w:spacing w:after="100" w:afterAutospacing="1"/>
      <w:contextualSpacing/>
    </w:pPr>
    <w:rPr>
      <w:rFonts w:ascii="Calibri" w:hAnsi="Calibri"/>
      <w:sz w:val="24"/>
    </w:rPr>
    <w:tblPr>
      <w:tblBorders>
        <w:bottom w:val="single" w:sz="4" w:space="0" w:color="auto"/>
        <w:insideH w:val="single" w:sz="4" w:space="0" w:color="auto"/>
      </w:tblBorders>
      <w:tblCellMar>
        <w:left w:w="0" w:type="dxa"/>
      </w:tblCellMar>
    </w:tblPr>
  </w:style>
  <w:style w:type="numbering" w:styleId="111111">
    <w:name w:val="Outline List 2"/>
    <w:basedOn w:val="KeineListe"/>
    <w:rsid w:val="0057575E"/>
    <w:pPr>
      <w:numPr>
        <w:numId w:val="3"/>
      </w:numPr>
    </w:pPr>
  </w:style>
  <w:style w:type="paragraph" w:customStyle="1" w:styleId="Referenzinfos">
    <w:name w:val="Referenzinfos"/>
    <w:basedOn w:val="Standard"/>
    <w:rsid w:val="0057575E"/>
    <w:pPr>
      <w:spacing w:after="0"/>
      <w:jc w:val="left"/>
    </w:pPr>
    <w:rPr>
      <w:rFonts w:cs="Times New Roman"/>
      <w:sz w:val="16"/>
      <w:szCs w:val="20"/>
    </w:rPr>
  </w:style>
  <w:style w:type="paragraph" w:styleId="Kopfzeile">
    <w:name w:val="header"/>
    <w:basedOn w:val="Standard"/>
    <w:rsid w:val="0057575E"/>
    <w:pPr>
      <w:tabs>
        <w:tab w:val="right" w:pos="9639"/>
      </w:tabs>
      <w:spacing w:after="0"/>
      <w:jc w:val="left"/>
    </w:pPr>
    <w:rPr>
      <w:sz w:val="16"/>
    </w:rPr>
  </w:style>
  <w:style w:type="paragraph" w:styleId="Fuzeile">
    <w:name w:val="footer"/>
    <w:basedOn w:val="Standard"/>
    <w:rsid w:val="0057575E"/>
    <w:pPr>
      <w:tabs>
        <w:tab w:val="center" w:pos="4153"/>
        <w:tab w:val="right" w:pos="9639"/>
      </w:tabs>
      <w:spacing w:after="0"/>
      <w:jc w:val="left"/>
    </w:pPr>
    <w:rPr>
      <w:sz w:val="16"/>
      <w:szCs w:val="16"/>
    </w:rPr>
  </w:style>
  <w:style w:type="paragraph" w:customStyle="1" w:styleId="LLVAmt">
    <w:name w:val="LLV Amt"/>
    <w:basedOn w:val="Standard"/>
    <w:rsid w:val="0057575E"/>
    <w:pPr>
      <w:spacing w:after="0"/>
      <w:jc w:val="left"/>
    </w:pPr>
    <w:rPr>
      <w:rFonts w:ascii="Bryant Medium" w:hAnsi="Bryant Medium"/>
      <w:caps/>
      <w:sz w:val="15"/>
      <w:szCs w:val="15"/>
    </w:rPr>
  </w:style>
  <w:style w:type="paragraph" w:styleId="Unterschrift">
    <w:name w:val="Signature"/>
    <w:basedOn w:val="UnterschriftGruss"/>
    <w:rsid w:val="0057575E"/>
    <w:pPr>
      <w:spacing w:before="720" w:after="480"/>
    </w:pPr>
  </w:style>
  <w:style w:type="paragraph" w:styleId="Titel">
    <w:name w:val="Title"/>
    <w:basedOn w:val="Standard"/>
    <w:qFormat/>
    <w:rsid w:val="0057575E"/>
    <w:pPr>
      <w:spacing w:before="240" w:after="60"/>
      <w:jc w:val="left"/>
      <w:outlineLvl w:val="0"/>
    </w:pPr>
    <w:rPr>
      <w:b/>
      <w:bCs/>
      <w:kern w:val="28"/>
      <w:sz w:val="40"/>
      <w:szCs w:val="32"/>
    </w:rPr>
  </w:style>
  <w:style w:type="paragraph" w:customStyle="1" w:styleId="UnterschriftGruss">
    <w:name w:val="Unterschrift Gruss"/>
    <w:basedOn w:val="Standard"/>
    <w:rsid w:val="0057575E"/>
    <w:pPr>
      <w:tabs>
        <w:tab w:val="left" w:pos="3969"/>
      </w:tabs>
      <w:spacing w:before="480"/>
      <w:jc w:val="left"/>
    </w:pPr>
  </w:style>
  <w:style w:type="paragraph" w:customStyle="1" w:styleId="LLVLand">
    <w:name w:val="LLV Land"/>
    <w:basedOn w:val="Standard"/>
    <w:rsid w:val="0057575E"/>
    <w:pPr>
      <w:spacing w:after="0"/>
      <w:jc w:val="left"/>
    </w:pPr>
    <w:rPr>
      <w:rFonts w:ascii="Bryant Regular" w:hAnsi="Bryant Regular"/>
      <w:caps/>
      <w:sz w:val="15"/>
    </w:rPr>
  </w:style>
  <w:style w:type="paragraph" w:styleId="Sprechblasentext">
    <w:name w:val="Balloon Text"/>
    <w:basedOn w:val="Standard"/>
    <w:semiHidden/>
    <w:rsid w:val="0057575E"/>
    <w:rPr>
      <w:rFonts w:ascii="Tahoma" w:hAnsi="Tahoma" w:cs="Tahoma"/>
      <w:sz w:val="16"/>
      <w:szCs w:val="16"/>
    </w:rPr>
  </w:style>
  <w:style w:type="paragraph" w:styleId="Dokumentstruktur">
    <w:name w:val="Document Map"/>
    <w:basedOn w:val="Standard"/>
    <w:semiHidden/>
    <w:rsid w:val="00901BE7"/>
    <w:pPr>
      <w:shd w:val="clear" w:color="auto" w:fill="000080"/>
    </w:pPr>
    <w:rPr>
      <w:rFonts w:ascii="Tahoma" w:hAnsi="Tahoma" w:cs="Tahoma"/>
      <w:sz w:val="20"/>
      <w:szCs w:val="20"/>
    </w:rPr>
  </w:style>
  <w:style w:type="paragraph" w:customStyle="1" w:styleId="Betreff">
    <w:name w:val="Betreff"/>
    <w:basedOn w:val="Standard"/>
    <w:rsid w:val="0057575E"/>
    <w:pPr>
      <w:jc w:val="left"/>
    </w:pPr>
    <w:rPr>
      <w:b/>
    </w:rPr>
  </w:style>
  <w:style w:type="paragraph" w:customStyle="1" w:styleId="DokumentTyp">
    <w:name w:val="Dokument Typ"/>
    <w:basedOn w:val="Standard"/>
    <w:autoRedefine/>
    <w:rsid w:val="0057575E"/>
    <w:pPr>
      <w:spacing w:after="120"/>
      <w:jc w:val="left"/>
    </w:pPr>
    <w:rPr>
      <w:sz w:val="40"/>
    </w:rPr>
  </w:style>
  <w:style w:type="character" w:styleId="Hyperlink">
    <w:name w:val="Hyperlink"/>
    <w:rsid w:val="0057575E"/>
    <w:rPr>
      <w:color w:val="0000FF"/>
      <w:u w:val="single"/>
    </w:rPr>
  </w:style>
  <w:style w:type="paragraph" w:styleId="Index1">
    <w:name w:val="index 1"/>
    <w:basedOn w:val="Standard"/>
    <w:next w:val="Standard"/>
    <w:autoRedefine/>
    <w:semiHidden/>
    <w:rsid w:val="0057575E"/>
    <w:pPr>
      <w:ind w:left="220" w:hanging="220"/>
    </w:pPr>
  </w:style>
  <w:style w:type="numbering" w:customStyle="1" w:styleId="Liste-Strich">
    <w:name w:val="Liste - Strich"/>
    <w:rsid w:val="00CD0CC3"/>
    <w:pPr>
      <w:numPr>
        <w:numId w:val="1"/>
      </w:numPr>
    </w:pPr>
  </w:style>
  <w:style w:type="paragraph" w:styleId="NurText">
    <w:name w:val="Plain Text"/>
    <w:basedOn w:val="Standard"/>
    <w:rsid w:val="00CD0CC3"/>
    <w:pPr>
      <w:spacing w:after="0"/>
    </w:pPr>
    <w:rPr>
      <w:rFonts w:cs="Courier New"/>
      <w:szCs w:val="20"/>
    </w:rPr>
  </w:style>
  <w:style w:type="character" w:styleId="Seitenzahl">
    <w:name w:val="page number"/>
    <w:rsid w:val="00CD0CC3"/>
    <w:rPr>
      <w:rFonts w:ascii="Calibri" w:hAnsi="Calibri"/>
    </w:rPr>
  </w:style>
  <w:style w:type="paragraph" w:styleId="Untertitel">
    <w:name w:val="Subtitle"/>
    <w:basedOn w:val="Standard"/>
    <w:autoRedefine/>
    <w:qFormat/>
    <w:rsid w:val="0057575E"/>
    <w:pPr>
      <w:spacing w:after="60"/>
      <w:jc w:val="left"/>
      <w:outlineLvl w:val="1"/>
    </w:pPr>
    <w:rPr>
      <w:sz w:val="40"/>
      <w:szCs w:val="24"/>
    </w:rPr>
  </w:style>
  <w:style w:type="paragraph" w:styleId="Verzeichnis1">
    <w:name w:val="toc 1"/>
    <w:basedOn w:val="Standard"/>
    <w:next w:val="Standard"/>
    <w:autoRedefine/>
    <w:rsid w:val="008F6A61"/>
    <w:pPr>
      <w:tabs>
        <w:tab w:val="left" w:pos="440"/>
        <w:tab w:val="right" w:leader="underscore" w:pos="8834"/>
      </w:tabs>
    </w:pPr>
    <w:rPr>
      <w:color w:val="000000"/>
    </w:rPr>
  </w:style>
  <w:style w:type="character" w:styleId="Zeilennummer">
    <w:name w:val="line number"/>
    <w:rsid w:val="00CD0CC3"/>
    <w:rPr>
      <w:rFonts w:ascii="Calibri" w:hAnsi="Calibri"/>
      <w:sz w:val="22"/>
    </w:rPr>
  </w:style>
  <w:style w:type="character" w:styleId="Funotenzeichen">
    <w:name w:val="footnote reference"/>
    <w:semiHidden/>
    <w:rsid w:val="0057575E"/>
    <w:rPr>
      <w:vertAlign w:val="superscript"/>
    </w:rPr>
  </w:style>
  <w:style w:type="paragraph" w:styleId="Funotentext">
    <w:name w:val="footnote text"/>
    <w:basedOn w:val="Standard"/>
    <w:semiHidden/>
    <w:rsid w:val="0057575E"/>
    <w:pPr>
      <w:spacing w:after="0"/>
    </w:pPr>
    <w:rPr>
      <w:sz w:val="16"/>
      <w:szCs w:val="20"/>
    </w:rPr>
  </w:style>
  <w:style w:type="paragraph" w:styleId="Aufzhlungszeichen">
    <w:name w:val="List Bullet"/>
    <w:basedOn w:val="Standard"/>
    <w:autoRedefine/>
    <w:rsid w:val="0057575E"/>
    <w:pPr>
      <w:numPr>
        <w:numId w:val="11"/>
      </w:numPr>
      <w:spacing w:after="0"/>
    </w:pPr>
  </w:style>
  <w:style w:type="paragraph" w:styleId="Aufzhlungszeichen2">
    <w:name w:val="List Bullet 2"/>
    <w:basedOn w:val="Standard"/>
    <w:autoRedefine/>
    <w:rsid w:val="0057575E"/>
    <w:pPr>
      <w:numPr>
        <w:ilvl w:val="1"/>
        <w:numId w:val="11"/>
      </w:numPr>
      <w:spacing w:after="0"/>
    </w:pPr>
  </w:style>
  <w:style w:type="paragraph" w:styleId="Aufzhlungszeichen3">
    <w:name w:val="List Bullet 3"/>
    <w:basedOn w:val="Standard"/>
    <w:autoRedefine/>
    <w:rsid w:val="0057575E"/>
    <w:pPr>
      <w:numPr>
        <w:ilvl w:val="2"/>
        <w:numId w:val="11"/>
      </w:numPr>
      <w:spacing w:after="0"/>
    </w:pPr>
  </w:style>
  <w:style w:type="paragraph" w:styleId="Aufzhlungszeichen4">
    <w:name w:val="List Bullet 4"/>
    <w:basedOn w:val="Standard"/>
    <w:autoRedefine/>
    <w:rsid w:val="0057575E"/>
    <w:pPr>
      <w:numPr>
        <w:ilvl w:val="3"/>
        <w:numId w:val="11"/>
      </w:numPr>
      <w:spacing w:after="0"/>
    </w:pPr>
  </w:style>
  <w:style w:type="paragraph" w:styleId="Aufzhlungszeichen5">
    <w:name w:val="List Bullet 5"/>
    <w:basedOn w:val="Standard"/>
    <w:autoRedefine/>
    <w:rsid w:val="00351D06"/>
    <w:pPr>
      <w:numPr>
        <w:ilvl w:val="4"/>
        <w:numId w:val="2"/>
      </w:numPr>
      <w:spacing w:after="0"/>
    </w:pPr>
  </w:style>
  <w:style w:type="paragraph" w:styleId="Listennummer">
    <w:name w:val="List Number"/>
    <w:basedOn w:val="Standard"/>
    <w:autoRedefine/>
    <w:rsid w:val="0057575E"/>
    <w:pPr>
      <w:numPr>
        <w:numId w:val="16"/>
      </w:numPr>
      <w:spacing w:after="0"/>
    </w:pPr>
  </w:style>
  <w:style w:type="paragraph" w:styleId="Listennummer2">
    <w:name w:val="List Number 2"/>
    <w:basedOn w:val="Standard"/>
    <w:autoRedefine/>
    <w:rsid w:val="0057575E"/>
    <w:pPr>
      <w:numPr>
        <w:ilvl w:val="1"/>
        <w:numId w:val="16"/>
      </w:numPr>
      <w:spacing w:after="0"/>
    </w:pPr>
  </w:style>
  <w:style w:type="paragraph" w:styleId="Listennummer3">
    <w:name w:val="List Number 3"/>
    <w:basedOn w:val="Standard"/>
    <w:autoRedefine/>
    <w:rsid w:val="0057575E"/>
    <w:pPr>
      <w:numPr>
        <w:ilvl w:val="2"/>
        <w:numId w:val="16"/>
      </w:numPr>
      <w:spacing w:after="0"/>
    </w:pPr>
  </w:style>
  <w:style w:type="paragraph" w:styleId="Listennummer4">
    <w:name w:val="List Number 4"/>
    <w:basedOn w:val="Standard"/>
    <w:autoRedefine/>
    <w:rsid w:val="0057575E"/>
    <w:pPr>
      <w:numPr>
        <w:ilvl w:val="3"/>
        <w:numId w:val="16"/>
      </w:numPr>
      <w:spacing w:after="0"/>
    </w:pPr>
  </w:style>
  <w:style w:type="paragraph" w:styleId="Listennummer5">
    <w:name w:val="List Number 5"/>
    <w:basedOn w:val="Standard"/>
    <w:autoRedefine/>
    <w:rsid w:val="0057575E"/>
    <w:pPr>
      <w:numPr>
        <w:ilvl w:val="4"/>
        <w:numId w:val="16"/>
      </w:numPr>
      <w:spacing w:after="0"/>
    </w:pPr>
  </w:style>
  <w:style w:type="paragraph" w:styleId="Verzeichnis2">
    <w:name w:val="toc 2"/>
    <w:basedOn w:val="Standard"/>
    <w:next w:val="Standard"/>
    <w:autoRedefine/>
    <w:rsid w:val="0057575E"/>
    <w:pPr>
      <w:ind w:left="220"/>
    </w:pPr>
  </w:style>
  <w:style w:type="paragraph" w:styleId="Verzeichnis3">
    <w:name w:val="toc 3"/>
    <w:basedOn w:val="Standard"/>
    <w:next w:val="Standard"/>
    <w:autoRedefine/>
    <w:rsid w:val="0057575E"/>
    <w:pPr>
      <w:ind w:left="440"/>
    </w:pPr>
  </w:style>
  <w:style w:type="paragraph" w:customStyle="1" w:styleId="AdressText">
    <w:name w:val="Adress Text"/>
    <w:basedOn w:val="Standard"/>
    <w:link w:val="AdressTextZchn"/>
    <w:autoRedefine/>
    <w:rsid w:val="0057575E"/>
    <w:pPr>
      <w:spacing w:after="0"/>
      <w:jc w:val="left"/>
    </w:pPr>
  </w:style>
  <w:style w:type="table" w:customStyle="1" w:styleId="BriefTabelle">
    <w:name w:val="BriefTabelle"/>
    <w:basedOn w:val="NormaleTabelle"/>
    <w:rsid w:val="0057575E"/>
    <w:pPr>
      <w:jc w:val="both"/>
    </w:pPr>
    <w:rPr>
      <w:rFonts w:ascii="Calibri" w:hAnsi="Calibri"/>
      <w:sz w:val="24"/>
    </w:rPr>
    <w:tblPr/>
  </w:style>
  <w:style w:type="paragraph" w:customStyle="1" w:styleId="StandardNach0pt">
    <w:name w:val="Standard + Nach:  0 pt"/>
    <w:basedOn w:val="Standard"/>
    <w:rsid w:val="00D31CB3"/>
    <w:pPr>
      <w:spacing w:after="0"/>
    </w:pPr>
    <w:rPr>
      <w:szCs w:val="24"/>
    </w:rPr>
  </w:style>
  <w:style w:type="character" w:customStyle="1" w:styleId="AdressTextZchn">
    <w:name w:val="Adress Text Zchn"/>
    <w:link w:val="AdressText"/>
    <w:rsid w:val="00874AAD"/>
    <w:rPr>
      <w:rFonts w:ascii="Calibri" w:hAnsi="Calibri" w:cs="Arial"/>
      <w:sz w:val="24"/>
      <w:szCs w:val="22"/>
      <w:lang w:val="de-CH" w:eastAsia="de-DE" w:bidi="ar-SA"/>
    </w:rPr>
  </w:style>
  <w:style w:type="paragraph" w:customStyle="1" w:styleId="LLVVersandart">
    <w:name w:val="LLV Versandart"/>
    <w:basedOn w:val="Standard"/>
    <w:rsid w:val="00874AAD"/>
    <w:rPr>
      <w:b/>
      <w:szCs w:val="24"/>
    </w:rPr>
  </w:style>
  <w:style w:type="character" w:styleId="Platzhaltertext">
    <w:name w:val="Placeholder Text"/>
    <w:basedOn w:val="Absatz-Standardschriftart"/>
    <w:uiPriority w:val="99"/>
    <w:semiHidden/>
    <w:rsid w:val="00A74558"/>
    <w:rPr>
      <w:color w:val="808080"/>
    </w:rPr>
  </w:style>
  <w:style w:type="character" w:styleId="NichtaufgelsteErwhnung">
    <w:name w:val="Unresolved Mention"/>
    <w:basedOn w:val="Absatz-Standardschriftart"/>
    <w:uiPriority w:val="99"/>
    <w:semiHidden/>
    <w:unhideWhenUsed/>
    <w:rsid w:val="00507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omen.org/en/digital-library/publications/2022/06/government-responses-to-covid-19-lessons-on-gender-equality-for-a-world-in-turmo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o.org/wcmsp5/groups/public/---dgreports/---dcomm/documents/publication/wcms_838653.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198B2-BCCC-4818-B40C-48C2DE9AADB1}"/>
</file>

<file path=customXml/itemProps2.xml><?xml version="1.0" encoding="utf-8"?>
<ds:datastoreItem xmlns:ds="http://schemas.openxmlformats.org/officeDocument/2006/customXml" ds:itemID="{CE0B5701-A8F5-47DB-BCE7-17898F1AC15B}"/>
</file>

<file path=customXml/itemProps3.xml><?xml version="1.0" encoding="utf-8"?>
<ds:datastoreItem xmlns:ds="http://schemas.openxmlformats.org/officeDocument/2006/customXml" ds:itemID="{B71A7A2F-D460-445C-A4B9-3FD4B144B7A1}"/>
</file>

<file path=customXml/itemProps4.xml><?xml version="1.0" encoding="utf-8"?>
<ds:datastoreItem xmlns:ds="http://schemas.openxmlformats.org/officeDocument/2006/customXml" ds:itemID="{21F0B1E6-B60F-477A-BE8F-3945ACE21AF0}"/>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LLV Brief</vt:lpstr>
    </vt:vector>
  </TitlesOfParts>
  <Company>Liechtensteinische Landesverwaltung</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LLV Brief</dc:title>
  <dc:creator>LLV</dc:creator>
  <cp:lastModifiedBy>Batliner Daniel</cp:lastModifiedBy>
  <cp:revision>9</cp:revision>
  <cp:lastPrinted>2008-07-24T08:15:00Z</cp:lastPrinted>
  <dcterms:created xsi:type="dcterms:W3CDTF">2021-04-23T15:08:00Z</dcterms:created>
  <dcterms:modified xsi:type="dcterms:W3CDTF">2022-06-27T08:51:00Z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