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E253B" w14:textId="77777777" w:rsidR="009E6AAB" w:rsidRPr="005725A1" w:rsidRDefault="009E6AAB" w:rsidP="009E6AAB">
      <w:pPr>
        <w:jc w:val="center"/>
        <w:rPr>
          <w:rFonts w:ascii="Arial" w:hAnsi="Arial" w:cs="Arial"/>
          <w:lang w:eastAsia="sl-SI"/>
        </w:rPr>
      </w:pPr>
    </w:p>
    <w:p w14:paraId="0DB744E5" w14:textId="77777777" w:rsidR="009E6AAB" w:rsidRPr="00CA2282" w:rsidRDefault="009E6AAB" w:rsidP="009E6AAB">
      <w:pPr>
        <w:autoSpaceDE w:val="0"/>
        <w:autoSpaceDN w:val="0"/>
        <w:adjustRightInd w:val="0"/>
        <w:spacing w:after="60"/>
        <w:jc w:val="center"/>
        <w:rPr>
          <w:rFonts w:ascii="Republika" w:hAnsi="Republika" w:cs="Arial"/>
          <w:bCs/>
          <w:lang w:val="en-GB" w:eastAsia="sl-SI"/>
        </w:rPr>
      </w:pPr>
      <w:r w:rsidRPr="00CA2282">
        <w:rPr>
          <w:rFonts w:ascii="Republika" w:hAnsi="Republika" w:cs="Arial"/>
          <w:bCs/>
          <w:lang w:val="en-GB" w:eastAsia="sl-SI"/>
        </w:rPr>
        <w:t xml:space="preserve">Statement by </w:t>
      </w:r>
    </w:p>
    <w:p w14:paraId="4ADAAD5A" w14:textId="77777777" w:rsidR="009E6AAB" w:rsidRPr="00CA2282" w:rsidRDefault="00CE1561" w:rsidP="009E6AAB">
      <w:pPr>
        <w:autoSpaceDE w:val="0"/>
        <w:autoSpaceDN w:val="0"/>
        <w:adjustRightInd w:val="0"/>
        <w:jc w:val="center"/>
        <w:rPr>
          <w:rFonts w:ascii="Republika" w:hAnsi="Republika" w:cs="Arial"/>
          <w:b/>
          <w:bCs/>
          <w:lang w:val="en-GB" w:eastAsia="sl-SI"/>
        </w:rPr>
      </w:pPr>
      <w:r>
        <w:rPr>
          <w:rFonts w:ascii="Republika" w:hAnsi="Republika" w:cs="Arial"/>
          <w:b/>
          <w:bCs/>
          <w:lang w:val="en-GB" w:eastAsia="sl-SI"/>
        </w:rPr>
        <w:t>Austria, Croatia and</w:t>
      </w:r>
      <w:r w:rsidR="009E6AAB" w:rsidRPr="00CA2282">
        <w:rPr>
          <w:rFonts w:ascii="Republika" w:hAnsi="Republika" w:cs="Arial"/>
          <w:b/>
          <w:bCs/>
          <w:lang w:val="en-GB" w:eastAsia="sl-SI"/>
        </w:rPr>
        <w:t xml:space="preserve"> Slovenia </w:t>
      </w:r>
    </w:p>
    <w:p w14:paraId="42393D52" w14:textId="77777777" w:rsidR="009E6AAB" w:rsidRDefault="009E6AAB" w:rsidP="009E6AAB">
      <w:pPr>
        <w:autoSpaceDE w:val="0"/>
        <w:autoSpaceDN w:val="0"/>
        <w:adjustRightInd w:val="0"/>
        <w:spacing w:after="60"/>
        <w:jc w:val="center"/>
        <w:rPr>
          <w:rFonts w:ascii="Republika" w:hAnsi="Republika" w:cs="Arial"/>
          <w:sz w:val="20"/>
          <w:lang w:val="en-GB" w:eastAsia="sl-SI"/>
        </w:rPr>
      </w:pPr>
      <w:r w:rsidRPr="00CA2282">
        <w:rPr>
          <w:rFonts w:ascii="Republika" w:hAnsi="Republika" w:cs="Arial"/>
          <w:sz w:val="20"/>
          <w:lang w:val="en-GB" w:eastAsia="sl-SI"/>
        </w:rPr>
        <w:t xml:space="preserve">at the </w:t>
      </w:r>
    </w:p>
    <w:p w14:paraId="28F254A6" w14:textId="77777777" w:rsidR="00CE1561" w:rsidRPr="00CA2282" w:rsidRDefault="00CE1561" w:rsidP="009E6AAB">
      <w:pPr>
        <w:autoSpaceDE w:val="0"/>
        <w:autoSpaceDN w:val="0"/>
        <w:adjustRightInd w:val="0"/>
        <w:spacing w:after="60"/>
        <w:jc w:val="center"/>
        <w:rPr>
          <w:rFonts w:ascii="Republika" w:hAnsi="Republika" w:cs="Arial"/>
          <w:sz w:val="20"/>
          <w:lang w:val="en-GB" w:eastAsia="sl-SI"/>
        </w:rPr>
      </w:pPr>
    </w:p>
    <w:p w14:paraId="73A62052" w14:textId="77777777" w:rsidR="009E6AAB" w:rsidRDefault="00304565" w:rsidP="009E6AAB">
      <w:pPr>
        <w:autoSpaceDE w:val="0"/>
        <w:autoSpaceDN w:val="0"/>
        <w:adjustRightInd w:val="0"/>
        <w:jc w:val="center"/>
        <w:rPr>
          <w:rFonts w:ascii="Republika" w:hAnsi="Republika" w:cs="Arial"/>
          <w:b/>
          <w:color w:val="31849B"/>
          <w:lang w:val="en-US" w:eastAsia="sl-SI"/>
        </w:rPr>
      </w:pPr>
      <w:r>
        <w:rPr>
          <w:rFonts w:ascii="Republika" w:hAnsi="Republika" w:cs="Arial"/>
          <w:b/>
          <w:color w:val="31849B"/>
          <w:lang w:eastAsia="sl-SI"/>
        </w:rPr>
        <w:t>50</w:t>
      </w:r>
      <w:r w:rsidR="00F73F6D">
        <w:rPr>
          <w:rFonts w:ascii="Republika" w:hAnsi="Republika" w:cs="Arial"/>
          <w:b/>
          <w:color w:val="31849B"/>
          <w:lang w:eastAsia="sl-SI"/>
        </w:rPr>
        <w:t>th</w:t>
      </w:r>
      <w:r w:rsidR="007F720F">
        <w:rPr>
          <w:rFonts w:ascii="Republika" w:hAnsi="Republika" w:cs="Arial"/>
          <w:b/>
          <w:color w:val="31849B"/>
          <w:lang w:eastAsia="sl-SI"/>
        </w:rPr>
        <w:t xml:space="preserve"> S</w:t>
      </w:r>
      <w:r w:rsidR="009E6AAB" w:rsidRPr="00C265E7">
        <w:rPr>
          <w:rFonts w:ascii="Republika" w:hAnsi="Republika" w:cs="Arial"/>
          <w:b/>
          <w:color w:val="31849B"/>
          <w:lang w:eastAsia="sl-SI"/>
        </w:rPr>
        <w:t xml:space="preserve">ession </w:t>
      </w:r>
      <w:r w:rsidR="009E6AAB" w:rsidRPr="002272E2">
        <w:rPr>
          <w:rFonts w:ascii="Republika" w:hAnsi="Republika" w:cs="Arial"/>
          <w:b/>
          <w:color w:val="31849B"/>
          <w:lang w:val="en-US" w:eastAsia="sl-SI"/>
        </w:rPr>
        <w:t>of the United Nations Human Rights Council</w:t>
      </w:r>
    </w:p>
    <w:p w14:paraId="4732D696" w14:textId="77777777" w:rsidR="00CE1561" w:rsidRPr="002272E2" w:rsidRDefault="00CE1561" w:rsidP="009E6AAB">
      <w:pPr>
        <w:autoSpaceDE w:val="0"/>
        <w:autoSpaceDN w:val="0"/>
        <w:adjustRightInd w:val="0"/>
        <w:jc w:val="center"/>
        <w:rPr>
          <w:rFonts w:ascii="Republika" w:hAnsi="Republika" w:cs="Arial"/>
          <w:b/>
          <w:color w:val="31849B"/>
          <w:lang w:val="en-US" w:eastAsia="sl-SI"/>
        </w:rPr>
      </w:pPr>
    </w:p>
    <w:p w14:paraId="045F0872" w14:textId="77777777" w:rsidR="00CE1561" w:rsidRDefault="00CE1561" w:rsidP="009E6AAB">
      <w:pPr>
        <w:pBdr>
          <w:bottom w:val="single" w:sz="4" w:space="1" w:color="auto"/>
        </w:pBdr>
        <w:jc w:val="center"/>
        <w:rPr>
          <w:rFonts w:ascii="Republika" w:hAnsi="Republika" w:cs="Arial"/>
          <w:b/>
          <w:color w:val="31849B"/>
          <w:lang w:val="en-US" w:eastAsia="sl-SI"/>
        </w:rPr>
      </w:pPr>
      <w:r w:rsidRPr="00CE1561">
        <w:rPr>
          <w:rFonts w:ascii="Republika" w:hAnsi="Republika" w:cs="Arial"/>
          <w:b/>
          <w:color w:val="31849B"/>
          <w:lang w:val="en-US" w:eastAsia="sl-SI"/>
        </w:rPr>
        <w:t>Annual full-day discussion on the human rights of women</w:t>
      </w:r>
      <w:r>
        <w:rPr>
          <w:rFonts w:ascii="Republika" w:hAnsi="Republika" w:cs="Arial"/>
          <w:b/>
          <w:color w:val="31849B"/>
          <w:lang w:val="en-US" w:eastAsia="sl-SI"/>
        </w:rPr>
        <w:t xml:space="preserve"> </w:t>
      </w:r>
    </w:p>
    <w:p w14:paraId="4CD3A99F" w14:textId="77777777" w:rsidR="00304565" w:rsidRPr="00304565" w:rsidRDefault="00304565" w:rsidP="00304565">
      <w:pPr>
        <w:pBdr>
          <w:bottom w:val="single" w:sz="4" w:space="1" w:color="auto"/>
        </w:pBdr>
        <w:jc w:val="center"/>
        <w:rPr>
          <w:rFonts w:ascii="Republika" w:hAnsi="Republika" w:cs="Arial"/>
          <w:b/>
          <w:i/>
          <w:color w:val="31849B"/>
          <w:lang w:val="en-US" w:eastAsia="sl-SI"/>
        </w:rPr>
      </w:pPr>
      <w:r w:rsidRPr="00304565">
        <w:rPr>
          <w:rFonts w:ascii="Republika" w:hAnsi="Republika" w:cs="Arial"/>
          <w:b/>
          <w:i/>
          <w:color w:val="31849B"/>
          <w:lang w:val="en-US" w:eastAsia="sl-SI"/>
        </w:rPr>
        <w:t xml:space="preserve">Panel 1: Exploring the nexus between climate change and violence against </w:t>
      </w:r>
    </w:p>
    <w:p w14:paraId="6F1F190B" w14:textId="77777777" w:rsidR="00CE1561" w:rsidRDefault="00304565" w:rsidP="00304565">
      <w:pPr>
        <w:pBdr>
          <w:bottom w:val="single" w:sz="4" w:space="1" w:color="auto"/>
        </w:pBdr>
        <w:jc w:val="center"/>
        <w:rPr>
          <w:rFonts w:ascii="Republika" w:hAnsi="Republika" w:cs="Arial"/>
          <w:b/>
          <w:i/>
          <w:color w:val="31849B"/>
          <w:lang w:val="en-US" w:eastAsia="sl-SI"/>
        </w:rPr>
      </w:pPr>
      <w:r w:rsidRPr="00304565">
        <w:rPr>
          <w:rFonts w:ascii="Republika" w:hAnsi="Republika" w:cs="Arial"/>
          <w:b/>
          <w:i/>
          <w:color w:val="31849B"/>
          <w:lang w:val="en-US" w:eastAsia="sl-SI"/>
        </w:rPr>
        <w:t>women and girls through a human rights lens</w:t>
      </w:r>
    </w:p>
    <w:p w14:paraId="1710A47F" w14:textId="77777777" w:rsidR="00304565" w:rsidRPr="002272E2" w:rsidRDefault="00304565" w:rsidP="00304565">
      <w:pPr>
        <w:pBdr>
          <w:bottom w:val="single" w:sz="4" w:space="1" w:color="auto"/>
        </w:pBdr>
        <w:jc w:val="center"/>
        <w:rPr>
          <w:rFonts w:ascii="Republika" w:hAnsi="Republika" w:cs="Arial"/>
          <w:b/>
          <w:color w:val="31849B"/>
          <w:lang w:val="en-US" w:eastAsia="sl-SI"/>
        </w:rPr>
      </w:pPr>
    </w:p>
    <w:p w14:paraId="74836C62" w14:textId="77777777" w:rsidR="009E6AAB" w:rsidRPr="002272E2" w:rsidRDefault="009E6AAB" w:rsidP="009E6AAB">
      <w:pPr>
        <w:pBdr>
          <w:bottom w:val="single" w:sz="4" w:space="1" w:color="auto"/>
        </w:pBdr>
        <w:jc w:val="center"/>
        <w:rPr>
          <w:rFonts w:ascii="Republika" w:hAnsi="Republika" w:cs="Arial"/>
          <w:bCs/>
          <w:sz w:val="20"/>
          <w:lang w:val="en-US" w:eastAsia="sl-SI"/>
        </w:rPr>
      </w:pPr>
      <w:r w:rsidRPr="002272E2">
        <w:rPr>
          <w:rFonts w:ascii="Republika" w:hAnsi="Republika" w:cs="Arial"/>
          <w:bCs/>
          <w:sz w:val="20"/>
          <w:lang w:val="en-US" w:eastAsia="sl-SI"/>
        </w:rPr>
        <w:t xml:space="preserve">Geneva, </w:t>
      </w:r>
      <w:r w:rsidR="00304565">
        <w:rPr>
          <w:rFonts w:ascii="Republika" w:hAnsi="Republika" w:cs="Arial"/>
          <w:bCs/>
          <w:sz w:val="20"/>
          <w:lang w:val="en-US" w:eastAsia="sl-SI"/>
        </w:rPr>
        <w:t>27 June</w:t>
      </w:r>
      <w:r w:rsidR="00CE1561">
        <w:rPr>
          <w:rFonts w:ascii="Republika" w:hAnsi="Republika" w:cs="Arial"/>
          <w:bCs/>
          <w:sz w:val="20"/>
          <w:lang w:val="en-US" w:eastAsia="sl-SI"/>
        </w:rPr>
        <w:t xml:space="preserve"> 202</w:t>
      </w:r>
      <w:r w:rsidR="00304565">
        <w:rPr>
          <w:rFonts w:ascii="Republika" w:hAnsi="Republika" w:cs="Arial"/>
          <w:bCs/>
          <w:sz w:val="20"/>
          <w:lang w:val="en-US" w:eastAsia="sl-SI"/>
        </w:rPr>
        <w:t>2</w:t>
      </w:r>
    </w:p>
    <w:p w14:paraId="70E1DA0B" w14:textId="77777777" w:rsidR="001203EC" w:rsidRPr="00CE1561" w:rsidRDefault="001203EC" w:rsidP="00835A43">
      <w:pPr>
        <w:pStyle w:val="NoSpacing"/>
        <w:jc w:val="both"/>
        <w:rPr>
          <w:rFonts w:ascii="Arial" w:hAnsi="Arial" w:cs="Arial"/>
          <w:sz w:val="24"/>
          <w:szCs w:val="24"/>
          <w:lang w:val="en-US"/>
        </w:rPr>
      </w:pPr>
    </w:p>
    <w:p w14:paraId="2376CE4F" w14:textId="77777777" w:rsidR="00CE1561" w:rsidRPr="000F01CA" w:rsidRDefault="00587155" w:rsidP="005913EA">
      <w:pPr>
        <w:pStyle w:val="NoSpacing"/>
        <w:jc w:val="both"/>
        <w:rPr>
          <w:rFonts w:ascii="Arial" w:hAnsi="Arial" w:cs="Arial"/>
          <w:lang w:val="en-US"/>
        </w:rPr>
      </w:pPr>
      <w:r w:rsidRPr="000F01CA">
        <w:rPr>
          <w:rFonts w:ascii="Arial" w:hAnsi="Arial" w:cs="Arial"/>
          <w:lang w:val="en-US"/>
        </w:rPr>
        <w:t>Excellencies</w:t>
      </w:r>
      <w:bookmarkStart w:id="0" w:name="_GoBack"/>
      <w:bookmarkEnd w:id="0"/>
      <w:r w:rsidRPr="000F01CA">
        <w:rPr>
          <w:rFonts w:ascii="Arial" w:hAnsi="Arial" w:cs="Arial"/>
          <w:lang w:val="en-US"/>
        </w:rPr>
        <w:t>,</w:t>
      </w:r>
    </w:p>
    <w:p w14:paraId="1FD57F59" w14:textId="77777777" w:rsidR="00CE1561" w:rsidRPr="000F01CA" w:rsidRDefault="00CE1561" w:rsidP="005913EA">
      <w:pPr>
        <w:pStyle w:val="NoSpacing"/>
        <w:jc w:val="both"/>
        <w:rPr>
          <w:rFonts w:ascii="Arial" w:hAnsi="Arial" w:cs="Arial"/>
          <w:lang w:val="en-US"/>
        </w:rPr>
      </w:pPr>
    </w:p>
    <w:p w14:paraId="5C833A38" w14:textId="77777777" w:rsidR="00BB750D" w:rsidRPr="000F01CA" w:rsidRDefault="00CE1561" w:rsidP="005913EA">
      <w:pPr>
        <w:pStyle w:val="NoSpacing"/>
        <w:jc w:val="both"/>
        <w:rPr>
          <w:rFonts w:ascii="Arial" w:hAnsi="Arial" w:cs="Arial"/>
          <w:lang w:val="en-US"/>
        </w:rPr>
      </w:pPr>
      <w:r w:rsidRPr="000F01CA">
        <w:rPr>
          <w:rFonts w:ascii="Arial" w:hAnsi="Arial" w:cs="Arial"/>
          <w:lang w:val="en-US"/>
        </w:rPr>
        <w:t>I</w:t>
      </w:r>
      <w:r w:rsidR="00304565" w:rsidRPr="000F01CA">
        <w:rPr>
          <w:rFonts w:ascii="Arial" w:hAnsi="Arial" w:cs="Arial"/>
          <w:lang w:val="en-US"/>
        </w:rPr>
        <w:t xml:space="preserve"> am</w:t>
      </w:r>
      <w:r w:rsidRPr="000F01CA">
        <w:rPr>
          <w:rFonts w:ascii="Arial" w:hAnsi="Arial" w:cs="Arial"/>
          <w:lang w:val="en-US"/>
        </w:rPr>
        <w:t xml:space="preserve"> deliver</w:t>
      </w:r>
      <w:r w:rsidR="00304565" w:rsidRPr="000F01CA">
        <w:rPr>
          <w:rFonts w:ascii="Arial" w:hAnsi="Arial" w:cs="Arial"/>
          <w:lang w:val="en-US"/>
        </w:rPr>
        <w:t>ing</w:t>
      </w:r>
      <w:r w:rsidRPr="000F01CA">
        <w:rPr>
          <w:rFonts w:ascii="Arial" w:hAnsi="Arial" w:cs="Arial"/>
          <w:lang w:val="en-US"/>
        </w:rPr>
        <w:t xml:space="preserve"> this statement on behalf of Austria, Croatia and my own country, Slovenia.</w:t>
      </w:r>
      <w:r w:rsidR="00BB750D" w:rsidRPr="000F01CA">
        <w:rPr>
          <w:rFonts w:ascii="Arial" w:hAnsi="Arial" w:cs="Arial"/>
          <w:lang w:val="en-US"/>
        </w:rPr>
        <w:t xml:space="preserve"> </w:t>
      </w:r>
      <w:r w:rsidR="00304565" w:rsidRPr="000F01CA">
        <w:rPr>
          <w:rFonts w:ascii="Arial" w:hAnsi="Arial" w:cs="Arial"/>
          <w:lang w:val="en-US"/>
        </w:rPr>
        <w:t xml:space="preserve">We feel strongly encouraged by the important contributions made at today’s panel. </w:t>
      </w:r>
    </w:p>
    <w:p w14:paraId="315D5BB9" w14:textId="77777777" w:rsidR="00304565" w:rsidRPr="000F01CA" w:rsidRDefault="00304565" w:rsidP="005913EA">
      <w:pPr>
        <w:pStyle w:val="NoSpacing"/>
        <w:jc w:val="both"/>
        <w:rPr>
          <w:rFonts w:ascii="Arial" w:hAnsi="Arial" w:cs="Arial"/>
          <w:lang w:val="en-US"/>
        </w:rPr>
      </w:pPr>
    </w:p>
    <w:p w14:paraId="659498D4" w14:textId="5E3A1380" w:rsidR="00304565" w:rsidRPr="000F01CA" w:rsidRDefault="00BA2071" w:rsidP="005913EA">
      <w:pPr>
        <w:pStyle w:val="NoSpacing"/>
        <w:jc w:val="both"/>
        <w:rPr>
          <w:rFonts w:ascii="Arial" w:hAnsi="Arial" w:cs="Arial"/>
          <w:lang w:val="en-US"/>
        </w:rPr>
      </w:pPr>
      <w:r w:rsidRPr="005C00E9">
        <w:rPr>
          <w:rFonts w:ascii="Arial" w:hAnsi="Arial" w:cs="Arial"/>
          <w:lang w:val="en-US"/>
        </w:rPr>
        <w:t>I</w:t>
      </w:r>
      <w:r w:rsidR="00304565" w:rsidRPr="005C00E9">
        <w:rPr>
          <w:rFonts w:ascii="Arial" w:hAnsi="Arial" w:cs="Arial"/>
          <w:lang w:val="en-US"/>
        </w:rPr>
        <w:t xml:space="preserve">nclusion and participation of women and girls should be encouraged </w:t>
      </w:r>
      <w:r w:rsidR="00AA211F" w:rsidRPr="005C00E9">
        <w:rPr>
          <w:rFonts w:ascii="Arial" w:hAnsi="Arial" w:cs="Arial"/>
          <w:lang w:val="en-US"/>
        </w:rPr>
        <w:t xml:space="preserve">at </w:t>
      </w:r>
      <w:r w:rsidR="00304565" w:rsidRPr="005C00E9">
        <w:rPr>
          <w:rFonts w:ascii="Arial" w:hAnsi="Arial" w:cs="Arial"/>
          <w:lang w:val="en-US"/>
        </w:rPr>
        <w:t xml:space="preserve">all levels and in all spheres. Austria, Croatia and Slovenia are proud to have </w:t>
      </w:r>
      <w:r w:rsidR="00284335" w:rsidRPr="005C00E9">
        <w:rPr>
          <w:rFonts w:ascii="Arial" w:hAnsi="Arial" w:cs="Arial"/>
          <w:lang w:val="en-US"/>
        </w:rPr>
        <w:t xml:space="preserve">significant </w:t>
      </w:r>
      <w:r w:rsidR="00304565" w:rsidRPr="005C00E9">
        <w:rPr>
          <w:rFonts w:ascii="Arial" w:hAnsi="Arial" w:cs="Arial"/>
          <w:lang w:val="en-US"/>
        </w:rPr>
        <w:t>ratios of women representatives in national legislative bodies.</w:t>
      </w:r>
      <w:r w:rsidR="00304565" w:rsidRPr="000F01CA">
        <w:rPr>
          <w:rFonts w:ascii="Arial" w:hAnsi="Arial" w:cs="Arial"/>
          <w:lang w:val="en-US"/>
        </w:rPr>
        <w:t xml:space="preserve"> </w:t>
      </w:r>
    </w:p>
    <w:p w14:paraId="10B7E7F1" w14:textId="77777777" w:rsidR="00304565" w:rsidRPr="00A5395B" w:rsidRDefault="00304565" w:rsidP="005913EA">
      <w:pPr>
        <w:pStyle w:val="NoSpacing"/>
        <w:jc w:val="both"/>
        <w:rPr>
          <w:rFonts w:ascii="Arial" w:hAnsi="Arial" w:cs="Arial"/>
          <w:lang w:val="en-US"/>
        </w:rPr>
      </w:pPr>
    </w:p>
    <w:p w14:paraId="7A49C3BE" w14:textId="765ECF96" w:rsidR="00304565" w:rsidRPr="005C00E9" w:rsidRDefault="00304565" w:rsidP="00304565">
      <w:pPr>
        <w:pStyle w:val="NoSpacing"/>
        <w:jc w:val="both"/>
        <w:rPr>
          <w:rFonts w:ascii="Arial" w:hAnsi="Arial" w:cs="Arial"/>
        </w:rPr>
      </w:pPr>
      <w:r w:rsidRPr="005C00E9">
        <w:rPr>
          <w:rFonts w:ascii="Arial" w:hAnsi="Arial" w:cs="Arial"/>
          <w:lang w:val="en-US"/>
        </w:rPr>
        <w:t xml:space="preserve">We cannot talk about </w:t>
      </w:r>
      <w:r w:rsidR="00AA211F" w:rsidRPr="005C00E9">
        <w:rPr>
          <w:rFonts w:ascii="Arial" w:hAnsi="Arial" w:cs="Arial"/>
          <w:lang w:val="en-US"/>
        </w:rPr>
        <w:t xml:space="preserve">the </w:t>
      </w:r>
      <w:r w:rsidRPr="005C00E9">
        <w:rPr>
          <w:rFonts w:ascii="Arial" w:hAnsi="Arial" w:cs="Arial"/>
          <w:lang w:val="en-US"/>
        </w:rPr>
        <w:t xml:space="preserve">nexus between climate change and violence against women and girls without highlighting the situation of internally displaced women and girls. </w:t>
      </w:r>
      <w:r w:rsidR="00EF5C26" w:rsidRPr="005C00E9">
        <w:rPr>
          <w:rFonts w:ascii="Arial" w:hAnsi="Arial" w:cs="Arial"/>
        </w:rPr>
        <w:t>D</w:t>
      </w:r>
      <w:r w:rsidR="00AA211F" w:rsidRPr="005C00E9">
        <w:rPr>
          <w:rFonts w:ascii="Arial" w:hAnsi="Arial" w:cs="Arial"/>
        </w:rPr>
        <w:t xml:space="preserve">isasters </w:t>
      </w:r>
      <w:r w:rsidRPr="005C00E9">
        <w:rPr>
          <w:rFonts w:ascii="Arial" w:hAnsi="Arial" w:cs="Arial"/>
        </w:rPr>
        <w:t>caused the majority of internal displacements last year</w:t>
      </w:r>
      <w:r w:rsidR="00AA211F" w:rsidRPr="005C00E9">
        <w:rPr>
          <w:rFonts w:ascii="Arial" w:hAnsi="Arial" w:cs="Arial"/>
        </w:rPr>
        <w:t xml:space="preserve"> and the adverse effects of climate change are increasingly contributing to displacement</w:t>
      </w:r>
      <w:r w:rsidRPr="005C00E9">
        <w:rPr>
          <w:rFonts w:ascii="Arial" w:hAnsi="Arial" w:cs="Arial"/>
        </w:rPr>
        <w:t xml:space="preserve">. </w:t>
      </w:r>
      <w:r w:rsidR="00256B61" w:rsidRPr="005C00E9">
        <w:rPr>
          <w:rFonts w:ascii="Arial" w:hAnsi="Arial" w:cs="Arial"/>
        </w:rPr>
        <w:t>D</w:t>
      </w:r>
      <w:r w:rsidR="00AA211F" w:rsidRPr="005C00E9">
        <w:rPr>
          <w:rFonts w:ascii="Arial" w:hAnsi="Arial" w:cs="Arial"/>
        </w:rPr>
        <w:t xml:space="preserve">isplaced women and girls are at a particular risk of violence, including sexual and gender-based violence and human trafficking.  </w:t>
      </w:r>
    </w:p>
    <w:p w14:paraId="7AE73CE4" w14:textId="77777777" w:rsidR="00BA2071" w:rsidRPr="005C00E9" w:rsidRDefault="00BA2071" w:rsidP="00304565">
      <w:pPr>
        <w:pStyle w:val="NoSpacing"/>
        <w:jc w:val="both"/>
        <w:rPr>
          <w:rFonts w:ascii="Arial" w:hAnsi="Arial" w:cs="Arial"/>
        </w:rPr>
      </w:pPr>
    </w:p>
    <w:p w14:paraId="1417F430" w14:textId="29010C13" w:rsidR="00304565" w:rsidRPr="005C00E9" w:rsidRDefault="00304565" w:rsidP="00304565">
      <w:pPr>
        <w:pStyle w:val="NoSpacing"/>
        <w:jc w:val="both"/>
        <w:rPr>
          <w:rFonts w:ascii="Arial" w:hAnsi="Arial" w:cs="Arial"/>
        </w:rPr>
      </w:pPr>
      <w:r w:rsidRPr="005C00E9">
        <w:rPr>
          <w:rFonts w:ascii="Arial" w:hAnsi="Arial" w:cs="Arial"/>
        </w:rPr>
        <w:t>We support mitigation initiatives that identify and address gender-specific impacts of climate change particularly in areas related to water, food security, agriculture, energy, health, disaster management and conflict</w:t>
      </w:r>
      <w:r w:rsidRPr="000F01CA">
        <w:rPr>
          <w:rFonts w:ascii="Arial" w:hAnsi="Arial" w:cs="Arial"/>
        </w:rPr>
        <w:t xml:space="preserve">. </w:t>
      </w:r>
      <w:r w:rsidR="00FD00BF" w:rsidRPr="000F01CA">
        <w:rPr>
          <w:rFonts w:ascii="Arial" w:hAnsi="Arial" w:cs="Arial"/>
          <w:lang w:val="en"/>
        </w:rPr>
        <w:t>We strongly believe</w:t>
      </w:r>
      <w:r w:rsidR="00FD00BF" w:rsidRPr="00A5395B">
        <w:rPr>
          <w:rFonts w:ascii="Arial" w:hAnsi="Arial" w:cs="Arial"/>
          <w:lang w:val="en"/>
        </w:rPr>
        <w:t xml:space="preserve"> in the need </w:t>
      </w:r>
      <w:r w:rsidR="00256B61" w:rsidRPr="005C00E9">
        <w:rPr>
          <w:rFonts w:ascii="Arial" w:hAnsi="Arial" w:cs="Arial"/>
          <w:lang w:val="en"/>
        </w:rPr>
        <w:t>for gender-transformative</w:t>
      </w:r>
      <w:r w:rsidR="00FD00BF" w:rsidRPr="005C00E9">
        <w:rPr>
          <w:rFonts w:ascii="Arial" w:hAnsi="Arial" w:cs="Arial"/>
          <w:lang w:val="en"/>
        </w:rPr>
        <w:t xml:space="preserve"> decision-making processes, including in the field of climate change.</w:t>
      </w:r>
      <w:r w:rsidR="00813DC3" w:rsidRPr="005C00E9">
        <w:rPr>
          <w:rFonts w:ascii="Arial" w:hAnsi="Arial" w:cs="Arial"/>
          <w:lang w:val="en-US"/>
        </w:rPr>
        <w:t xml:space="preserve"> </w:t>
      </w:r>
    </w:p>
    <w:p w14:paraId="75FF8490" w14:textId="77777777" w:rsidR="00304565" w:rsidRPr="005C00E9" w:rsidRDefault="00304565" w:rsidP="00304565">
      <w:pPr>
        <w:pStyle w:val="NoSpacing"/>
        <w:jc w:val="both"/>
        <w:rPr>
          <w:rFonts w:ascii="Arial" w:hAnsi="Arial" w:cs="Arial"/>
        </w:rPr>
      </w:pPr>
    </w:p>
    <w:p w14:paraId="668D922E" w14:textId="77777777" w:rsidR="00256B61" w:rsidRPr="005C00E9" w:rsidRDefault="00256B61" w:rsidP="005913EA">
      <w:pPr>
        <w:pStyle w:val="NoSpacing"/>
        <w:jc w:val="both"/>
        <w:rPr>
          <w:rFonts w:ascii="Arial" w:hAnsi="Arial" w:cs="Arial"/>
          <w:lang w:val="en-US"/>
        </w:rPr>
      </w:pPr>
      <w:r w:rsidRPr="005C00E9">
        <w:rPr>
          <w:rFonts w:ascii="Arial" w:hAnsi="Arial" w:cs="Arial"/>
          <w:lang w:val="en-US"/>
        </w:rPr>
        <w:t>HRC 48/13 on the recognition of the right to clean, healthy and sustainable environment  recognizes that the consequences of environmental damage are felt most acutely by those segments of the population that are already in vulnerable situations, including women and girls.</w:t>
      </w:r>
    </w:p>
    <w:p w14:paraId="602DD0F1" w14:textId="77777777" w:rsidR="00256B61" w:rsidRPr="005C00E9" w:rsidRDefault="00256B61" w:rsidP="005913EA">
      <w:pPr>
        <w:pStyle w:val="NoSpacing"/>
        <w:jc w:val="both"/>
        <w:rPr>
          <w:rFonts w:ascii="Arial" w:hAnsi="Arial" w:cs="Arial"/>
          <w:lang w:val="en-US"/>
        </w:rPr>
      </w:pPr>
    </w:p>
    <w:p w14:paraId="58B58C69" w14:textId="28390035" w:rsidR="00502863" w:rsidRPr="00A5395B" w:rsidRDefault="00304565" w:rsidP="005913EA">
      <w:pPr>
        <w:pStyle w:val="NoSpacing"/>
        <w:jc w:val="both"/>
        <w:rPr>
          <w:rFonts w:ascii="Arial" w:hAnsi="Arial" w:cs="Arial"/>
          <w:lang w:val="en-US"/>
        </w:rPr>
      </w:pPr>
      <w:r w:rsidRPr="005C00E9">
        <w:rPr>
          <w:rFonts w:ascii="Arial" w:hAnsi="Arial" w:cs="Arial"/>
          <w:lang w:val="en-US"/>
        </w:rPr>
        <w:t xml:space="preserve">We </w:t>
      </w:r>
      <w:r w:rsidR="00256B61" w:rsidRPr="005C00E9">
        <w:rPr>
          <w:rFonts w:ascii="Arial" w:hAnsi="Arial" w:cs="Arial"/>
          <w:lang w:val="en-US"/>
        </w:rPr>
        <w:t>would like to stress</w:t>
      </w:r>
      <w:r w:rsidRPr="005C00E9">
        <w:rPr>
          <w:rFonts w:ascii="Arial" w:hAnsi="Arial" w:cs="Arial"/>
          <w:lang w:val="en-US"/>
        </w:rPr>
        <w:t xml:space="preserve"> the multiple and intersecting forms of discrimination faced by women of all ages, including older women, </w:t>
      </w:r>
      <w:r w:rsidR="0032596A" w:rsidRPr="005C00E9">
        <w:rPr>
          <w:rFonts w:ascii="Arial" w:hAnsi="Arial" w:cs="Arial"/>
          <w:lang w:val="en-US"/>
        </w:rPr>
        <w:t xml:space="preserve">in all their diversity, </w:t>
      </w:r>
      <w:r w:rsidRPr="005C00E9">
        <w:rPr>
          <w:rFonts w:ascii="Arial" w:hAnsi="Arial" w:cs="Arial"/>
          <w:lang w:val="en-US"/>
        </w:rPr>
        <w:t>who should not be left behind</w:t>
      </w:r>
      <w:r w:rsidR="00502863" w:rsidRPr="005C00E9">
        <w:rPr>
          <w:rFonts w:ascii="Arial" w:hAnsi="Arial" w:cs="Arial"/>
          <w:lang w:val="en-US"/>
        </w:rPr>
        <w:t>. Violence against them remains</w:t>
      </w:r>
      <w:r w:rsidRPr="005C00E9">
        <w:rPr>
          <w:rFonts w:ascii="Arial" w:hAnsi="Arial" w:cs="Arial"/>
          <w:lang w:val="en-US"/>
        </w:rPr>
        <w:t xml:space="preserve"> largely invisible</w:t>
      </w:r>
      <w:r w:rsidR="00502863" w:rsidRPr="005C00E9">
        <w:rPr>
          <w:rFonts w:ascii="Arial" w:hAnsi="Arial" w:cs="Arial"/>
          <w:lang w:val="en-US"/>
        </w:rPr>
        <w:t>, while they are</w:t>
      </w:r>
      <w:r w:rsidRPr="005C00E9">
        <w:rPr>
          <w:rFonts w:ascii="Arial" w:hAnsi="Arial" w:cs="Arial"/>
          <w:lang w:val="en-US"/>
        </w:rPr>
        <w:t xml:space="preserve"> facing both gender and age-based discrimination.</w:t>
      </w:r>
      <w:r w:rsidRPr="000F01CA">
        <w:rPr>
          <w:rFonts w:ascii="Arial" w:hAnsi="Arial" w:cs="Arial"/>
          <w:lang w:val="en-US"/>
        </w:rPr>
        <w:t xml:space="preserve"> </w:t>
      </w:r>
      <w:r w:rsidR="00502863" w:rsidRPr="000F01CA">
        <w:rPr>
          <w:rFonts w:ascii="Arial" w:hAnsi="Arial" w:cs="Arial"/>
          <w:lang w:val="en-US"/>
        </w:rPr>
        <w:t xml:space="preserve">While they might be out of sight due to the lack of consistent gender and age disaggregated data, we </w:t>
      </w:r>
      <w:r w:rsidR="00502863" w:rsidRPr="00A5395B">
        <w:rPr>
          <w:rFonts w:ascii="Arial" w:hAnsi="Arial" w:cs="Arial"/>
          <w:lang w:val="en-US"/>
        </w:rPr>
        <w:t>would be very much interested about the opinions of the panel on this topic.</w:t>
      </w:r>
    </w:p>
    <w:p w14:paraId="47D87056" w14:textId="77777777" w:rsidR="00502863" w:rsidRPr="005C00E9" w:rsidRDefault="00502863" w:rsidP="005913EA">
      <w:pPr>
        <w:pStyle w:val="NoSpacing"/>
        <w:jc w:val="both"/>
        <w:rPr>
          <w:rFonts w:ascii="Arial" w:hAnsi="Arial" w:cs="Arial"/>
          <w:lang w:val="en-US"/>
        </w:rPr>
      </w:pPr>
    </w:p>
    <w:p w14:paraId="555A6510" w14:textId="2EE92744" w:rsidR="00B37BF3" w:rsidRPr="000F01CA" w:rsidRDefault="00813DC3" w:rsidP="0032596A">
      <w:pPr>
        <w:pStyle w:val="NoSpacing"/>
        <w:jc w:val="both"/>
        <w:rPr>
          <w:rFonts w:ascii="Arial" w:hAnsi="Arial" w:cs="Arial"/>
          <w:lang w:val="en-US"/>
        </w:rPr>
      </w:pPr>
      <w:r w:rsidRPr="005C00E9">
        <w:rPr>
          <w:rFonts w:ascii="Arial" w:hAnsi="Arial" w:cs="Arial"/>
          <w:lang w:val="en-US"/>
        </w:rPr>
        <w:t>O</w:t>
      </w:r>
      <w:r w:rsidR="00E221D6" w:rsidRPr="005C00E9">
        <w:rPr>
          <w:rFonts w:ascii="Arial" w:hAnsi="Arial" w:cs="Arial"/>
          <w:lang w:val="en-US"/>
        </w:rPr>
        <w:t xml:space="preserve">ur three countries </w:t>
      </w:r>
      <w:r w:rsidR="00502863" w:rsidRPr="005C00E9">
        <w:rPr>
          <w:rFonts w:ascii="Arial" w:hAnsi="Arial" w:cs="Arial"/>
          <w:lang w:val="en-US"/>
        </w:rPr>
        <w:t>strongly condemn reprisals and violence against women’s rights organisations, women human rights defenders as well as women peacebuilders, including those engaging with the UN mechanisms.</w:t>
      </w:r>
      <w:r w:rsidR="00502863" w:rsidRPr="000F01CA">
        <w:rPr>
          <w:rFonts w:ascii="Arial" w:hAnsi="Arial" w:cs="Arial"/>
          <w:lang w:val="en-US"/>
        </w:rPr>
        <w:t xml:space="preserve"> </w:t>
      </w:r>
    </w:p>
    <w:p w14:paraId="07E3FE24" w14:textId="77777777" w:rsidR="00813DC3" w:rsidRPr="00A5395B" w:rsidRDefault="00813DC3" w:rsidP="005913EA">
      <w:pPr>
        <w:pStyle w:val="NoSpacing"/>
        <w:jc w:val="both"/>
        <w:rPr>
          <w:rFonts w:ascii="Arial" w:hAnsi="Arial" w:cs="Arial"/>
          <w:lang w:val="en-US"/>
        </w:rPr>
      </w:pPr>
    </w:p>
    <w:p w14:paraId="00B66676" w14:textId="77777777" w:rsidR="005C0BBC" w:rsidRPr="005C0BBC" w:rsidRDefault="005C0BBC" w:rsidP="005913EA">
      <w:pPr>
        <w:pStyle w:val="NoSpacing"/>
        <w:jc w:val="both"/>
        <w:rPr>
          <w:rFonts w:ascii="Arial" w:hAnsi="Arial" w:cs="Arial"/>
          <w:lang w:val="en-US"/>
        </w:rPr>
      </w:pPr>
      <w:r w:rsidRPr="005C00E9">
        <w:rPr>
          <w:rFonts w:ascii="Arial" w:hAnsi="Arial" w:cs="Arial"/>
          <w:lang w:val="en-US"/>
        </w:rPr>
        <w:t>Thank you.</w:t>
      </w:r>
      <w:r>
        <w:rPr>
          <w:rFonts w:ascii="Arial" w:hAnsi="Arial" w:cs="Arial"/>
          <w:lang w:val="en-US"/>
        </w:rPr>
        <w:t xml:space="preserve"> </w:t>
      </w:r>
    </w:p>
    <w:sectPr w:rsidR="005C0BBC" w:rsidRPr="005C0BB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AD248" w14:textId="77777777" w:rsidR="000F01CA" w:rsidRDefault="000F01CA" w:rsidP="00CE1561">
      <w:r>
        <w:separator/>
      </w:r>
    </w:p>
  </w:endnote>
  <w:endnote w:type="continuationSeparator" w:id="0">
    <w:p w14:paraId="3CCAA839" w14:textId="77777777" w:rsidR="000F01CA" w:rsidRDefault="000F01CA" w:rsidP="00CE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980EB" w14:textId="77777777" w:rsidR="000F01CA" w:rsidRDefault="000F01CA" w:rsidP="00CE1561">
      <w:r>
        <w:separator/>
      </w:r>
    </w:p>
  </w:footnote>
  <w:footnote w:type="continuationSeparator" w:id="0">
    <w:p w14:paraId="6648056C" w14:textId="77777777" w:rsidR="000F01CA" w:rsidRDefault="000F01CA" w:rsidP="00CE1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C4FE5" w14:textId="77777777" w:rsidR="000F01CA" w:rsidRPr="00CE1561" w:rsidRDefault="000F01CA" w:rsidP="00CE1561">
    <w:pPr>
      <w:pStyle w:val="Header"/>
      <w:jc w:val="right"/>
      <w:rPr>
        <w:rFonts w:ascii="Arial" w:hAnsi="Arial" w:cs="Arial"/>
        <w:color w:val="BFBFBF" w:themeColor="background1" w:themeShade="BF"/>
        <w:sz w:val="20"/>
      </w:rPr>
    </w:pPr>
    <w:r w:rsidRPr="00CE1561">
      <w:rPr>
        <w:rFonts w:ascii="Arial" w:hAnsi="Arial" w:cs="Arial"/>
        <w:color w:val="BFBFBF" w:themeColor="background1" w:themeShade="BF"/>
        <w:sz w:val="20"/>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47EDC"/>
    <w:multiLevelType w:val="multilevel"/>
    <w:tmpl w:val="4834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9A3754"/>
    <w:multiLevelType w:val="multilevel"/>
    <w:tmpl w:val="892E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43"/>
    <w:rsid w:val="0000428C"/>
    <w:rsid w:val="000117D6"/>
    <w:rsid w:val="00011C3E"/>
    <w:rsid w:val="00036A86"/>
    <w:rsid w:val="0004296D"/>
    <w:rsid w:val="00051BFC"/>
    <w:rsid w:val="00055C5F"/>
    <w:rsid w:val="0006628A"/>
    <w:rsid w:val="00074A9D"/>
    <w:rsid w:val="00091389"/>
    <w:rsid w:val="000A52F4"/>
    <w:rsid w:val="000C379B"/>
    <w:rsid w:val="000F01CA"/>
    <w:rsid w:val="000F7C20"/>
    <w:rsid w:val="001203EC"/>
    <w:rsid w:val="00123D53"/>
    <w:rsid w:val="00124645"/>
    <w:rsid w:val="00186EE5"/>
    <w:rsid w:val="00194486"/>
    <w:rsid w:val="001E22D8"/>
    <w:rsid w:val="001E4D75"/>
    <w:rsid w:val="001E6D72"/>
    <w:rsid w:val="001F7440"/>
    <w:rsid w:val="00211C7E"/>
    <w:rsid w:val="00225902"/>
    <w:rsid w:val="002272E2"/>
    <w:rsid w:val="00250D83"/>
    <w:rsid w:val="00256B61"/>
    <w:rsid w:val="00284335"/>
    <w:rsid w:val="002935D6"/>
    <w:rsid w:val="002E7CF1"/>
    <w:rsid w:val="00304565"/>
    <w:rsid w:val="00315E7E"/>
    <w:rsid w:val="00324307"/>
    <w:rsid w:val="0032596A"/>
    <w:rsid w:val="0033015A"/>
    <w:rsid w:val="003318CB"/>
    <w:rsid w:val="003322A4"/>
    <w:rsid w:val="00344D4F"/>
    <w:rsid w:val="00360A40"/>
    <w:rsid w:val="00376D22"/>
    <w:rsid w:val="00376FF9"/>
    <w:rsid w:val="00384072"/>
    <w:rsid w:val="003A1679"/>
    <w:rsid w:val="003A3E3B"/>
    <w:rsid w:val="003C41F9"/>
    <w:rsid w:val="003C70AA"/>
    <w:rsid w:val="003E5DED"/>
    <w:rsid w:val="00404243"/>
    <w:rsid w:val="00405D1E"/>
    <w:rsid w:val="00457FBD"/>
    <w:rsid w:val="0046727B"/>
    <w:rsid w:val="00473E75"/>
    <w:rsid w:val="00480F2C"/>
    <w:rsid w:val="00490A05"/>
    <w:rsid w:val="004B55B4"/>
    <w:rsid w:val="004D0A59"/>
    <w:rsid w:val="00502863"/>
    <w:rsid w:val="00535D81"/>
    <w:rsid w:val="00541CBA"/>
    <w:rsid w:val="00580C11"/>
    <w:rsid w:val="00584025"/>
    <w:rsid w:val="00585619"/>
    <w:rsid w:val="00587155"/>
    <w:rsid w:val="005913EA"/>
    <w:rsid w:val="005961B6"/>
    <w:rsid w:val="005C00E9"/>
    <w:rsid w:val="005C0BBC"/>
    <w:rsid w:val="005C13ED"/>
    <w:rsid w:val="005C15D1"/>
    <w:rsid w:val="005C2B80"/>
    <w:rsid w:val="005C6108"/>
    <w:rsid w:val="005D5CB1"/>
    <w:rsid w:val="005E5AA7"/>
    <w:rsid w:val="0060712F"/>
    <w:rsid w:val="00637D13"/>
    <w:rsid w:val="00654B4B"/>
    <w:rsid w:val="00657051"/>
    <w:rsid w:val="006902C9"/>
    <w:rsid w:val="00691249"/>
    <w:rsid w:val="006A4AFD"/>
    <w:rsid w:val="006A76B9"/>
    <w:rsid w:val="006B7F27"/>
    <w:rsid w:val="006E3F24"/>
    <w:rsid w:val="006E7891"/>
    <w:rsid w:val="006F35F3"/>
    <w:rsid w:val="006F49F0"/>
    <w:rsid w:val="0073408C"/>
    <w:rsid w:val="0074731B"/>
    <w:rsid w:val="00770227"/>
    <w:rsid w:val="00786A42"/>
    <w:rsid w:val="0079679D"/>
    <w:rsid w:val="007A55FA"/>
    <w:rsid w:val="007B5F0B"/>
    <w:rsid w:val="007B68E0"/>
    <w:rsid w:val="007F08A3"/>
    <w:rsid w:val="007F253B"/>
    <w:rsid w:val="007F2BBA"/>
    <w:rsid w:val="007F720F"/>
    <w:rsid w:val="00812579"/>
    <w:rsid w:val="00813DC3"/>
    <w:rsid w:val="00815FE4"/>
    <w:rsid w:val="0082271C"/>
    <w:rsid w:val="00827E7E"/>
    <w:rsid w:val="00833BCC"/>
    <w:rsid w:val="00835A43"/>
    <w:rsid w:val="00871402"/>
    <w:rsid w:val="00883892"/>
    <w:rsid w:val="008874DE"/>
    <w:rsid w:val="008A1BC6"/>
    <w:rsid w:val="008D5015"/>
    <w:rsid w:val="008E64D4"/>
    <w:rsid w:val="008F5BD4"/>
    <w:rsid w:val="0090591E"/>
    <w:rsid w:val="009349FA"/>
    <w:rsid w:val="009727FF"/>
    <w:rsid w:val="00985147"/>
    <w:rsid w:val="0099084D"/>
    <w:rsid w:val="009C0006"/>
    <w:rsid w:val="009E6AAB"/>
    <w:rsid w:val="00A5395B"/>
    <w:rsid w:val="00A73981"/>
    <w:rsid w:val="00A86830"/>
    <w:rsid w:val="00A945E9"/>
    <w:rsid w:val="00AA211F"/>
    <w:rsid w:val="00AC1002"/>
    <w:rsid w:val="00AC32CA"/>
    <w:rsid w:val="00AC37E6"/>
    <w:rsid w:val="00AC3FAC"/>
    <w:rsid w:val="00AC4516"/>
    <w:rsid w:val="00AE4AF7"/>
    <w:rsid w:val="00AF3214"/>
    <w:rsid w:val="00B05C5A"/>
    <w:rsid w:val="00B16678"/>
    <w:rsid w:val="00B34AA2"/>
    <w:rsid w:val="00B37BF3"/>
    <w:rsid w:val="00B47FEB"/>
    <w:rsid w:val="00B60992"/>
    <w:rsid w:val="00B763C0"/>
    <w:rsid w:val="00BA2071"/>
    <w:rsid w:val="00BA2A14"/>
    <w:rsid w:val="00BA31AE"/>
    <w:rsid w:val="00BB5A40"/>
    <w:rsid w:val="00BB750D"/>
    <w:rsid w:val="00BD4851"/>
    <w:rsid w:val="00BD6460"/>
    <w:rsid w:val="00BE6B87"/>
    <w:rsid w:val="00BF40C0"/>
    <w:rsid w:val="00C00123"/>
    <w:rsid w:val="00C10BB3"/>
    <w:rsid w:val="00C237F0"/>
    <w:rsid w:val="00C36701"/>
    <w:rsid w:val="00C54447"/>
    <w:rsid w:val="00C6691F"/>
    <w:rsid w:val="00C7438E"/>
    <w:rsid w:val="00C7776E"/>
    <w:rsid w:val="00C80AF8"/>
    <w:rsid w:val="00C82214"/>
    <w:rsid w:val="00C8325E"/>
    <w:rsid w:val="00C8384A"/>
    <w:rsid w:val="00C90527"/>
    <w:rsid w:val="00C96959"/>
    <w:rsid w:val="00C9773E"/>
    <w:rsid w:val="00CA4F03"/>
    <w:rsid w:val="00CE1561"/>
    <w:rsid w:val="00CF4466"/>
    <w:rsid w:val="00CF51B1"/>
    <w:rsid w:val="00D0209A"/>
    <w:rsid w:val="00D02BAC"/>
    <w:rsid w:val="00D11790"/>
    <w:rsid w:val="00D1426C"/>
    <w:rsid w:val="00D14970"/>
    <w:rsid w:val="00D15495"/>
    <w:rsid w:val="00D31E7D"/>
    <w:rsid w:val="00D802C6"/>
    <w:rsid w:val="00D82FC7"/>
    <w:rsid w:val="00D9513C"/>
    <w:rsid w:val="00DB4AD5"/>
    <w:rsid w:val="00DC3B10"/>
    <w:rsid w:val="00DD0363"/>
    <w:rsid w:val="00DD4EA8"/>
    <w:rsid w:val="00DE318D"/>
    <w:rsid w:val="00DE5ED3"/>
    <w:rsid w:val="00E221D6"/>
    <w:rsid w:val="00E22370"/>
    <w:rsid w:val="00E3449F"/>
    <w:rsid w:val="00E51A13"/>
    <w:rsid w:val="00E53367"/>
    <w:rsid w:val="00E61BD3"/>
    <w:rsid w:val="00E75569"/>
    <w:rsid w:val="00E82A5B"/>
    <w:rsid w:val="00EB25D9"/>
    <w:rsid w:val="00EB2919"/>
    <w:rsid w:val="00EB293F"/>
    <w:rsid w:val="00EC1107"/>
    <w:rsid w:val="00ED1897"/>
    <w:rsid w:val="00EF26A7"/>
    <w:rsid w:val="00EF5C26"/>
    <w:rsid w:val="00F00746"/>
    <w:rsid w:val="00F277AB"/>
    <w:rsid w:val="00F41404"/>
    <w:rsid w:val="00F475D2"/>
    <w:rsid w:val="00F73A3D"/>
    <w:rsid w:val="00F73F6D"/>
    <w:rsid w:val="00F75854"/>
    <w:rsid w:val="00FA009A"/>
    <w:rsid w:val="00FA0D08"/>
    <w:rsid w:val="00FB45CD"/>
    <w:rsid w:val="00FD00BF"/>
    <w:rsid w:val="00FF07D4"/>
    <w:rsid w:val="00FF148C"/>
  </w:rsids>
  <m:mathPr>
    <m:mathFont m:val="Cambria Math"/>
    <m:brkBin m:val="before"/>
    <m:brkBinSub m:val="--"/>
    <m:smallFrac m:val="0"/>
    <m:dispDef/>
    <m:lMargin m:val="0"/>
    <m:rMargin m:val="0"/>
    <m:defJc m:val="centerGroup"/>
    <m:wrapIndent m:val="1440"/>
    <m:intLim m:val="subSup"/>
    <m:naryLim m:val="undOvr"/>
  </m:mathPr>
  <w:themeFontLang w:val="sl-SI"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4266"/>
  <w15:docId w15:val="{71AB2313-A64B-EE49-A568-D254053A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2F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E51A13"/>
    <w:rPr>
      <w:rFonts w:ascii="Tahoma" w:hAnsi="Tahoma" w:cs="Tahoma"/>
      <w:sz w:val="16"/>
      <w:szCs w:val="16"/>
    </w:rPr>
  </w:style>
  <w:style w:type="character" w:customStyle="1" w:styleId="BalloonTextChar">
    <w:name w:val="Balloon Text Char"/>
    <w:basedOn w:val="DefaultParagraphFont"/>
    <w:link w:val="BalloonText"/>
    <w:uiPriority w:val="99"/>
    <w:semiHidden/>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4296D"/>
    <w:rPr>
      <w:sz w:val="16"/>
      <w:szCs w:val="16"/>
    </w:rPr>
  </w:style>
  <w:style w:type="paragraph" w:styleId="CommentText">
    <w:name w:val="annotation text"/>
    <w:basedOn w:val="Normal"/>
    <w:link w:val="CommentTextChar"/>
    <w:uiPriority w:val="99"/>
    <w:unhideWhenUsed/>
    <w:rsid w:val="0004296D"/>
    <w:rPr>
      <w:sz w:val="20"/>
      <w:szCs w:val="20"/>
    </w:rPr>
  </w:style>
  <w:style w:type="character" w:customStyle="1" w:styleId="CommentTextChar">
    <w:name w:val="Comment Text Char"/>
    <w:basedOn w:val="DefaultParagraphFont"/>
    <w:link w:val="CommentText"/>
    <w:uiPriority w:val="99"/>
    <w:rsid w:val="000429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296D"/>
    <w:rPr>
      <w:b/>
      <w:bCs/>
    </w:rPr>
  </w:style>
  <w:style w:type="character" w:customStyle="1" w:styleId="CommentSubjectChar">
    <w:name w:val="Comment Subject Char"/>
    <w:basedOn w:val="CommentTextChar"/>
    <w:link w:val="CommentSubject"/>
    <w:uiPriority w:val="99"/>
    <w:semiHidden/>
    <w:rsid w:val="0004296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E1561"/>
    <w:pPr>
      <w:tabs>
        <w:tab w:val="center" w:pos="4536"/>
        <w:tab w:val="right" w:pos="9072"/>
      </w:tabs>
    </w:pPr>
  </w:style>
  <w:style w:type="character" w:customStyle="1" w:styleId="HeaderChar">
    <w:name w:val="Header Char"/>
    <w:basedOn w:val="DefaultParagraphFont"/>
    <w:link w:val="Header"/>
    <w:uiPriority w:val="99"/>
    <w:rsid w:val="00CE15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1561"/>
    <w:pPr>
      <w:tabs>
        <w:tab w:val="center" w:pos="4536"/>
        <w:tab w:val="right" w:pos="9072"/>
      </w:tabs>
    </w:pPr>
  </w:style>
  <w:style w:type="character" w:customStyle="1" w:styleId="FooterChar">
    <w:name w:val="Footer Char"/>
    <w:basedOn w:val="DefaultParagraphFont"/>
    <w:link w:val="Footer"/>
    <w:uiPriority w:val="99"/>
    <w:rsid w:val="00CE1561"/>
    <w:rPr>
      <w:rFonts w:ascii="Times New Roman" w:eastAsia="Times New Roman" w:hAnsi="Times New Roman" w:cs="Times New Roman"/>
      <w:sz w:val="24"/>
      <w:szCs w:val="24"/>
    </w:rPr>
  </w:style>
  <w:style w:type="character" w:styleId="Hyperlink">
    <w:name w:val="Hyperlink"/>
    <w:uiPriority w:val="99"/>
    <w:unhideWhenUsed/>
    <w:rsid w:val="00CE1561"/>
    <w:rPr>
      <w:color w:val="0000FF"/>
      <w:u w:val="single"/>
    </w:rPr>
  </w:style>
  <w:style w:type="paragraph" w:styleId="Revision">
    <w:name w:val="Revision"/>
    <w:hidden/>
    <w:uiPriority w:val="99"/>
    <w:semiHidden/>
    <w:rsid w:val="0028433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0960">
      <w:bodyDiv w:val="1"/>
      <w:marLeft w:val="0"/>
      <w:marRight w:val="0"/>
      <w:marTop w:val="0"/>
      <w:marBottom w:val="0"/>
      <w:divBdr>
        <w:top w:val="none" w:sz="0" w:space="0" w:color="auto"/>
        <w:left w:val="none" w:sz="0" w:space="0" w:color="auto"/>
        <w:bottom w:val="none" w:sz="0" w:space="0" w:color="auto"/>
        <w:right w:val="none" w:sz="0" w:space="0" w:color="auto"/>
      </w:divBdr>
      <w:divsChild>
        <w:div w:id="360281336">
          <w:marLeft w:val="0"/>
          <w:marRight w:val="0"/>
          <w:marTop w:val="0"/>
          <w:marBottom w:val="0"/>
          <w:divBdr>
            <w:top w:val="none" w:sz="0" w:space="0" w:color="auto"/>
            <w:left w:val="none" w:sz="0" w:space="0" w:color="auto"/>
            <w:bottom w:val="none" w:sz="0" w:space="0" w:color="auto"/>
            <w:right w:val="none" w:sz="0" w:space="0" w:color="auto"/>
          </w:divBdr>
          <w:divsChild>
            <w:div w:id="956528138">
              <w:marLeft w:val="0"/>
              <w:marRight w:val="0"/>
              <w:marTop w:val="0"/>
              <w:marBottom w:val="0"/>
              <w:divBdr>
                <w:top w:val="none" w:sz="0" w:space="0" w:color="auto"/>
                <w:left w:val="none" w:sz="0" w:space="0" w:color="auto"/>
                <w:bottom w:val="none" w:sz="0" w:space="0" w:color="auto"/>
                <w:right w:val="none" w:sz="0" w:space="0" w:color="auto"/>
              </w:divBdr>
              <w:divsChild>
                <w:div w:id="13506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8315">
      <w:bodyDiv w:val="1"/>
      <w:marLeft w:val="0"/>
      <w:marRight w:val="0"/>
      <w:marTop w:val="0"/>
      <w:marBottom w:val="0"/>
      <w:divBdr>
        <w:top w:val="none" w:sz="0" w:space="0" w:color="auto"/>
        <w:left w:val="none" w:sz="0" w:space="0" w:color="auto"/>
        <w:bottom w:val="none" w:sz="0" w:space="0" w:color="auto"/>
        <w:right w:val="none" w:sz="0" w:space="0" w:color="auto"/>
      </w:divBdr>
    </w:div>
    <w:div w:id="654066254">
      <w:bodyDiv w:val="1"/>
      <w:marLeft w:val="0"/>
      <w:marRight w:val="0"/>
      <w:marTop w:val="0"/>
      <w:marBottom w:val="0"/>
      <w:divBdr>
        <w:top w:val="none" w:sz="0" w:space="0" w:color="auto"/>
        <w:left w:val="none" w:sz="0" w:space="0" w:color="auto"/>
        <w:bottom w:val="none" w:sz="0" w:space="0" w:color="auto"/>
        <w:right w:val="none" w:sz="0" w:space="0" w:color="auto"/>
      </w:divBdr>
    </w:div>
    <w:div w:id="674496772">
      <w:bodyDiv w:val="1"/>
      <w:marLeft w:val="0"/>
      <w:marRight w:val="0"/>
      <w:marTop w:val="0"/>
      <w:marBottom w:val="0"/>
      <w:divBdr>
        <w:top w:val="none" w:sz="0" w:space="0" w:color="auto"/>
        <w:left w:val="none" w:sz="0" w:space="0" w:color="auto"/>
        <w:bottom w:val="none" w:sz="0" w:space="0" w:color="auto"/>
        <w:right w:val="none" w:sz="0" w:space="0" w:color="auto"/>
      </w:divBdr>
    </w:div>
    <w:div w:id="986978623">
      <w:bodyDiv w:val="1"/>
      <w:marLeft w:val="0"/>
      <w:marRight w:val="0"/>
      <w:marTop w:val="0"/>
      <w:marBottom w:val="0"/>
      <w:divBdr>
        <w:top w:val="none" w:sz="0" w:space="0" w:color="auto"/>
        <w:left w:val="none" w:sz="0" w:space="0" w:color="auto"/>
        <w:bottom w:val="none" w:sz="0" w:space="0" w:color="auto"/>
        <w:right w:val="none" w:sz="0" w:space="0" w:color="auto"/>
      </w:divBdr>
    </w:div>
    <w:div w:id="1073045704">
      <w:bodyDiv w:val="1"/>
      <w:marLeft w:val="0"/>
      <w:marRight w:val="0"/>
      <w:marTop w:val="0"/>
      <w:marBottom w:val="0"/>
      <w:divBdr>
        <w:top w:val="none" w:sz="0" w:space="0" w:color="auto"/>
        <w:left w:val="none" w:sz="0" w:space="0" w:color="auto"/>
        <w:bottom w:val="none" w:sz="0" w:space="0" w:color="auto"/>
        <w:right w:val="none" w:sz="0" w:space="0" w:color="auto"/>
      </w:divBdr>
      <w:divsChild>
        <w:div w:id="1948273004">
          <w:marLeft w:val="0"/>
          <w:marRight w:val="0"/>
          <w:marTop w:val="0"/>
          <w:marBottom w:val="0"/>
          <w:divBdr>
            <w:top w:val="none" w:sz="0" w:space="0" w:color="auto"/>
            <w:left w:val="none" w:sz="0" w:space="0" w:color="auto"/>
            <w:bottom w:val="none" w:sz="0" w:space="0" w:color="auto"/>
            <w:right w:val="none" w:sz="0" w:space="0" w:color="auto"/>
          </w:divBdr>
          <w:divsChild>
            <w:div w:id="1698702795">
              <w:marLeft w:val="0"/>
              <w:marRight w:val="0"/>
              <w:marTop w:val="0"/>
              <w:marBottom w:val="0"/>
              <w:divBdr>
                <w:top w:val="none" w:sz="0" w:space="0" w:color="auto"/>
                <w:left w:val="none" w:sz="0" w:space="0" w:color="auto"/>
                <w:bottom w:val="none" w:sz="0" w:space="0" w:color="auto"/>
                <w:right w:val="none" w:sz="0" w:space="0" w:color="auto"/>
              </w:divBdr>
              <w:divsChild>
                <w:div w:id="8932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90754">
      <w:bodyDiv w:val="1"/>
      <w:marLeft w:val="0"/>
      <w:marRight w:val="0"/>
      <w:marTop w:val="0"/>
      <w:marBottom w:val="0"/>
      <w:divBdr>
        <w:top w:val="none" w:sz="0" w:space="0" w:color="auto"/>
        <w:left w:val="none" w:sz="0" w:space="0" w:color="auto"/>
        <w:bottom w:val="none" w:sz="0" w:space="0" w:color="auto"/>
        <w:right w:val="none" w:sz="0" w:space="0" w:color="auto"/>
      </w:divBdr>
      <w:divsChild>
        <w:div w:id="2018076544">
          <w:marLeft w:val="0"/>
          <w:marRight w:val="0"/>
          <w:marTop w:val="0"/>
          <w:marBottom w:val="0"/>
          <w:divBdr>
            <w:top w:val="none" w:sz="0" w:space="0" w:color="auto"/>
            <w:left w:val="none" w:sz="0" w:space="0" w:color="auto"/>
            <w:bottom w:val="none" w:sz="0" w:space="0" w:color="auto"/>
            <w:right w:val="none" w:sz="0" w:space="0" w:color="auto"/>
          </w:divBdr>
          <w:divsChild>
            <w:div w:id="1276862574">
              <w:marLeft w:val="0"/>
              <w:marRight w:val="0"/>
              <w:marTop w:val="0"/>
              <w:marBottom w:val="0"/>
              <w:divBdr>
                <w:top w:val="none" w:sz="0" w:space="0" w:color="auto"/>
                <w:left w:val="none" w:sz="0" w:space="0" w:color="auto"/>
                <w:bottom w:val="none" w:sz="0" w:space="0" w:color="auto"/>
                <w:right w:val="none" w:sz="0" w:space="0" w:color="auto"/>
              </w:divBdr>
              <w:divsChild>
                <w:div w:id="16289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4417">
      <w:bodyDiv w:val="1"/>
      <w:marLeft w:val="0"/>
      <w:marRight w:val="0"/>
      <w:marTop w:val="0"/>
      <w:marBottom w:val="0"/>
      <w:divBdr>
        <w:top w:val="none" w:sz="0" w:space="0" w:color="auto"/>
        <w:left w:val="none" w:sz="0" w:space="0" w:color="auto"/>
        <w:bottom w:val="none" w:sz="0" w:space="0" w:color="auto"/>
        <w:right w:val="none" w:sz="0" w:space="0" w:color="auto"/>
      </w:divBdr>
    </w:div>
    <w:div w:id="1309282638">
      <w:bodyDiv w:val="1"/>
      <w:marLeft w:val="0"/>
      <w:marRight w:val="0"/>
      <w:marTop w:val="0"/>
      <w:marBottom w:val="0"/>
      <w:divBdr>
        <w:top w:val="none" w:sz="0" w:space="0" w:color="auto"/>
        <w:left w:val="none" w:sz="0" w:space="0" w:color="auto"/>
        <w:bottom w:val="none" w:sz="0" w:space="0" w:color="auto"/>
        <w:right w:val="none" w:sz="0" w:space="0" w:color="auto"/>
      </w:divBdr>
    </w:div>
    <w:div w:id="1762098641">
      <w:bodyDiv w:val="1"/>
      <w:marLeft w:val="0"/>
      <w:marRight w:val="0"/>
      <w:marTop w:val="0"/>
      <w:marBottom w:val="0"/>
      <w:divBdr>
        <w:top w:val="none" w:sz="0" w:space="0" w:color="auto"/>
        <w:left w:val="none" w:sz="0" w:space="0" w:color="auto"/>
        <w:bottom w:val="none" w:sz="0" w:space="0" w:color="auto"/>
        <w:right w:val="none" w:sz="0" w:space="0" w:color="auto"/>
      </w:divBdr>
    </w:div>
    <w:div w:id="1990549099">
      <w:bodyDiv w:val="1"/>
      <w:marLeft w:val="0"/>
      <w:marRight w:val="0"/>
      <w:marTop w:val="0"/>
      <w:marBottom w:val="0"/>
      <w:divBdr>
        <w:top w:val="none" w:sz="0" w:space="0" w:color="auto"/>
        <w:left w:val="none" w:sz="0" w:space="0" w:color="auto"/>
        <w:bottom w:val="none" w:sz="0" w:space="0" w:color="auto"/>
        <w:right w:val="none" w:sz="0" w:space="0" w:color="auto"/>
      </w:divBdr>
      <w:divsChild>
        <w:div w:id="1216770629">
          <w:marLeft w:val="0"/>
          <w:marRight w:val="0"/>
          <w:marTop w:val="0"/>
          <w:marBottom w:val="0"/>
          <w:divBdr>
            <w:top w:val="none" w:sz="0" w:space="0" w:color="auto"/>
            <w:left w:val="none" w:sz="0" w:space="0" w:color="auto"/>
            <w:bottom w:val="none" w:sz="0" w:space="0" w:color="auto"/>
            <w:right w:val="none" w:sz="0" w:space="0" w:color="auto"/>
          </w:divBdr>
          <w:divsChild>
            <w:div w:id="1994794355">
              <w:marLeft w:val="0"/>
              <w:marRight w:val="0"/>
              <w:marTop w:val="0"/>
              <w:marBottom w:val="0"/>
              <w:divBdr>
                <w:top w:val="none" w:sz="0" w:space="0" w:color="auto"/>
                <w:left w:val="none" w:sz="0" w:space="0" w:color="auto"/>
                <w:bottom w:val="none" w:sz="0" w:space="0" w:color="auto"/>
                <w:right w:val="none" w:sz="0" w:space="0" w:color="auto"/>
              </w:divBdr>
              <w:divsChild>
                <w:div w:id="498276470">
                  <w:marLeft w:val="0"/>
                  <w:marRight w:val="0"/>
                  <w:marTop w:val="0"/>
                  <w:marBottom w:val="0"/>
                  <w:divBdr>
                    <w:top w:val="none" w:sz="0" w:space="0" w:color="auto"/>
                    <w:left w:val="none" w:sz="0" w:space="0" w:color="auto"/>
                    <w:bottom w:val="none" w:sz="0" w:space="0" w:color="auto"/>
                    <w:right w:val="none" w:sz="0" w:space="0" w:color="auto"/>
                  </w:divBdr>
                  <w:divsChild>
                    <w:div w:id="2079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897764">
      <w:bodyDiv w:val="1"/>
      <w:marLeft w:val="0"/>
      <w:marRight w:val="0"/>
      <w:marTop w:val="0"/>
      <w:marBottom w:val="0"/>
      <w:divBdr>
        <w:top w:val="none" w:sz="0" w:space="0" w:color="auto"/>
        <w:left w:val="none" w:sz="0" w:space="0" w:color="auto"/>
        <w:bottom w:val="none" w:sz="0" w:space="0" w:color="auto"/>
        <w:right w:val="none" w:sz="0" w:space="0" w:color="auto"/>
      </w:divBdr>
      <w:divsChild>
        <w:div w:id="792551604">
          <w:marLeft w:val="0"/>
          <w:marRight w:val="0"/>
          <w:marTop w:val="0"/>
          <w:marBottom w:val="0"/>
          <w:divBdr>
            <w:top w:val="none" w:sz="0" w:space="0" w:color="auto"/>
            <w:left w:val="none" w:sz="0" w:space="0" w:color="auto"/>
            <w:bottom w:val="none" w:sz="0" w:space="0" w:color="auto"/>
            <w:right w:val="none" w:sz="0" w:space="0" w:color="auto"/>
          </w:divBdr>
          <w:divsChild>
            <w:div w:id="1927569022">
              <w:marLeft w:val="0"/>
              <w:marRight w:val="0"/>
              <w:marTop w:val="0"/>
              <w:marBottom w:val="0"/>
              <w:divBdr>
                <w:top w:val="none" w:sz="0" w:space="0" w:color="auto"/>
                <w:left w:val="none" w:sz="0" w:space="0" w:color="auto"/>
                <w:bottom w:val="none" w:sz="0" w:space="0" w:color="auto"/>
                <w:right w:val="none" w:sz="0" w:space="0" w:color="auto"/>
              </w:divBdr>
              <w:divsChild>
                <w:div w:id="19829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0543">
      <w:bodyDiv w:val="1"/>
      <w:marLeft w:val="0"/>
      <w:marRight w:val="0"/>
      <w:marTop w:val="0"/>
      <w:marBottom w:val="0"/>
      <w:divBdr>
        <w:top w:val="none" w:sz="0" w:space="0" w:color="auto"/>
        <w:left w:val="none" w:sz="0" w:space="0" w:color="auto"/>
        <w:bottom w:val="none" w:sz="0" w:space="0" w:color="auto"/>
        <w:right w:val="none" w:sz="0" w:space="0" w:color="auto"/>
      </w:divBdr>
      <w:divsChild>
        <w:div w:id="1433740801">
          <w:marLeft w:val="0"/>
          <w:marRight w:val="0"/>
          <w:marTop w:val="0"/>
          <w:marBottom w:val="0"/>
          <w:divBdr>
            <w:top w:val="none" w:sz="0" w:space="0" w:color="auto"/>
            <w:left w:val="none" w:sz="0" w:space="0" w:color="auto"/>
            <w:bottom w:val="none" w:sz="0" w:space="0" w:color="auto"/>
            <w:right w:val="none" w:sz="0" w:space="0" w:color="auto"/>
          </w:divBdr>
          <w:divsChild>
            <w:div w:id="1902518076">
              <w:marLeft w:val="0"/>
              <w:marRight w:val="0"/>
              <w:marTop w:val="0"/>
              <w:marBottom w:val="0"/>
              <w:divBdr>
                <w:top w:val="none" w:sz="0" w:space="0" w:color="auto"/>
                <w:left w:val="none" w:sz="0" w:space="0" w:color="auto"/>
                <w:bottom w:val="none" w:sz="0" w:space="0" w:color="auto"/>
                <w:right w:val="none" w:sz="0" w:space="0" w:color="auto"/>
              </w:divBdr>
              <w:divsChild>
                <w:div w:id="13023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F4F19-1DF0-40E1-8B4D-7CB6CBDD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373</Words>
  <Characters>2132</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Ministrstvo za zunanje zadeve</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A1090</dc:creator>
  <cp:lastModifiedBy>Urša Ponikvar</cp:lastModifiedBy>
  <cp:revision>5</cp:revision>
  <cp:lastPrinted>2022-06-24T13:18:00Z</cp:lastPrinted>
  <dcterms:created xsi:type="dcterms:W3CDTF">2022-06-24T14:14:00Z</dcterms:created>
  <dcterms:modified xsi:type="dcterms:W3CDTF">2022-06-24T14:23:00Z</dcterms:modified>
</cp:coreProperties>
</file>