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3D" w:rsidRDefault="00C0663D" w:rsidP="003C425A">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rsidR="00C0663D" w:rsidRDefault="00C0663D" w:rsidP="003C425A">
      <w:pPr>
        <w:spacing w:line="360" w:lineRule="auto"/>
        <w:rPr>
          <w:rFonts w:ascii="Republika" w:eastAsia="Times New Roman" w:hAnsi="Republika" w:cs="Arial"/>
          <w:bCs/>
          <w:lang w:eastAsia="sl-SI"/>
        </w:rPr>
      </w:pPr>
      <w:bookmarkStart w:id="0" w:name="_GoBack"/>
      <w:bookmarkEnd w:id="0"/>
    </w:p>
    <w:p w:rsidR="00C0663D" w:rsidRDefault="00C0663D" w:rsidP="00C0663D">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rsidR="00C0663D" w:rsidRPr="00AD4764" w:rsidRDefault="00C0663D" w:rsidP="00C0663D">
      <w:pPr>
        <w:spacing w:line="276" w:lineRule="auto"/>
        <w:jc w:val="center"/>
        <w:rPr>
          <w:rFonts w:ascii="Republika" w:eastAsia="Times New Roman" w:hAnsi="Republika" w:cs="Arial"/>
          <w:b/>
          <w:bCs/>
          <w:lang w:eastAsia="sl-SI"/>
        </w:rPr>
      </w:pPr>
      <w:r w:rsidRPr="00C0663D">
        <w:rPr>
          <w:rFonts w:ascii="Republika" w:eastAsia="Times New Roman" w:hAnsi="Republika" w:cs="Arial"/>
          <w:b/>
          <w:bCs/>
          <w:lang w:eastAsia="sl-SI"/>
        </w:rPr>
        <w:t xml:space="preserve">Ambassador </w:t>
      </w:r>
      <w:proofErr w:type="spellStart"/>
      <w:r w:rsidRPr="00C0663D">
        <w:rPr>
          <w:rFonts w:ascii="Republika" w:eastAsia="Times New Roman" w:hAnsi="Republika" w:cs="Arial"/>
          <w:b/>
          <w:bCs/>
          <w:lang w:eastAsia="sl-SI"/>
        </w:rPr>
        <w:t>Boštjan</w:t>
      </w:r>
      <w:proofErr w:type="spellEnd"/>
      <w:r w:rsidRPr="00C0663D">
        <w:rPr>
          <w:rFonts w:ascii="Republika" w:eastAsia="Times New Roman" w:hAnsi="Republika" w:cs="Arial"/>
          <w:b/>
          <w:bCs/>
          <w:lang w:eastAsia="sl-SI"/>
        </w:rPr>
        <w:t xml:space="preserve"> </w:t>
      </w:r>
      <w:proofErr w:type="spellStart"/>
      <w:r w:rsidRPr="00C0663D">
        <w:rPr>
          <w:rFonts w:ascii="Republika" w:eastAsia="Times New Roman" w:hAnsi="Republika" w:cs="Arial"/>
          <w:b/>
          <w:bCs/>
          <w:lang w:eastAsia="sl-SI"/>
        </w:rPr>
        <w:t>Malovrh</w:t>
      </w:r>
      <w:proofErr w:type="spellEnd"/>
      <w:r w:rsidRPr="00AD4764">
        <w:rPr>
          <w:rFonts w:ascii="Republika" w:eastAsia="Times New Roman" w:hAnsi="Republika" w:cs="Arial"/>
          <w:b/>
          <w:bCs/>
          <w:lang w:eastAsia="sl-SI"/>
        </w:rPr>
        <w:t xml:space="preserve"> </w:t>
      </w:r>
    </w:p>
    <w:p w:rsidR="00C0663D" w:rsidRDefault="00C0663D" w:rsidP="00C0663D">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 xml:space="preserve">Permanent Representative of Slovenia </w:t>
      </w:r>
    </w:p>
    <w:p w:rsidR="00C0663D" w:rsidRPr="00657A1C" w:rsidRDefault="00C0663D" w:rsidP="00C0663D">
      <w:pPr>
        <w:spacing w:line="276" w:lineRule="auto"/>
        <w:jc w:val="center"/>
        <w:rPr>
          <w:rFonts w:ascii="Republika" w:eastAsia="Times New Roman" w:hAnsi="Republika" w:cs="Arial"/>
          <w:lang w:eastAsia="sl-SI"/>
        </w:rPr>
      </w:pPr>
      <w:proofErr w:type="gramStart"/>
      <w:r w:rsidRPr="00657A1C">
        <w:rPr>
          <w:rFonts w:ascii="Republika" w:eastAsia="Times New Roman" w:hAnsi="Republika" w:cs="Arial"/>
          <w:lang w:eastAsia="sl-SI"/>
        </w:rPr>
        <w:t>at</w:t>
      </w:r>
      <w:proofErr w:type="gramEnd"/>
      <w:r w:rsidRPr="00657A1C">
        <w:rPr>
          <w:rFonts w:ascii="Republika" w:eastAsia="Times New Roman" w:hAnsi="Republika" w:cs="Arial"/>
          <w:lang w:eastAsia="sl-SI"/>
        </w:rPr>
        <w:t xml:space="preserve"> the </w:t>
      </w:r>
    </w:p>
    <w:p w:rsidR="00C0663D" w:rsidRPr="00C0663D" w:rsidRDefault="00C0663D" w:rsidP="00C0663D">
      <w:pPr>
        <w:pBdr>
          <w:bottom w:val="single" w:sz="4" w:space="1" w:color="000000"/>
        </w:pBdr>
        <w:jc w:val="center"/>
        <w:rPr>
          <w:rFonts w:ascii="Republika" w:eastAsia="Times New Roman" w:hAnsi="Republika" w:cs="Arial"/>
          <w:b/>
          <w:color w:val="31849B"/>
          <w:lang w:eastAsia="sl-SI"/>
        </w:rPr>
      </w:pPr>
      <w:r w:rsidRPr="00C0663D">
        <w:rPr>
          <w:rFonts w:ascii="Republika" w:eastAsia="Times New Roman" w:hAnsi="Republika" w:cs="Arial"/>
          <w:b/>
          <w:color w:val="31849B"/>
          <w:lang w:eastAsia="sl-SI"/>
        </w:rPr>
        <w:t>UN General Assembly Meeting</w:t>
      </w:r>
    </w:p>
    <w:p w:rsidR="00C0663D" w:rsidRPr="00C0663D" w:rsidRDefault="00C0663D" w:rsidP="00C0663D">
      <w:pPr>
        <w:pBdr>
          <w:bottom w:val="single" w:sz="4" w:space="1" w:color="000000"/>
        </w:pBdr>
        <w:jc w:val="center"/>
        <w:rPr>
          <w:rFonts w:ascii="Republika" w:eastAsia="Times New Roman" w:hAnsi="Republika" w:cs="Arial"/>
          <w:b/>
          <w:color w:val="31849B"/>
          <w:lang w:eastAsia="sl-SI"/>
        </w:rPr>
      </w:pPr>
      <w:r w:rsidRPr="00C0663D">
        <w:rPr>
          <w:rFonts w:ascii="Republika" w:eastAsia="Times New Roman" w:hAnsi="Republika" w:cs="Arial"/>
          <w:b/>
          <w:color w:val="31849B"/>
          <w:lang w:eastAsia="sl-SI"/>
        </w:rPr>
        <w:t>Agenda item: 'Prevention of Armed Conflict'</w:t>
      </w:r>
    </w:p>
    <w:p w:rsidR="00C0663D" w:rsidRDefault="00C0663D" w:rsidP="00C0663D">
      <w:pPr>
        <w:pBdr>
          <w:bottom w:val="single" w:sz="4" w:space="1" w:color="000000"/>
        </w:pBdr>
        <w:jc w:val="center"/>
        <w:rPr>
          <w:rFonts w:ascii="Republika" w:eastAsia="Times New Roman" w:hAnsi="Republika" w:cs="Arial"/>
          <w:bCs/>
          <w:sz w:val="20"/>
          <w:lang w:eastAsia="sl-SI"/>
        </w:rPr>
      </w:pPr>
      <w:r w:rsidRPr="00C0663D">
        <w:rPr>
          <w:rFonts w:ascii="Republika" w:eastAsia="Times New Roman" w:hAnsi="Republika" w:cs="Arial"/>
          <w:b/>
          <w:color w:val="31849B"/>
          <w:lang w:eastAsia="sl-SI"/>
        </w:rPr>
        <w:t>Debate on the International Impartial and Independent Mechanism (IIIM)</w:t>
      </w:r>
    </w:p>
    <w:p w:rsidR="00C0663D" w:rsidRDefault="00C0663D" w:rsidP="00C0663D">
      <w:pPr>
        <w:pBdr>
          <w:bottom w:val="single" w:sz="4" w:space="1" w:color="000000"/>
        </w:pBdr>
        <w:jc w:val="center"/>
        <w:rPr>
          <w:rFonts w:ascii="Republika" w:eastAsia="Times New Roman" w:hAnsi="Republika" w:cs="Arial"/>
          <w:bCs/>
          <w:sz w:val="20"/>
          <w:lang w:eastAsia="sl-SI"/>
        </w:rPr>
      </w:pPr>
    </w:p>
    <w:p w:rsidR="00C0663D" w:rsidRPr="00657A1C" w:rsidRDefault="00C0663D" w:rsidP="00C0663D">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Pr>
          <w:rFonts w:ascii="Republika" w:eastAsia="Times New Roman" w:hAnsi="Republika" w:cs="Arial"/>
          <w:bCs/>
          <w:sz w:val="20"/>
          <w:lang w:eastAsia="sl-SI"/>
        </w:rPr>
        <w:t>24 April 2023</w:t>
      </w:r>
    </w:p>
    <w:p w:rsidR="00BA456E" w:rsidRPr="00E71C76" w:rsidRDefault="00BA456E" w:rsidP="00BA456E">
      <w:pPr>
        <w:pStyle w:val="NoSpacing"/>
        <w:rPr>
          <w:rFonts w:ascii="Arial" w:hAnsi="Arial" w:cs="Arial"/>
          <w:b/>
          <w:bCs/>
          <w:color w:val="auto"/>
          <w:sz w:val="20"/>
          <w:szCs w:val="20"/>
          <w:lang w:val="en-GB"/>
        </w:rPr>
      </w:pPr>
    </w:p>
    <w:p w:rsidR="00BA456E" w:rsidRPr="006D1AE0" w:rsidRDefault="00BA456E" w:rsidP="00301A87">
      <w:pPr>
        <w:spacing w:line="276" w:lineRule="auto"/>
        <w:jc w:val="both"/>
        <w:rPr>
          <w:rFonts w:ascii="Arial" w:hAnsi="Arial" w:cs="Arial"/>
          <w:sz w:val="22"/>
        </w:rPr>
      </w:pPr>
      <w:r w:rsidRPr="006D1AE0">
        <w:rPr>
          <w:rFonts w:ascii="Arial" w:hAnsi="Arial" w:cs="Arial"/>
          <w:sz w:val="22"/>
        </w:rPr>
        <w:t xml:space="preserve">Thank you, </w:t>
      </w:r>
      <w:proofErr w:type="spellStart"/>
      <w:r w:rsidRPr="006D1AE0">
        <w:rPr>
          <w:rFonts w:ascii="Arial" w:hAnsi="Arial" w:cs="Arial"/>
          <w:sz w:val="22"/>
        </w:rPr>
        <w:t>Mr</w:t>
      </w:r>
      <w:proofErr w:type="spellEnd"/>
      <w:r w:rsidR="00301A87" w:rsidRPr="006D1AE0">
        <w:rPr>
          <w:rFonts w:ascii="Arial" w:hAnsi="Arial" w:cs="Arial"/>
          <w:sz w:val="22"/>
        </w:rPr>
        <w:t xml:space="preserve"> President,</w:t>
      </w:r>
    </w:p>
    <w:p w:rsidR="00DA7443" w:rsidRPr="006D1AE0" w:rsidRDefault="00DA7443" w:rsidP="00301A87">
      <w:pPr>
        <w:spacing w:line="276" w:lineRule="auto"/>
        <w:jc w:val="both"/>
        <w:rPr>
          <w:rFonts w:ascii="Arial" w:hAnsi="Arial" w:cs="Arial"/>
          <w:sz w:val="22"/>
        </w:rPr>
      </w:pPr>
    </w:p>
    <w:p w:rsidR="00DA7443" w:rsidRPr="006D1AE0" w:rsidRDefault="00DA7443" w:rsidP="00DA7443">
      <w:pPr>
        <w:spacing w:line="276" w:lineRule="auto"/>
        <w:jc w:val="both"/>
        <w:rPr>
          <w:rFonts w:ascii="Arial" w:eastAsia="Times New Roman" w:hAnsi="Arial" w:cs="Arial"/>
          <w:sz w:val="22"/>
          <w:lang w:val="en-GB"/>
        </w:rPr>
      </w:pPr>
      <w:r w:rsidRPr="006D1AE0">
        <w:rPr>
          <w:rFonts w:ascii="Arial" w:eastAsia="Times New Roman" w:hAnsi="Arial" w:cs="Arial"/>
          <w:sz w:val="22"/>
          <w:lang w:val="en-GB"/>
        </w:rPr>
        <w:t>Slovenia aligns itself with the statement delivered by the European Union and would like to add a few remarks in its national capacity.</w:t>
      </w:r>
    </w:p>
    <w:p w:rsidR="00DA7443" w:rsidRPr="006D1AE0" w:rsidRDefault="00DA7443" w:rsidP="00DA7443">
      <w:pPr>
        <w:spacing w:line="276" w:lineRule="auto"/>
        <w:jc w:val="both"/>
        <w:rPr>
          <w:rFonts w:ascii="Arial" w:eastAsia="Times New Roman" w:hAnsi="Arial" w:cs="Arial"/>
          <w:sz w:val="22"/>
          <w:lang w:val="en-GB"/>
        </w:rPr>
      </w:pPr>
    </w:p>
    <w:p w:rsidR="00DA7443" w:rsidRPr="006D1AE0" w:rsidRDefault="00DA7443" w:rsidP="00DA7443">
      <w:pPr>
        <w:spacing w:line="276" w:lineRule="auto"/>
        <w:jc w:val="both"/>
        <w:rPr>
          <w:rFonts w:ascii="Arial" w:hAnsi="Arial" w:cs="Arial"/>
          <w:sz w:val="22"/>
        </w:rPr>
      </w:pPr>
      <w:r w:rsidRPr="006D1AE0">
        <w:rPr>
          <w:rFonts w:ascii="Arial" w:hAnsi="Arial" w:cs="Arial"/>
          <w:sz w:val="22"/>
        </w:rPr>
        <w:t xml:space="preserve">At the outset, we would like to thank the Head of the Mechanism Mrs. Catherine </w:t>
      </w:r>
      <w:proofErr w:type="spellStart"/>
      <w:r w:rsidRPr="006D1AE0">
        <w:rPr>
          <w:rFonts w:ascii="Arial" w:hAnsi="Arial" w:cs="Arial"/>
          <w:sz w:val="22"/>
        </w:rPr>
        <w:t>Marchi-Uhel</w:t>
      </w:r>
      <w:proofErr w:type="spellEnd"/>
      <w:r w:rsidRPr="006D1AE0">
        <w:rPr>
          <w:rFonts w:ascii="Arial" w:hAnsi="Arial" w:cs="Arial"/>
          <w:sz w:val="22"/>
        </w:rPr>
        <w:t xml:space="preserve"> for presenting the ninth report and for her dedicated and strong leadership since the creation of the Mechanism. </w:t>
      </w:r>
    </w:p>
    <w:p w:rsidR="00DA7443" w:rsidRPr="006D1AE0" w:rsidRDefault="00DA7443" w:rsidP="00DA7443">
      <w:pPr>
        <w:spacing w:line="276" w:lineRule="auto"/>
        <w:jc w:val="both"/>
        <w:rPr>
          <w:rFonts w:ascii="Arial" w:eastAsia="Times New Roman" w:hAnsi="Arial" w:cs="Arial"/>
          <w:sz w:val="22"/>
          <w:lang w:val="en-GB"/>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lang w:val="en-GB"/>
        </w:rPr>
      </w:pPr>
      <w:r w:rsidRPr="006D1AE0">
        <w:rPr>
          <w:rFonts w:ascii="Arial" w:eastAsia="Times New Roman" w:hAnsi="Arial" w:cs="Arial"/>
          <w:sz w:val="22"/>
          <w:bdr w:val="none" w:sz="0" w:space="0" w:color="auto"/>
          <w:lang w:eastAsia="sl-SI"/>
        </w:rPr>
        <w:t>The Mechanism continues to demonstrate its value as a justice facilitator in the accountability ecosystem for international crimes committed in the Syrian Arab Republic. It</w:t>
      </w:r>
      <w:r w:rsidRPr="006D1AE0">
        <w:rPr>
          <w:rFonts w:ascii="Arial" w:eastAsia="Times New Roman" w:hAnsi="Arial" w:cs="Arial"/>
          <w:sz w:val="22"/>
          <w:lang w:val="en-GB"/>
        </w:rPr>
        <w:t xml:space="preserve"> continues to serve as an indispensable tool for the preservation and analysis of evidence and as a necessary link to the criminal proceedings in cases of serious breaches of the international law committed in the Syrian Arab Republic, and thus in bringing us a step closer towards impunity. </w:t>
      </w: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r w:rsidRPr="006D1AE0">
        <w:rPr>
          <w:rFonts w:ascii="Arial" w:hAnsi="Arial" w:cs="Arial"/>
          <w:sz w:val="22"/>
        </w:rPr>
        <w:t>We welcome the progress made by the Mechanism regarding</w:t>
      </w:r>
      <w:r w:rsidRPr="006D1AE0">
        <w:rPr>
          <w:rFonts w:ascii="Arial" w:eastAsia="Times New Roman" w:hAnsi="Arial" w:cs="Arial"/>
          <w:sz w:val="22"/>
          <w:bdr w:val="none" w:sz="0" w:space="0" w:color="auto"/>
          <w:lang w:eastAsia="sl-SI"/>
        </w:rPr>
        <w:t xml:space="preserve"> its structural investigation and providing increased support to the work of jurisdictions investigating and prosecuting such crimes. </w:t>
      </w: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r w:rsidRPr="006D1AE0">
        <w:rPr>
          <w:rFonts w:ascii="Arial" w:eastAsia="Times New Roman" w:hAnsi="Arial" w:cs="Arial"/>
          <w:sz w:val="22"/>
          <w:bdr w:val="none" w:sz="0" w:space="0" w:color="auto"/>
          <w:lang w:eastAsia="sl-SI"/>
        </w:rPr>
        <w:t xml:space="preserve">Slovenia highly values the Mechanism's </w:t>
      </w:r>
      <w:proofErr w:type="gramStart"/>
      <w:r w:rsidRPr="006D1AE0">
        <w:rPr>
          <w:rFonts w:ascii="Arial" w:eastAsia="Times New Roman" w:hAnsi="Arial" w:cs="Arial"/>
          <w:sz w:val="22"/>
          <w:bdr w:val="none" w:sz="0" w:space="0" w:color="auto"/>
          <w:lang w:eastAsia="sl-SI"/>
        </w:rPr>
        <w:t>leverage</w:t>
      </w:r>
      <w:proofErr w:type="gramEnd"/>
      <w:r w:rsidRPr="006D1AE0">
        <w:rPr>
          <w:rFonts w:ascii="Arial" w:eastAsia="Times New Roman" w:hAnsi="Arial" w:cs="Arial"/>
          <w:sz w:val="22"/>
          <w:bdr w:val="none" w:sz="0" w:space="0" w:color="auto"/>
          <w:lang w:eastAsia="sl-SI"/>
        </w:rPr>
        <w:t xml:space="preserve"> in support of broader justice objectives, in particular efforts to clarify the fate and whereabouts of missing persons, as well as </w:t>
      </w:r>
      <w:proofErr w:type="spellStart"/>
      <w:r w:rsidRPr="006D1AE0">
        <w:rPr>
          <w:rFonts w:ascii="Arial" w:eastAsia="Times New Roman" w:hAnsi="Arial" w:cs="Arial"/>
          <w:sz w:val="22"/>
          <w:bdr w:val="none" w:sz="0" w:space="0" w:color="auto"/>
          <w:lang w:eastAsia="sl-SI"/>
        </w:rPr>
        <w:t>it's</w:t>
      </w:r>
      <w:proofErr w:type="spellEnd"/>
      <w:r w:rsidRPr="006D1AE0">
        <w:rPr>
          <w:rFonts w:ascii="Arial" w:eastAsia="Times New Roman" w:hAnsi="Arial" w:cs="Arial"/>
          <w:sz w:val="22"/>
          <w:bdr w:val="none" w:sz="0" w:space="0" w:color="auto"/>
          <w:lang w:eastAsia="sl-SI"/>
        </w:rPr>
        <w:t xml:space="preserve"> continued fostering of the active role of victims/survivors in the pursuit of inclusive justice. </w:t>
      </w: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sidRPr="006D1AE0">
        <w:rPr>
          <w:rFonts w:ascii="Arial" w:hAnsi="Arial" w:cs="Arial"/>
          <w:sz w:val="22"/>
          <w:lang w:val="en-GB"/>
        </w:rPr>
        <w:t xml:space="preserve">In prospects of justice for Syria, we call on all relevant stakeholders to continue engaging with the Mechanism. Joint investigative teams and cooperation with the Syrian civil society are important for </w:t>
      </w:r>
      <w:r w:rsidRPr="006D1AE0">
        <w:rPr>
          <w:rFonts w:ascii="Arial" w:hAnsi="Arial" w:cs="Arial"/>
          <w:sz w:val="22"/>
        </w:rPr>
        <w:t xml:space="preserve">facilitating justice and paving the ground for progress in national jurisdictions. </w:t>
      </w: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r w:rsidRPr="006D1AE0">
        <w:rPr>
          <w:rFonts w:ascii="Arial" w:eastAsia="Times New Roman" w:hAnsi="Arial" w:cs="Arial"/>
          <w:sz w:val="22"/>
          <w:bdr w:val="none" w:sz="0" w:space="0" w:color="auto"/>
          <w:lang w:eastAsia="sl-SI"/>
        </w:rPr>
        <w:t xml:space="preserve">In this respect, we welcome the Mechanism's further expansion and diversification of its engagement with civil society actors and bolster its rights-based victim/survivor- centered approach that </w:t>
      </w:r>
      <w:proofErr w:type="spellStart"/>
      <w:r w:rsidRPr="006D1AE0">
        <w:rPr>
          <w:rFonts w:ascii="Arial" w:eastAsia="Times New Roman" w:hAnsi="Arial" w:cs="Arial"/>
          <w:sz w:val="22"/>
          <w:bdr w:val="none" w:sz="0" w:space="0" w:color="auto"/>
          <w:lang w:eastAsia="sl-SI"/>
        </w:rPr>
        <w:t>isgiven</w:t>
      </w:r>
      <w:proofErr w:type="spellEnd"/>
      <w:r w:rsidRPr="006D1AE0">
        <w:rPr>
          <w:rFonts w:ascii="Arial" w:eastAsia="Times New Roman" w:hAnsi="Arial" w:cs="Arial"/>
          <w:sz w:val="22"/>
          <w:bdr w:val="none" w:sz="0" w:space="0" w:color="auto"/>
          <w:lang w:eastAsia="sl-SI"/>
        </w:rPr>
        <w:t xml:space="preserve"> concrete expression through dedicated thematic strategies on gender, children and youth.</w:t>
      </w:r>
    </w:p>
    <w:p w:rsidR="00DA7443" w:rsidRPr="006D1AE0" w:rsidRDefault="00DA7443" w:rsidP="00DA7443">
      <w:pPr>
        <w:pStyle w:val="NoSpacing"/>
        <w:jc w:val="both"/>
        <w:rPr>
          <w:rFonts w:ascii="Arial" w:hAnsi="Arial" w:cs="Arial"/>
          <w:color w:val="auto"/>
          <w:szCs w:val="24"/>
          <w:lang w:val="en-US"/>
        </w:rPr>
      </w:pPr>
    </w:p>
    <w:p w:rsidR="00DA7443" w:rsidRPr="006D1AE0" w:rsidRDefault="00DA7443" w:rsidP="00DA7443">
      <w:pPr>
        <w:pStyle w:val="NoSpacing"/>
        <w:jc w:val="both"/>
        <w:rPr>
          <w:rFonts w:ascii="Arial" w:hAnsi="Arial" w:cs="Arial"/>
          <w:color w:val="auto"/>
          <w:szCs w:val="24"/>
          <w:lang w:val="en-US"/>
        </w:rPr>
      </w:pPr>
      <w:r w:rsidRPr="006D1AE0">
        <w:rPr>
          <w:rFonts w:ascii="Arial" w:hAnsi="Arial" w:cs="Arial"/>
          <w:color w:val="auto"/>
          <w:szCs w:val="24"/>
          <w:lang w:val="en-US"/>
        </w:rPr>
        <w:lastRenderedPageBreak/>
        <w:t xml:space="preserve">However, despite its success, the Mechanism remains only a partial answer to the accountability challenge of the Syrian conflict. While the Mechanism continues to demonstrate its value as an effective justice actor, it is of course not a court. </w:t>
      </w:r>
    </w:p>
    <w:p w:rsidR="00DA7443" w:rsidRPr="006D1AE0" w:rsidRDefault="00DA7443" w:rsidP="00DA7443">
      <w:pPr>
        <w:pStyle w:val="NormalWeb"/>
        <w:shd w:val="clear" w:color="auto" w:fill="FFFFFF"/>
        <w:spacing w:before="0" w:beforeAutospacing="0" w:after="450" w:afterAutospacing="0" w:line="276" w:lineRule="auto"/>
        <w:jc w:val="both"/>
        <w:rPr>
          <w:rFonts w:ascii="Arial" w:hAnsi="Arial" w:cs="Arial"/>
          <w:sz w:val="22"/>
        </w:rPr>
      </w:pPr>
      <w:r w:rsidRPr="006D1AE0">
        <w:rPr>
          <w:rFonts w:ascii="Arial" w:hAnsi="Arial" w:cs="Arial"/>
          <w:sz w:val="22"/>
        </w:rPr>
        <w:t xml:space="preserve">A crucial void therefore remains to </w:t>
      </w:r>
      <w:proofErr w:type="gramStart"/>
      <w:r w:rsidRPr="006D1AE0">
        <w:rPr>
          <w:rFonts w:ascii="Arial" w:hAnsi="Arial" w:cs="Arial"/>
          <w:sz w:val="22"/>
        </w:rPr>
        <w:t>be filled</w:t>
      </w:r>
      <w:proofErr w:type="gramEnd"/>
      <w:r w:rsidRPr="006D1AE0">
        <w:rPr>
          <w:rFonts w:ascii="Arial" w:hAnsi="Arial" w:cs="Arial"/>
          <w:sz w:val="22"/>
        </w:rPr>
        <w:t xml:space="preserve">. Several States have stepped up and have undertaken criminal proceedings in their national courts based on the principle of universal jurisdiction. These proceedings are a step closer towards closing the impunity gap. However, more </w:t>
      </w:r>
      <w:proofErr w:type="gramStart"/>
      <w:r w:rsidRPr="006D1AE0">
        <w:rPr>
          <w:rFonts w:ascii="Arial" w:hAnsi="Arial" w:cs="Arial"/>
          <w:sz w:val="22"/>
        </w:rPr>
        <w:t>is needed</w:t>
      </w:r>
      <w:proofErr w:type="gramEnd"/>
      <w:r w:rsidRPr="006D1AE0">
        <w:rPr>
          <w:rFonts w:ascii="Arial" w:hAnsi="Arial" w:cs="Arial"/>
          <w:sz w:val="22"/>
        </w:rPr>
        <w:t xml:space="preserve"> to ensure justice for the victims of the Syrian conflict and beyond.</w:t>
      </w:r>
    </w:p>
    <w:p w:rsidR="00DA7443" w:rsidRPr="006D1AE0" w:rsidRDefault="00DA7443" w:rsidP="00DA7443">
      <w:pPr>
        <w:pStyle w:val="NormalWeb"/>
        <w:shd w:val="clear" w:color="auto" w:fill="FFFFFF"/>
        <w:spacing w:before="0" w:beforeAutospacing="0" w:after="450" w:afterAutospacing="0" w:line="276" w:lineRule="auto"/>
        <w:jc w:val="both"/>
        <w:rPr>
          <w:rFonts w:ascii="Arial" w:hAnsi="Arial" w:cs="Arial"/>
          <w:sz w:val="22"/>
          <w:lang w:val="en-GB"/>
        </w:rPr>
      </w:pPr>
      <w:r w:rsidRPr="006D1AE0">
        <w:rPr>
          <w:rFonts w:ascii="Arial" w:hAnsi="Arial" w:cs="Arial"/>
          <w:sz w:val="22"/>
          <w:lang w:val="en-GB"/>
        </w:rPr>
        <w:t>To ensure accountability for international crimes committed in Syria, we repeat our call to the Security Council to take effective action and to refer the situation in Syria to the International Criminal Court (ICC), in order to guarantee that all victims would receive justice.</w:t>
      </w:r>
    </w:p>
    <w:p w:rsidR="00DA7443" w:rsidRPr="006D1AE0" w:rsidRDefault="00DA7443" w:rsidP="00DA7443">
      <w:pPr>
        <w:spacing w:line="276" w:lineRule="auto"/>
        <w:jc w:val="both"/>
        <w:rPr>
          <w:rFonts w:ascii="Arial" w:eastAsia="Times New Roman" w:hAnsi="Arial" w:cs="Arial"/>
          <w:sz w:val="22"/>
          <w:lang w:val="en-GB"/>
        </w:rPr>
      </w:pPr>
      <w:r w:rsidRPr="006D1AE0">
        <w:rPr>
          <w:rFonts w:ascii="Arial" w:eastAsia="Times New Roman" w:hAnsi="Arial" w:cs="Arial"/>
          <w:sz w:val="22"/>
          <w:lang w:val="en-GB"/>
        </w:rPr>
        <w:t xml:space="preserve">Mr. President, </w:t>
      </w:r>
    </w:p>
    <w:p w:rsidR="00DA7443" w:rsidRPr="006D1AE0" w:rsidRDefault="00DA7443" w:rsidP="00DA7443">
      <w:pPr>
        <w:spacing w:line="276" w:lineRule="auto"/>
        <w:jc w:val="both"/>
        <w:rPr>
          <w:rFonts w:ascii="Arial" w:eastAsia="Times New Roman" w:hAnsi="Arial" w:cs="Arial"/>
          <w:sz w:val="22"/>
          <w:lang w:val="en-GB"/>
        </w:rPr>
      </w:pPr>
    </w:p>
    <w:p w:rsidR="00DA7443" w:rsidRPr="006D1AE0" w:rsidRDefault="00DA7443" w:rsidP="00DA7443">
      <w:pPr>
        <w:spacing w:line="276" w:lineRule="auto"/>
        <w:jc w:val="both"/>
        <w:rPr>
          <w:rFonts w:ascii="Arial" w:hAnsi="Arial" w:cs="Arial"/>
          <w:sz w:val="22"/>
        </w:rPr>
      </w:pPr>
      <w:r w:rsidRPr="006D1AE0">
        <w:rPr>
          <w:rFonts w:ascii="Arial" w:eastAsia="Times New Roman" w:hAnsi="Arial" w:cs="Arial"/>
          <w:sz w:val="22"/>
          <w:lang w:val="en-GB"/>
        </w:rPr>
        <w:t xml:space="preserve">The Mechanism's creation constitutes a collective commitment to ensure credible and comprehensive accountability. Impunity for atrocities is not acceptable and perpetrators </w:t>
      </w:r>
      <w:proofErr w:type="gramStart"/>
      <w:r w:rsidRPr="006D1AE0">
        <w:rPr>
          <w:rFonts w:ascii="Arial" w:eastAsia="Times New Roman" w:hAnsi="Arial" w:cs="Arial"/>
          <w:sz w:val="22"/>
          <w:lang w:val="en-GB"/>
        </w:rPr>
        <w:t>should be held</w:t>
      </w:r>
      <w:proofErr w:type="gramEnd"/>
      <w:r w:rsidRPr="006D1AE0">
        <w:rPr>
          <w:rFonts w:ascii="Arial" w:eastAsia="Times New Roman" w:hAnsi="Arial" w:cs="Arial"/>
          <w:sz w:val="22"/>
          <w:lang w:val="en-GB"/>
        </w:rPr>
        <w:t xml:space="preserve"> accountable.  </w:t>
      </w:r>
    </w:p>
    <w:p w:rsidR="00DA7443" w:rsidRPr="006D1AE0" w:rsidRDefault="00DA7443" w:rsidP="00DA7443">
      <w:pPr>
        <w:spacing w:line="276" w:lineRule="auto"/>
        <w:jc w:val="both"/>
        <w:rPr>
          <w:rFonts w:ascii="Arial" w:eastAsia="Times New Roman" w:hAnsi="Arial" w:cs="Arial"/>
          <w:sz w:val="22"/>
          <w:lang w:val="en-GB"/>
        </w:rPr>
      </w:pPr>
      <w:r w:rsidRPr="006D1AE0">
        <w:rPr>
          <w:rFonts w:ascii="Arial" w:eastAsia="Times New Roman" w:hAnsi="Arial" w:cs="Arial"/>
          <w:sz w:val="22"/>
          <w:lang w:val="en-GB"/>
        </w:rPr>
        <w:t xml:space="preserve">Slovenia has been supporting the Mechanism since its inception and will continue to support the Mechanism in its role of a justice facilitator and in pursuit of inclusive justice in the conflict in Syria. </w:t>
      </w:r>
    </w:p>
    <w:p w:rsidR="00DA7443" w:rsidRPr="006D1AE0" w:rsidRDefault="00DA7443" w:rsidP="00DA7443">
      <w:pPr>
        <w:spacing w:line="276" w:lineRule="auto"/>
        <w:jc w:val="both"/>
        <w:rPr>
          <w:rFonts w:ascii="Arial" w:eastAsia="Times New Roman" w:hAnsi="Arial" w:cs="Arial"/>
          <w:sz w:val="22"/>
          <w:lang w:val="en-GB"/>
        </w:rPr>
      </w:pPr>
    </w:p>
    <w:p w:rsidR="00DA7443" w:rsidRPr="006D1AE0" w:rsidRDefault="00DA7443" w:rsidP="00DA7443">
      <w:pPr>
        <w:spacing w:line="276" w:lineRule="auto"/>
        <w:jc w:val="both"/>
        <w:rPr>
          <w:rFonts w:ascii="Arial" w:hAnsi="Arial" w:cs="Arial"/>
          <w:sz w:val="22"/>
        </w:rPr>
      </w:pPr>
      <w:r w:rsidRPr="006D1AE0">
        <w:rPr>
          <w:rFonts w:ascii="Arial" w:hAnsi="Arial" w:cs="Arial"/>
          <w:sz w:val="22"/>
        </w:rPr>
        <w:t>I thank you.</w:t>
      </w:r>
    </w:p>
    <w:p w:rsidR="00DA7443" w:rsidRPr="00E71C76" w:rsidRDefault="00DA7443" w:rsidP="00DA7443">
      <w:pPr>
        <w:pStyle w:val="NoSpacing"/>
        <w:jc w:val="center"/>
        <w:rPr>
          <w:rFonts w:ascii="Arial" w:hAnsi="Arial" w:cs="Arial"/>
          <w:b/>
          <w:bCs/>
          <w:color w:val="auto"/>
          <w:sz w:val="20"/>
          <w:szCs w:val="20"/>
          <w:lang w:val="en-GB"/>
        </w:rPr>
      </w:pPr>
    </w:p>
    <w:p w:rsidR="00301A87" w:rsidRPr="00E71C76" w:rsidRDefault="00301A87" w:rsidP="00301A87">
      <w:pPr>
        <w:spacing w:line="276" w:lineRule="auto"/>
        <w:jc w:val="both"/>
        <w:rPr>
          <w:rFonts w:ascii="Arial" w:hAnsi="Arial" w:cs="Arial"/>
        </w:rPr>
      </w:pPr>
    </w:p>
    <w:sectPr w:rsidR="00301A87" w:rsidRPr="00E71C76">
      <w:head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667" w:rsidRDefault="00AD2667">
      <w:r>
        <w:separator/>
      </w:r>
    </w:p>
  </w:endnote>
  <w:endnote w:type="continuationSeparator" w:id="0">
    <w:p w:rsidR="00AD2667" w:rsidRDefault="00AD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variable"/>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667" w:rsidRDefault="00AD2667">
      <w:r>
        <w:separator/>
      </w:r>
    </w:p>
  </w:footnote>
  <w:footnote w:type="continuationSeparator" w:id="0">
    <w:p w:rsidR="00AD2667" w:rsidRDefault="00AD2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3D" w:rsidRPr="006D1AE0" w:rsidRDefault="00C0663D" w:rsidP="00C0663D">
    <w:pPr>
      <w:pStyle w:val="BodyA"/>
      <w:spacing w:after="0" w:line="240" w:lineRule="auto"/>
      <w:jc w:val="right"/>
      <w:rPr>
        <w:rFonts w:ascii="Arial" w:eastAsia="Times New Roman" w:hAnsi="Arial" w:cs="Arial"/>
        <w:i/>
        <w:iCs/>
        <w:color w:val="auto"/>
        <w:szCs w:val="24"/>
        <w:u w:val="single"/>
      </w:rPr>
    </w:pPr>
    <w:r w:rsidRPr="006D1AE0">
      <w:rPr>
        <w:rFonts w:ascii="Arial" w:hAnsi="Arial" w:cs="Arial"/>
        <w:i/>
        <w:iCs/>
        <w:color w:val="auto"/>
        <w:szCs w:val="24"/>
        <w:u w:val="single"/>
        <w:lang w:val="en-US"/>
      </w:rPr>
      <w:t>Check against delivery</w:t>
    </w:r>
  </w:p>
  <w:p w:rsidR="00BF30A6" w:rsidRDefault="00BF30A6">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8"/>
    <w:rsid w:val="00023CDD"/>
    <w:rsid w:val="000A053E"/>
    <w:rsid w:val="0020769D"/>
    <w:rsid w:val="0024264A"/>
    <w:rsid w:val="00301A87"/>
    <w:rsid w:val="003C425A"/>
    <w:rsid w:val="00474758"/>
    <w:rsid w:val="00495BDE"/>
    <w:rsid w:val="004B1F14"/>
    <w:rsid w:val="005852B9"/>
    <w:rsid w:val="00607DC8"/>
    <w:rsid w:val="006D1AE0"/>
    <w:rsid w:val="006D3068"/>
    <w:rsid w:val="006F67A4"/>
    <w:rsid w:val="00780921"/>
    <w:rsid w:val="0084524B"/>
    <w:rsid w:val="008457A9"/>
    <w:rsid w:val="00866908"/>
    <w:rsid w:val="008B543C"/>
    <w:rsid w:val="009525C4"/>
    <w:rsid w:val="00AC56C6"/>
    <w:rsid w:val="00AD2667"/>
    <w:rsid w:val="00B77629"/>
    <w:rsid w:val="00B77F7B"/>
    <w:rsid w:val="00BA456E"/>
    <w:rsid w:val="00BF30A6"/>
    <w:rsid w:val="00C0663D"/>
    <w:rsid w:val="00DA7443"/>
    <w:rsid w:val="00E06BEF"/>
    <w:rsid w:val="00E71C76"/>
    <w:rsid w:val="00E91467"/>
    <w:rsid w:val="00EA2446"/>
    <w:rsid w:val="00F605C6"/>
    <w:rsid w:val="00FF3D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029C"/>
  <w15:docId w15:val="{E36BC152-7CD9-4B1E-BA50-9E978570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oSpacing">
    <w:name w:val="No Spacing"/>
    <w:aliases w:val="Clips Body,No Spacing1,ARTICLE TEXT,Medium Grid 21,Spacing,ISSUE AREA,Nessuna spaziatura,SUBHEADING,B,Medium Shading 1 - Accent 11"/>
    <w:link w:val="NoSpacingChar"/>
    <w:uiPriority w:val="1"/>
    <w:qFormat/>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023CDD"/>
    <w:rPr>
      <w:rFonts w:ascii="Tahoma" w:hAnsi="Tahoma" w:cs="Tahoma"/>
      <w:sz w:val="16"/>
      <w:szCs w:val="16"/>
    </w:rPr>
  </w:style>
  <w:style w:type="character" w:customStyle="1" w:styleId="BalloonTextChar">
    <w:name w:val="Balloon Text Char"/>
    <w:basedOn w:val="DefaultParagraphFont"/>
    <w:link w:val="BalloonText"/>
    <w:uiPriority w:val="99"/>
    <w:semiHidden/>
    <w:rsid w:val="00023CDD"/>
    <w:rPr>
      <w:rFonts w:ascii="Tahoma" w:hAnsi="Tahoma" w:cs="Tahoma"/>
      <w:sz w:val="16"/>
      <w:szCs w:val="16"/>
      <w:lang w:val="en-US" w:eastAsia="en-US"/>
    </w:rPr>
  </w:style>
  <w:style w:type="paragraph" w:styleId="NormalWeb">
    <w:name w:val="Normal (Web)"/>
    <w:basedOn w:val="Normal"/>
    <w:uiPriority w:val="99"/>
    <w:unhideWhenUsed/>
    <w:rsid w:val="00E914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sl-SI"/>
    </w:rPr>
  </w:style>
  <w:style w:type="character" w:customStyle="1" w:styleId="NoSpacingChar">
    <w:name w:val="No Spacing Char"/>
    <w:aliases w:val="Clips Body Char,No Spacing1 Char,ARTICLE TEXT Char,Medium Grid 21 Char,Spacing Char,ISSUE AREA Char,Nessuna spaziatura Char,SUBHEADING Char,B Char,Medium Shading 1 - Accent 11 Char"/>
    <w:link w:val="NoSpacing"/>
    <w:uiPriority w:val="1"/>
    <w:qFormat/>
    <w:locked/>
    <w:rsid w:val="00474758"/>
    <w:rPr>
      <w:rFonts w:ascii="Calibri" w:eastAsia="Calibri" w:hAnsi="Calibri" w:cs="Calibri"/>
      <w:color w:val="000000"/>
      <w:sz w:val="22"/>
      <w:szCs w:val="22"/>
      <w:u w:color="000000"/>
    </w:rPr>
  </w:style>
  <w:style w:type="paragraph" w:customStyle="1" w:styleId="Body">
    <w:name w:val="Body"/>
    <w:qFormat/>
    <w:rsid w:val="00C0663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paragraph" w:styleId="Header">
    <w:name w:val="header"/>
    <w:basedOn w:val="Normal"/>
    <w:link w:val="HeaderChar"/>
    <w:uiPriority w:val="99"/>
    <w:unhideWhenUsed/>
    <w:rsid w:val="00C0663D"/>
    <w:pPr>
      <w:tabs>
        <w:tab w:val="center" w:pos="4536"/>
        <w:tab w:val="right" w:pos="9072"/>
      </w:tabs>
    </w:pPr>
  </w:style>
  <w:style w:type="character" w:customStyle="1" w:styleId="HeaderChar">
    <w:name w:val="Header Char"/>
    <w:basedOn w:val="DefaultParagraphFont"/>
    <w:link w:val="Header"/>
    <w:uiPriority w:val="99"/>
    <w:rsid w:val="00C0663D"/>
    <w:rPr>
      <w:sz w:val="24"/>
      <w:szCs w:val="24"/>
      <w:lang w:val="en-US" w:eastAsia="en-US"/>
    </w:rPr>
  </w:style>
  <w:style w:type="paragraph" w:styleId="Footer">
    <w:name w:val="footer"/>
    <w:basedOn w:val="Normal"/>
    <w:link w:val="FooterChar"/>
    <w:uiPriority w:val="99"/>
    <w:unhideWhenUsed/>
    <w:rsid w:val="00C0663D"/>
    <w:pPr>
      <w:tabs>
        <w:tab w:val="center" w:pos="4536"/>
        <w:tab w:val="right" w:pos="9072"/>
      </w:tabs>
    </w:pPr>
  </w:style>
  <w:style w:type="character" w:customStyle="1" w:styleId="FooterChar">
    <w:name w:val="Footer Char"/>
    <w:basedOn w:val="DefaultParagraphFont"/>
    <w:link w:val="Footer"/>
    <w:uiPriority w:val="99"/>
    <w:rsid w:val="00C0663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2D60E97C</Template>
  <TotalTime>4</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Langerholc</dc:creator>
  <cp:lastModifiedBy>Rok Hren</cp:lastModifiedBy>
  <cp:revision>7</cp:revision>
  <dcterms:created xsi:type="dcterms:W3CDTF">2023-04-20T20:14:00Z</dcterms:created>
  <dcterms:modified xsi:type="dcterms:W3CDTF">2023-05-22T14:33:00Z</dcterms:modified>
</cp:coreProperties>
</file>