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EC5" w:rsidRDefault="00A36EC5" w:rsidP="00A36EC5">
      <w:pPr>
        <w:jc w:val="center"/>
        <w:rPr>
          <w:rFonts w:ascii="Arial" w:hAnsi="Arial" w:cs="Arial"/>
          <w:lang w:eastAsia="sl-SI"/>
        </w:rPr>
      </w:pPr>
      <w:r>
        <w:rPr>
          <w:noProof/>
          <w:lang w:eastAsia="sl-SI"/>
        </w:rPr>
        <w:drawing>
          <wp:inline distT="0" distB="0" distL="0" distR="0" wp14:anchorId="73AA96B1" wp14:editId="726401BA">
            <wp:extent cx="333375" cy="419100"/>
            <wp:effectExtent l="0" t="0" r="9525" b="0"/>
            <wp:docPr id="1" name="Picture 2" title="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6"/>
                    <a:stretch>
                      <a:fillRect/>
                    </a:stretch>
                  </pic:blipFill>
                  <pic:spPr bwMode="auto">
                    <a:xfrm>
                      <a:off x="0" y="0"/>
                      <a:ext cx="333375" cy="419100"/>
                    </a:xfrm>
                    <a:prstGeom prst="rect">
                      <a:avLst/>
                    </a:prstGeom>
                  </pic:spPr>
                </pic:pic>
              </a:graphicData>
            </a:graphic>
          </wp:inline>
        </w:drawing>
      </w:r>
      <w:bookmarkStart w:id="0" w:name="_GoBack"/>
      <w:bookmarkEnd w:id="0"/>
    </w:p>
    <w:p w:rsidR="00A36EC5" w:rsidRDefault="00A36EC5" w:rsidP="00A36EC5">
      <w:pPr>
        <w:rPr>
          <w:rFonts w:ascii="Arial" w:hAnsi="Arial" w:cs="Arial"/>
          <w:lang w:eastAsia="sl-SI"/>
        </w:rPr>
      </w:pPr>
    </w:p>
    <w:p w:rsidR="00A36EC5" w:rsidRDefault="00A36EC5" w:rsidP="00A36EC5">
      <w:pPr>
        <w:spacing w:after="60"/>
        <w:jc w:val="center"/>
        <w:rPr>
          <w:rFonts w:ascii="Republika" w:hAnsi="Republika" w:cs="Arial"/>
          <w:bCs/>
          <w:lang w:val="en-GB" w:eastAsia="sl-SI"/>
        </w:rPr>
      </w:pPr>
      <w:r>
        <w:rPr>
          <w:rFonts w:ascii="Republika" w:hAnsi="Republika" w:cs="Arial"/>
          <w:bCs/>
          <w:lang w:val="en-GB" w:eastAsia="sl-SI"/>
        </w:rPr>
        <w:t xml:space="preserve">Statement by </w:t>
      </w:r>
    </w:p>
    <w:p w:rsidR="00A36EC5" w:rsidRDefault="00A36EC5" w:rsidP="00A36EC5">
      <w:pPr>
        <w:jc w:val="center"/>
        <w:rPr>
          <w:rFonts w:ascii="Republika" w:hAnsi="Republika" w:cs="Arial"/>
          <w:b/>
          <w:bCs/>
          <w:lang w:val="en-GB" w:eastAsia="sl-SI"/>
        </w:rPr>
      </w:pPr>
      <w:proofErr w:type="gramStart"/>
      <w:r>
        <w:rPr>
          <w:rFonts w:ascii="Republika" w:hAnsi="Republika" w:cs="Arial"/>
          <w:b/>
          <w:bCs/>
          <w:lang w:val="en-GB" w:eastAsia="sl-SI"/>
        </w:rPr>
        <w:t>the</w:t>
      </w:r>
      <w:proofErr w:type="gramEnd"/>
      <w:r>
        <w:rPr>
          <w:rFonts w:ascii="Republika" w:hAnsi="Republika" w:cs="Arial"/>
          <w:b/>
          <w:bCs/>
          <w:lang w:val="en-GB" w:eastAsia="sl-SI"/>
        </w:rPr>
        <w:t xml:space="preserve"> Republic of Slovenia </w:t>
      </w:r>
    </w:p>
    <w:p w:rsidR="00A36EC5" w:rsidRDefault="00A36EC5" w:rsidP="00A36EC5">
      <w:pPr>
        <w:spacing w:after="60"/>
        <w:jc w:val="center"/>
        <w:rPr>
          <w:rFonts w:ascii="Republika" w:hAnsi="Republika" w:cs="Arial"/>
          <w:sz w:val="20"/>
          <w:lang w:val="en-GB" w:eastAsia="sl-SI"/>
        </w:rPr>
      </w:pPr>
      <w:proofErr w:type="gramStart"/>
      <w:r>
        <w:rPr>
          <w:rFonts w:ascii="Republika" w:hAnsi="Republika" w:cs="Arial"/>
          <w:sz w:val="20"/>
          <w:lang w:val="en-GB" w:eastAsia="sl-SI"/>
        </w:rPr>
        <w:t>at</w:t>
      </w:r>
      <w:proofErr w:type="gramEnd"/>
      <w:r>
        <w:rPr>
          <w:rFonts w:ascii="Republika" w:hAnsi="Republika" w:cs="Arial"/>
          <w:sz w:val="20"/>
          <w:lang w:val="en-GB" w:eastAsia="sl-SI"/>
        </w:rPr>
        <w:t xml:space="preserve"> the </w:t>
      </w:r>
    </w:p>
    <w:p w:rsidR="00A36EC5" w:rsidRDefault="00A36EC5" w:rsidP="00A36EC5">
      <w:pPr>
        <w:spacing w:after="60"/>
        <w:jc w:val="center"/>
        <w:rPr>
          <w:rFonts w:ascii="Republika" w:hAnsi="Republika" w:cs="Arial"/>
          <w:sz w:val="20"/>
          <w:lang w:val="en-GB" w:eastAsia="sl-SI"/>
        </w:rPr>
      </w:pPr>
    </w:p>
    <w:p w:rsidR="00A36EC5" w:rsidRPr="00A36EC5" w:rsidRDefault="00BD3109" w:rsidP="00A36EC5">
      <w:pPr>
        <w:pBdr>
          <w:bottom w:val="single" w:sz="4" w:space="1" w:color="000000"/>
        </w:pBdr>
        <w:jc w:val="center"/>
        <w:rPr>
          <w:rFonts w:ascii="Republika" w:hAnsi="Republika" w:cs="Arial"/>
          <w:b/>
          <w:bCs/>
          <w:color w:val="31849B"/>
          <w:lang w:val="en-US" w:eastAsia="sl-SI"/>
        </w:rPr>
      </w:pPr>
      <w:r>
        <w:rPr>
          <w:rFonts w:ascii="Republika" w:hAnsi="Republika" w:cs="Arial"/>
          <w:b/>
          <w:bCs/>
          <w:color w:val="31849B"/>
          <w:lang w:val="en-US" w:eastAsia="sl-SI"/>
        </w:rPr>
        <w:t xml:space="preserve">OEWG </w:t>
      </w:r>
      <w:r w:rsidR="00A36EC5" w:rsidRPr="00A36EC5">
        <w:rPr>
          <w:rFonts w:ascii="Republika" w:hAnsi="Republika" w:cs="Arial"/>
          <w:b/>
          <w:bCs/>
          <w:color w:val="31849B"/>
          <w:lang w:val="en-US" w:eastAsia="sl-SI"/>
        </w:rPr>
        <w:t>on Security of and in the use of information and communication technologies 2021-2025</w:t>
      </w:r>
      <w:r w:rsidR="00A36EC5">
        <w:rPr>
          <w:rFonts w:ascii="Republika" w:hAnsi="Republika" w:cs="Arial"/>
          <w:b/>
          <w:bCs/>
          <w:color w:val="31849B"/>
          <w:lang w:val="en-US" w:eastAsia="sl-SI"/>
        </w:rPr>
        <w:t xml:space="preserve"> – Agenda item </w:t>
      </w:r>
      <w:proofErr w:type="gramStart"/>
      <w:r w:rsidR="00A36EC5">
        <w:rPr>
          <w:rFonts w:ascii="Republika" w:hAnsi="Republika" w:cs="Arial"/>
          <w:b/>
          <w:bCs/>
          <w:color w:val="31849B"/>
          <w:lang w:val="en-US" w:eastAsia="sl-SI"/>
        </w:rPr>
        <w:t>5</w:t>
      </w:r>
      <w:proofErr w:type="gramEnd"/>
    </w:p>
    <w:p w:rsidR="00A36EC5" w:rsidRPr="008D1425" w:rsidRDefault="00A36EC5" w:rsidP="00BD3109">
      <w:pPr>
        <w:pBdr>
          <w:bottom w:val="single" w:sz="4" w:space="1" w:color="000000"/>
        </w:pBdr>
        <w:rPr>
          <w:rFonts w:ascii="Republika" w:hAnsi="Republika" w:cs="Arial"/>
          <w:b/>
          <w:color w:val="31849B"/>
          <w:lang w:eastAsia="sl-SI"/>
        </w:rPr>
      </w:pPr>
    </w:p>
    <w:p w:rsidR="00A36EC5" w:rsidRPr="00FF04EA" w:rsidRDefault="00A36EC5" w:rsidP="00A36EC5">
      <w:pPr>
        <w:pBdr>
          <w:bottom w:val="single" w:sz="4" w:space="1" w:color="000000"/>
        </w:pBdr>
        <w:jc w:val="center"/>
        <w:rPr>
          <w:rFonts w:ascii="Republika" w:hAnsi="Republika" w:cs="Arial"/>
          <w:bCs/>
          <w:sz w:val="16"/>
          <w:lang w:val="en-US" w:eastAsia="sl-SI"/>
        </w:rPr>
      </w:pPr>
      <w:r w:rsidRPr="00FF04EA">
        <w:rPr>
          <w:rFonts w:ascii="Republika" w:hAnsi="Republika" w:cs="Arial"/>
          <w:sz w:val="20"/>
          <w:lang w:eastAsia="sl-SI"/>
        </w:rPr>
        <w:t xml:space="preserve">New York, </w:t>
      </w:r>
      <w:r>
        <w:rPr>
          <w:rFonts w:ascii="Republika" w:hAnsi="Republika" w:cs="Arial"/>
          <w:sz w:val="20"/>
          <w:lang w:eastAsia="sl-SI"/>
        </w:rPr>
        <w:t>9</w:t>
      </w:r>
      <w:r w:rsidRPr="00FF04EA">
        <w:rPr>
          <w:rFonts w:ascii="Republika" w:hAnsi="Republika" w:cs="Arial"/>
          <w:sz w:val="20"/>
          <w:lang w:eastAsia="sl-SI"/>
        </w:rPr>
        <w:t xml:space="preserve"> </w:t>
      </w:r>
      <w:proofErr w:type="spellStart"/>
      <w:r>
        <w:rPr>
          <w:rFonts w:ascii="Republika" w:hAnsi="Republika" w:cs="Arial"/>
          <w:sz w:val="20"/>
          <w:lang w:eastAsia="sl-SI"/>
        </w:rPr>
        <w:t>March</w:t>
      </w:r>
      <w:proofErr w:type="spellEnd"/>
      <w:r w:rsidRPr="00FF04EA">
        <w:rPr>
          <w:rFonts w:ascii="Republika" w:hAnsi="Republika" w:cs="Arial"/>
          <w:sz w:val="20"/>
          <w:lang w:eastAsia="sl-SI"/>
        </w:rPr>
        <w:t xml:space="preserve"> 202</w:t>
      </w:r>
      <w:r>
        <w:rPr>
          <w:rFonts w:ascii="Republika" w:hAnsi="Republika" w:cs="Arial"/>
          <w:sz w:val="20"/>
          <w:lang w:eastAsia="sl-SI"/>
        </w:rPr>
        <w:t>3</w:t>
      </w:r>
    </w:p>
    <w:p w:rsidR="006F4FB2" w:rsidRDefault="006F4FB2"/>
    <w:p w:rsidR="00A36EC5" w:rsidRDefault="00A36EC5"/>
    <w:p w:rsidR="00A36EC5" w:rsidRPr="00A36EC5" w:rsidRDefault="00A36EC5" w:rsidP="00A36EC5">
      <w:pPr>
        <w:shd w:val="clear" w:color="auto" w:fill="FFFFFF"/>
        <w:jc w:val="both"/>
        <w:rPr>
          <w:rFonts w:ascii="Arial" w:hAnsi="Arial" w:cs="Arial"/>
          <w:sz w:val="20"/>
          <w:szCs w:val="20"/>
          <w:lang w:val="en-US" w:eastAsia="sl-SI"/>
        </w:rPr>
      </w:pPr>
      <w:r w:rsidRPr="00A36EC5">
        <w:rPr>
          <w:rFonts w:ascii="Arial" w:hAnsi="Arial" w:cs="Arial"/>
          <w:sz w:val="20"/>
          <w:szCs w:val="20"/>
          <w:lang w:val="en-US" w:eastAsia="sl-SI"/>
        </w:rPr>
        <w:t>Thank you Chair,</w:t>
      </w:r>
    </w:p>
    <w:p w:rsidR="00A36EC5" w:rsidRPr="00A36EC5" w:rsidRDefault="00A36EC5" w:rsidP="00A36EC5">
      <w:pPr>
        <w:shd w:val="clear" w:color="auto" w:fill="FFFFFF"/>
        <w:jc w:val="both"/>
        <w:rPr>
          <w:rFonts w:ascii="Arial" w:hAnsi="Arial" w:cs="Arial"/>
          <w:sz w:val="20"/>
          <w:szCs w:val="20"/>
          <w:lang w:val="en-US" w:eastAsia="sl-SI"/>
        </w:rPr>
      </w:pPr>
    </w:p>
    <w:p w:rsidR="00A36EC5" w:rsidRPr="00A36EC5" w:rsidRDefault="00A36EC5" w:rsidP="00A36EC5">
      <w:pPr>
        <w:shd w:val="clear" w:color="auto" w:fill="FFFFFF"/>
        <w:jc w:val="both"/>
        <w:rPr>
          <w:rFonts w:ascii="Arial" w:hAnsi="Arial" w:cs="Arial"/>
          <w:sz w:val="20"/>
          <w:szCs w:val="20"/>
          <w:lang w:val="en-US" w:eastAsia="sl-SI"/>
        </w:rPr>
      </w:pPr>
      <w:r w:rsidRPr="00A36EC5">
        <w:rPr>
          <w:rFonts w:ascii="Arial" w:hAnsi="Arial" w:cs="Arial"/>
          <w:sz w:val="20"/>
          <w:szCs w:val="20"/>
          <w:lang w:val="en-US" w:eastAsia="sl-SI"/>
        </w:rPr>
        <w:t>Please allow me to provide some views on behalf of the Slovenian delegation on Agenda item 5: Discussions on substantive issues contained in paragraph 1 of General Assembly resolution 75/2401 on focused discussion on threats identified in paragraphs 8 to 13 of the 2022 Annual Progress Report. Slovenia also aligns itself with the statement of the EU. </w:t>
      </w:r>
    </w:p>
    <w:p w:rsidR="00A36EC5" w:rsidRPr="00A36EC5" w:rsidRDefault="00A36EC5" w:rsidP="00A36EC5">
      <w:pPr>
        <w:shd w:val="clear" w:color="auto" w:fill="FFFFFF"/>
        <w:jc w:val="both"/>
        <w:rPr>
          <w:rFonts w:ascii="Arial" w:hAnsi="Arial" w:cs="Arial"/>
          <w:sz w:val="20"/>
          <w:szCs w:val="20"/>
          <w:lang w:val="en-US" w:eastAsia="sl-SI"/>
        </w:rPr>
      </w:pPr>
    </w:p>
    <w:p w:rsidR="00A36EC5" w:rsidRPr="00A36EC5" w:rsidRDefault="00A36EC5" w:rsidP="00A36EC5">
      <w:pPr>
        <w:shd w:val="clear" w:color="auto" w:fill="FFFFFF"/>
        <w:jc w:val="both"/>
        <w:rPr>
          <w:rFonts w:ascii="Arial" w:hAnsi="Arial" w:cs="Arial"/>
          <w:sz w:val="20"/>
          <w:szCs w:val="20"/>
          <w:lang w:val="en-US" w:eastAsia="sl-SI"/>
        </w:rPr>
      </w:pPr>
      <w:r w:rsidRPr="00A36EC5">
        <w:rPr>
          <w:rFonts w:ascii="Arial" w:hAnsi="Arial" w:cs="Arial"/>
          <w:sz w:val="20"/>
          <w:szCs w:val="20"/>
          <w:lang w:val="en-US" w:eastAsia="sl-SI"/>
        </w:rPr>
        <w:t>Chair, </w:t>
      </w:r>
    </w:p>
    <w:p w:rsidR="00A36EC5" w:rsidRPr="00A36EC5" w:rsidRDefault="00A36EC5" w:rsidP="00A36EC5">
      <w:pPr>
        <w:shd w:val="clear" w:color="auto" w:fill="FFFFFF"/>
        <w:jc w:val="both"/>
        <w:rPr>
          <w:sz w:val="20"/>
          <w:szCs w:val="20"/>
          <w:lang w:val="en-US" w:eastAsia="sl-SI"/>
        </w:rPr>
      </w:pPr>
    </w:p>
    <w:p w:rsidR="00A36EC5" w:rsidRPr="00A36EC5" w:rsidRDefault="00A36EC5" w:rsidP="00A36EC5">
      <w:pPr>
        <w:shd w:val="clear" w:color="auto" w:fill="FFFFFF"/>
        <w:jc w:val="both"/>
        <w:rPr>
          <w:rFonts w:ascii="Arial" w:hAnsi="Arial" w:cs="Arial"/>
          <w:sz w:val="20"/>
          <w:szCs w:val="20"/>
          <w:lang w:val="en-US" w:eastAsia="sl-SI"/>
        </w:rPr>
      </w:pPr>
      <w:r w:rsidRPr="00A36EC5">
        <w:rPr>
          <w:rFonts w:ascii="Arial" w:hAnsi="Arial" w:cs="Arial"/>
          <w:sz w:val="20"/>
          <w:szCs w:val="20"/>
          <w:lang w:val="en-US" w:eastAsia="sl-SI"/>
        </w:rPr>
        <w:t>I will focus on the question on what concrete, specific initiatives can States and other interested parties undertake within the framework of the OEWG to mitigate the impact of new and emerging ICT threats on international security? </w:t>
      </w:r>
    </w:p>
    <w:p w:rsidR="00A36EC5" w:rsidRPr="00A36EC5" w:rsidRDefault="00A36EC5" w:rsidP="00A36EC5">
      <w:pPr>
        <w:shd w:val="clear" w:color="auto" w:fill="FFFFFF"/>
        <w:jc w:val="both"/>
        <w:rPr>
          <w:rFonts w:ascii="Arial" w:hAnsi="Arial" w:cs="Arial"/>
          <w:sz w:val="20"/>
          <w:szCs w:val="20"/>
          <w:lang w:val="en-US" w:eastAsia="sl-SI"/>
        </w:rPr>
      </w:pPr>
    </w:p>
    <w:p w:rsidR="00A36EC5" w:rsidRPr="00A36EC5" w:rsidRDefault="00A36EC5" w:rsidP="00A36EC5">
      <w:pPr>
        <w:shd w:val="clear" w:color="auto" w:fill="FFFFFF"/>
        <w:jc w:val="both"/>
        <w:rPr>
          <w:rFonts w:ascii="Arial" w:hAnsi="Arial" w:cs="Arial"/>
          <w:sz w:val="20"/>
          <w:szCs w:val="20"/>
          <w:lang w:val="en-US" w:eastAsia="sl-SI"/>
        </w:rPr>
      </w:pPr>
      <w:r w:rsidRPr="00A36EC5">
        <w:rPr>
          <w:rFonts w:ascii="Arial" w:hAnsi="Arial" w:cs="Arial"/>
          <w:sz w:val="20"/>
          <w:szCs w:val="20"/>
          <w:lang w:val="en-US" w:eastAsia="sl-SI"/>
        </w:rPr>
        <w:t>Chair,</w:t>
      </w:r>
    </w:p>
    <w:p w:rsidR="00A36EC5" w:rsidRPr="00A36EC5" w:rsidRDefault="00A36EC5" w:rsidP="00A36EC5">
      <w:pPr>
        <w:shd w:val="clear" w:color="auto" w:fill="FFFFFF"/>
        <w:jc w:val="both"/>
        <w:rPr>
          <w:rFonts w:ascii="Arial" w:hAnsi="Arial" w:cs="Arial"/>
          <w:sz w:val="20"/>
          <w:szCs w:val="20"/>
          <w:lang w:val="en-US" w:eastAsia="sl-SI"/>
        </w:rPr>
      </w:pPr>
    </w:p>
    <w:p w:rsidR="00A36EC5" w:rsidRPr="00A36EC5" w:rsidRDefault="00A36EC5" w:rsidP="00A36EC5">
      <w:pPr>
        <w:shd w:val="clear" w:color="auto" w:fill="FFFFFF"/>
        <w:jc w:val="both"/>
        <w:rPr>
          <w:rFonts w:ascii="Arial" w:hAnsi="Arial" w:cs="Arial"/>
          <w:sz w:val="20"/>
          <w:szCs w:val="20"/>
          <w:lang w:val="en-US" w:eastAsia="sl-SI"/>
        </w:rPr>
      </w:pPr>
      <w:r w:rsidRPr="00A36EC5">
        <w:rPr>
          <w:rFonts w:ascii="Arial" w:hAnsi="Arial" w:cs="Arial"/>
          <w:sz w:val="20"/>
          <w:szCs w:val="20"/>
          <w:lang w:val="en-US" w:eastAsia="sl-SI"/>
        </w:rPr>
        <w:t>Slovenia is promoting the development of mutual understanding of existing and potential threats in the sphere of information security with a focus on new vectors and vulnerabilities that can be exploited for malicious ICT activity. Slovenia is encouraged and motivated to contribute to find ways how to mitigate new and emerging threats.</w:t>
      </w:r>
    </w:p>
    <w:p w:rsidR="00A36EC5" w:rsidRPr="00A36EC5" w:rsidRDefault="00A36EC5" w:rsidP="00A36EC5">
      <w:pPr>
        <w:shd w:val="clear" w:color="auto" w:fill="FFFFFF"/>
        <w:jc w:val="both"/>
        <w:rPr>
          <w:rFonts w:ascii="Arial" w:hAnsi="Arial" w:cs="Arial"/>
          <w:sz w:val="20"/>
          <w:szCs w:val="20"/>
          <w:lang w:val="en-US" w:eastAsia="sl-SI"/>
        </w:rPr>
      </w:pPr>
    </w:p>
    <w:p w:rsidR="00A36EC5" w:rsidRPr="00A36EC5" w:rsidRDefault="00A36EC5" w:rsidP="00A36EC5">
      <w:pPr>
        <w:shd w:val="clear" w:color="auto" w:fill="FFFFFF"/>
        <w:jc w:val="both"/>
        <w:rPr>
          <w:rFonts w:ascii="Arial" w:hAnsi="Arial" w:cs="Arial"/>
          <w:sz w:val="20"/>
          <w:szCs w:val="20"/>
          <w:lang w:val="en-US" w:eastAsia="sl-SI"/>
        </w:rPr>
      </w:pPr>
      <w:r w:rsidRPr="00A36EC5">
        <w:rPr>
          <w:rFonts w:ascii="Arial" w:hAnsi="Arial" w:cs="Arial"/>
          <w:sz w:val="20"/>
          <w:szCs w:val="20"/>
          <w:lang w:val="en-US" w:eastAsia="sl-SI"/>
        </w:rPr>
        <w:t>To mitigate the impact of new and emerging ICT threats on international security, Slovenia calls on consideration of building models of an adaptive regulatory framework which can be based on knowledge-sharing of existing, potential and evolving security risks in ICT with cutting edge tech companies. </w:t>
      </w:r>
    </w:p>
    <w:p w:rsidR="00A36EC5" w:rsidRPr="00A36EC5" w:rsidRDefault="00A36EC5" w:rsidP="00A36EC5">
      <w:pPr>
        <w:shd w:val="clear" w:color="auto" w:fill="FFFFFF"/>
        <w:jc w:val="both"/>
        <w:rPr>
          <w:rFonts w:ascii="Arial" w:hAnsi="Arial" w:cs="Arial"/>
          <w:sz w:val="20"/>
          <w:szCs w:val="20"/>
          <w:lang w:val="en-US" w:eastAsia="sl-SI"/>
        </w:rPr>
      </w:pPr>
    </w:p>
    <w:p w:rsidR="00A36EC5" w:rsidRPr="00A36EC5" w:rsidRDefault="00A36EC5" w:rsidP="00A36EC5">
      <w:pPr>
        <w:shd w:val="clear" w:color="auto" w:fill="FFFFFF"/>
        <w:jc w:val="both"/>
        <w:rPr>
          <w:rFonts w:ascii="Arial" w:hAnsi="Arial" w:cs="Arial"/>
          <w:sz w:val="20"/>
          <w:szCs w:val="20"/>
          <w:lang w:val="en-US" w:eastAsia="sl-SI"/>
        </w:rPr>
      </w:pPr>
      <w:r w:rsidRPr="00A36EC5">
        <w:rPr>
          <w:rFonts w:ascii="Arial" w:hAnsi="Arial" w:cs="Arial"/>
          <w:sz w:val="20"/>
          <w:szCs w:val="20"/>
          <w:lang w:val="en-US" w:eastAsia="sl-SI"/>
        </w:rPr>
        <w:t>The proposed models such as the one of adaptive regulatory governance that integrates the benefits of centralized risk regulatory frameworks with the operational knowledge and mitigation mechanisms developed by epistemic, evolving cognitive communities that manage day-to-day ICT security, can be put in practice. </w:t>
      </w:r>
    </w:p>
    <w:p w:rsidR="00A36EC5" w:rsidRPr="00A36EC5" w:rsidRDefault="00A36EC5" w:rsidP="00A36EC5">
      <w:pPr>
        <w:shd w:val="clear" w:color="auto" w:fill="FFFFFF"/>
        <w:jc w:val="both"/>
        <w:rPr>
          <w:rFonts w:ascii="Arial" w:hAnsi="Arial" w:cs="Arial"/>
          <w:sz w:val="20"/>
          <w:szCs w:val="20"/>
          <w:lang w:val="en-US" w:eastAsia="sl-SI"/>
        </w:rPr>
      </w:pPr>
    </w:p>
    <w:p w:rsidR="00A36EC5" w:rsidRPr="00A36EC5" w:rsidRDefault="00A36EC5" w:rsidP="00A36EC5">
      <w:pPr>
        <w:shd w:val="clear" w:color="auto" w:fill="FFFFFF"/>
        <w:jc w:val="both"/>
        <w:rPr>
          <w:rFonts w:ascii="Arial" w:hAnsi="Arial" w:cs="Arial"/>
          <w:sz w:val="20"/>
          <w:szCs w:val="20"/>
          <w:lang w:val="en-US" w:eastAsia="sl-SI"/>
        </w:rPr>
      </w:pPr>
      <w:r w:rsidRPr="00A36EC5">
        <w:rPr>
          <w:rFonts w:ascii="Arial" w:hAnsi="Arial" w:cs="Arial"/>
          <w:sz w:val="20"/>
          <w:szCs w:val="20"/>
          <w:lang w:val="en-US" w:eastAsia="sl-SI"/>
        </w:rPr>
        <w:t>With other words the idea is to combine the advantages of centralized risk regulation with the knowledge and mitigation strategies developed by various communities involved in managing daily ICT security. This approach is known as the one-off adaptive regulatory governance model. To place it into practice, cognitive communities would be formed to manage ICT security on a daily basis.</w:t>
      </w:r>
    </w:p>
    <w:p w:rsidR="00A36EC5" w:rsidRPr="00A36EC5" w:rsidRDefault="00A36EC5" w:rsidP="00A36EC5">
      <w:pPr>
        <w:shd w:val="clear" w:color="auto" w:fill="FFFFFF"/>
        <w:jc w:val="both"/>
        <w:rPr>
          <w:rFonts w:ascii="Arial" w:hAnsi="Arial" w:cs="Arial"/>
          <w:sz w:val="20"/>
          <w:szCs w:val="20"/>
          <w:lang w:val="en-US" w:eastAsia="sl-SI"/>
        </w:rPr>
      </w:pPr>
    </w:p>
    <w:p w:rsidR="00A36EC5" w:rsidRPr="00A36EC5" w:rsidRDefault="00A36EC5" w:rsidP="00A36EC5">
      <w:pPr>
        <w:shd w:val="clear" w:color="auto" w:fill="FFFFFF"/>
        <w:jc w:val="both"/>
        <w:rPr>
          <w:rFonts w:ascii="Arial" w:hAnsi="Arial" w:cs="Arial"/>
          <w:sz w:val="20"/>
          <w:szCs w:val="20"/>
          <w:lang w:val="en-US" w:eastAsia="sl-SI"/>
        </w:rPr>
      </w:pPr>
      <w:r w:rsidRPr="00A36EC5">
        <w:rPr>
          <w:rFonts w:ascii="Arial" w:hAnsi="Arial" w:cs="Arial"/>
          <w:sz w:val="20"/>
          <w:szCs w:val="20"/>
          <w:lang w:val="en-US" w:eastAsia="sl-SI"/>
        </w:rPr>
        <w:t xml:space="preserve">Furthermore, the standards and requirements of the existing regulatory framework </w:t>
      </w:r>
      <w:proofErr w:type="gramStart"/>
      <w:r w:rsidRPr="00A36EC5">
        <w:rPr>
          <w:rFonts w:ascii="Arial" w:hAnsi="Arial" w:cs="Arial"/>
          <w:sz w:val="20"/>
          <w:szCs w:val="20"/>
          <w:lang w:val="en-US" w:eastAsia="sl-SI"/>
        </w:rPr>
        <w:t>should be dynamically updated</w:t>
      </w:r>
      <w:proofErr w:type="gramEnd"/>
      <w:r w:rsidRPr="00A36EC5">
        <w:rPr>
          <w:rFonts w:ascii="Arial" w:hAnsi="Arial" w:cs="Arial"/>
          <w:sz w:val="20"/>
          <w:szCs w:val="20"/>
          <w:lang w:val="en-US" w:eastAsia="sl-SI"/>
        </w:rPr>
        <w:t xml:space="preserve"> to include the possible threats and potential risks of malicious ICT activity when new emerging technologies are being developed and even before their general use. </w:t>
      </w:r>
    </w:p>
    <w:p w:rsidR="00A36EC5" w:rsidRPr="00A36EC5" w:rsidRDefault="00A36EC5" w:rsidP="00A36EC5">
      <w:pPr>
        <w:shd w:val="clear" w:color="auto" w:fill="FFFFFF"/>
        <w:jc w:val="both"/>
        <w:rPr>
          <w:rFonts w:ascii="Arial" w:hAnsi="Arial" w:cs="Arial"/>
          <w:sz w:val="20"/>
          <w:szCs w:val="20"/>
          <w:lang w:val="en-US" w:eastAsia="sl-SI"/>
        </w:rPr>
      </w:pPr>
    </w:p>
    <w:p w:rsidR="00A36EC5" w:rsidRPr="00A36EC5" w:rsidRDefault="00A36EC5" w:rsidP="00A36EC5">
      <w:pPr>
        <w:shd w:val="clear" w:color="auto" w:fill="FFFFFF"/>
        <w:jc w:val="both"/>
        <w:rPr>
          <w:rFonts w:ascii="Arial" w:hAnsi="Arial" w:cs="Arial"/>
          <w:sz w:val="20"/>
          <w:szCs w:val="20"/>
          <w:lang w:val="en-US" w:eastAsia="sl-SI"/>
        </w:rPr>
      </w:pPr>
      <w:r w:rsidRPr="00A36EC5">
        <w:rPr>
          <w:rFonts w:ascii="Arial" w:hAnsi="Arial" w:cs="Arial"/>
          <w:sz w:val="20"/>
          <w:szCs w:val="20"/>
          <w:lang w:val="en-US" w:eastAsia="sl-SI"/>
        </w:rPr>
        <w:lastRenderedPageBreak/>
        <w:t xml:space="preserve">Slovenia considers enhanced </w:t>
      </w:r>
      <w:proofErr w:type="spellStart"/>
      <w:r w:rsidRPr="00A36EC5">
        <w:rPr>
          <w:rFonts w:ascii="Arial" w:hAnsi="Arial" w:cs="Arial"/>
          <w:sz w:val="20"/>
          <w:szCs w:val="20"/>
          <w:lang w:val="en-US" w:eastAsia="sl-SI"/>
        </w:rPr>
        <w:t>multistakeholder</w:t>
      </w:r>
      <w:proofErr w:type="spellEnd"/>
      <w:r w:rsidRPr="00A36EC5">
        <w:rPr>
          <w:rFonts w:ascii="Arial" w:hAnsi="Arial" w:cs="Arial"/>
          <w:sz w:val="20"/>
          <w:szCs w:val="20"/>
          <w:lang w:val="en-US" w:eastAsia="sl-SI"/>
        </w:rPr>
        <w:t xml:space="preserve"> interaction and cooperation between states as paramount to promote international peace and security, as we observe the increasing evolution of conflicts and incidents in ICT.</w:t>
      </w:r>
    </w:p>
    <w:p w:rsidR="00A36EC5" w:rsidRPr="00A36EC5" w:rsidRDefault="00A36EC5" w:rsidP="00A36EC5">
      <w:pPr>
        <w:shd w:val="clear" w:color="auto" w:fill="FFFFFF"/>
        <w:jc w:val="both"/>
        <w:rPr>
          <w:rFonts w:ascii="Arial" w:hAnsi="Arial" w:cs="Arial"/>
          <w:sz w:val="20"/>
          <w:szCs w:val="20"/>
          <w:lang w:val="en-US" w:eastAsia="sl-SI"/>
        </w:rPr>
      </w:pPr>
    </w:p>
    <w:p w:rsidR="00A36EC5" w:rsidRPr="00A36EC5" w:rsidRDefault="00A36EC5" w:rsidP="00A36EC5">
      <w:pPr>
        <w:shd w:val="clear" w:color="auto" w:fill="FFFFFF"/>
        <w:jc w:val="both"/>
        <w:rPr>
          <w:rFonts w:ascii="Arial" w:hAnsi="Arial" w:cs="Arial"/>
          <w:sz w:val="20"/>
          <w:szCs w:val="20"/>
          <w:lang w:val="en-US" w:eastAsia="sl-SI"/>
        </w:rPr>
      </w:pPr>
      <w:proofErr w:type="spellStart"/>
      <w:r w:rsidRPr="00A36EC5">
        <w:rPr>
          <w:rFonts w:ascii="Arial" w:hAnsi="Arial" w:cs="Arial"/>
          <w:sz w:val="20"/>
          <w:szCs w:val="20"/>
          <w:lang w:val="en-US" w:eastAsia="sl-SI"/>
        </w:rPr>
        <w:t>Multistakeholder</w:t>
      </w:r>
      <w:proofErr w:type="spellEnd"/>
      <w:r w:rsidRPr="00A36EC5">
        <w:rPr>
          <w:rFonts w:ascii="Arial" w:hAnsi="Arial" w:cs="Arial"/>
          <w:sz w:val="20"/>
          <w:szCs w:val="20"/>
          <w:lang w:val="en-US" w:eastAsia="sl-SI"/>
        </w:rPr>
        <w:t xml:space="preserve"> community is often placed in a unique position to aggregate security data to understand the scope, scale and possibilities of ICT incidents around the globe. This allows </w:t>
      </w:r>
      <w:proofErr w:type="spellStart"/>
      <w:r w:rsidRPr="00A36EC5">
        <w:rPr>
          <w:rFonts w:ascii="Arial" w:hAnsi="Arial" w:cs="Arial"/>
          <w:sz w:val="20"/>
          <w:szCs w:val="20"/>
          <w:lang w:val="en-US" w:eastAsia="sl-SI"/>
        </w:rPr>
        <w:t>multistakeholder</w:t>
      </w:r>
      <w:proofErr w:type="spellEnd"/>
      <w:r w:rsidRPr="00A36EC5">
        <w:rPr>
          <w:rFonts w:ascii="Arial" w:hAnsi="Arial" w:cs="Arial"/>
          <w:sz w:val="20"/>
          <w:szCs w:val="20"/>
          <w:lang w:val="en-US" w:eastAsia="sl-SI"/>
        </w:rPr>
        <w:t>, in turn, to share its unique insights on how ICT threat landscape is evolving and what crucial actions can be taken to manage the risks.</w:t>
      </w:r>
    </w:p>
    <w:p w:rsidR="00A36EC5" w:rsidRPr="00A36EC5" w:rsidRDefault="00A36EC5" w:rsidP="00A36EC5">
      <w:pPr>
        <w:shd w:val="clear" w:color="auto" w:fill="FFFFFF"/>
        <w:jc w:val="both"/>
        <w:rPr>
          <w:rFonts w:ascii="Arial" w:hAnsi="Arial" w:cs="Arial"/>
          <w:sz w:val="20"/>
          <w:szCs w:val="20"/>
          <w:lang w:val="en-US" w:eastAsia="sl-SI"/>
        </w:rPr>
      </w:pPr>
      <w:r w:rsidRPr="00A36EC5">
        <w:rPr>
          <w:rFonts w:ascii="Arial" w:hAnsi="Arial" w:cs="Arial"/>
          <w:sz w:val="20"/>
          <w:szCs w:val="20"/>
          <w:lang w:val="en-US" w:eastAsia="sl-SI"/>
        </w:rPr>
        <w:t> </w:t>
      </w:r>
    </w:p>
    <w:p w:rsidR="00A36EC5" w:rsidRPr="00A36EC5" w:rsidRDefault="00A36EC5" w:rsidP="00A36EC5">
      <w:pPr>
        <w:shd w:val="clear" w:color="auto" w:fill="FFFFFF"/>
        <w:jc w:val="both"/>
        <w:rPr>
          <w:rFonts w:ascii="Arial" w:hAnsi="Arial" w:cs="Arial"/>
          <w:sz w:val="20"/>
          <w:szCs w:val="20"/>
          <w:lang w:val="en-US" w:eastAsia="sl-SI"/>
        </w:rPr>
      </w:pPr>
      <w:r w:rsidRPr="00A36EC5">
        <w:rPr>
          <w:rFonts w:ascii="Arial" w:hAnsi="Arial" w:cs="Arial"/>
          <w:sz w:val="20"/>
          <w:szCs w:val="20"/>
          <w:lang w:val="en-US" w:eastAsia="sl-SI"/>
        </w:rPr>
        <w:t>It is equally necessary to increase transparency and predictability to reduce tensions when it comes to ICT incidents. States and international community have to build on commitments to apply rules to prevent emerging threats and risks of new ICT activities. </w:t>
      </w:r>
    </w:p>
    <w:p w:rsidR="00A36EC5" w:rsidRPr="00A36EC5" w:rsidRDefault="00A36EC5" w:rsidP="00A36EC5">
      <w:pPr>
        <w:shd w:val="clear" w:color="auto" w:fill="FFFFFF"/>
        <w:jc w:val="both"/>
        <w:rPr>
          <w:rFonts w:ascii="Arial" w:hAnsi="Arial" w:cs="Arial"/>
          <w:sz w:val="20"/>
          <w:szCs w:val="20"/>
          <w:lang w:val="en-US" w:eastAsia="sl-SI"/>
        </w:rPr>
      </w:pPr>
    </w:p>
    <w:p w:rsidR="00A36EC5" w:rsidRPr="00A36EC5" w:rsidRDefault="00A36EC5" w:rsidP="00A36EC5">
      <w:pPr>
        <w:shd w:val="clear" w:color="auto" w:fill="FFFFFF"/>
        <w:jc w:val="both"/>
        <w:rPr>
          <w:rFonts w:ascii="Arial" w:hAnsi="Arial" w:cs="Arial"/>
          <w:sz w:val="20"/>
          <w:szCs w:val="20"/>
          <w:lang w:val="en-US" w:eastAsia="sl-SI"/>
        </w:rPr>
      </w:pPr>
      <w:r w:rsidRPr="00A36EC5">
        <w:rPr>
          <w:rFonts w:ascii="Arial" w:hAnsi="Arial" w:cs="Arial"/>
          <w:sz w:val="20"/>
          <w:szCs w:val="20"/>
          <w:lang w:val="en-US" w:eastAsia="sl-SI"/>
        </w:rPr>
        <w:t>Chair, Slovenia believes that we can collectively develop a deeper understanding of our new and emerging risks. </w:t>
      </w:r>
    </w:p>
    <w:p w:rsidR="00A36EC5" w:rsidRPr="00A36EC5" w:rsidRDefault="00A36EC5" w:rsidP="00A36EC5">
      <w:pPr>
        <w:shd w:val="clear" w:color="auto" w:fill="FFFFFF"/>
        <w:jc w:val="both"/>
        <w:rPr>
          <w:rFonts w:ascii="Arial" w:hAnsi="Arial" w:cs="Arial"/>
          <w:sz w:val="20"/>
          <w:szCs w:val="20"/>
          <w:lang w:val="en-US" w:eastAsia="sl-SI"/>
        </w:rPr>
      </w:pPr>
    </w:p>
    <w:p w:rsidR="00A36EC5" w:rsidRPr="00A36EC5" w:rsidRDefault="00A36EC5" w:rsidP="00A36EC5">
      <w:pPr>
        <w:shd w:val="clear" w:color="auto" w:fill="FFFFFF"/>
        <w:jc w:val="both"/>
        <w:rPr>
          <w:rFonts w:ascii="Arial" w:hAnsi="Arial" w:cs="Arial"/>
          <w:sz w:val="20"/>
          <w:szCs w:val="20"/>
          <w:lang w:val="en-US" w:eastAsia="sl-SI"/>
        </w:rPr>
      </w:pPr>
      <w:r w:rsidRPr="00A36EC5">
        <w:rPr>
          <w:rFonts w:ascii="Arial" w:hAnsi="Arial" w:cs="Arial"/>
          <w:sz w:val="20"/>
          <w:szCs w:val="20"/>
          <w:lang w:val="en-US" w:eastAsia="sl-SI"/>
        </w:rPr>
        <w:t>To conclude, allow me to say that although the statement may be complex and challenging to comprehend for some, it underscores the significance of assembling a diverse group of individuals with diverse backgrounds and expertise to accomplish the objectives of the OEWG. </w:t>
      </w:r>
    </w:p>
    <w:p w:rsidR="00A36EC5" w:rsidRPr="00A36EC5" w:rsidRDefault="00A36EC5" w:rsidP="00A36EC5">
      <w:pPr>
        <w:shd w:val="clear" w:color="auto" w:fill="FFFFFF"/>
        <w:jc w:val="both"/>
        <w:rPr>
          <w:rFonts w:ascii="Arial" w:hAnsi="Arial" w:cs="Arial"/>
          <w:sz w:val="20"/>
          <w:szCs w:val="20"/>
          <w:lang w:val="en-US" w:eastAsia="sl-SI"/>
        </w:rPr>
      </w:pPr>
    </w:p>
    <w:p w:rsidR="00A36EC5" w:rsidRPr="00A36EC5" w:rsidRDefault="00A36EC5" w:rsidP="00A36EC5">
      <w:pPr>
        <w:shd w:val="clear" w:color="auto" w:fill="FFFFFF"/>
        <w:jc w:val="both"/>
        <w:rPr>
          <w:rFonts w:ascii="Arial" w:hAnsi="Arial" w:cs="Arial"/>
          <w:sz w:val="20"/>
          <w:szCs w:val="20"/>
          <w:lang w:val="en-US" w:eastAsia="sl-SI"/>
        </w:rPr>
      </w:pPr>
      <w:r w:rsidRPr="00A36EC5">
        <w:rPr>
          <w:rFonts w:ascii="Arial" w:hAnsi="Arial" w:cs="Arial"/>
          <w:sz w:val="20"/>
          <w:szCs w:val="20"/>
          <w:lang w:val="en-US" w:eastAsia="sl-SI"/>
        </w:rPr>
        <w:t>Chair, I thank you and you can count on our support.</w:t>
      </w:r>
    </w:p>
    <w:p w:rsidR="00A36EC5" w:rsidRPr="00A36EC5" w:rsidRDefault="00A36EC5">
      <w:pPr>
        <w:rPr>
          <w:sz w:val="20"/>
          <w:szCs w:val="20"/>
        </w:rPr>
      </w:pPr>
    </w:p>
    <w:sectPr w:rsidR="00A36EC5" w:rsidRPr="00A36EC5" w:rsidSect="00652054">
      <w:headerReference w:type="default" r:id="rId7"/>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E41" w:rsidRDefault="00140E41" w:rsidP="00BD3109">
      <w:r>
        <w:separator/>
      </w:r>
    </w:p>
  </w:endnote>
  <w:endnote w:type="continuationSeparator" w:id="0">
    <w:p w:rsidR="00140E41" w:rsidRDefault="00140E41" w:rsidP="00BD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E41" w:rsidRDefault="00140E41" w:rsidP="00BD3109">
      <w:r>
        <w:separator/>
      </w:r>
    </w:p>
  </w:footnote>
  <w:footnote w:type="continuationSeparator" w:id="0">
    <w:p w:rsidR="00140E41" w:rsidRDefault="00140E41" w:rsidP="00BD31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109" w:rsidRPr="00BD3109" w:rsidRDefault="00BD3109" w:rsidP="00BD3109">
    <w:pPr>
      <w:pStyle w:val="Header"/>
      <w:jc w:val="right"/>
      <w:rPr>
        <w:rFonts w:ascii="Arial" w:hAnsi="Arial" w:cs="Arial"/>
        <w:i/>
        <w:sz w:val="22"/>
        <w:u w:val="single"/>
      </w:rPr>
    </w:pPr>
    <w:proofErr w:type="spellStart"/>
    <w:r w:rsidRPr="00BD3109">
      <w:rPr>
        <w:rFonts w:ascii="Arial" w:hAnsi="Arial" w:cs="Arial"/>
        <w:i/>
        <w:sz w:val="22"/>
        <w:u w:val="single"/>
      </w:rPr>
      <w:t>Chech</w:t>
    </w:r>
    <w:proofErr w:type="spellEnd"/>
    <w:r w:rsidRPr="00BD3109">
      <w:rPr>
        <w:rFonts w:ascii="Arial" w:hAnsi="Arial" w:cs="Arial"/>
        <w:i/>
        <w:sz w:val="22"/>
        <w:u w:val="single"/>
      </w:rPr>
      <w:t xml:space="preserve"> </w:t>
    </w:r>
    <w:proofErr w:type="spellStart"/>
    <w:r w:rsidRPr="00BD3109">
      <w:rPr>
        <w:rFonts w:ascii="Arial" w:hAnsi="Arial" w:cs="Arial"/>
        <w:i/>
        <w:sz w:val="22"/>
        <w:u w:val="single"/>
      </w:rPr>
      <w:t>against</w:t>
    </w:r>
    <w:proofErr w:type="spellEnd"/>
    <w:r w:rsidRPr="00BD3109">
      <w:rPr>
        <w:rFonts w:ascii="Arial" w:hAnsi="Arial" w:cs="Arial"/>
        <w:i/>
        <w:sz w:val="22"/>
        <w:u w:val="single"/>
      </w:rPr>
      <w:t xml:space="preserve"> </w:t>
    </w:r>
    <w:proofErr w:type="spellStart"/>
    <w:r w:rsidRPr="00BD3109">
      <w:rPr>
        <w:rFonts w:ascii="Arial" w:hAnsi="Arial" w:cs="Arial"/>
        <w:i/>
        <w:sz w:val="22"/>
        <w:u w:val="single"/>
      </w:rPr>
      <w:t>delivery</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C5"/>
    <w:rsid w:val="00140E41"/>
    <w:rsid w:val="00652054"/>
    <w:rsid w:val="006F4FB2"/>
    <w:rsid w:val="00A108E1"/>
    <w:rsid w:val="00A36EC5"/>
    <w:rsid w:val="00BD31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7D00B"/>
  <w15:chartTrackingRefBased/>
  <w15:docId w15:val="{7E3019BF-0FDA-480B-87C1-7022AF3E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EC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6EC5"/>
    <w:pPr>
      <w:spacing w:before="100" w:beforeAutospacing="1" w:after="100" w:afterAutospacing="1"/>
    </w:pPr>
    <w:rPr>
      <w:lang w:eastAsia="sl-SI"/>
    </w:rPr>
  </w:style>
  <w:style w:type="paragraph" w:styleId="NoSpacing">
    <w:name w:val="No Spacing"/>
    <w:uiPriority w:val="1"/>
    <w:qFormat/>
    <w:rsid w:val="00A36EC5"/>
    <w:rPr>
      <w:rFonts w:asciiTheme="minorHAnsi" w:hAnsiTheme="minorHAnsi" w:cstheme="minorBidi"/>
      <w:sz w:val="22"/>
      <w:szCs w:val="22"/>
    </w:rPr>
  </w:style>
  <w:style w:type="paragraph" w:styleId="Header">
    <w:name w:val="header"/>
    <w:basedOn w:val="Normal"/>
    <w:link w:val="HeaderChar"/>
    <w:uiPriority w:val="99"/>
    <w:unhideWhenUsed/>
    <w:rsid w:val="00BD3109"/>
    <w:pPr>
      <w:tabs>
        <w:tab w:val="center" w:pos="4536"/>
        <w:tab w:val="right" w:pos="9072"/>
      </w:tabs>
    </w:pPr>
  </w:style>
  <w:style w:type="character" w:customStyle="1" w:styleId="HeaderChar">
    <w:name w:val="Header Char"/>
    <w:basedOn w:val="DefaultParagraphFont"/>
    <w:link w:val="Header"/>
    <w:uiPriority w:val="99"/>
    <w:rsid w:val="00BD3109"/>
    <w:rPr>
      <w:rFonts w:ascii="Times New Roman" w:eastAsia="Times New Roman" w:hAnsi="Times New Roman"/>
      <w:sz w:val="24"/>
      <w:szCs w:val="24"/>
    </w:rPr>
  </w:style>
  <w:style w:type="paragraph" w:styleId="Footer">
    <w:name w:val="footer"/>
    <w:basedOn w:val="Normal"/>
    <w:link w:val="FooterChar"/>
    <w:uiPriority w:val="99"/>
    <w:unhideWhenUsed/>
    <w:rsid w:val="00BD3109"/>
    <w:pPr>
      <w:tabs>
        <w:tab w:val="center" w:pos="4536"/>
        <w:tab w:val="right" w:pos="9072"/>
      </w:tabs>
    </w:pPr>
  </w:style>
  <w:style w:type="character" w:customStyle="1" w:styleId="FooterChar">
    <w:name w:val="Footer Char"/>
    <w:basedOn w:val="DefaultParagraphFont"/>
    <w:link w:val="Footer"/>
    <w:uiPriority w:val="99"/>
    <w:rsid w:val="00BD310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E9EBE554</Template>
  <TotalTime>6</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Ponikvar</dc:creator>
  <cp:keywords/>
  <dc:description/>
  <cp:lastModifiedBy>Rok Hren</cp:lastModifiedBy>
  <cp:revision>3</cp:revision>
  <dcterms:created xsi:type="dcterms:W3CDTF">2023-05-18T17:01:00Z</dcterms:created>
  <dcterms:modified xsi:type="dcterms:W3CDTF">2023-05-22T14:16:00Z</dcterms:modified>
</cp:coreProperties>
</file>