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A4" w:rsidRDefault="0020115C" w:rsidP="00420BA4">
      <w:pPr>
        <w:pStyle w:val="Body"/>
        <w:suppressAutoHyphens/>
        <w:spacing w:after="0" w:line="240" w:lineRule="auto"/>
        <w:jc w:val="center"/>
        <w:rPr>
          <w:rFonts w:ascii="Arial" w:hAnsi="Arial"/>
          <w:color w:val="0000FF"/>
          <w:kern w:val="3"/>
          <w:sz w:val="24"/>
          <w:szCs w:val="24"/>
          <w:u w:color="0000FF"/>
        </w:rPr>
      </w:pPr>
      <w:r w:rsidRPr="00420BA4">
        <w:rPr>
          <w:rFonts w:ascii="Arial" w:hAnsi="Arial"/>
          <w:noProof/>
          <w:color w:val="0000FF"/>
          <w:kern w:val="3"/>
          <w:sz w:val="24"/>
          <w:szCs w:val="24"/>
          <w:u w:color="0000FF"/>
        </w:rPr>
        <w:drawing>
          <wp:inline distT="0" distB="0" distL="0" distR="0">
            <wp:extent cx="333375" cy="419100"/>
            <wp:effectExtent l="0" t="0" r="0" b="0"/>
            <wp:docPr id="1" name="officeArt object" descr="A picture containing furnitur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A picture containing furniture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BA4" w:rsidRPr="00473D5B" w:rsidRDefault="00420BA4" w:rsidP="00420BA4">
      <w:pPr>
        <w:pStyle w:val="Body"/>
        <w:suppressAutoHyphens/>
        <w:spacing w:after="0" w:line="240" w:lineRule="auto"/>
        <w:rPr>
          <w:rFonts w:ascii="Arial" w:hAnsi="Arial"/>
          <w:color w:val="auto"/>
          <w:kern w:val="3"/>
          <w:lang w:val="en-US"/>
        </w:rPr>
      </w:pPr>
    </w:p>
    <w:p w:rsidR="00420BA4" w:rsidRPr="00473D5B" w:rsidRDefault="00420BA4" w:rsidP="00420BA4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Cs/>
          <w:color w:val="auto"/>
          <w:kern w:val="3"/>
          <w:lang w:val="en-US"/>
        </w:rPr>
      </w:pPr>
      <w:r w:rsidRPr="00473D5B">
        <w:rPr>
          <w:rFonts w:ascii="Republika" w:eastAsia="Republika" w:hAnsi="Republika" w:cs="Republika"/>
          <w:bCs/>
          <w:color w:val="auto"/>
          <w:kern w:val="3"/>
          <w:lang w:val="en-US"/>
        </w:rPr>
        <w:t xml:space="preserve">Statement by </w:t>
      </w:r>
    </w:p>
    <w:p w:rsidR="00420BA4" w:rsidRPr="00473D5B" w:rsidRDefault="00420BA4" w:rsidP="00420BA4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/>
          <w:bCs/>
          <w:color w:val="auto"/>
          <w:kern w:val="3"/>
        </w:rPr>
      </w:pPr>
      <w:proofErr w:type="gramStart"/>
      <w:r w:rsidRPr="00473D5B">
        <w:rPr>
          <w:rFonts w:ascii="Republika" w:eastAsia="Republika" w:hAnsi="Republika" w:cs="Republika"/>
          <w:b/>
          <w:bCs/>
          <w:color w:val="auto"/>
          <w:kern w:val="3"/>
          <w:lang w:val="en-US"/>
        </w:rPr>
        <w:t>the</w:t>
      </w:r>
      <w:proofErr w:type="gramEnd"/>
      <w:r w:rsidRPr="00473D5B">
        <w:rPr>
          <w:rFonts w:ascii="Republika" w:eastAsia="Republika" w:hAnsi="Republika" w:cs="Republika"/>
          <w:b/>
          <w:bCs/>
          <w:color w:val="auto"/>
          <w:kern w:val="3"/>
          <w:lang w:val="en-US"/>
        </w:rPr>
        <w:t xml:space="preserve"> Republic of Slovenia</w:t>
      </w:r>
    </w:p>
    <w:p w:rsidR="00420BA4" w:rsidRPr="00473D5B" w:rsidRDefault="00420BA4" w:rsidP="00420BA4">
      <w:pPr>
        <w:pStyle w:val="Body"/>
        <w:suppressAutoHyphens/>
        <w:spacing w:after="60" w:line="240" w:lineRule="auto"/>
        <w:jc w:val="center"/>
        <w:rPr>
          <w:rFonts w:ascii="Republika" w:eastAsia="Republika" w:hAnsi="Republika" w:cs="Republika"/>
          <w:bCs/>
          <w:color w:val="auto"/>
          <w:kern w:val="3"/>
        </w:rPr>
      </w:pPr>
      <w:proofErr w:type="gramStart"/>
      <w:r w:rsidRPr="00473D5B">
        <w:rPr>
          <w:rFonts w:ascii="Republika" w:eastAsia="Republika" w:hAnsi="Republika" w:cs="Republika"/>
          <w:bCs/>
          <w:color w:val="auto"/>
          <w:kern w:val="3"/>
          <w:lang w:val="en-US"/>
        </w:rPr>
        <w:t>at</w:t>
      </w:r>
      <w:proofErr w:type="gramEnd"/>
      <w:r w:rsidRPr="00473D5B">
        <w:rPr>
          <w:rFonts w:ascii="Republika" w:eastAsia="Republika" w:hAnsi="Republika" w:cs="Republika"/>
          <w:bCs/>
          <w:color w:val="auto"/>
          <w:kern w:val="3"/>
          <w:lang w:val="en-US"/>
        </w:rPr>
        <w:t xml:space="preserve"> the</w:t>
      </w:r>
    </w:p>
    <w:p w:rsidR="00420BA4" w:rsidRPr="008D0676" w:rsidRDefault="00420BA4" w:rsidP="00420BA4">
      <w:pPr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  <w:proofErr w:type="gramStart"/>
      <w:r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77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proofErr w:type="gramEnd"/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 Session of the UN General Assembly</w:t>
      </w:r>
    </w:p>
    <w:p w:rsidR="00420BA4" w:rsidRPr="008D0676" w:rsidRDefault="00420BA4" w:rsidP="00420BA4">
      <w:pPr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</w:pPr>
      <w:proofErr w:type="gramStart"/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>3</w:t>
      </w:r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rd</w:t>
      </w:r>
      <w:proofErr w:type="gramEnd"/>
      <w:r w:rsidRPr="008D0676">
        <w:rPr>
          <w:rFonts w:ascii="Republika" w:eastAsia="Times New Roman" w:hAnsi="Republika" w:cs="Arial"/>
          <w:b/>
          <w:color w:val="529DBA"/>
          <w:kern w:val="3"/>
          <w:sz w:val="24"/>
          <w:szCs w:val="24"/>
          <w:lang w:val="en-US" w:eastAsia="sl-SI"/>
        </w:rPr>
        <w:t xml:space="preserve"> Committee</w:t>
      </w:r>
    </w:p>
    <w:p w:rsidR="00420BA4" w:rsidRDefault="00420BA4" w:rsidP="00420BA4">
      <w:pPr>
        <w:spacing w:after="0" w:line="240" w:lineRule="auto"/>
        <w:jc w:val="center"/>
        <w:rPr>
          <w:rFonts w:ascii="Republika" w:hAnsi="Republika" w:cs="Arial"/>
          <w:b/>
          <w:color w:val="2994B2"/>
          <w:lang w:val="en-GB"/>
        </w:rPr>
      </w:pPr>
    </w:p>
    <w:p w:rsidR="00420BA4" w:rsidRPr="00D973B5" w:rsidRDefault="00420BA4" w:rsidP="00420BA4">
      <w:pPr>
        <w:spacing w:after="0" w:line="240" w:lineRule="auto"/>
        <w:jc w:val="center"/>
        <w:rPr>
          <w:rFonts w:ascii="Republika" w:hAnsi="Republika" w:cs="Arial"/>
          <w:b/>
          <w:color w:val="2994B2"/>
          <w:lang w:val="en-GB"/>
        </w:rPr>
      </w:pPr>
      <w:r w:rsidRPr="00D973B5">
        <w:rPr>
          <w:rFonts w:ascii="Republika" w:hAnsi="Republika" w:cs="Arial"/>
          <w:b/>
          <w:color w:val="2994B2"/>
          <w:lang w:val="en-GB"/>
        </w:rPr>
        <w:t xml:space="preserve">Interactive dialogue with </w:t>
      </w:r>
      <w:r>
        <w:rPr>
          <w:rFonts w:ascii="Republika" w:hAnsi="Republika" w:cs="Arial"/>
          <w:b/>
          <w:color w:val="2994B2"/>
          <w:lang w:val="en-GB"/>
        </w:rPr>
        <w:t>Special Rapporteur on the situation of human rights defenders</w:t>
      </w:r>
    </w:p>
    <w:p w:rsidR="00420BA4" w:rsidRDefault="00420BA4" w:rsidP="00420BA4">
      <w:pPr>
        <w:spacing w:after="0" w:line="240" w:lineRule="auto"/>
        <w:jc w:val="center"/>
        <w:rPr>
          <w:rFonts w:ascii="Republika" w:hAnsi="Republika" w:cs="Arial"/>
          <w:b/>
          <w:color w:val="2994B2"/>
          <w:lang w:val="en-GB"/>
        </w:rPr>
      </w:pPr>
    </w:p>
    <w:p w:rsidR="00420BA4" w:rsidRPr="00473D5B" w:rsidRDefault="00420BA4" w:rsidP="00420BA4">
      <w:pPr>
        <w:pBdr>
          <w:bottom w:val="single" w:sz="4" w:space="1" w:color="auto"/>
        </w:pBdr>
        <w:spacing w:after="0" w:line="240" w:lineRule="auto"/>
        <w:jc w:val="center"/>
        <w:rPr>
          <w:rFonts w:ascii="Republika" w:hAnsi="Republika" w:cs="Arial"/>
          <w:sz w:val="20"/>
          <w:lang w:val="en-GB"/>
        </w:rPr>
      </w:pPr>
      <w:r w:rsidRPr="00473D5B">
        <w:rPr>
          <w:rFonts w:ascii="Republika" w:hAnsi="Republika" w:cs="Arial"/>
          <w:sz w:val="20"/>
          <w:lang w:val="en-GB"/>
        </w:rPr>
        <w:t xml:space="preserve">New York, </w:t>
      </w:r>
      <w:r>
        <w:rPr>
          <w:rFonts w:ascii="Republika" w:hAnsi="Republika" w:cs="Arial"/>
          <w:sz w:val="20"/>
          <w:lang w:val="en-GB"/>
        </w:rPr>
        <w:t>13</w:t>
      </w:r>
      <w:r w:rsidRPr="00473D5B">
        <w:rPr>
          <w:rFonts w:ascii="Republika" w:hAnsi="Republika" w:cs="Arial"/>
          <w:sz w:val="20"/>
          <w:lang w:val="en-GB"/>
        </w:rPr>
        <w:t xml:space="preserve"> October 2022</w:t>
      </w:r>
    </w:p>
    <w:p w:rsidR="00420BA4" w:rsidRDefault="00420BA4" w:rsidP="00420BA4">
      <w:pPr>
        <w:pStyle w:val="NoSpacing"/>
        <w:jc w:val="right"/>
        <w:rPr>
          <w:rFonts w:ascii="Arial" w:hAnsi="Arial" w:cs="Arial"/>
          <w:bCs/>
          <w:i/>
          <w:sz w:val="20"/>
          <w:szCs w:val="20"/>
          <w:lang w:val="en-GB"/>
        </w:rPr>
      </w:pPr>
    </w:p>
    <w:p w:rsidR="006E5C44" w:rsidRDefault="006E5C44" w:rsidP="006E1BE4">
      <w:pPr>
        <w:spacing w:after="0"/>
        <w:jc w:val="both"/>
      </w:pPr>
      <w:r>
        <w:rPr>
          <w:rFonts w:ascii="Arial" w:hAnsi="Arial" w:cs="Arial"/>
          <w:lang w:val="en-GB"/>
        </w:rPr>
        <w:t xml:space="preserve">Mr. Chairperson, </w:t>
      </w:r>
    </w:p>
    <w:p w:rsidR="00420BA4" w:rsidRDefault="00420BA4" w:rsidP="006E1BE4">
      <w:pPr>
        <w:spacing w:after="0"/>
        <w:jc w:val="both"/>
        <w:rPr>
          <w:rFonts w:ascii="Arial" w:hAnsi="Arial" w:cs="Arial"/>
          <w:lang w:val="en-GB"/>
        </w:rPr>
      </w:pPr>
    </w:p>
    <w:p w:rsidR="004535E7" w:rsidRDefault="006E5C44" w:rsidP="006E1BE4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thank the Special Rapporteur on Human Rights Defenders for her presentation today. </w:t>
      </w:r>
    </w:p>
    <w:p w:rsidR="006E5C44" w:rsidRDefault="006E5C44" w:rsidP="006E1BE4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welcom</w:t>
      </w:r>
      <w:r w:rsidR="000D3F5E">
        <w:rPr>
          <w:rFonts w:ascii="Arial" w:hAnsi="Arial" w:cs="Arial"/>
          <w:lang w:val="en-GB"/>
        </w:rPr>
        <w:t>e her</w:t>
      </w:r>
      <w:r>
        <w:rPr>
          <w:rFonts w:ascii="Arial" w:hAnsi="Arial" w:cs="Arial"/>
          <w:lang w:val="en-GB"/>
        </w:rPr>
        <w:t xml:space="preserve"> report on the </w:t>
      </w:r>
      <w:r w:rsidR="00E04781">
        <w:rPr>
          <w:rFonts w:ascii="Arial" w:hAnsi="Arial" w:cs="Arial"/>
          <w:lang w:val="en-GB"/>
        </w:rPr>
        <w:t>situation</w:t>
      </w:r>
      <w:r>
        <w:rPr>
          <w:rFonts w:ascii="Arial" w:hAnsi="Arial" w:cs="Arial"/>
          <w:lang w:val="en-GB"/>
        </w:rPr>
        <w:t xml:space="preserve"> of human rights defenders </w:t>
      </w:r>
      <w:r w:rsidR="00E04781">
        <w:rPr>
          <w:rFonts w:ascii="Arial" w:hAnsi="Arial" w:cs="Arial"/>
          <w:lang w:val="en-GB"/>
        </w:rPr>
        <w:t xml:space="preserve">supporting migrants, </w:t>
      </w:r>
      <w:r w:rsidR="00DC6ECB" w:rsidRPr="00DC6ECB">
        <w:rPr>
          <w:rFonts w:ascii="Arial" w:hAnsi="Arial" w:cs="Arial"/>
          <w:lang w:val="en-GB"/>
        </w:rPr>
        <w:t xml:space="preserve">refugees </w:t>
      </w:r>
      <w:r w:rsidR="00DC6ECB">
        <w:rPr>
          <w:rFonts w:ascii="Arial" w:hAnsi="Arial" w:cs="Arial"/>
          <w:lang w:val="en-GB"/>
        </w:rPr>
        <w:t xml:space="preserve">and </w:t>
      </w:r>
      <w:r w:rsidR="00E04781">
        <w:rPr>
          <w:rFonts w:ascii="Arial" w:hAnsi="Arial" w:cs="Arial"/>
          <w:lang w:val="en-GB"/>
        </w:rPr>
        <w:t>asylum seekers</w:t>
      </w:r>
      <w:r w:rsidR="00387E40">
        <w:rPr>
          <w:rFonts w:ascii="Arial" w:hAnsi="Arial" w:cs="Arial"/>
          <w:lang w:val="en-GB"/>
        </w:rPr>
        <w:t xml:space="preserve"> and on the</w:t>
      </w:r>
      <w:r w:rsidR="004535E7">
        <w:rPr>
          <w:rFonts w:ascii="Arial" w:hAnsi="Arial" w:cs="Arial"/>
          <w:lang w:val="en-GB"/>
        </w:rPr>
        <w:t xml:space="preserve"> many</w:t>
      </w:r>
      <w:r w:rsidR="00E04781">
        <w:rPr>
          <w:rFonts w:ascii="Arial" w:hAnsi="Arial" w:cs="Arial"/>
          <w:lang w:val="en-GB"/>
        </w:rPr>
        <w:t xml:space="preserve"> barriers </w:t>
      </w:r>
      <w:r w:rsidR="00387E40">
        <w:rPr>
          <w:rFonts w:ascii="Arial" w:hAnsi="Arial" w:cs="Arial"/>
          <w:lang w:val="en-GB"/>
        </w:rPr>
        <w:t xml:space="preserve">they face </w:t>
      </w:r>
      <w:r w:rsidR="004535E7">
        <w:rPr>
          <w:rFonts w:ascii="Arial" w:hAnsi="Arial" w:cs="Arial"/>
          <w:lang w:val="en-GB"/>
        </w:rPr>
        <w:t xml:space="preserve">while carrying </w:t>
      </w:r>
      <w:r w:rsidR="00387E40">
        <w:rPr>
          <w:rFonts w:ascii="Arial" w:hAnsi="Arial" w:cs="Arial"/>
          <w:lang w:val="en-GB"/>
        </w:rPr>
        <w:t xml:space="preserve">out </w:t>
      </w:r>
      <w:r w:rsidR="004535E7">
        <w:rPr>
          <w:rFonts w:ascii="Arial" w:hAnsi="Arial" w:cs="Arial"/>
          <w:lang w:val="en-GB"/>
        </w:rPr>
        <w:t>their duties</w:t>
      </w:r>
      <w:r w:rsidR="00E04781">
        <w:rPr>
          <w:rFonts w:ascii="Arial" w:hAnsi="Arial" w:cs="Arial"/>
          <w:lang w:val="en-GB"/>
        </w:rPr>
        <w:t xml:space="preserve">. </w:t>
      </w:r>
    </w:p>
    <w:p w:rsidR="00420BA4" w:rsidRDefault="00420BA4" w:rsidP="006E1BE4">
      <w:pPr>
        <w:spacing w:after="0"/>
        <w:jc w:val="both"/>
        <w:rPr>
          <w:rFonts w:ascii="Arial" w:hAnsi="Arial" w:cs="Arial"/>
          <w:lang w:val="en-GB"/>
        </w:rPr>
      </w:pPr>
    </w:p>
    <w:p w:rsidR="006E5C44" w:rsidRDefault="007B72AE" w:rsidP="006E1BE4">
      <w:pPr>
        <w:spacing w:after="0"/>
        <w:jc w:val="both"/>
      </w:pPr>
      <w:r>
        <w:rPr>
          <w:rFonts w:ascii="Arial" w:hAnsi="Arial" w:cs="Arial"/>
          <w:lang w:val="en-GB"/>
        </w:rPr>
        <w:t>Madame</w:t>
      </w:r>
      <w:r w:rsidR="006E5C44">
        <w:rPr>
          <w:rFonts w:ascii="Arial" w:hAnsi="Arial" w:cs="Arial"/>
          <w:lang w:val="en-GB"/>
        </w:rPr>
        <w:t xml:space="preserve"> Special Rapporteur,</w:t>
      </w:r>
    </w:p>
    <w:p w:rsidR="00420BA4" w:rsidRDefault="00420BA4" w:rsidP="006E1BE4">
      <w:pPr>
        <w:spacing w:after="0"/>
        <w:jc w:val="both"/>
        <w:rPr>
          <w:rFonts w:ascii="Arial" w:hAnsi="Arial" w:cs="Arial"/>
          <w:lang w:val="en-GB"/>
        </w:rPr>
      </w:pPr>
    </w:p>
    <w:p w:rsidR="000D3F5E" w:rsidRDefault="006E5C44" w:rsidP="006E1BE4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 remains unacceptable that human rights defenders continue to face di</w:t>
      </w:r>
      <w:r w:rsidR="00E550DA">
        <w:rPr>
          <w:rFonts w:ascii="Arial" w:hAnsi="Arial" w:cs="Arial"/>
          <w:lang w:val="en-GB"/>
        </w:rPr>
        <w:t>fferent forms of</w:t>
      </w:r>
      <w:r>
        <w:rPr>
          <w:rFonts w:ascii="Arial" w:hAnsi="Arial" w:cs="Arial"/>
          <w:lang w:val="en-GB"/>
        </w:rPr>
        <w:t xml:space="preserve"> mistreatments</w:t>
      </w:r>
      <w:r w:rsidR="00E85C0B">
        <w:rPr>
          <w:rFonts w:ascii="Arial" w:hAnsi="Arial" w:cs="Arial"/>
          <w:lang w:val="en-GB"/>
        </w:rPr>
        <w:t xml:space="preserve"> or </w:t>
      </w:r>
      <w:r w:rsidR="004535E7">
        <w:rPr>
          <w:rFonts w:ascii="Arial" w:hAnsi="Arial" w:cs="Arial"/>
          <w:lang w:val="en-GB"/>
        </w:rPr>
        <w:t xml:space="preserve">are </w:t>
      </w:r>
      <w:r w:rsidR="00E85C0B">
        <w:rPr>
          <w:rFonts w:ascii="Arial" w:hAnsi="Arial" w:cs="Arial"/>
          <w:lang w:val="en-GB"/>
        </w:rPr>
        <w:t xml:space="preserve">being </w:t>
      </w:r>
      <w:r w:rsidR="000D3F5E">
        <w:rPr>
          <w:rFonts w:ascii="Arial" w:hAnsi="Arial" w:cs="Arial"/>
          <w:lang w:val="en-GB"/>
        </w:rPr>
        <w:t>prosecuted for standing up for those in need.</w:t>
      </w:r>
      <w:r>
        <w:rPr>
          <w:rFonts w:ascii="Arial" w:hAnsi="Arial" w:cs="Arial"/>
          <w:lang w:val="en-GB"/>
        </w:rPr>
        <w:t xml:space="preserve"> </w:t>
      </w:r>
      <w:r w:rsidR="004535E7">
        <w:rPr>
          <w:rFonts w:ascii="Arial" w:hAnsi="Arial" w:cs="Arial"/>
          <w:lang w:val="en-GB"/>
        </w:rPr>
        <w:t>They must be</w:t>
      </w:r>
      <w:r>
        <w:rPr>
          <w:rFonts w:ascii="Arial" w:hAnsi="Arial" w:cs="Arial"/>
          <w:lang w:val="en-GB"/>
        </w:rPr>
        <w:t xml:space="preserve"> able to </w:t>
      </w:r>
      <w:r w:rsidR="00387E40">
        <w:rPr>
          <w:rFonts w:ascii="Arial" w:hAnsi="Arial" w:cs="Arial"/>
          <w:lang w:val="en-GB"/>
        </w:rPr>
        <w:t>do their work</w:t>
      </w:r>
      <w:r w:rsidR="00E550DA">
        <w:rPr>
          <w:rFonts w:ascii="Arial" w:hAnsi="Arial" w:cs="Arial"/>
          <w:lang w:val="en-GB"/>
        </w:rPr>
        <w:t xml:space="preserve"> without fe</w:t>
      </w:r>
      <w:r w:rsidR="000D3F5E">
        <w:rPr>
          <w:rFonts w:ascii="Arial" w:hAnsi="Arial" w:cs="Arial"/>
          <w:lang w:val="en-GB"/>
        </w:rPr>
        <w:t>ar of prosecution.</w:t>
      </w:r>
    </w:p>
    <w:p w:rsidR="00420BA4" w:rsidRDefault="00420BA4" w:rsidP="006E1BE4">
      <w:pPr>
        <w:spacing w:after="0"/>
        <w:jc w:val="both"/>
        <w:rPr>
          <w:rFonts w:ascii="Arial" w:hAnsi="Arial" w:cs="Arial"/>
          <w:lang w:val="en-GB"/>
        </w:rPr>
      </w:pPr>
    </w:p>
    <w:p w:rsidR="00DF3DA7" w:rsidRDefault="000D3F5E" w:rsidP="006E1BE4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 your </w:t>
      </w:r>
      <w:proofErr w:type="gramStart"/>
      <w:r>
        <w:rPr>
          <w:rFonts w:ascii="Arial" w:hAnsi="Arial" w:cs="Arial"/>
          <w:lang w:val="en-GB"/>
        </w:rPr>
        <w:t>report</w:t>
      </w:r>
      <w:proofErr w:type="gramEnd"/>
      <w:r>
        <w:rPr>
          <w:rFonts w:ascii="Arial" w:hAnsi="Arial" w:cs="Arial"/>
          <w:lang w:val="en-GB"/>
        </w:rPr>
        <w:t xml:space="preserve"> you mention various protection mechan</w:t>
      </w:r>
      <w:r w:rsidR="00DC6ECB">
        <w:rPr>
          <w:rFonts w:ascii="Arial" w:hAnsi="Arial" w:cs="Arial"/>
          <w:lang w:val="en-GB"/>
        </w:rPr>
        <w:t xml:space="preserve">isms for human rights defenders. </w:t>
      </w:r>
      <w:r w:rsidR="004535E7">
        <w:rPr>
          <w:rFonts w:ascii="Arial" w:hAnsi="Arial" w:cs="Arial"/>
          <w:lang w:val="en-GB"/>
        </w:rPr>
        <w:t xml:space="preserve">In this </w:t>
      </w:r>
      <w:proofErr w:type="gramStart"/>
      <w:r w:rsidR="004535E7">
        <w:rPr>
          <w:rFonts w:ascii="Arial" w:hAnsi="Arial" w:cs="Arial"/>
          <w:lang w:val="en-GB"/>
        </w:rPr>
        <w:t>regard</w:t>
      </w:r>
      <w:proofErr w:type="gramEnd"/>
      <w:r w:rsidR="004535E7">
        <w:rPr>
          <w:rFonts w:ascii="Arial" w:hAnsi="Arial" w:cs="Arial"/>
          <w:lang w:val="en-GB"/>
        </w:rPr>
        <w:t xml:space="preserve"> we would like to ask h</w:t>
      </w:r>
      <w:r w:rsidR="00DC6ECB">
        <w:rPr>
          <w:rFonts w:ascii="Arial" w:hAnsi="Arial" w:cs="Arial"/>
          <w:lang w:val="en-GB"/>
        </w:rPr>
        <w:t xml:space="preserve">ow </w:t>
      </w:r>
      <w:r w:rsidR="004535E7">
        <w:rPr>
          <w:rFonts w:ascii="Arial" w:hAnsi="Arial" w:cs="Arial"/>
          <w:lang w:val="en-GB"/>
        </w:rPr>
        <w:t xml:space="preserve">such </w:t>
      </w:r>
      <w:r w:rsidR="00DC6ECB">
        <w:rPr>
          <w:rFonts w:ascii="Arial" w:hAnsi="Arial" w:cs="Arial"/>
          <w:lang w:val="en-GB"/>
        </w:rPr>
        <w:t xml:space="preserve">mechanisms </w:t>
      </w:r>
      <w:r w:rsidR="004535E7">
        <w:rPr>
          <w:rFonts w:ascii="Arial" w:hAnsi="Arial" w:cs="Arial"/>
          <w:lang w:val="en-GB"/>
        </w:rPr>
        <w:t xml:space="preserve">best </w:t>
      </w:r>
      <w:r w:rsidR="00DC6ECB">
        <w:rPr>
          <w:rFonts w:ascii="Arial" w:hAnsi="Arial" w:cs="Arial"/>
          <w:lang w:val="en-GB"/>
        </w:rPr>
        <w:t xml:space="preserve">protect those defenders who are forced to work in secret from fear of attack? </w:t>
      </w:r>
      <w:r w:rsidR="00387E40">
        <w:rPr>
          <w:rFonts w:ascii="Arial" w:hAnsi="Arial" w:cs="Arial"/>
          <w:lang w:val="en-GB"/>
        </w:rPr>
        <w:t>H</w:t>
      </w:r>
      <w:r w:rsidR="00DC6ECB">
        <w:rPr>
          <w:rFonts w:ascii="Arial" w:hAnsi="Arial" w:cs="Arial"/>
          <w:lang w:val="en-GB"/>
        </w:rPr>
        <w:t xml:space="preserve">ow can we </w:t>
      </w:r>
      <w:r w:rsidR="00DF3DA7">
        <w:rPr>
          <w:rFonts w:ascii="Arial" w:hAnsi="Arial" w:cs="Arial"/>
          <w:lang w:val="en-GB"/>
        </w:rPr>
        <w:t xml:space="preserve">ensure that criminal law is </w:t>
      </w:r>
      <w:proofErr w:type="gramStart"/>
      <w:r w:rsidR="00DF3DA7">
        <w:rPr>
          <w:rFonts w:ascii="Arial" w:hAnsi="Arial" w:cs="Arial"/>
          <w:lang w:val="en-GB"/>
        </w:rPr>
        <w:t>not misused</w:t>
      </w:r>
      <w:proofErr w:type="gramEnd"/>
      <w:r w:rsidR="00DF3DA7">
        <w:rPr>
          <w:rFonts w:ascii="Arial" w:hAnsi="Arial" w:cs="Arial"/>
          <w:lang w:val="en-GB"/>
        </w:rPr>
        <w:t xml:space="preserve"> to punish humanitarian acts? </w:t>
      </w:r>
    </w:p>
    <w:p w:rsidR="00420BA4" w:rsidRDefault="00420BA4" w:rsidP="006E1BE4">
      <w:pPr>
        <w:spacing w:after="0"/>
        <w:jc w:val="both"/>
        <w:rPr>
          <w:rFonts w:ascii="Arial" w:hAnsi="Arial" w:cs="Arial"/>
          <w:lang w:val="en-GB"/>
        </w:rPr>
      </w:pPr>
    </w:p>
    <w:p w:rsidR="006E5C44" w:rsidRDefault="004535E7" w:rsidP="006E1BE4">
      <w:pPr>
        <w:spacing w:after="0"/>
        <w:jc w:val="both"/>
      </w:pPr>
      <w:r>
        <w:rPr>
          <w:rFonts w:ascii="Arial" w:hAnsi="Arial" w:cs="Arial"/>
          <w:lang w:val="en-GB"/>
        </w:rPr>
        <w:t>Let me conclude by underlining</w:t>
      </w:r>
      <w:r w:rsidR="006E5C44">
        <w:rPr>
          <w:rFonts w:ascii="Arial" w:hAnsi="Arial" w:cs="Arial"/>
          <w:lang w:val="en-GB"/>
        </w:rPr>
        <w:t xml:space="preserve"> </w:t>
      </w:r>
      <w:r w:rsidR="0011194E">
        <w:rPr>
          <w:rFonts w:ascii="Arial" w:hAnsi="Arial" w:cs="Arial"/>
          <w:lang w:val="en-GB"/>
        </w:rPr>
        <w:t xml:space="preserve">that states have </w:t>
      </w:r>
      <w:r w:rsidR="006E5C44">
        <w:rPr>
          <w:rFonts w:ascii="Arial" w:hAnsi="Arial" w:cs="Arial"/>
          <w:lang w:val="en-GB"/>
        </w:rPr>
        <w:t>primary responsibility to protect human rights of all, in</w:t>
      </w:r>
      <w:r w:rsidR="00E04781">
        <w:rPr>
          <w:rFonts w:ascii="Arial" w:hAnsi="Arial" w:cs="Arial"/>
          <w:lang w:val="en-GB"/>
        </w:rPr>
        <w:t>cluding human rights defenders</w:t>
      </w:r>
      <w:r>
        <w:rPr>
          <w:rFonts w:ascii="Arial" w:hAnsi="Arial" w:cs="Arial"/>
          <w:lang w:val="en-GB"/>
        </w:rPr>
        <w:t xml:space="preserve">, and </w:t>
      </w:r>
      <w:r w:rsidR="006E5C44">
        <w:rPr>
          <w:rFonts w:ascii="Arial" w:hAnsi="Arial" w:cs="Arial"/>
          <w:lang w:val="en-GB"/>
        </w:rPr>
        <w:t xml:space="preserve">to reiterate Slovenia’s </w:t>
      </w:r>
      <w:r>
        <w:rPr>
          <w:rFonts w:ascii="Arial" w:hAnsi="Arial" w:cs="Arial"/>
          <w:lang w:val="en-GB"/>
        </w:rPr>
        <w:t xml:space="preserve">strong </w:t>
      </w:r>
      <w:r w:rsidR="006E5C44">
        <w:rPr>
          <w:rFonts w:ascii="Arial" w:hAnsi="Arial" w:cs="Arial"/>
          <w:lang w:val="en-GB"/>
        </w:rPr>
        <w:t xml:space="preserve">support for your mandate. </w:t>
      </w:r>
    </w:p>
    <w:p w:rsidR="00420BA4" w:rsidRDefault="00420BA4" w:rsidP="006E1BE4">
      <w:pPr>
        <w:spacing w:after="0"/>
        <w:jc w:val="both"/>
        <w:rPr>
          <w:rFonts w:ascii="Arial" w:hAnsi="Arial" w:cs="Arial"/>
          <w:lang w:val="en-GB"/>
        </w:rPr>
      </w:pPr>
    </w:p>
    <w:p w:rsidR="006E5C44" w:rsidRDefault="006E5C44" w:rsidP="006E1BE4">
      <w:pPr>
        <w:spacing w:after="0"/>
        <w:jc w:val="both"/>
      </w:pPr>
      <w:r>
        <w:rPr>
          <w:rFonts w:ascii="Arial" w:hAnsi="Arial" w:cs="Arial"/>
          <w:lang w:val="en-GB"/>
        </w:rPr>
        <w:t>Thank you.</w:t>
      </w:r>
    </w:p>
    <w:p w:rsidR="006E1BE4" w:rsidRPr="006E1BE4" w:rsidRDefault="006E1BE4" w:rsidP="006E1BE4"/>
    <w:p w:rsidR="006E5C44" w:rsidRPr="006E1BE4" w:rsidRDefault="0020115C" w:rsidP="0020115C">
      <w:pPr>
        <w:spacing w:before="1200" w:after="0"/>
        <w:jc w:val="center"/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3981450" cy="1181100"/>
            <wp:effectExtent l="0" t="0" r="0" b="0"/>
            <wp:docPr id="2" name="Picture 5" title="logotip kandidature 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5C44" w:rsidRPr="006E1BE4" w:rsidSect="00420BA4">
      <w:headerReference w:type="default" r:id="rId8"/>
      <w:pgSz w:w="11906" w:h="16838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17" w:rsidRDefault="001B7217">
      <w:pPr>
        <w:spacing w:after="0" w:line="240" w:lineRule="auto"/>
      </w:pPr>
      <w:r>
        <w:separator/>
      </w:r>
    </w:p>
  </w:endnote>
  <w:endnote w:type="continuationSeparator" w:id="0">
    <w:p w:rsidR="001B7217" w:rsidRDefault="001B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17" w:rsidRDefault="001B7217">
      <w:pPr>
        <w:spacing w:after="0" w:line="240" w:lineRule="auto"/>
      </w:pPr>
      <w:r>
        <w:separator/>
      </w:r>
    </w:p>
  </w:footnote>
  <w:footnote w:type="continuationSeparator" w:id="0">
    <w:p w:rsidR="001B7217" w:rsidRDefault="001B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E4" w:rsidRDefault="006E1BE4" w:rsidP="006E1BE4">
    <w:pPr>
      <w:pStyle w:val="Header"/>
      <w:jc w:val="right"/>
      <w:rPr>
        <w:rFonts w:ascii="Arial" w:hAnsi="Arial" w:cs="Arial"/>
        <w:i/>
        <w:sz w:val="20"/>
        <w:u w:val="single"/>
      </w:rPr>
    </w:pPr>
  </w:p>
  <w:p w:rsidR="006E1BE4" w:rsidRDefault="006E1BE4" w:rsidP="006E1BE4">
    <w:pPr>
      <w:pStyle w:val="Header"/>
      <w:jc w:val="right"/>
      <w:rPr>
        <w:rFonts w:ascii="Arial" w:hAnsi="Arial" w:cs="Arial"/>
        <w:i/>
        <w:sz w:val="20"/>
        <w:u w:val="single"/>
      </w:rPr>
    </w:pPr>
  </w:p>
  <w:p w:rsidR="00DC6ECB" w:rsidRDefault="006E1BE4" w:rsidP="006E1BE4">
    <w:pPr>
      <w:pStyle w:val="Header"/>
      <w:jc w:val="right"/>
    </w:pPr>
    <w:proofErr w:type="spellStart"/>
    <w:r w:rsidRPr="00215A01">
      <w:rPr>
        <w:rFonts w:ascii="Arial" w:hAnsi="Arial" w:cs="Arial"/>
        <w:i/>
        <w:sz w:val="20"/>
        <w:u w:val="single"/>
      </w:rPr>
      <w:t>Check</w:t>
    </w:r>
    <w:proofErr w:type="spellEnd"/>
    <w:r w:rsidRPr="00215A01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15A01">
      <w:rPr>
        <w:rFonts w:ascii="Arial" w:hAnsi="Arial" w:cs="Arial"/>
        <w:i/>
        <w:sz w:val="20"/>
        <w:u w:val="single"/>
      </w:rPr>
      <w:t>against</w:t>
    </w:r>
    <w:proofErr w:type="spellEnd"/>
    <w:r w:rsidRPr="00215A01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15A01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AE"/>
    <w:rsid w:val="000B34F7"/>
    <w:rsid w:val="000D3F5E"/>
    <w:rsid w:val="000E0B50"/>
    <w:rsid w:val="0011194E"/>
    <w:rsid w:val="00193752"/>
    <w:rsid w:val="001B7217"/>
    <w:rsid w:val="001E47B2"/>
    <w:rsid w:val="0020115C"/>
    <w:rsid w:val="002328FD"/>
    <w:rsid w:val="00262B5C"/>
    <w:rsid w:val="00387E40"/>
    <w:rsid w:val="003D69C9"/>
    <w:rsid w:val="00420BA4"/>
    <w:rsid w:val="004535E7"/>
    <w:rsid w:val="004B65D9"/>
    <w:rsid w:val="0051099A"/>
    <w:rsid w:val="00574007"/>
    <w:rsid w:val="005F43EE"/>
    <w:rsid w:val="006E1BE4"/>
    <w:rsid w:val="006E5C44"/>
    <w:rsid w:val="007B72AE"/>
    <w:rsid w:val="0082660A"/>
    <w:rsid w:val="00BD0558"/>
    <w:rsid w:val="00CD7BF5"/>
    <w:rsid w:val="00DC6ECB"/>
    <w:rsid w:val="00DF3DA7"/>
    <w:rsid w:val="00E04781"/>
    <w:rsid w:val="00E32AE3"/>
    <w:rsid w:val="00E550DA"/>
    <w:rsid w:val="00E8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0DA0F98"/>
  <w15:chartTrackingRefBased/>
  <w15:docId w15:val="{3DFB464A-A512-4602-BE3D-473793DF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uiPriority w:val="99"/>
    <w:rPr>
      <w:sz w:val="22"/>
      <w:szCs w:val="22"/>
      <w:lang w:val="sl-SI"/>
    </w:rPr>
  </w:style>
  <w:style w:type="character" w:customStyle="1" w:styleId="FooterChar">
    <w:name w:val="Footer Char"/>
    <w:rPr>
      <w:sz w:val="22"/>
      <w:szCs w:val="22"/>
      <w:lang w:val="sl-S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MediumGrid21">
    <w:name w:val="Medium Grid 21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Body1">
    <w:name w:val="Body 1"/>
    <w:pPr>
      <w:suppressAutoHyphens/>
    </w:pPr>
    <w:rPr>
      <w:rFonts w:eastAsia="Arial Unicode MS"/>
      <w:color w:val="000000"/>
      <w:sz w:val="24"/>
      <w:lang w:eastAsia="zh-CN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Revision">
    <w:name w:val="Revision"/>
    <w:hidden/>
    <w:uiPriority w:val="99"/>
    <w:semiHidden/>
    <w:rsid w:val="004535E7"/>
    <w:rPr>
      <w:rFonts w:ascii="Calibri" w:eastAsia="Calibri" w:hAnsi="Calibri"/>
      <w:sz w:val="22"/>
      <w:szCs w:val="22"/>
      <w:lang w:eastAsia="zh-CN"/>
    </w:rPr>
  </w:style>
  <w:style w:type="paragraph" w:styleId="NoSpacing">
    <w:name w:val="No Spacing"/>
    <w:uiPriority w:val="1"/>
    <w:qFormat/>
    <w:rsid w:val="00420BA4"/>
    <w:pPr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Body">
    <w:name w:val="Body"/>
    <w:rsid w:val="00420B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7DE2CFD0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a230</dc:creator>
  <cp:keywords/>
  <cp:lastModifiedBy>Rok Hren</cp:lastModifiedBy>
  <cp:revision>2</cp:revision>
  <cp:lastPrinted>1995-11-21T16:41:00Z</cp:lastPrinted>
  <dcterms:created xsi:type="dcterms:W3CDTF">2023-05-23T06:23:00Z</dcterms:created>
  <dcterms:modified xsi:type="dcterms:W3CDTF">2023-05-23T06:23:00Z</dcterms:modified>
</cp:coreProperties>
</file>