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F8" w:rsidRDefault="00787CF8" w:rsidP="00787CF8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:rsidR="00787CF8" w:rsidRDefault="009B56CA" w:rsidP="00787CF8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  <w:r w:rsidRPr="00C96E42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F48DFC" wp14:editId="09F7EEAB">
            <wp:simplePos x="0" y="0"/>
            <wp:positionH relativeFrom="margin">
              <wp:align>center</wp:align>
            </wp:positionH>
            <wp:positionV relativeFrom="margin">
              <wp:posOffset>187960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CF8" w:rsidRPr="00C96E42" w:rsidRDefault="00787CF8" w:rsidP="00787CF8">
      <w:pPr>
        <w:rPr>
          <w:rFonts w:ascii="Arial" w:eastAsia="Times New Roman" w:hAnsi="Arial" w:cs="Arial"/>
          <w:lang w:eastAsia="sl-SI"/>
        </w:rPr>
      </w:pPr>
    </w:p>
    <w:p w:rsidR="000167BD" w:rsidRDefault="000167BD" w:rsidP="00787CF8">
      <w:pPr>
        <w:spacing w:line="360" w:lineRule="auto"/>
        <w:jc w:val="center"/>
        <w:rPr>
          <w:rFonts w:ascii="Republika" w:eastAsia="Times New Roman" w:hAnsi="Republika" w:cs="Arial"/>
          <w:bCs/>
          <w:lang w:eastAsia="sl-SI"/>
        </w:rPr>
      </w:pPr>
    </w:p>
    <w:p w:rsidR="00787CF8" w:rsidRDefault="00787CF8" w:rsidP="00787CF8">
      <w:pPr>
        <w:spacing w:line="360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657A1C">
        <w:rPr>
          <w:rFonts w:ascii="Republika" w:eastAsia="Times New Roman" w:hAnsi="Republika" w:cs="Arial"/>
          <w:bCs/>
          <w:lang w:eastAsia="sl-SI"/>
        </w:rPr>
        <w:t>Stateme</w:t>
      </w:r>
      <w:bookmarkStart w:id="0" w:name="_GoBack"/>
      <w:bookmarkEnd w:id="0"/>
      <w:r w:rsidRPr="00657A1C">
        <w:rPr>
          <w:rFonts w:ascii="Republika" w:eastAsia="Times New Roman" w:hAnsi="Republika" w:cs="Arial"/>
          <w:bCs/>
          <w:lang w:eastAsia="sl-SI"/>
        </w:rPr>
        <w:t xml:space="preserve">nt by </w:t>
      </w:r>
    </w:p>
    <w:p w:rsidR="00787CF8" w:rsidRPr="00AD4764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H.E. </w:t>
      </w:r>
      <w:proofErr w:type="spellStart"/>
      <w:r w:rsidRPr="00AD4764">
        <w:rPr>
          <w:rFonts w:ascii="Republika" w:eastAsia="Times New Roman" w:hAnsi="Republika" w:cs="Arial"/>
          <w:b/>
          <w:bCs/>
          <w:lang w:eastAsia="sl-SI"/>
        </w:rPr>
        <w:t>Ms</w:t>
      </w:r>
      <w:proofErr w:type="spellEnd"/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 Tanja </w:t>
      </w:r>
      <w:proofErr w:type="spellStart"/>
      <w:r w:rsidRPr="00AD4764">
        <w:rPr>
          <w:rFonts w:ascii="Republika" w:eastAsia="Times New Roman" w:hAnsi="Republika" w:cs="Arial"/>
          <w:b/>
          <w:bCs/>
          <w:lang w:eastAsia="sl-SI"/>
        </w:rPr>
        <w:t>Fajon</w:t>
      </w:r>
      <w:proofErr w:type="spellEnd"/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, </w:t>
      </w:r>
    </w:p>
    <w:p w:rsidR="00787CF8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0E0F10">
        <w:rPr>
          <w:rFonts w:ascii="Republika" w:eastAsia="Times New Roman" w:hAnsi="Republika" w:cs="Arial"/>
          <w:b/>
          <w:bCs/>
          <w:lang w:eastAsia="sl-SI"/>
        </w:rPr>
        <w:t>Deputy Prime Minister and Minister of Foreign and European Affairs</w:t>
      </w: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 </w:t>
      </w:r>
    </w:p>
    <w:p w:rsidR="00787CF8" w:rsidRPr="00657A1C" w:rsidRDefault="00787CF8" w:rsidP="00787CF8">
      <w:pPr>
        <w:spacing w:line="276" w:lineRule="auto"/>
        <w:jc w:val="center"/>
        <w:rPr>
          <w:rFonts w:ascii="Republika" w:eastAsia="Times New Roman" w:hAnsi="Republika" w:cs="Arial"/>
          <w:lang w:eastAsia="sl-SI"/>
        </w:rPr>
      </w:pPr>
      <w:proofErr w:type="gramStart"/>
      <w:r w:rsidRPr="00657A1C">
        <w:rPr>
          <w:rFonts w:ascii="Republika" w:eastAsia="Times New Roman" w:hAnsi="Republika" w:cs="Arial"/>
          <w:lang w:eastAsia="sl-SI"/>
        </w:rPr>
        <w:t>at</w:t>
      </w:r>
      <w:proofErr w:type="gramEnd"/>
      <w:r w:rsidRPr="00657A1C">
        <w:rPr>
          <w:rFonts w:ascii="Republika" w:eastAsia="Times New Roman" w:hAnsi="Republika" w:cs="Arial"/>
          <w:lang w:eastAsia="sl-SI"/>
        </w:rPr>
        <w:t xml:space="preserve"> the </w:t>
      </w:r>
    </w:p>
    <w:p w:rsidR="00787CF8" w:rsidRPr="00843EE7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>
        <w:rPr>
          <w:rFonts w:ascii="Republika" w:eastAsia="Times New Roman" w:hAnsi="Republika" w:cs="Arial"/>
          <w:b/>
          <w:color w:val="31849B"/>
          <w:lang w:eastAsia="sl-SI"/>
        </w:rPr>
        <w:t xml:space="preserve">UN Security Council </w:t>
      </w:r>
      <w:proofErr w:type="spellStart"/>
      <w:r>
        <w:rPr>
          <w:rFonts w:ascii="Republika" w:eastAsia="Times New Roman" w:hAnsi="Republika" w:cs="Arial"/>
          <w:b/>
          <w:color w:val="31849B"/>
          <w:lang w:eastAsia="sl-SI"/>
        </w:rPr>
        <w:t>Arria</w:t>
      </w:r>
      <w:proofErr w:type="spellEnd"/>
      <w:r>
        <w:rPr>
          <w:rFonts w:ascii="Republika" w:eastAsia="Times New Roman" w:hAnsi="Republika" w:cs="Arial"/>
          <w:b/>
          <w:color w:val="31849B"/>
          <w:lang w:eastAsia="sl-SI"/>
        </w:rPr>
        <w:t xml:space="preserve"> Formula Meeting on </w:t>
      </w:r>
      <w:r w:rsidRPr="00787CF8">
        <w:rPr>
          <w:rFonts w:ascii="Republika" w:eastAsia="Times New Roman" w:hAnsi="Republika" w:cs="Arial"/>
          <w:b/>
          <w:color w:val="31849B"/>
          <w:lang w:val="en" w:eastAsia="sl-SI"/>
        </w:rPr>
        <w:t>Protection of Civilians: Achieving a better protection of water-related essential services and infrastructure for the civilian population during armed conflicts</w:t>
      </w:r>
    </w:p>
    <w:p w:rsidR="00787CF8" w:rsidRDefault="00787CF8" w:rsidP="00787CF8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</w:p>
    <w:p w:rsidR="00787CF8" w:rsidRPr="00657A1C" w:rsidRDefault="00787CF8" w:rsidP="00787CF8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lang w:eastAsia="sl-SI"/>
        </w:rPr>
        <w:t xml:space="preserve">22 </w:t>
      </w:r>
      <w:r w:rsidR="004D0CF0">
        <w:rPr>
          <w:rFonts w:ascii="Republika" w:eastAsia="Times New Roman" w:hAnsi="Republika" w:cs="Arial"/>
          <w:bCs/>
          <w:sz w:val="20"/>
          <w:lang w:eastAsia="sl-SI"/>
        </w:rPr>
        <w:t>March</w:t>
      </w:r>
      <w:r>
        <w:rPr>
          <w:rFonts w:ascii="Republika" w:eastAsia="Times New Roman" w:hAnsi="Republika" w:cs="Arial"/>
          <w:bCs/>
          <w:sz w:val="20"/>
          <w:lang w:eastAsia="sl-SI"/>
        </w:rPr>
        <w:t xml:space="preserve"> 2023</w:t>
      </w:r>
    </w:p>
    <w:p w:rsidR="00787CF8" w:rsidRDefault="00787CF8" w:rsidP="00787CF8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787CF8" w:rsidRDefault="00787CF8" w:rsidP="00787CF8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87CF8">
        <w:rPr>
          <w:rFonts w:ascii="Arial" w:eastAsia="Calibri" w:hAnsi="Arial" w:cs="Arial"/>
          <w:color w:val="000000"/>
          <w:sz w:val="20"/>
          <w:szCs w:val="20"/>
        </w:rPr>
        <w:t>Your</w:t>
      </w:r>
      <w:proofErr w:type="gramEnd"/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87CF8">
        <w:rPr>
          <w:rFonts w:ascii="Arial" w:eastAsia="Calibri" w:hAnsi="Arial" w:cs="Arial"/>
          <w:color w:val="000000"/>
          <w:sz w:val="20"/>
          <w:szCs w:val="20"/>
        </w:rPr>
        <w:t>Excellencies</w:t>
      </w:r>
      <w:proofErr w:type="spellEnd"/>
      <w:r w:rsidRPr="00787CF8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>Ladies and Gentlemen,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I thank Switzerland and Mozambique for organizing this important discussion, which 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adds value to the ongoing deliberations at the UN Water Conference. 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Increasingly, water and sanitation infrastructure is considered a strategic target in armed conflicts, although destroying objects, indispensable to the survival of the civilian population, is banned by the international humanitarian law.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"/>
        </w:rPr>
      </w:pPr>
      <w:r w:rsidRPr="00787CF8">
        <w:rPr>
          <w:rFonts w:ascii="Arial" w:eastAsia="Calibri" w:hAnsi="Arial" w:cs="Arial"/>
          <w:color w:val="000000"/>
          <w:sz w:val="20"/>
          <w:szCs w:val="20"/>
          <w:lang w:val="en"/>
        </w:rPr>
        <w:t>Various provisions of the international law call for protection of water infrastructure, drinking water and sanitation services in armed conflicts and in post-conflict situations. Nevertheless, implementation remains a challenge, particularly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from non-state actors. 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"/>
        </w:rPr>
        <w:t xml:space="preserve">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The UN Security Council should pursue a more active role within protection of civilians also regarding water resources and installations.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The Council's Resolution 2573 was a welcome step in this direction. Slovenia was among its co-sponsors and calls for its full implementation.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87CF8">
        <w:rPr>
          <w:rFonts w:ascii="Arial" w:eastAsia="Calibri" w:hAnsi="Arial" w:cs="Arial"/>
          <w:color w:val="222222"/>
          <w:sz w:val="20"/>
          <w:szCs w:val="20"/>
          <w:lang w:val="en"/>
        </w:rPr>
        <w:t>Security Council should call, where appropriate, for water supply ceasefires and for the deployment of water specialists in peacekeeping and post-conflict operations.</w:t>
      </w: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>Future considerations of sanctions regimes should also pay greater attention to the unintended effects of sanctions on the water sector.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87CF8">
        <w:rPr>
          <w:rFonts w:ascii="Arial" w:eastAsia="Calibri" w:hAnsi="Arial" w:cs="Arial"/>
          <w:color w:val="222222"/>
          <w:sz w:val="20"/>
          <w:szCs w:val="20"/>
        </w:rPr>
        <w:t xml:space="preserve">In our view, mutually reinforcing </w:t>
      </w:r>
      <w:r w:rsidRPr="00787CF8">
        <w:rPr>
          <w:rFonts w:ascii="Arial" w:eastAsia="Calibri" w:hAnsi="Arial" w:cs="Arial"/>
          <w:sz w:val="20"/>
          <w:szCs w:val="20"/>
        </w:rPr>
        <w:t xml:space="preserve">humanitarian, development and peace actions are essential to: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</w:rPr>
        <w:t xml:space="preserve">ensure the protection of water resources, personnel and infrastructure;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</w:rPr>
        <w:t>develop secure, sustainable and resilient water supply;</w:t>
      </w:r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proofErr w:type="gramStart"/>
      <w:r w:rsidRPr="00787CF8">
        <w:rPr>
          <w:rFonts w:ascii="Arial" w:eastAsia="Calibri" w:hAnsi="Arial" w:cs="Arial"/>
          <w:sz w:val="20"/>
          <w:szCs w:val="20"/>
          <w:lang w:val="en-GB"/>
        </w:rPr>
        <w:t>ensure</w:t>
      </w:r>
      <w:proofErr w:type="gramEnd"/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 peaceful and equitable access and use of water.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We must bear in mind the complex impacts of climate change on water resources and infrastructure, both in peace times and – even more devastatingly - in armed conflicts.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Water and climate are increasingly among drivers of global conflicts. We must respond to the changing nature of conflicts and avoid humanitarian consequences, also by </w:t>
      </w:r>
      <w:r w:rsidRPr="00787CF8">
        <w:rPr>
          <w:rFonts w:ascii="Arial" w:eastAsia="Times New Roman" w:hAnsi="Arial" w:cs="Arial"/>
          <w:bCs/>
          <w:sz w:val="20"/>
          <w:szCs w:val="20"/>
          <w:lang w:val="en"/>
        </w:rPr>
        <w:t xml:space="preserve">focusing on the most vulnerable - women, children, older persons, persons with disabilities and forcibly displaced persons.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val="en"/>
        </w:rPr>
        <w:t xml:space="preserve">It is important to cooperate with local communities. Slovenia has supported several projects in this regard, in partnership with NGOs and ICRC, thus helping to alleviate the water crisis in war- and conflict-torn countries.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>Finally, i</w:t>
      </w:r>
      <w:r w:rsidRPr="00787CF8">
        <w:rPr>
          <w:rFonts w:ascii="Arial" w:eastAsia="Calibri" w:hAnsi="Arial" w:cs="Arial"/>
          <w:sz w:val="20"/>
          <w:szCs w:val="20"/>
          <w:lang w:val="en-GB"/>
        </w:rPr>
        <w:t>t is vital to ensure full, equal and meaningful participation of women in these processes. As a candidate for the Security Council for the period 2024-2025, we will continue to contribute towards our shared goal of securing a peaceful future for all.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Thank you.</w:t>
      </w:r>
    </w:p>
    <w:p w:rsidR="00787CF8" w:rsidRPr="00787CF8" w:rsidRDefault="00787CF8" w:rsidP="00787CF8">
      <w:pPr>
        <w:pStyle w:val="NoSpacing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:rsidR="006F4FB2" w:rsidRPr="00787CF8" w:rsidRDefault="006F4FB2">
      <w:pPr>
        <w:rPr>
          <w:sz w:val="20"/>
          <w:szCs w:val="20"/>
        </w:rPr>
      </w:pPr>
    </w:p>
    <w:sectPr w:rsidR="006F4FB2" w:rsidRPr="00787CF8" w:rsidSect="00652054">
      <w:head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BD" w:rsidRDefault="000167BD" w:rsidP="000167BD">
      <w:r>
        <w:separator/>
      </w:r>
    </w:p>
  </w:endnote>
  <w:endnote w:type="continuationSeparator" w:id="0">
    <w:p w:rsidR="000167BD" w:rsidRDefault="000167BD" w:rsidP="0001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BD" w:rsidRDefault="000167BD" w:rsidP="000167BD">
      <w:r>
        <w:separator/>
      </w:r>
    </w:p>
  </w:footnote>
  <w:footnote w:type="continuationSeparator" w:id="0">
    <w:p w:rsidR="000167BD" w:rsidRDefault="000167BD" w:rsidP="0001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D" w:rsidRPr="0042077C" w:rsidRDefault="000167BD" w:rsidP="000167BD">
    <w:pPr>
      <w:pStyle w:val="Body"/>
      <w:jc w:val="right"/>
      <w:rPr>
        <w:rFonts w:ascii="Arial" w:hAnsi="Arial" w:cs="Arial"/>
        <w:b/>
        <w:bCs/>
        <w:i/>
        <w:u w:val="single"/>
        <w:lang w:val="en-GB"/>
      </w:rPr>
    </w:pPr>
    <w:r w:rsidRPr="0042077C">
      <w:rPr>
        <w:rFonts w:ascii="Arial" w:hAnsi="Arial" w:cs="Arial"/>
        <w:bCs/>
        <w:i/>
        <w:u w:val="single"/>
        <w:lang w:val="en-GB"/>
      </w:rPr>
      <w:t>Check against delivery</w:t>
    </w:r>
  </w:p>
  <w:p w:rsidR="000167BD" w:rsidRDefault="00016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76D"/>
    <w:multiLevelType w:val="hybridMultilevel"/>
    <w:tmpl w:val="913076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8"/>
    <w:rsid w:val="000167BD"/>
    <w:rsid w:val="004D0CF0"/>
    <w:rsid w:val="00652054"/>
    <w:rsid w:val="006F4FB2"/>
    <w:rsid w:val="00787CF8"/>
    <w:rsid w:val="009B56CA"/>
    <w:rsid w:val="00D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015E"/>
  <w15:chartTrackingRefBased/>
  <w15:docId w15:val="{DF846B30-9EC6-4F9A-BAEB-211262B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F8"/>
    <w:rPr>
      <w:rFonts w:ascii="Times New Roman" w:eastAsia="Arial Unicode MS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87CF8"/>
    <w:rPr>
      <w:rFonts w:ascii="Helvetica Neue" w:eastAsia="Arial Unicode MS" w:hAnsi="Helvetica Neue" w:cs="Arial Unicode MS"/>
      <w:color w:val="000000"/>
      <w:sz w:val="22"/>
      <w:szCs w:val="22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Clips Body,ARTICLE TEXT,Medium Grid 21,Spacing,ISSUE AREA,Nessuna spaziatura,SUBHEADING,B,Medium Shading 1 - Accent 11,No Spacing1"/>
    <w:link w:val="NoSpacingChar"/>
    <w:uiPriority w:val="1"/>
    <w:qFormat/>
    <w:rsid w:val="00787CF8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aliases w:val="Clips Body Char,ARTICLE TEXT Char,Medium Grid 21 Char,Spacing Char,ISSUE AREA Char,Nessuna spaziatura Char,SUBHEADING Char,B Char,Medium Shading 1 - Accent 11 Char,No Spacing1 Char"/>
    <w:link w:val="NoSpacing"/>
    <w:uiPriority w:val="1"/>
    <w:qFormat/>
    <w:rsid w:val="00787CF8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67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7BD"/>
    <w:rPr>
      <w:rFonts w:ascii="Times New Roman" w:eastAsia="Arial Unicode MS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7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7BD"/>
    <w:rPr>
      <w:rFonts w:ascii="Times New Roman" w:eastAsia="Arial Unicode MS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89D732FA</Template>
  <TotalTime>10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Ponikvar</dc:creator>
  <cp:keywords/>
  <dc:description/>
  <cp:lastModifiedBy>Urška Učakar</cp:lastModifiedBy>
  <cp:revision>4</cp:revision>
  <dcterms:created xsi:type="dcterms:W3CDTF">2023-05-18T16:11:00Z</dcterms:created>
  <dcterms:modified xsi:type="dcterms:W3CDTF">2023-05-19T12:47:00Z</dcterms:modified>
</cp:coreProperties>
</file>