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D5" w:rsidRDefault="002258D5" w:rsidP="002258D5">
      <w:pPr>
        <w:jc w:val="center"/>
        <w:rPr>
          <w:rFonts w:ascii="Arial" w:hAnsi="Arial" w:cs="Arial"/>
          <w:lang w:eastAsia="sl-SI"/>
        </w:rPr>
      </w:pPr>
      <w:r>
        <w:rPr>
          <w:noProof/>
          <w:lang w:eastAsia="sl-SI"/>
        </w:rPr>
        <w:drawing>
          <wp:inline distT="0" distB="0" distL="0" distR="0" wp14:anchorId="08636DCF" wp14:editId="69784DC7">
            <wp:extent cx="333375" cy="419100"/>
            <wp:effectExtent l="0" t="0" r="0" b="0"/>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stretch>
                      <a:fillRect/>
                    </a:stretch>
                  </pic:blipFill>
                  <pic:spPr bwMode="auto">
                    <a:xfrm>
                      <a:off x="0" y="0"/>
                      <a:ext cx="333375" cy="419100"/>
                    </a:xfrm>
                    <a:prstGeom prst="rect">
                      <a:avLst/>
                    </a:prstGeom>
                  </pic:spPr>
                </pic:pic>
              </a:graphicData>
            </a:graphic>
          </wp:inline>
        </w:drawing>
      </w:r>
    </w:p>
    <w:p w:rsidR="002258D5" w:rsidRDefault="002258D5" w:rsidP="002258D5">
      <w:pPr>
        <w:rPr>
          <w:rFonts w:ascii="Arial" w:hAnsi="Arial" w:cs="Arial"/>
          <w:lang w:eastAsia="sl-SI"/>
        </w:rPr>
      </w:pPr>
    </w:p>
    <w:p w:rsidR="002258D5" w:rsidRDefault="002258D5" w:rsidP="002258D5">
      <w:pPr>
        <w:spacing w:after="60"/>
        <w:jc w:val="center"/>
        <w:rPr>
          <w:rFonts w:ascii="Republika" w:hAnsi="Republika" w:cs="Arial"/>
          <w:bCs/>
          <w:lang w:val="en-GB" w:eastAsia="sl-SI"/>
        </w:rPr>
      </w:pPr>
      <w:r>
        <w:rPr>
          <w:rFonts w:ascii="Republika" w:hAnsi="Republika" w:cs="Arial"/>
          <w:bCs/>
          <w:lang w:val="en-GB" w:eastAsia="sl-SI"/>
        </w:rPr>
        <w:t xml:space="preserve">Statement by </w:t>
      </w:r>
    </w:p>
    <w:p w:rsidR="002258D5" w:rsidRDefault="002258D5" w:rsidP="002258D5">
      <w:pPr>
        <w:jc w:val="center"/>
        <w:rPr>
          <w:rFonts w:ascii="Republika" w:hAnsi="Republika" w:cs="Arial"/>
          <w:b/>
          <w:bCs/>
          <w:lang w:val="en-GB" w:eastAsia="sl-SI"/>
        </w:rPr>
      </w:pPr>
      <w:proofErr w:type="gramStart"/>
      <w:r>
        <w:rPr>
          <w:rFonts w:ascii="Republika" w:hAnsi="Republika" w:cs="Arial"/>
          <w:b/>
          <w:bCs/>
          <w:lang w:val="en-GB" w:eastAsia="sl-SI"/>
        </w:rPr>
        <w:t>the</w:t>
      </w:r>
      <w:proofErr w:type="gramEnd"/>
      <w:r>
        <w:rPr>
          <w:rFonts w:ascii="Republika" w:hAnsi="Republika" w:cs="Arial"/>
          <w:b/>
          <w:bCs/>
          <w:lang w:val="en-GB" w:eastAsia="sl-SI"/>
        </w:rPr>
        <w:t xml:space="preserve"> Republic of Slovenia </w:t>
      </w:r>
    </w:p>
    <w:p w:rsidR="0058646D" w:rsidRDefault="002258D5" w:rsidP="00726622">
      <w:pPr>
        <w:spacing w:after="60"/>
        <w:jc w:val="center"/>
        <w:rPr>
          <w:rFonts w:ascii="Republika" w:hAnsi="Republika" w:cs="Arial"/>
          <w:sz w:val="20"/>
          <w:lang w:val="en-GB" w:eastAsia="sl-SI"/>
        </w:rPr>
      </w:pPr>
      <w:proofErr w:type="gramStart"/>
      <w:r>
        <w:rPr>
          <w:rFonts w:ascii="Republika" w:hAnsi="Republika" w:cs="Arial"/>
          <w:sz w:val="20"/>
          <w:lang w:val="en-GB" w:eastAsia="sl-SI"/>
        </w:rPr>
        <w:t>at</w:t>
      </w:r>
      <w:proofErr w:type="gramEnd"/>
      <w:r>
        <w:rPr>
          <w:rFonts w:ascii="Republika" w:hAnsi="Republika" w:cs="Arial"/>
          <w:sz w:val="20"/>
          <w:lang w:val="en-GB" w:eastAsia="sl-SI"/>
        </w:rPr>
        <w:t xml:space="preserve"> the </w:t>
      </w:r>
    </w:p>
    <w:p w:rsidR="0058646D" w:rsidRPr="0058646D" w:rsidRDefault="0058646D" w:rsidP="0058646D">
      <w:pPr>
        <w:pBdr>
          <w:bottom w:val="single" w:sz="4" w:space="1" w:color="000000"/>
        </w:pBdr>
        <w:jc w:val="center"/>
        <w:rPr>
          <w:rFonts w:ascii="Republika" w:hAnsi="Republika" w:cs="Arial"/>
          <w:b/>
          <w:bCs/>
          <w:color w:val="31849B"/>
          <w:lang w:eastAsia="sl-SI"/>
        </w:rPr>
      </w:pPr>
      <w:proofErr w:type="spellStart"/>
      <w:r w:rsidRPr="0058646D">
        <w:rPr>
          <w:rFonts w:ascii="Republika" w:hAnsi="Republika" w:cs="Arial"/>
          <w:b/>
          <w:bCs/>
          <w:color w:val="31849B"/>
          <w:lang w:eastAsia="sl-SI"/>
        </w:rPr>
        <w:t>United</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Nations</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Disarmament</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Commission</w:t>
      </w:r>
      <w:proofErr w:type="spellEnd"/>
    </w:p>
    <w:p w:rsidR="0058646D" w:rsidRPr="0058646D" w:rsidRDefault="0058646D" w:rsidP="0058646D">
      <w:pPr>
        <w:pBdr>
          <w:bottom w:val="single" w:sz="4" w:space="1" w:color="000000"/>
        </w:pBdr>
        <w:jc w:val="center"/>
        <w:rPr>
          <w:rFonts w:ascii="Republika" w:hAnsi="Republika" w:cs="Arial"/>
          <w:b/>
          <w:bCs/>
          <w:color w:val="31849B"/>
          <w:lang w:eastAsia="sl-SI"/>
        </w:rPr>
      </w:pPr>
      <w:proofErr w:type="spellStart"/>
      <w:r w:rsidRPr="0058646D">
        <w:rPr>
          <w:rFonts w:ascii="Republika" w:hAnsi="Republika" w:cs="Arial"/>
          <w:b/>
          <w:bCs/>
          <w:color w:val="31849B"/>
          <w:lang w:eastAsia="sl-SI"/>
        </w:rPr>
        <w:t>Working</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Group</w:t>
      </w:r>
      <w:proofErr w:type="spellEnd"/>
      <w:r w:rsidRPr="0058646D">
        <w:rPr>
          <w:rFonts w:ascii="Republika" w:hAnsi="Republika" w:cs="Arial"/>
          <w:b/>
          <w:bCs/>
          <w:color w:val="31849B"/>
          <w:lang w:eastAsia="sl-SI"/>
        </w:rPr>
        <w:t xml:space="preserve"> I – </w:t>
      </w:r>
      <w:proofErr w:type="spellStart"/>
      <w:r w:rsidRPr="0058646D">
        <w:rPr>
          <w:rFonts w:ascii="Republika" w:hAnsi="Republika" w:cs="Arial"/>
          <w:b/>
          <w:bCs/>
          <w:color w:val="31849B"/>
          <w:lang w:eastAsia="sl-SI"/>
        </w:rPr>
        <w:t>Nuclear</w:t>
      </w:r>
      <w:proofErr w:type="spellEnd"/>
      <w:r w:rsidRPr="0058646D">
        <w:rPr>
          <w:rFonts w:ascii="Republika" w:hAnsi="Republika" w:cs="Arial"/>
          <w:b/>
          <w:bCs/>
          <w:color w:val="31849B"/>
          <w:lang w:eastAsia="sl-SI"/>
        </w:rPr>
        <w:t xml:space="preserve"> </w:t>
      </w:r>
      <w:proofErr w:type="spellStart"/>
      <w:r w:rsidRPr="0058646D">
        <w:rPr>
          <w:rFonts w:ascii="Republika" w:hAnsi="Republika" w:cs="Arial"/>
          <w:b/>
          <w:bCs/>
          <w:color w:val="31849B"/>
          <w:lang w:eastAsia="sl-SI"/>
        </w:rPr>
        <w:t>Weapons</w:t>
      </w:r>
      <w:proofErr w:type="spellEnd"/>
    </w:p>
    <w:p w:rsidR="002258D5" w:rsidRPr="008D1425" w:rsidRDefault="002258D5" w:rsidP="002258D5">
      <w:pPr>
        <w:pBdr>
          <w:bottom w:val="single" w:sz="4" w:space="1" w:color="000000"/>
        </w:pBdr>
        <w:jc w:val="center"/>
        <w:rPr>
          <w:rFonts w:ascii="Republika" w:hAnsi="Republika" w:cs="Arial"/>
          <w:b/>
          <w:color w:val="31849B"/>
          <w:lang w:eastAsia="sl-SI"/>
        </w:rPr>
      </w:pPr>
    </w:p>
    <w:p w:rsidR="002258D5" w:rsidRPr="00FF04EA" w:rsidRDefault="002258D5" w:rsidP="002258D5">
      <w:pPr>
        <w:pBdr>
          <w:bottom w:val="single" w:sz="4" w:space="1" w:color="000000"/>
        </w:pBdr>
        <w:jc w:val="center"/>
        <w:rPr>
          <w:rFonts w:ascii="Republika" w:hAnsi="Republika" w:cs="Arial"/>
          <w:bCs/>
          <w:sz w:val="16"/>
          <w:lang w:val="en-US" w:eastAsia="sl-SI"/>
        </w:rPr>
      </w:pPr>
      <w:r w:rsidRPr="00FF04EA">
        <w:rPr>
          <w:rFonts w:ascii="Republika" w:hAnsi="Republika" w:cs="Arial"/>
          <w:sz w:val="20"/>
          <w:lang w:eastAsia="sl-SI"/>
        </w:rPr>
        <w:t xml:space="preserve">New York, </w:t>
      </w:r>
      <w:r w:rsidR="0058646D">
        <w:rPr>
          <w:rFonts w:ascii="Republika" w:hAnsi="Republika" w:cs="Arial"/>
          <w:sz w:val="20"/>
          <w:lang w:eastAsia="sl-SI"/>
        </w:rPr>
        <w:t>5</w:t>
      </w:r>
      <w:r w:rsidRPr="00FF04EA">
        <w:rPr>
          <w:rFonts w:ascii="Republika" w:hAnsi="Republika" w:cs="Arial"/>
          <w:sz w:val="20"/>
          <w:lang w:eastAsia="sl-SI"/>
        </w:rPr>
        <w:t xml:space="preserve"> </w:t>
      </w:r>
      <w:r w:rsidR="0058646D">
        <w:rPr>
          <w:rFonts w:ascii="Republika" w:hAnsi="Republika" w:cs="Arial"/>
          <w:sz w:val="20"/>
          <w:lang w:eastAsia="sl-SI"/>
        </w:rPr>
        <w:t>April</w:t>
      </w:r>
      <w:r w:rsidRPr="00FF04EA">
        <w:rPr>
          <w:rFonts w:ascii="Republika" w:hAnsi="Republika" w:cs="Arial"/>
          <w:sz w:val="20"/>
          <w:lang w:eastAsia="sl-SI"/>
        </w:rPr>
        <w:t xml:space="preserve"> 202</w:t>
      </w:r>
      <w:r w:rsidR="0058646D">
        <w:rPr>
          <w:rFonts w:ascii="Republika" w:hAnsi="Republika" w:cs="Arial"/>
          <w:sz w:val="20"/>
          <w:lang w:eastAsia="sl-SI"/>
        </w:rPr>
        <w:t>3</w:t>
      </w:r>
    </w:p>
    <w:p w:rsidR="006F4FB2" w:rsidRDefault="006F4FB2"/>
    <w:p w:rsidR="0058646D" w:rsidRDefault="0058646D"/>
    <w:p w:rsidR="0058646D" w:rsidRDefault="0058646D" w:rsidP="0058646D">
      <w:pPr>
        <w:widowControl w:val="0"/>
        <w:suppressAutoHyphens/>
        <w:spacing w:line="360" w:lineRule="auto"/>
        <w:jc w:val="both"/>
        <w:rPr>
          <w:rFonts w:ascii="Arial" w:hAnsi="Arial" w:cs="Arial"/>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 xml:space="preserve">Chair, congratulation on your re-election. I wish you all of success and be assure of our full support and cooperation. </w:t>
      </w:r>
      <w:bookmarkStart w:id="0" w:name="_GoBack"/>
      <w:bookmarkEnd w:id="0"/>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Chair,</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Slovenia fully associates with the statement by the European Union and the following remarks are made in a national capacity.</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 xml:space="preserve">Chair, </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Allow me to express in general terms some of aspects in your paper that are important to my delegation. Under</w:t>
      </w:r>
      <w:r w:rsidRPr="0058646D">
        <w:rPr>
          <w:rFonts w:ascii="Arial" w:hAnsi="Arial" w:cs="Arial"/>
          <w:bCs/>
          <w:sz w:val="22"/>
          <w:szCs w:val="22"/>
          <w:lang w:val="en-US"/>
        </w:rPr>
        <w:t xml:space="preserve"> the section of Objectives and Principles it is important</w:t>
      </w:r>
      <w:r w:rsidRPr="0058646D">
        <w:rPr>
          <w:rFonts w:ascii="Arial" w:hAnsi="Arial" w:cs="Arial"/>
          <w:sz w:val="22"/>
          <w:szCs w:val="22"/>
          <w:lang w:val="en-US"/>
        </w:rPr>
        <w:t xml:space="preserve"> to reaffirm the Treaty on the Non-Proliferation of Nuclear Weapons as a cornerstone of international efforts to prevent the spread of nuclear weapons and weapons technology. It is also central to reiterate that th</w:t>
      </w:r>
      <w:r w:rsidRPr="0058646D">
        <w:rPr>
          <w:rFonts w:ascii="Arial" w:eastAsia="Calibri" w:hAnsi="Arial" w:cs="Arial"/>
          <w:sz w:val="22"/>
          <w:szCs w:val="22"/>
          <w:lang w:val="en-US"/>
        </w:rPr>
        <w:t xml:space="preserve">e goal of a world free of nuclear weapons, as envisioned in Article VI of the Treaty remains valid and should be implemented, including the full implementation of the 2010 Review Conference Action Plan. </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Chair,</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 xml:space="preserve">We would like to see in the section of objectives and principles that the three mutually reinforcing pillars of the NPT- nuclear disarmament, non-proliferation and peaceful uses of nuclear energy - should not lose the side of importance. Slovenia as a country </w:t>
      </w:r>
      <w:r w:rsidRPr="0058646D">
        <w:rPr>
          <w:rFonts w:ascii="Arial" w:hAnsi="Arial" w:cs="Arial"/>
          <w:iCs/>
          <w:sz w:val="22"/>
          <w:szCs w:val="22"/>
          <w:lang w:val="en-US"/>
        </w:rPr>
        <w:t xml:space="preserve">benefiting from nuclear energy, deeply appreciate the work of the IAEA related to nuclear safety, security and safeguards. </w:t>
      </w:r>
      <w:r w:rsidRPr="0058646D">
        <w:rPr>
          <w:rFonts w:ascii="Arial" w:hAnsi="Arial" w:cs="Arial"/>
          <w:sz w:val="22"/>
          <w:szCs w:val="22"/>
          <w:lang w:val="en-US"/>
        </w:rPr>
        <w:t xml:space="preserve">This is rightly stated in paragraph 11 and paragraph 12 of the recommendations on the reaffirmation of shared commitments leading to a world without nuclear weapon. </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iCs/>
          <w:sz w:val="22"/>
          <w:szCs w:val="22"/>
          <w:lang w:val="en-US"/>
        </w:rPr>
      </w:pPr>
      <w:r w:rsidRPr="0058646D">
        <w:rPr>
          <w:rFonts w:ascii="Arial" w:hAnsi="Arial" w:cs="Arial"/>
          <w:sz w:val="22"/>
          <w:szCs w:val="22"/>
          <w:lang w:val="en-US"/>
        </w:rPr>
        <w:t xml:space="preserve">Slovenia is furthermore </w:t>
      </w:r>
      <w:r w:rsidRPr="0058646D">
        <w:rPr>
          <w:rFonts w:ascii="Arial" w:hAnsi="Arial" w:cs="Arial"/>
          <w:iCs/>
          <w:sz w:val="22"/>
          <w:szCs w:val="22"/>
          <w:lang w:val="en-US"/>
        </w:rPr>
        <w:t>committed to promote sustainable development by supporting activities of the IAEA on the broad range of peaceful uses of nuclear energy, including a clean and reliable energy source.</w:t>
      </w:r>
      <w:r w:rsidRPr="0058646D">
        <w:rPr>
          <w:rFonts w:ascii="Arial" w:hAnsi="Arial" w:cs="Arial"/>
          <w:sz w:val="22"/>
          <w:szCs w:val="22"/>
          <w:lang w:val="en-US"/>
        </w:rPr>
        <w:t xml:space="preserve"> </w:t>
      </w:r>
    </w:p>
    <w:p w:rsidR="0058646D" w:rsidRPr="0058646D" w:rsidRDefault="0058646D" w:rsidP="0058646D">
      <w:pPr>
        <w:widowControl w:val="0"/>
        <w:suppressAutoHyphens/>
        <w:spacing w:line="276" w:lineRule="auto"/>
        <w:jc w:val="both"/>
        <w:rPr>
          <w:i/>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sz w:val="22"/>
          <w:szCs w:val="22"/>
          <w:lang w:val="en-US"/>
        </w:rPr>
        <w:t>Chair,</w:t>
      </w:r>
    </w:p>
    <w:p w:rsidR="0058646D" w:rsidRPr="0058646D" w:rsidRDefault="0058646D" w:rsidP="0058646D">
      <w:pPr>
        <w:spacing w:line="276" w:lineRule="auto"/>
        <w:jc w:val="both"/>
        <w:rPr>
          <w:rFonts w:ascii="Arial" w:hAnsi="Arial" w:cs="Arial"/>
          <w:sz w:val="22"/>
          <w:szCs w:val="22"/>
          <w:lang w:val="en-US"/>
        </w:rPr>
      </w:pPr>
    </w:p>
    <w:p w:rsidR="0058646D" w:rsidRPr="0058646D" w:rsidRDefault="0058646D" w:rsidP="0058646D">
      <w:pPr>
        <w:spacing w:line="276" w:lineRule="auto"/>
        <w:jc w:val="both"/>
        <w:rPr>
          <w:rFonts w:ascii="Arial" w:eastAsia="Calibri" w:hAnsi="Arial" w:cs="Arial"/>
          <w:sz w:val="22"/>
          <w:szCs w:val="22"/>
          <w:lang w:val="en-US"/>
        </w:rPr>
      </w:pPr>
      <w:r w:rsidRPr="0058646D">
        <w:rPr>
          <w:rFonts w:ascii="Arial" w:hAnsi="Arial" w:cs="Arial"/>
          <w:sz w:val="22"/>
          <w:szCs w:val="22"/>
          <w:lang w:val="en-US"/>
        </w:rPr>
        <w:lastRenderedPageBreak/>
        <w:t xml:space="preserve">We agree with paragraph 2 that all states </w:t>
      </w:r>
      <w:r w:rsidRPr="0058646D">
        <w:rPr>
          <w:rFonts w:ascii="Arial" w:hAnsi="Arial" w:cs="Arial"/>
          <w:i/>
          <w:iCs/>
          <w:sz w:val="22"/>
          <w:szCs w:val="22"/>
          <w:lang w:val="en-US"/>
        </w:rPr>
        <w:t>should</w:t>
      </w:r>
      <w:r w:rsidRPr="0058646D">
        <w:rPr>
          <w:rFonts w:ascii="Arial" w:hAnsi="Arial" w:cs="Arial"/>
          <w:b/>
          <w:bCs/>
          <w:sz w:val="22"/>
          <w:szCs w:val="22"/>
          <w:lang w:val="en-US"/>
        </w:rPr>
        <w:t xml:space="preserve"> </w:t>
      </w:r>
      <w:r w:rsidRPr="0058646D">
        <w:rPr>
          <w:rFonts w:ascii="Arial" w:hAnsi="Arial" w:cs="Arial"/>
          <w:sz w:val="22"/>
          <w:szCs w:val="22"/>
          <w:lang w:val="en-US"/>
        </w:rPr>
        <w:t xml:space="preserve">fulfil their respective obligations and commitments on nuclear disarmament and non-proliferation. </w:t>
      </w:r>
      <w:r w:rsidRPr="0058646D">
        <w:rPr>
          <w:rFonts w:ascii="Arial" w:eastAsia="Calibri" w:hAnsi="Arial" w:cs="Arial"/>
          <w:sz w:val="22"/>
          <w:szCs w:val="22"/>
          <w:lang w:val="en-US"/>
        </w:rPr>
        <w:t>The promotion of the universality of the NPT and promotion of non-proliferations and arms control policies should represent our foreign policy guiding principles. Furthermore, the implementation of their letter and spirit must be our binding goal.</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Chair,</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p>
    <w:p w:rsidR="0058646D" w:rsidRPr="0058646D" w:rsidRDefault="0058646D" w:rsidP="0058646D">
      <w:pPr>
        <w:spacing w:line="276" w:lineRule="auto"/>
        <w:jc w:val="both"/>
        <w:rPr>
          <w:rFonts w:ascii="Arial" w:hAnsi="Arial" w:cs="Arial"/>
          <w:sz w:val="22"/>
          <w:szCs w:val="22"/>
          <w:lang w:val="en-US"/>
        </w:rPr>
      </w:pPr>
      <w:r w:rsidRPr="0058646D">
        <w:rPr>
          <w:rFonts w:ascii="Arial" w:hAnsi="Arial" w:cs="Arial"/>
          <w:sz w:val="22"/>
          <w:szCs w:val="22"/>
          <w:lang w:val="en-US"/>
        </w:rPr>
        <w:t xml:space="preserve">The Comprehensive Nuclear-Test-Ban Treaty (CTBT) remains a priority of Slovenian foreign policy. We will continue to promote universal adherence to and the entry into force of the CTBT. We would also like to welcome the steady progress of the ratifications of the CTBT and we will continue to urge all States, </w:t>
      </w:r>
      <w:r w:rsidRPr="0058646D">
        <w:rPr>
          <w:rFonts w:ascii="Arial" w:hAnsi="Arial" w:cs="Arial"/>
          <w:sz w:val="22"/>
          <w:szCs w:val="22"/>
          <w:lang w:val="en-US" w:eastAsia="de-DE"/>
        </w:rPr>
        <w:t>which have not yet done so, to sign and ratify the CTBT.</w:t>
      </w:r>
    </w:p>
    <w:p w:rsidR="0058646D" w:rsidRPr="0058646D" w:rsidRDefault="0058646D" w:rsidP="0058646D">
      <w:pPr>
        <w:spacing w:line="276" w:lineRule="auto"/>
        <w:jc w:val="both"/>
        <w:rPr>
          <w:rFonts w:ascii="Arial" w:hAnsi="Arial" w:cs="Arial"/>
          <w:strike/>
          <w:sz w:val="22"/>
          <w:szCs w:val="22"/>
          <w:lang w:val="en-US"/>
        </w:rPr>
      </w:pPr>
      <w:r w:rsidRPr="0058646D">
        <w:rPr>
          <w:rFonts w:ascii="Arial" w:hAnsi="Arial" w:cs="Arial"/>
          <w:sz w:val="22"/>
          <w:szCs w:val="22"/>
          <w:lang w:val="en-US"/>
        </w:rPr>
        <w:t xml:space="preserve">We call on States to stand for a moratorium on nuclear weapon test explosions or any other nuclear explosion, and to refrain from any action that would reverse the object and purpose of the Treaty.  </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r w:rsidRPr="0058646D">
        <w:rPr>
          <w:rFonts w:ascii="Arial" w:hAnsi="Arial" w:cs="Arial"/>
          <w:sz w:val="22"/>
          <w:szCs w:val="22"/>
          <w:lang w:val="en-US"/>
        </w:rPr>
        <w:t xml:space="preserve"> </w:t>
      </w:r>
      <w:r w:rsidRPr="0058646D">
        <w:rPr>
          <w:rFonts w:ascii="Arial" w:eastAsia="Calibri" w:hAnsi="Arial" w:cs="Arial"/>
          <w:sz w:val="22"/>
          <w:szCs w:val="22"/>
          <w:lang w:val="en-US"/>
        </w:rPr>
        <w:t xml:space="preserve"> </w:t>
      </w:r>
    </w:p>
    <w:p w:rsidR="0058646D" w:rsidRPr="0058646D" w:rsidRDefault="0058646D" w:rsidP="0058646D">
      <w:pPr>
        <w:pStyle w:val="ListParagraph"/>
        <w:shd w:val="clear" w:color="auto" w:fill="FFFFFF"/>
        <w:suppressAutoHyphens w:val="0"/>
        <w:spacing w:after="144" w:line="276" w:lineRule="auto"/>
        <w:rPr>
          <w:rFonts w:ascii="Arial" w:eastAsia="Calibri" w:hAnsi="Arial" w:cs="Arial"/>
          <w:sz w:val="22"/>
          <w:szCs w:val="22"/>
        </w:rPr>
      </w:pPr>
      <w:r w:rsidRPr="0058646D">
        <w:rPr>
          <w:rFonts w:ascii="Arial" w:eastAsia="Calibri" w:hAnsi="Arial" w:cs="Arial"/>
          <w:sz w:val="22"/>
          <w:szCs w:val="22"/>
        </w:rPr>
        <w:t xml:space="preserve">Chair, </w:t>
      </w:r>
    </w:p>
    <w:p w:rsidR="0058646D" w:rsidRPr="0058646D" w:rsidRDefault="0058646D" w:rsidP="0058646D">
      <w:pPr>
        <w:pStyle w:val="ListParagraph"/>
        <w:shd w:val="clear" w:color="auto" w:fill="FFFFFF"/>
        <w:suppressAutoHyphens w:val="0"/>
        <w:spacing w:after="144" w:line="276" w:lineRule="auto"/>
        <w:rPr>
          <w:rFonts w:ascii="Arial" w:eastAsia="Calibri" w:hAnsi="Arial" w:cs="Arial"/>
          <w:sz w:val="22"/>
          <w:szCs w:val="22"/>
        </w:rPr>
      </w:pPr>
    </w:p>
    <w:p w:rsidR="0058646D" w:rsidRPr="0058646D" w:rsidRDefault="0058646D" w:rsidP="0058646D">
      <w:pPr>
        <w:pStyle w:val="ListParagraph"/>
        <w:shd w:val="clear" w:color="auto" w:fill="FFFFFF"/>
        <w:suppressAutoHyphens w:val="0"/>
        <w:spacing w:after="144" w:line="276" w:lineRule="auto"/>
        <w:jc w:val="both"/>
        <w:rPr>
          <w:rFonts w:ascii="Arial" w:eastAsia="Times New Roman" w:hAnsi="Arial" w:cs="Arial"/>
          <w:color w:val="333333"/>
          <w:sz w:val="22"/>
          <w:szCs w:val="22"/>
          <w:lang w:eastAsia="sl-SI"/>
        </w:rPr>
      </w:pPr>
      <w:r w:rsidRPr="0058646D">
        <w:rPr>
          <w:rFonts w:ascii="Arial" w:eastAsia="Calibri" w:hAnsi="Arial" w:cs="Arial"/>
          <w:sz w:val="22"/>
          <w:szCs w:val="22"/>
        </w:rPr>
        <w:t xml:space="preserve">On the section of </w:t>
      </w:r>
      <w:r w:rsidRPr="0058646D">
        <w:rPr>
          <w:rFonts w:ascii="Arial" w:hAnsi="Arial" w:cs="Arial"/>
          <w:i/>
          <w:iCs/>
          <w:sz w:val="22"/>
          <w:szCs w:val="22"/>
        </w:rPr>
        <w:t xml:space="preserve">Risk reduction agreements/mechanisms </w:t>
      </w:r>
      <w:r w:rsidRPr="0058646D">
        <w:rPr>
          <w:rFonts w:ascii="Arial" w:hAnsi="Arial" w:cs="Arial"/>
          <w:iCs/>
          <w:sz w:val="22"/>
          <w:szCs w:val="22"/>
        </w:rPr>
        <w:t>we would like to underline the</w:t>
      </w:r>
      <w:r w:rsidRPr="0058646D">
        <w:rPr>
          <w:rFonts w:ascii="Arial" w:hAnsi="Arial" w:cs="Arial"/>
          <w:sz w:val="22"/>
          <w:szCs w:val="22"/>
        </w:rPr>
        <w:t xml:space="preserve"> work of the group of the Stockholm initiative for nuclear disarmament. As aligned state to the Stockholm initiative, we stress t</w:t>
      </w:r>
      <w:r w:rsidRPr="0058646D">
        <w:rPr>
          <w:rFonts w:ascii="Arial" w:hAnsi="Arial" w:cs="Arial"/>
          <w:color w:val="0E101A"/>
          <w:sz w:val="22"/>
          <w:szCs w:val="22"/>
        </w:rPr>
        <w:t xml:space="preserve">he urgent need for further reductions of nuclear arsenals and concrete work on strategic and nuclear risk reduction. In this regard, </w:t>
      </w:r>
      <w:r w:rsidRPr="0058646D">
        <w:rPr>
          <w:rFonts w:ascii="Arial" w:hAnsi="Arial" w:cs="Arial"/>
          <w:sz w:val="22"/>
          <w:szCs w:val="22"/>
        </w:rPr>
        <w:t xml:space="preserve">we also call on the nuclear weapon states to maximize transparency on their nuclear arsenals, take practical measures to further reduction to their arsenals and show nuclear restraint at the highest political level. </w:t>
      </w:r>
      <w:r w:rsidRPr="0058646D">
        <w:rPr>
          <w:rFonts w:ascii="Arial" w:eastAsia="Times New Roman" w:hAnsi="Arial" w:cs="Arial"/>
          <w:color w:val="333333"/>
          <w:sz w:val="22"/>
          <w:szCs w:val="22"/>
          <w:lang w:eastAsia="sl-SI"/>
        </w:rPr>
        <w:t xml:space="preserve"> </w:t>
      </w:r>
    </w:p>
    <w:p w:rsidR="0058646D" w:rsidRPr="0058646D" w:rsidRDefault="0058646D" w:rsidP="0058646D">
      <w:pPr>
        <w:widowControl w:val="0"/>
        <w:suppressAutoHyphens/>
        <w:spacing w:line="276" w:lineRule="auto"/>
        <w:jc w:val="both"/>
        <w:rPr>
          <w:rFonts w:ascii="Arial" w:hAnsi="Arial" w:cs="Arial"/>
          <w:iCs/>
          <w:sz w:val="22"/>
          <w:szCs w:val="22"/>
          <w:lang w:val="en-US"/>
        </w:rPr>
      </w:pPr>
    </w:p>
    <w:p w:rsidR="0058646D" w:rsidRPr="0058646D" w:rsidRDefault="0058646D" w:rsidP="0058646D">
      <w:pPr>
        <w:widowControl w:val="0"/>
        <w:suppressAutoHyphens/>
        <w:spacing w:line="276" w:lineRule="auto"/>
        <w:jc w:val="both"/>
        <w:rPr>
          <w:rFonts w:ascii="Arial" w:hAnsi="Arial" w:cs="Arial"/>
          <w:sz w:val="22"/>
          <w:szCs w:val="22"/>
          <w:lang w:val="en-US"/>
        </w:rPr>
      </w:pPr>
      <w:r w:rsidRPr="0058646D">
        <w:rPr>
          <w:rFonts w:ascii="Arial" w:hAnsi="Arial" w:cs="Arial"/>
          <w:iCs/>
          <w:sz w:val="22"/>
          <w:szCs w:val="22"/>
          <w:lang w:val="en-US"/>
        </w:rPr>
        <w:t>Chair,</w:t>
      </w:r>
    </w:p>
    <w:p w:rsidR="0058646D" w:rsidRPr="0058646D" w:rsidRDefault="0058646D" w:rsidP="0058646D">
      <w:pPr>
        <w:widowControl w:val="0"/>
        <w:suppressAutoHyphens/>
        <w:spacing w:line="276" w:lineRule="auto"/>
        <w:jc w:val="both"/>
        <w:rPr>
          <w:rFonts w:ascii="Arial" w:hAnsi="Arial" w:cs="Arial"/>
          <w:sz w:val="22"/>
          <w:szCs w:val="22"/>
          <w:lang w:val="en-US"/>
        </w:rPr>
      </w:pPr>
    </w:p>
    <w:p w:rsidR="0058646D" w:rsidRPr="0058646D" w:rsidRDefault="0058646D" w:rsidP="0058646D">
      <w:pPr>
        <w:widowControl w:val="0"/>
        <w:suppressAutoHyphens/>
        <w:spacing w:line="276" w:lineRule="auto"/>
        <w:jc w:val="both"/>
        <w:rPr>
          <w:rFonts w:ascii="Arial" w:hAnsi="Arial" w:cs="Arial"/>
          <w:color w:val="0E101A"/>
          <w:sz w:val="22"/>
          <w:szCs w:val="22"/>
          <w:lang w:val="en-US"/>
        </w:rPr>
      </w:pPr>
      <w:r w:rsidRPr="0058646D">
        <w:rPr>
          <w:rFonts w:ascii="Arial" w:hAnsi="Arial" w:cs="Arial"/>
          <w:color w:val="0E101A"/>
          <w:sz w:val="22"/>
          <w:szCs w:val="22"/>
          <w:lang w:val="en-US"/>
        </w:rPr>
        <w:t xml:space="preserve">Slovenia emphasizes the importance of the New START for global disarmament and international stability, and calls on Russian Federation to resume full compliance with its obligations under the Treaty.  </w:t>
      </w:r>
    </w:p>
    <w:p w:rsidR="0058646D" w:rsidRPr="0058646D" w:rsidRDefault="0058646D" w:rsidP="0058646D">
      <w:pPr>
        <w:spacing w:line="276" w:lineRule="auto"/>
        <w:jc w:val="both"/>
        <w:rPr>
          <w:rFonts w:ascii="Arial" w:eastAsia="Calibri" w:hAnsi="Arial" w:cs="Arial"/>
          <w:sz w:val="22"/>
          <w:szCs w:val="22"/>
          <w:lang w:val="en-US"/>
        </w:rPr>
      </w:pPr>
    </w:p>
    <w:p w:rsidR="0058646D" w:rsidRPr="0058646D" w:rsidRDefault="0058646D" w:rsidP="0058646D">
      <w:pPr>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Chair,</w:t>
      </w:r>
    </w:p>
    <w:p w:rsidR="0058646D" w:rsidRPr="0058646D" w:rsidRDefault="0058646D" w:rsidP="0058646D">
      <w:pPr>
        <w:spacing w:line="276" w:lineRule="auto"/>
        <w:jc w:val="both"/>
        <w:rPr>
          <w:rFonts w:ascii="Arial" w:eastAsia="Calibri" w:hAnsi="Arial" w:cs="Arial"/>
          <w:sz w:val="22"/>
          <w:szCs w:val="22"/>
          <w:lang w:val="en-US"/>
        </w:rPr>
      </w:pPr>
    </w:p>
    <w:p w:rsidR="0058646D" w:rsidRPr="0058646D" w:rsidRDefault="0058646D" w:rsidP="0058646D">
      <w:pPr>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To conclude, allow me to highlight the importance of gender-disarmament nexus</w:t>
      </w:r>
      <w:r w:rsidRPr="0058646D">
        <w:rPr>
          <w:rFonts w:ascii="Arial" w:eastAsia="Calibri" w:hAnsi="Arial" w:cs="Arial"/>
          <w:b/>
          <w:sz w:val="22"/>
          <w:szCs w:val="22"/>
          <w:lang w:val="en-US"/>
        </w:rPr>
        <w:t>.</w:t>
      </w:r>
      <w:r w:rsidRPr="0058646D">
        <w:rPr>
          <w:rFonts w:ascii="Arial" w:eastAsia="Calibri" w:hAnsi="Arial" w:cs="Arial"/>
          <w:sz w:val="22"/>
          <w:szCs w:val="22"/>
          <w:lang w:val="en-US"/>
        </w:rPr>
        <w:t xml:space="preserve"> We would appreciate that the final recommendations would include the notion of the UN Security Council Resolution 1325 and to underline commitments to support gender diversity and the equal, full and effective participation and leadership of women in the work of Disarmament Commission.  </w:t>
      </w: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p>
    <w:p w:rsidR="0058646D" w:rsidRPr="0058646D" w:rsidRDefault="0058646D" w:rsidP="0058646D">
      <w:pPr>
        <w:widowControl w:val="0"/>
        <w:suppressAutoHyphens/>
        <w:spacing w:line="276" w:lineRule="auto"/>
        <w:jc w:val="both"/>
        <w:rPr>
          <w:rFonts w:ascii="Arial" w:eastAsia="Calibri" w:hAnsi="Arial" w:cs="Arial"/>
          <w:sz w:val="22"/>
          <w:szCs w:val="22"/>
          <w:lang w:val="en-US"/>
        </w:rPr>
      </w:pPr>
      <w:r w:rsidRPr="0058646D">
        <w:rPr>
          <w:rFonts w:ascii="Arial" w:eastAsia="Calibri" w:hAnsi="Arial" w:cs="Arial"/>
          <w:sz w:val="22"/>
          <w:szCs w:val="22"/>
          <w:lang w:val="en-US"/>
        </w:rPr>
        <w:t>Thank you.</w:t>
      </w:r>
    </w:p>
    <w:p w:rsidR="0058646D" w:rsidRPr="0058646D" w:rsidRDefault="0058646D" w:rsidP="0058646D">
      <w:pPr>
        <w:pStyle w:val="NoSpacing"/>
        <w:spacing w:line="276" w:lineRule="auto"/>
        <w:rPr>
          <w:rFonts w:ascii="Arial" w:hAnsi="Arial" w:cs="Arial"/>
          <w:lang w:val="en-US"/>
        </w:rPr>
      </w:pPr>
    </w:p>
    <w:p w:rsidR="0058646D" w:rsidRPr="0058646D" w:rsidRDefault="0058646D" w:rsidP="0058646D">
      <w:pPr>
        <w:widowControl w:val="0"/>
        <w:suppressAutoHyphens/>
        <w:spacing w:line="360" w:lineRule="auto"/>
        <w:rPr>
          <w:rFonts w:ascii="Arial" w:hAnsi="Arial" w:cs="Arial"/>
          <w:b/>
          <w:bCs/>
          <w:sz w:val="28"/>
          <w:szCs w:val="28"/>
          <w:lang w:val="en-US"/>
        </w:rPr>
      </w:pPr>
    </w:p>
    <w:sectPr w:rsidR="0058646D" w:rsidRPr="0058646D" w:rsidSect="00652054">
      <w:headerReference w:type="default" r:id="rId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622" w:rsidRDefault="00726622" w:rsidP="00726622">
      <w:r>
        <w:separator/>
      </w:r>
    </w:p>
  </w:endnote>
  <w:endnote w:type="continuationSeparator" w:id="0">
    <w:p w:rsidR="00726622" w:rsidRDefault="00726622" w:rsidP="0072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622" w:rsidRDefault="00726622" w:rsidP="00726622">
      <w:r>
        <w:separator/>
      </w:r>
    </w:p>
  </w:footnote>
  <w:footnote w:type="continuationSeparator" w:id="0">
    <w:p w:rsidR="00726622" w:rsidRDefault="00726622" w:rsidP="00726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22" w:rsidRPr="00726622" w:rsidRDefault="00726622" w:rsidP="00726622">
    <w:pPr>
      <w:pStyle w:val="Header"/>
      <w:jc w:val="right"/>
      <w:rPr>
        <w:rFonts w:ascii="Arial" w:hAnsi="Arial" w:cs="Arial"/>
        <w:i/>
        <w:sz w:val="22"/>
        <w:u w:val="single"/>
      </w:rPr>
    </w:pPr>
    <w:proofErr w:type="spellStart"/>
    <w:r w:rsidRPr="00726622">
      <w:rPr>
        <w:rFonts w:ascii="Arial" w:hAnsi="Arial" w:cs="Arial"/>
        <w:i/>
        <w:sz w:val="22"/>
        <w:u w:val="single"/>
      </w:rPr>
      <w:t>Check</w:t>
    </w:r>
    <w:proofErr w:type="spellEnd"/>
    <w:r w:rsidRPr="00726622">
      <w:rPr>
        <w:rFonts w:ascii="Arial" w:hAnsi="Arial" w:cs="Arial"/>
        <w:i/>
        <w:sz w:val="22"/>
        <w:u w:val="single"/>
      </w:rPr>
      <w:t xml:space="preserve"> </w:t>
    </w:r>
    <w:proofErr w:type="spellStart"/>
    <w:r w:rsidRPr="00726622">
      <w:rPr>
        <w:rFonts w:ascii="Arial" w:hAnsi="Arial" w:cs="Arial"/>
        <w:i/>
        <w:sz w:val="22"/>
        <w:u w:val="single"/>
      </w:rPr>
      <w:t>again</w:t>
    </w:r>
    <w:proofErr w:type="spellEnd"/>
    <w:r w:rsidRPr="00726622">
      <w:rPr>
        <w:rFonts w:ascii="Arial" w:hAnsi="Arial" w:cs="Arial"/>
        <w:i/>
        <w:sz w:val="22"/>
        <w:u w:val="single"/>
      </w:rPr>
      <w:t xml:space="preserve"> </w:t>
    </w:r>
    <w:proofErr w:type="spellStart"/>
    <w:r w:rsidRPr="00726622">
      <w:rPr>
        <w:rFonts w:ascii="Arial" w:hAnsi="Arial" w:cs="Arial"/>
        <w:i/>
        <w:sz w:val="22"/>
        <w:u w:val="single"/>
      </w:rPr>
      <w:t>delivery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D5"/>
    <w:rsid w:val="002258D5"/>
    <w:rsid w:val="0058646D"/>
    <w:rsid w:val="00652054"/>
    <w:rsid w:val="006F4FB2"/>
    <w:rsid w:val="007266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0624"/>
  <w15:chartTrackingRefBased/>
  <w15:docId w15:val="{EAB8F242-ADBE-45BE-862A-F12E850E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D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46D"/>
    <w:rPr>
      <w:rFonts w:asciiTheme="minorHAnsi" w:hAnsiTheme="minorHAnsi" w:cstheme="minorBidi"/>
      <w:sz w:val="22"/>
      <w:szCs w:val="22"/>
    </w:rPr>
  </w:style>
  <w:style w:type="paragraph" w:styleId="ListParagraph">
    <w:name w:val="List Paragraph"/>
    <w:basedOn w:val="Normal"/>
    <w:qFormat/>
    <w:rsid w:val="0058646D"/>
    <w:pPr>
      <w:suppressAutoHyphens/>
      <w:spacing w:after="240"/>
    </w:pPr>
    <w:rPr>
      <w:rFonts w:eastAsia="Malgun Gothic"/>
      <w:lang w:val="en-US" w:eastAsia="zh-CN"/>
    </w:rPr>
  </w:style>
  <w:style w:type="paragraph" w:styleId="Header">
    <w:name w:val="header"/>
    <w:basedOn w:val="Normal"/>
    <w:link w:val="HeaderChar"/>
    <w:uiPriority w:val="99"/>
    <w:unhideWhenUsed/>
    <w:rsid w:val="00726622"/>
    <w:pPr>
      <w:tabs>
        <w:tab w:val="center" w:pos="4536"/>
        <w:tab w:val="right" w:pos="9072"/>
      </w:tabs>
    </w:pPr>
  </w:style>
  <w:style w:type="character" w:customStyle="1" w:styleId="HeaderChar">
    <w:name w:val="Header Char"/>
    <w:basedOn w:val="DefaultParagraphFont"/>
    <w:link w:val="Header"/>
    <w:uiPriority w:val="99"/>
    <w:rsid w:val="00726622"/>
    <w:rPr>
      <w:rFonts w:ascii="Times New Roman" w:eastAsia="Times New Roman" w:hAnsi="Times New Roman"/>
      <w:sz w:val="24"/>
      <w:szCs w:val="24"/>
    </w:rPr>
  </w:style>
  <w:style w:type="paragraph" w:styleId="Footer">
    <w:name w:val="footer"/>
    <w:basedOn w:val="Normal"/>
    <w:link w:val="FooterChar"/>
    <w:uiPriority w:val="99"/>
    <w:unhideWhenUsed/>
    <w:rsid w:val="00726622"/>
    <w:pPr>
      <w:tabs>
        <w:tab w:val="center" w:pos="4536"/>
        <w:tab w:val="right" w:pos="9072"/>
      </w:tabs>
    </w:pPr>
  </w:style>
  <w:style w:type="character" w:customStyle="1" w:styleId="FooterChar">
    <w:name w:val="Footer Char"/>
    <w:basedOn w:val="DefaultParagraphFont"/>
    <w:link w:val="Footer"/>
    <w:uiPriority w:val="99"/>
    <w:rsid w:val="0072662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89D732FA</Template>
  <TotalTime>10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Urška Učakar</cp:lastModifiedBy>
  <cp:revision>2</cp:revision>
  <dcterms:created xsi:type="dcterms:W3CDTF">2023-05-18T16:07:00Z</dcterms:created>
  <dcterms:modified xsi:type="dcterms:W3CDTF">2023-05-19T12:21:00Z</dcterms:modified>
</cp:coreProperties>
</file>