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4.xml" ContentType="application/vnd.openxmlformats-officedocument.drawingml.chartshapes+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drawings/drawing5.xml" ContentType="application/vnd.openxmlformats-officedocument.drawingml.chartshapes+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6.xml" ContentType="application/vnd.openxmlformats-officedocument.drawingml.chart+xml"/>
  <Override PartName="/word/drawings/drawing6.xml" ContentType="application/vnd.openxmlformats-officedocument.drawingml.chartshapes+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1E4CC9" w14:textId="5B665754" w:rsidR="00A01D4F" w:rsidRDefault="00A01D4F" w:rsidP="006A28A0">
      <w:pPr>
        <w:suppressAutoHyphens/>
        <w:overflowPunct w:val="0"/>
        <w:autoSpaceDE w:val="0"/>
        <w:autoSpaceDN w:val="0"/>
        <w:adjustRightInd w:val="0"/>
        <w:spacing w:before="120" w:after="0" w:line="260" w:lineRule="exact"/>
        <w:textAlignment w:val="baseline"/>
        <w:rPr>
          <w:rFonts w:cs="Arial"/>
          <w:b/>
          <w:sz w:val="36"/>
          <w:lang w:eastAsia="sl-SI"/>
        </w:rPr>
      </w:pPr>
      <w:bookmarkStart w:id="0" w:name="_Hlk70368661"/>
      <w:r>
        <w:rPr>
          <w:noProof/>
        </w:rPr>
        <w:drawing>
          <wp:anchor distT="0" distB="0" distL="114300" distR="114300" simplePos="0" relativeHeight="251658240" behindDoc="0" locked="0" layoutInCell="1" allowOverlap="1" wp14:anchorId="4667C9C7" wp14:editId="619484D5">
            <wp:simplePos x="0" y="0"/>
            <wp:positionH relativeFrom="margin">
              <wp:align>left</wp:align>
            </wp:positionH>
            <wp:positionV relativeFrom="paragraph">
              <wp:posOffset>208</wp:posOffset>
            </wp:positionV>
            <wp:extent cx="5718175" cy="1880028"/>
            <wp:effectExtent l="0" t="0" r="0" b="635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718175" cy="1880028"/>
                    </a:xfrm>
                    <a:prstGeom prst="rect">
                      <a:avLst/>
                    </a:prstGeom>
                  </pic:spPr>
                </pic:pic>
              </a:graphicData>
            </a:graphic>
            <wp14:sizeRelH relativeFrom="margin">
              <wp14:pctWidth>0</wp14:pctWidth>
            </wp14:sizeRelH>
            <wp14:sizeRelV relativeFrom="margin">
              <wp14:pctHeight>0</wp14:pctHeight>
            </wp14:sizeRelV>
          </wp:anchor>
        </w:drawing>
      </w:r>
    </w:p>
    <w:p w14:paraId="5A183DC2" w14:textId="400574EE" w:rsidR="00A01D4F" w:rsidRDefault="00A01D4F" w:rsidP="006A28A0">
      <w:pPr>
        <w:suppressAutoHyphens/>
        <w:overflowPunct w:val="0"/>
        <w:autoSpaceDE w:val="0"/>
        <w:autoSpaceDN w:val="0"/>
        <w:adjustRightInd w:val="0"/>
        <w:spacing w:before="120" w:after="0" w:line="260" w:lineRule="exact"/>
        <w:textAlignment w:val="baseline"/>
        <w:rPr>
          <w:rFonts w:cs="Arial"/>
          <w:b/>
          <w:sz w:val="36"/>
          <w:lang w:eastAsia="sl-SI"/>
        </w:rPr>
      </w:pPr>
    </w:p>
    <w:p w14:paraId="2C639D10" w14:textId="77777777" w:rsidR="00E65B9F" w:rsidRDefault="00E65B9F" w:rsidP="006A28A0">
      <w:pPr>
        <w:suppressAutoHyphens/>
        <w:overflowPunct w:val="0"/>
        <w:autoSpaceDE w:val="0"/>
        <w:autoSpaceDN w:val="0"/>
        <w:adjustRightInd w:val="0"/>
        <w:spacing w:before="120" w:after="0" w:line="260" w:lineRule="exact"/>
        <w:textAlignment w:val="baseline"/>
        <w:rPr>
          <w:rFonts w:cs="Arial"/>
          <w:b/>
          <w:sz w:val="36"/>
          <w:lang w:eastAsia="sl-SI"/>
        </w:rPr>
      </w:pPr>
    </w:p>
    <w:p w14:paraId="59D0DA8D" w14:textId="77777777" w:rsidR="00A01D4F" w:rsidRDefault="00A01D4F" w:rsidP="006A28A0">
      <w:pPr>
        <w:suppressAutoHyphens/>
        <w:overflowPunct w:val="0"/>
        <w:autoSpaceDE w:val="0"/>
        <w:autoSpaceDN w:val="0"/>
        <w:adjustRightInd w:val="0"/>
        <w:spacing w:before="120" w:after="0" w:line="260" w:lineRule="exact"/>
        <w:textAlignment w:val="baseline"/>
        <w:rPr>
          <w:rFonts w:cs="Arial"/>
          <w:b/>
          <w:sz w:val="36"/>
          <w:lang w:eastAsia="sl-SI"/>
        </w:rPr>
      </w:pPr>
    </w:p>
    <w:p w14:paraId="4393489D" w14:textId="7D6C8F47" w:rsidR="008F35D1" w:rsidRPr="008F35D1" w:rsidRDefault="008F35D1" w:rsidP="00A01D4F">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POROČILO O DELU</w:t>
      </w:r>
    </w:p>
    <w:p w14:paraId="04557566" w14:textId="77777777" w:rsidR="008F35D1" w:rsidRPr="008F35D1" w:rsidRDefault="008F35D1" w:rsidP="00A01D4F">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ZDRAVSTVENEGA INŠPEKTORATA</w:t>
      </w:r>
    </w:p>
    <w:p w14:paraId="5D856CAC" w14:textId="77777777" w:rsidR="008F35D1" w:rsidRPr="008F35D1" w:rsidRDefault="008F35D1" w:rsidP="00A01D4F">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REPUBLIKE SLOVENIJE</w:t>
      </w:r>
    </w:p>
    <w:p w14:paraId="62A6D92D" w14:textId="77777777" w:rsidR="008F35D1" w:rsidRPr="008F35D1" w:rsidRDefault="008F35D1" w:rsidP="00A01D4F">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35E67342" w14:textId="77777777" w:rsidR="008F35D1" w:rsidRPr="008F35D1" w:rsidRDefault="008F35D1" w:rsidP="00A01D4F">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2022</w:t>
      </w:r>
    </w:p>
    <w:p w14:paraId="784AA8A9" w14:textId="77777777" w:rsidR="006C0246" w:rsidRDefault="006C0246">
      <w:pPr>
        <w:rPr>
          <w:rFonts w:cs="Arial"/>
        </w:rPr>
      </w:pPr>
    </w:p>
    <w:p w14:paraId="43C8BF1A" w14:textId="2143B658" w:rsidR="00A01D4F" w:rsidRDefault="00A01D4F">
      <w:pPr>
        <w:rPr>
          <w:rFonts w:cs="Arial"/>
        </w:rPr>
      </w:pPr>
    </w:p>
    <w:p w14:paraId="224EB1BD" w14:textId="77777777" w:rsidR="00E65B9F" w:rsidRDefault="00E65B9F">
      <w:pPr>
        <w:rPr>
          <w:rFonts w:cs="Arial"/>
        </w:rPr>
      </w:pPr>
    </w:p>
    <w:p w14:paraId="5CEE29E3" w14:textId="236B6284" w:rsidR="00A01D4F" w:rsidRPr="00B95029" w:rsidRDefault="00A01D4F">
      <w:pPr>
        <w:rPr>
          <w:rFonts w:cs="Arial"/>
        </w:rPr>
        <w:sectPr w:rsidR="00A01D4F" w:rsidRPr="00B95029" w:rsidSect="00344E00">
          <w:footerReference w:type="even" r:id="rId9"/>
          <w:footerReference w:type="default" r:id="rId10"/>
          <w:headerReference w:type="first" r:id="rId11"/>
          <w:footerReference w:type="first" r:id="rId12"/>
          <w:pgSz w:w="11906" w:h="16838"/>
          <w:pgMar w:top="2654" w:right="1559" w:bottom="1559" w:left="1106" w:header="227" w:footer="510" w:gutter="454"/>
          <w:pgNumType w:start="1"/>
          <w:cols w:space="708"/>
          <w:titlePg/>
          <w:docGrid w:linePitch="360"/>
        </w:sectPr>
      </w:pPr>
      <w:r w:rsidRPr="00A01D4F">
        <w:drawing>
          <wp:inline distT="0" distB="0" distL="0" distR="0" wp14:anchorId="69AF35F2" wp14:editId="5EC8E976">
            <wp:extent cx="5718407" cy="1964055"/>
            <wp:effectExtent l="0" t="0" r="0" b="0"/>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13"/>
                    <a:stretch>
                      <a:fillRect/>
                    </a:stretch>
                  </pic:blipFill>
                  <pic:spPr>
                    <a:xfrm>
                      <a:off x="0" y="0"/>
                      <a:ext cx="5722425" cy="1965435"/>
                    </a:xfrm>
                    <a:prstGeom prst="rect">
                      <a:avLst/>
                    </a:prstGeom>
                  </pic:spPr>
                </pic:pic>
              </a:graphicData>
            </a:graphic>
          </wp:inline>
        </w:drawing>
      </w:r>
    </w:p>
    <w:p w14:paraId="21751169" w14:textId="7F0C072B" w:rsidR="00933AC8" w:rsidRDefault="00933AC8" w:rsidP="00933AC8">
      <w:pPr>
        <w:pStyle w:val="NaslovTOC"/>
        <w:numPr>
          <w:ilvl w:val="0"/>
          <w:numId w:val="0"/>
        </w:numPr>
        <w:ind w:left="576"/>
      </w:pPr>
      <w:bookmarkStart w:id="1" w:name="_Toc70591761"/>
      <w:bookmarkStart w:id="2" w:name="_Toc70591865"/>
    </w:p>
    <w:bookmarkStart w:id="3" w:name="_Toc133321616" w:displacedByCustomXml="next"/>
    <w:bookmarkStart w:id="4" w:name="_Toc133322730" w:displacedByCustomXml="next"/>
    <w:sdt>
      <w:sdtPr>
        <w:rPr>
          <w:rFonts w:ascii="Arial" w:eastAsia="Times New Roman" w:hAnsi="Arial" w:cstheme="minorHAnsi"/>
          <w:b w:val="0"/>
          <w:bCs w:val="0"/>
          <w:caps w:val="0"/>
          <w:sz w:val="20"/>
          <w:szCs w:val="20"/>
          <w:lang w:eastAsia="en-US"/>
        </w:rPr>
        <w:id w:val="-1549521437"/>
        <w:docPartObj>
          <w:docPartGallery w:val="Table of Contents"/>
          <w:docPartUnique/>
        </w:docPartObj>
      </w:sdtPr>
      <w:sdtEndPr>
        <w:rPr>
          <w:rFonts w:cstheme="minorBidi"/>
          <w:sz w:val="22"/>
          <w:szCs w:val="22"/>
        </w:rPr>
      </w:sdtEndPr>
      <w:sdtContent>
        <w:p w14:paraId="489ADADD" w14:textId="61E175E7" w:rsidR="00933AC8" w:rsidRPr="00B42A8E" w:rsidRDefault="00933AC8" w:rsidP="00933AC8">
          <w:pPr>
            <w:pStyle w:val="NaslovTOC"/>
            <w:numPr>
              <w:ilvl w:val="0"/>
              <w:numId w:val="0"/>
            </w:numPr>
            <w:ind w:left="576"/>
            <w:rPr>
              <w:rFonts w:cstheme="minorHAnsi"/>
              <w:szCs w:val="22"/>
            </w:rPr>
          </w:pPr>
          <w:r w:rsidRPr="00B42A8E">
            <w:rPr>
              <w:rFonts w:cstheme="minorHAnsi"/>
              <w:szCs w:val="22"/>
            </w:rPr>
            <w:t>Kazalo vsebine</w:t>
          </w:r>
          <w:bookmarkEnd w:id="1"/>
          <w:bookmarkEnd w:id="2"/>
          <w:bookmarkEnd w:id="4"/>
          <w:bookmarkEnd w:id="3"/>
        </w:p>
        <w:p w14:paraId="12198D40" w14:textId="727258D1" w:rsidR="00885EC4" w:rsidRPr="00286B84" w:rsidRDefault="00933AC8">
          <w:pPr>
            <w:pStyle w:val="Kazalovsebine2"/>
            <w:rPr>
              <w:rFonts w:eastAsiaTheme="minorEastAsia"/>
              <w:b w:val="0"/>
              <w:bCs w:val="0"/>
              <w:lang w:eastAsia="sl-SI"/>
            </w:rPr>
          </w:pPr>
          <w:r w:rsidRPr="00933AC8">
            <w:fldChar w:fldCharType="begin"/>
          </w:r>
          <w:r w:rsidRPr="00933AC8">
            <w:instrText xml:space="preserve"> TOC \o "1-3" \h \z \u </w:instrText>
          </w:r>
          <w:r w:rsidRPr="00933AC8">
            <w:fldChar w:fldCharType="separate"/>
          </w:r>
        </w:p>
        <w:p w14:paraId="794C79FB" w14:textId="7A96FF33" w:rsidR="00885EC4" w:rsidRPr="00286B84" w:rsidRDefault="00E65B9F" w:rsidP="00671CA6">
          <w:pPr>
            <w:pStyle w:val="Kazalovsebine1"/>
            <w:rPr>
              <w:rFonts w:eastAsiaTheme="minorEastAsia"/>
              <w:lang w:eastAsia="sl-SI"/>
            </w:rPr>
          </w:pPr>
          <w:hyperlink w:anchor="_Toc133322731" w:history="1">
            <w:r w:rsidR="00885EC4" w:rsidRPr="00286B84">
              <w:rPr>
                <w:rStyle w:val="Hiperpovezava"/>
              </w:rPr>
              <w:t>1.</w:t>
            </w:r>
            <w:r w:rsidR="00885EC4" w:rsidRPr="00286B84">
              <w:rPr>
                <w:rFonts w:eastAsiaTheme="minorEastAsia"/>
                <w:lang w:eastAsia="sl-SI"/>
              </w:rPr>
              <w:tab/>
            </w:r>
            <w:r w:rsidR="00885EC4" w:rsidRPr="00286B84">
              <w:rPr>
                <w:rStyle w:val="Hiperpovezava"/>
              </w:rPr>
              <w:t>UVOD</w:t>
            </w:r>
            <w:r w:rsidR="00885EC4" w:rsidRPr="00286B84">
              <w:rPr>
                <w:webHidden/>
              </w:rPr>
              <w:tab/>
            </w:r>
            <w:r w:rsidR="00885EC4" w:rsidRPr="00286B84">
              <w:rPr>
                <w:webHidden/>
              </w:rPr>
              <w:fldChar w:fldCharType="begin"/>
            </w:r>
            <w:r w:rsidR="00885EC4" w:rsidRPr="00286B84">
              <w:rPr>
                <w:webHidden/>
              </w:rPr>
              <w:instrText xml:space="preserve"> PAGEREF _Toc133322731 \h </w:instrText>
            </w:r>
            <w:r w:rsidR="00885EC4" w:rsidRPr="00286B84">
              <w:rPr>
                <w:webHidden/>
              </w:rPr>
            </w:r>
            <w:r w:rsidR="00885EC4" w:rsidRPr="00286B84">
              <w:rPr>
                <w:webHidden/>
              </w:rPr>
              <w:fldChar w:fldCharType="separate"/>
            </w:r>
            <w:r w:rsidR="00213A4D">
              <w:rPr>
                <w:webHidden/>
              </w:rPr>
              <w:t>5</w:t>
            </w:r>
            <w:r w:rsidR="00885EC4" w:rsidRPr="00286B84">
              <w:rPr>
                <w:webHidden/>
              </w:rPr>
              <w:fldChar w:fldCharType="end"/>
            </w:r>
          </w:hyperlink>
        </w:p>
        <w:p w14:paraId="05F0990F" w14:textId="08A00AD1" w:rsidR="00885EC4" w:rsidRPr="00286B84" w:rsidRDefault="00E65B9F" w:rsidP="00671CA6">
          <w:pPr>
            <w:pStyle w:val="Kazalovsebine1"/>
            <w:rPr>
              <w:rFonts w:eastAsiaTheme="minorEastAsia"/>
              <w:lang w:eastAsia="sl-SI"/>
            </w:rPr>
          </w:pPr>
          <w:hyperlink w:anchor="_Toc133322732" w:history="1">
            <w:r w:rsidR="00885EC4" w:rsidRPr="00286B84">
              <w:rPr>
                <w:rStyle w:val="Hiperpovezava"/>
              </w:rPr>
              <w:t>2.</w:t>
            </w:r>
            <w:r w:rsidR="00885EC4" w:rsidRPr="00286B84">
              <w:rPr>
                <w:rFonts w:eastAsiaTheme="minorEastAsia"/>
                <w:lang w:eastAsia="sl-SI"/>
              </w:rPr>
              <w:tab/>
            </w:r>
            <w:r w:rsidR="00885EC4" w:rsidRPr="00286B84">
              <w:rPr>
                <w:rStyle w:val="Hiperpovezava"/>
              </w:rPr>
              <w:t>predstavitev inšpektorata</w:t>
            </w:r>
            <w:r w:rsidR="00885EC4" w:rsidRPr="00286B84">
              <w:rPr>
                <w:webHidden/>
              </w:rPr>
              <w:tab/>
            </w:r>
            <w:r w:rsidR="00885EC4" w:rsidRPr="00286B84">
              <w:rPr>
                <w:webHidden/>
              </w:rPr>
              <w:fldChar w:fldCharType="begin"/>
            </w:r>
            <w:r w:rsidR="00885EC4" w:rsidRPr="00286B84">
              <w:rPr>
                <w:webHidden/>
              </w:rPr>
              <w:instrText xml:space="preserve"> PAGEREF _Toc133322732 \h </w:instrText>
            </w:r>
            <w:r w:rsidR="00885EC4" w:rsidRPr="00286B84">
              <w:rPr>
                <w:webHidden/>
              </w:rPr>
            </w:r>
            <w:r w:rsidR="00885EC4" w:rsidRPr="00286B84">
              <w:rPr>
                <w:webHidden/>
              </w:rPr>
              <w:fldChar w:fldCharType="separate"/>
            </w:r>
            <w:r w:rsidR="00213A4D">
              <w:rPr>
                <w:webHidden/>
              </w:rPr>
              <w:t>7</w:t>
            </w:r>
            <w:r w:rsidR="00885EC4" w:rsidRPr="00286B84">
              <w:rPr>
                <w:webHidden/>
              </w:rPr>
              <w:fldChar w:fldCharType="end"/>
            </w:r>
          </w:hyperlink>
        </w:p>
        <w:p w14:paraId="7A2C8620" w14:textId="65A58ECE" w:rsidR="00885EC4" w:rsidRPr="00286B84" w:rsidRDefault="00E65B9F">
          <w:pPr>
            <w:pStyle w:val="Kazalovsebine2"/>
            <w:rPr>
              <w:rFonts w:eastAsiaTheme="minorEastAsia"/>
              <w:b w:val="0"/>
              <w:bCs w:val="0"/>
              <w:lang w:eastAsia="sl-SI"/>
            </w:rPr>
          </w:pPr>
          <w:hyperlink w:anchor="_Toc133322733" w:history="1">
            <w:r w:rsidR="00885EC4" w:rsidRPr="00286B84">
              <w:rPr>
                <w:rStyle w:val="Hiperpovezava"/>
                <w:rFonts w:eastAsia="Arial Unicode MS"/>
                <w:b w:val="0"/>
                <w:bCs w:val="0"/>
                <w:caps/>
                <w:lang w:eastAsia="sl-SI"/>
              </w:rPr>
              <w:t>2.1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Pristojnosti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_Toc133322733 \h </w:instrText>
            </w:r>
            <w:r w:rsidR="00885EC4" w:rsidRPr="00286B84">
              <w:rPr>
                <w:b w:val="0"/>
                <w:bCs w:val="0"/>
                <w:webHidden/>
              </w:rPr>
            </w:r>
            <w:r w:rsidR="00885EC4" w:rsidRPr="00286B84">
              <w:rPr>
                <w:b w:val="0"/>
                <w:bCs w:val="0"/>
                <w:webHidden/>
              </w:rPr>
              <w:fldChar w:fldCharType="separate"/>
            </w:r>
            <w:r w:rsidR="00213A4D">
              <w:rPr>
                <w:b w:val="0"/>
                <w:bCs w:val="0"/>
                <w:webHidden/>
              </w:rPr>
              <w:t>7</w:t>
            </w:r>
            <w:r w:rsidR="00885EC4" w:rsidRPr="00286B84">
              <w:rPr>
                <w:b w:val="0"/>
                <w:bCs w:val="0"/>
                <w:webHidden/>
              </w:rPr>
              <w:fldChar w:fldCharType="end"/>
            </w:r>
          </w:hyperlink>
        </w:p>
        <w:p w14:paraId="192263E0" w14:textId="73954439" w:rsidR="00885EC4" w:rsidRPr="00286B84" w:rsidRDefault="00E65B9F">
          <w:pPr>
            <w:pStyle w:val="Kazalovsebine2"/>
            <w:rPr>
              <w:rFonts w:eastAsiaTheme="minorEastAsia"/>
              <w:b w:val="0"/>
              <w:bCs w:val="0"/>
              <w:lang w:eastAsia="sl-SI"/>
            </w:rPr>
          </w:pPr>
          <w:hyperlink w:anchor="_Toc133322734" w:history="1">
            <w:r w:rsidR="00885EC4" w:rsidRPr="00286B84">
              <w:rPr>
                <w:rStyle w:val="Hiperpovezava"/>
                <w:rFonts w:eastAsia="Arial Unicode MS"/>
                <w:b w:val="0"/>
                <w:bCs w:val="0"/>
                <w:caps/>
                <w:lang w:eastAsia="sl-SI"/>
              </w:rPr>
              <w:t>2.2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Organiziranost, sistem vodenja in kadri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_Toc133322734 \h </w:instrText>
            </w:r>
            <w:r w:rsidR="00885EC4" w:rsidRPr="00286B84">
              <w:rPr>
                <w:b w:val="0"/>
                <w:bCs w:val="0"/>
                <w:webHidden/>
              </w:rPr>
            </w:r>
            <w:r w:rsidR="00885EC4" w:rsidRPr="00286B84">
              <w:rPr>
                <w:b w:val="0"/>
                <w:bCs w:val="0"/>
                <w:webHidden/>
              </w:rPr>
              <w:fldChar w:fldCharType="separate"/>
            </w:r>
            <w:r w:rsidR="00213A4D">
              <w:rPr>
                <w:b w:val="0"/>
                <w:bCs w:val="0"/>
                <w:webHidden/>
              </w:rPr>
              <w:t>8</w:t>
            </w:r>
            <w:r w:rsidR="00885EC4" w:rsidRPr="00286B84">
              <w:rPr>
                <w:b w:val="0"/>
                <w:bCs w:val="0"/>
                <w:webHidden/>
              </w:rPr>
              <w:fldChar w:fldCharType="end"/>
            </w:r>
          </w:hyperlink>
        </w:p>
        <w:p w14:paraId="575E51BB" w14:textId="50C0669A"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35" w:history="1">
            <w:r w:rsidR="00885EC4" w:rsidRPr="00286B84">
              <w:rPr>
                <w:rStyle w:val="Hiperpovezava"/>
                <w:rFonts w:asciiTheme="minorHAnsi" w:hAnsiTheme="minorHAnsi" w:cstheme="minorHAnsi"/>
                <w:b w:val="0"/>
                <w:bCs w:val="0"/>
                <w:i w:val="0"/>
                <w:sz w:val="20"/>
                <w:szCs w:val="20"/>
                <w:lang w:eastAsia="sl-SI"/>
              </w:rPr>
              <w:t>Organiziranost in sistem vodenja</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_Toc133322735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8</w:t>
            </w:r>
            <w:r w:rsidR="00885EC4" w:rsidRPr="00286B84">
              <w:rPr>
                <w:rFonts w:asciiTheme="minorHAnsi" w:hAnsiTheme="minorHAnsi" w:cstheme="minorHAnsi"/>
                <w:b w:val="0"/>
                <w:bCs w:val="0"/>
                <w:i w:val="0"/>
                <w:webHidden/>
                <w:sz w:val="20"/>
                <w:szCs w:val="20"/>
              </w:rPr>
              <w:fldChar w:fldCharType="end"/>
            </w:r>
          </w:hyperlink>
        </w:p>
        <w:p w14:paraId="32F8451D" w14:textId="5A312F44"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37" w:history="1">
            <w:r w:rsidR="00885EC4" w:rsidRPr="00286B84">
              <w:rPr>
                <w:rStyle w:val="Hiperpovezava"/>
                <w:rFonts w:asciiTheme="minorHAnsi" w:hAnsiTheme="minorHAnsi" w:cstheme="minorHAnsi"/>
                <w:b w:val="0"/>
                <w:bCs w:val="0"/>
                <w:i w:val="0"/>
                <w:sz w:val="20"/>
                <w:szCs w:val="20"/>
                <w:lang w:eastAsia="sl-SI"/>
              </w:rPr>
              <w:t>Kadri</w:t>
            </w:r>
            <w:r w:rsidR="00885EC4" w:rsidRPr="00286B84">
              <w:rPr>
                <w:rFonts w:asciiTheme="minorHAnsi" w:hAnsiTheme="minorHAnsi" w:cstheme="minorHAnsi"/>
                <w:b w:val="0"/>
                <w:bCs w:val="0"/>
                <w:i w:val="0"/>
                <w:webHidden/>
                <w:sz w:val="20"/>
                <w:szCs w:val="20"/>
              </w:rPr>
              <w:tab/>
            </w:r>
            <w:r w:rsidR="00671CA6">
              <w:rPr>
                <w:rFonts w:asciiTheme="minorHAnsi" w:hAnsiTheme="minorHAnsi" w:cstheme="minorHAnsi"/>
                <w:b w:val="0"/>
                <w:bCs w:val="0"/>
                <w:i w:val="0"/>
                <w:webHidden/>
                <w:sz w:val="20"/>
                <w:szCs w:val="20"/>
              </w:rPr>
              <w:t>……………………………………………………………………………………………………………………………………..</w:t>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_Toc133322737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9</w:t>
            </w:r>
            <w:r w:rsidR="00885EC4" w:rsidRPr="00286B84">
              <w:rPr>
                <w:rFonts w:asciiTheme="minorHAnsi" w:hAnsiTheme="minorHAnsi" w:cstheme="minorHAnsi"/>
                <w:b w:val="0"/>
                <w:bCs w:val="0"/>
                <w:i w:val="0"/>
                <w:webHidden/>
                <w:sz w:val="20"/>
                <w:szCs w:val="20"/>
              </w:rPr>
              <w:fldChar w:fldCharType="end"/>
            </w:r>
          </w:hyperlink>
        </w:p>
        <w:p w14:paraId="79803210" w14:textId="114A06AB" w:rsidR="00885EC4" w:rsidRPr="00286B84" w:rsidRDefault="00E65B9F" w:rsidP="00671CA6">
          <w:pPr>
            <w:pStyle w:val="Kazalovsebine1"/>
            <w:rPr>
              <w:rFonts w:eastAsiaTheme="minorEastAsia"/>
              <w:lang w:eastAsia="sl-SI"/>
            </w:rPr>
          </w:pPr>
          <w:hyperlink w:anchor="_Toc133322738" w:history="1">
            <w:r w:rsidR="00885EC4" w:rsidRPr="00286B84">
              <w:rPr>
                <w:rStyle w:val="Hiperpovezava"/>
              </w:rPr>
              <w:t>3.</w:t>
            </w:r>
            <w:r w:rsidR="00885EC4" w:rsidRPr="00286B84">
              <w:rPr>
                <w:rFonts w:eastAsiaTheme="minorEastAsia"/>
                <w:lang w:eastAsia="sl-SI"/>
              </w:rPr>
              <w:tab/>
            </w:r>
            <w:r w:rsidR="00885EC4" w:rsidRPr="00286B84">
              <w:rPr>
                <w:rStyle w:val="Hiperpovezava"/>
              </w:rPr>
              <w:t>IZOBRAŽEVANJE, IZPOPOLNJEVANJE IN USPOSABLJANJE</w:t>
            </w:r>
            <w:r w:rsidR="00885EC4" w:rsidRPr="00286B84">
              <w:rPr>
                <w:webHidden/>
              </w:rPr>
              <w:tab/>
            </w:r>
            <w:r w:rsidR="00885EC4" w:rsidRPr="00286B84">
              <w:rPr>
                <w:webHidden/>
              </w:rPr>
              <w:fldChar w:fldCharType="begin"/>
            </w:r>
            <w:r w:rsidR="00885EC4" w:rsidRPr="00286B84">
              <w:rPr>
                <w:webHidden/>
              </w:rPr>
              <w:instrText xml:space="preserve"> PAGEREF _Toc133322738 \h </w:instrText>
            </w:r>
            <w:r w:rsidR="00885EC4" w:rsidRPr="00286B84">
              <w:rPr>
                <w:webHidden/>
              </w:rPr>
            </w:r>
            <w:r w:rsidR="00885EC4" w:rsidRPr="00286B84">
              <w:rPr>
                <w:webHidden/>
              </w:rPr>
              <w:fldChar w:fldCharType="separate"/>
            </w:r>
            <w:r w:rsidR="00213A4D">
              <w:rPr>
                <w:webHidden/>
              </w:rPr>
              <w:t>10</w:t>
            </w:r>
            <w:r w:rsidR="00885EC4" w:rsidRPr="00286B84">
              <w:rPr>
                <w:webHidden/>
              </w:rPr>
              <w:fldChar w:fldCharType="end"/>
            </w:r>
          </w:hyperlink>
        </w:p>
        <w:p w14:paraId="460D896C" w14:textId="5B114636" w:rsidR="00885EC4" w:rsidRPr="00286B84" w:rsidRDefault="00E65B9F" w:rsidP="00671CA6">
          <w:pPr>
            <w:pStyle w:val="Kazalovsebine1"/>
            <w:rPr>
              <w:rFonts w:eastAsiaTheme="minorEastAsia"/>
              <w:lang w:eastAsia="sl-SI"/>
            </w:rPr>
          </w:pPr>
          <w:hyperlink w:anchor="_Toc133322739" w:history="1">
            <w:r w:rsidR="00885EC4" w:rsidRPr="00286B84">
              <w:rPr>
                <w:rStyle w:val="Hiperpovezava"/>
              </w:rPr>
              <w:t>4.</w:t>
            </w:r>
            <w:r w:rsidR="00885EC4" w:rsidRPr="00286B84">
              <w:rPr>
                <w:rFonts w:eastAsiaTheme="minorEastAsia"/>
                <w:lang w:eastAsia="sl-SI"/>
              </w:rPr>
              <w:tab/>
            </w:r>
            <w:r w:rsidR="00885EC4" w:rsidRPr="00286B84">
              <w:rPr>
                <w:rStyle w:val="Hiperpovezava"/>
              </w:rPr>
              <w:t>INFORMACIJSKA PODPORA INŠPEKCIJSKEMU NADZORU</w:t>
            </w:r>
            <w:r w:rsidR="00885EC4" w:rsidRPr="00286B84">
              <w:rPr>
                <w:webHidden/>
              </w:rPr>
              <w:tab/>
            </w:r>
            <w:r w:rsidR="00885EC4" w:rsidRPr="00286B84">
              <w:rPr>
                <w:webHidden/>
              </w:rPr>
              <w:fldChar w:fldCharType="begin"/>
            </w:r>
            <w:r w:rsidR="00885EC4" w:rsidRPr="00286B84">
              <w:rPr>
                <w:webHidden/>
              </w:rPr>
              <w:instrText xml:space="preserve"> PAGEREF _Toc133322739 \h </w:instrText>
            </w:r>
            <w:r w:rsidR="00885EC4" w:rsidRPr="00286B84">
              <w:rPr>
                <w:webHidden/>
              </w:rPr>
            </w:r>
            <w:r w:rsidR="00885EC4" w:rsidRPr="00286B84">
              <w:rPr>
                <w:webHidden/>
              </w:rPr>
              <w:fldChar w:fldCharType="separate"/>
            </w:r>
            <w:r w:rsidR="00213A4D">
              <w:rPr>
                <w:webHidden/>
              </w:rPr>
              <w:t>10</w:t>
            </w:r>
            <w:r w:rsidR="00885EC4" w:rsidRPr="00286B84">
              <w:rPr>
                <w:webHidden/>
              </w:rPr>
              <w:fldChar w:fldCharType="end"/>
            </w:r>
          </w:hyperlink>
        </w:p>
        <w:p w14:paraId="105DC695" w14:textId="0A3C2BFB" w:rsidR="00885EC4" w:rsidRPr="00286B84" w:rsidRDefault="00E65B9F" w:rsidP="00671CA6">
          <w:pPr>
            <w:pStyle w:val="Kazalovsebine1"/>
            <w:rPr>
              <w:rFonts w:eastAsiaTheme="minorEastAsia"/>
              <w:lang w:eastAsia="sl-SI"/>
            </w:rPr>
          </w:pPr>
          <w:hyperlink w:anchor="_Toc133322740" w:history="1">
            <w:r w:rsidR="00885EC4" w:rsidRPr="00286B84">
              <w:rPr>
                <w:rStyle w:val="Hiperpovezava"/>
              </w:rPr>
              <w:t>5.</w:t>
            </w:r>
            <w:r w:rsidR="00885EC4" w:rsidRPr="00286B84">
              <w:rPr>
                <w:rFonts w:eastAsiaTheme="minorEastAsia"/>
                <w:lang w:eastAsia="sl-SI"/>
              </w:rPr>
              <w:tab/>
            </w:r>
            <w:r w:rsidR="00885EC4" w:rsidRPr="00286B84">
              <w:rPr>
                <w:rStyle w:val="Hiperpovezava"/>
              </w:rPr>
              <w:t>PRORAČUN</w:t>
            </w:r>
            <w:r w:rsidR="00885EC4" w:rsidRPr="00286B84">
              <w:rPr>
                <w:webHidden/>
              </w:rPr>
              <w:tab/>
            </w:r>
            <w:r w:rsidR="00885EC4" w:rsidRPr="00286B84">
              <w:rPr>
                <w:webHidden/>
              </w:rPr>
              <w:fldChar w:fldCharType="begin"/>
            </w:r>
            <w:r w:rsidR="00885EC4" w:rsidRPr="00286B84">
              <w:rPr>
                <w:webHidden/>
              </w:rPr>
              <w:instrText xml:space="preserve"> PAGEREF _Toc133322740 \h </w:instrText>
            </w:r>
            <w:r w:rsidR="00885EC4" w:rsidRPr="00286B84">
              <w:rPr>
                <w:webHidden/>
              </w:rPr>
            </w:r>
            <w:r w:rsidR="00885EC4" w:rsidRPr="00286B84">
              <w:rPr>
                <w:webHidden/>
              </w:rPr>
              <w:fldChar w:fldCharType="separate"/>
            </w:r>
            <w:r w:rsidR="00213A4D">
              <w:rPr>
                <w:webHidden/>
              </w:rPr>
              <w:t>11</w:t>
            </w:r>
            <w:r w:rsidR="00885EC4" w:rsidRPr="00286B84">
              <w:rPr>
                <w:webHidden/>
              </w:rPr>
              <w:fldChar w:fldCharType="end"/>
            </w:r>
          </w:hyperlink>
        </w:p>
        <w:p w14:paraId="78980D81" w14:textId="7C922BDA" w:rsidR="00885EC4" w:rsidRPr="00286B84" w:rsidRDefault="00E65B9F" w:rsidP="00671CA6">
          <w:pPr>
            <w:pStyle w:val="Kazalovsebine1"/>
            <w:rPr>
              <w:rFonts w:eastAsiaTheme="minorEastAsia"/>
              <w:lang w:eastAsia="sl-SI"/>
            </w:rPr>
          </w:pPr>
          <w:hyperlink w:anchor="_Toc133322741" w:history="1">
            <w:r w:rsidR="00885EC4" w:rsidRPr="00286B84">
              <w:rPr>
                <w:rStyle w:val="Hiperpovezava"/>
              </w:rPr>
              <w:t>6.</w:t>
            </w:r>
            <w:r w:rsidR="00885EC4" w:rsidRPr="00286B84">
              <w:rPr>
                <w:rFonts w:eastAsiaTheme="minorEastAsia"/>
                <w:lang w:eastAsia="sl-SI"/>
              </w:rPr>
              <w:tab/>
            </w:r>
            <w:r w:rsidR="00885EC4" w:rsidRPr="00286B84">
              <w:rPr>
                <w:rStyle w:val="Hiperpovezava"/>
              </w:rPr>
              <w:t>IZVAJANJE INŠPEKCIJSKEGA NADZORA leta 2022</w:t>
            </w:r>
            <w:r w:rsidR="00885EC4" w:rsidRPr="00286B84">
              <w:rPr>
                <w:webHidden/>
              </w:rPr>
              <w:tab/>
            </w:r>
            <w:r w:rsidR="00885EC4" w:rsidRPr="00286B84">
              <w:rPr>
                <w:webHidden/>
              </w:rPr>
              <w:fldChar w:fldCharType="begin"/>
            </w:r>
            <w:r w:rsidR="00885EC4" w:rsidRPr="00286B84">
              <w:rPr>
                <w:webHidden/>
              </w:rPr>
              <w:instrText xml:space="preserve"> PAGEREF _Toc133322741 \h </w:instrText>
            </w:r>
            <w:r w:rsidR="00885EC4" w:rsidRPr="00286B84">
              <w:rPr>
                <w:webHidden/>
              </w:rPr>
            </w:r>
            <w:r w:rsidR="00885EC4" w:rsidRPr="00286B84">
              <w:rPr>
                <w:webHidden/>
              </w:rPr>
              <w:fldChar w:fldCharType="separate"/>
            </w:r>
            <w:r w:rsidR="00213A4D">
              <w:rPr>
                <w:webHidden/>
              </w:rPr>
              <w:t>13</w:t>
            </w:r>
            <w:r w:rsidR="00885EC4" w:rsidRPr="00286B84">
              <w:rPr>
                <w:webHidden/>
              </w:rPr>
              <w:fldChar w:fldCharType="end"/>
            </w:r>
          </w:hyperlink>
        </w:p>
        <w:p w14:paraId="7C4B03B9" w14:textId="0C4802E2" w:rsidR="00885EC4" w:rsidRPr="00286B84" w:rsidRDefault="00E65B9F">
          <w:pPr>
            <w:pStyle w:val="Kazalovsebine2"/>
            <w:rPr>
              <w:rFonts w:eastAsiaTheme="minorEastAsia"/>
              <w:b w:val="0"/>
              <w:bCs w:val="0"/>
              <w:lang w:eastAsia="sl-SI"/>
            </w:rPr>
          </w:pPr>
          <w:hyperlink w:anchor="_Toc133322742" w:history="1">
            <w:r w:rsidR="00885EC4" w:rsidRPr="00286B84">
              <w:rPr>
                <w:rStyle w:val="Hiperpovezava"/>
                <w:b w:val="0"/>
                <w:bCs w:val="0"/>
              </w:rPr>
              <w:t>6.1</w:t>
            </w:r>
            <w:r w:rsidR="00885EC4" w:rsidRPr="00286B84">
              <w:rPr>
                <w:rFonts w:eastAsiaTheme="minorEastAsia"/>
                <w:b w:val="0"/>
                <w:bCs w:val="0"/>
                <w:lang w:eastAsia="sl-SI"/>
              </w:rPr>
              <w:tab/>
            </w:r>
            <w:r w:rsidR="00885EC4" w:rsidRPr="00286B84">
              <w:rPr>
                <w:rStyle w:val="Hiperpovezava"/>
                <w:b w:val="0"/>
                <w:bCs w:val="0"/>
              </w:rPr>
              <w:t>INŠPEKCIJSKI NADZOR NA PODROČJU NALEZLJIVIH BOLEZNI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_Toc133322742 \h </w:instrText>
            </w:r>
            <w:r w:rsidR="00885EC4" w:rsidRPr="00286B84">
              <w:rPr>
                <w:b w:val="0"/>
                <w:bCs w:val="0"/>
                <w:webHidden/>
              </w:rPr>
            </w:r>
            <w:r w:rsidR="00885EC4" w:rsidRPr="00286B84">
              <w:rPr>
                <w:b w:val="0"/>
                <w:bCs w:val="0"/>
                <w:webHidden/>
              </w:rPr>
              <w:fldChar w:fldCharType="separate"/>
            </w:r>
            <w:r w:rsidR="00213A4D">
              <w:rPr>
                <w:b w:val="0"/>
                <w:bCs w:val="0"/>
                <w:webHidden/>
              </w:rPr>
              <w:t>16</w:t>
            </w:r>
            <w:r w:rsidR="00885EC4" w:rsidRPr="00286B84">
              <w:rPr>
                <w:b w:val="0"/>
                <w:bCs w:val="0"/>
                <w:webHidden/>
              </w:rPr>
              <w:fldChar w:fldCharType="end"/>
            </w:r>
          </w:hyperlink>
        </w:p>
        <w:p w14:paraId="64DAC5C5" w14:textId="2EBCF3C7"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43" w:history="1">
            <w:r w:rsidR="00885EC4" w:rsidRPr="00286B84">
              <w:rPr>
                <w:rStyle w:val="Hiperpovezava"/>
                <w:rFonts w:asciiTheme="minorHAnsi" w:hAnsiTheme="minorHAnsi" w:cstheme="minorHAnsi"/>
                <w:b w:val="0"/>
                <w:bCs w:val="0"/>
                <w:i w:val="0"/>
                <w:sz w:val="20"/>
                <w:szCs w:val="20"/>
              </w:rPr>
              <w:t>a)</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Nalezljiva bolezen COVID-19</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_Toc133322743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16</w:t>
            </w:r>
            <w:r w:rsidR="00885EC4" w:rsidRPr="00286B84">
              <w:rPr>
                <w:rFonts w:asciiTheme="minorHAnsi" w:hAnsiTheme="minorHAnsi" w:cstheme="minorHAnsi"/>
                <w:b w:val="0"/>
                <w:bCs w:val="0"/>
                <w:i w:val="0"/>
                <w:webHidden/>
                <w:sz w:val="20"/>
                <w:szCs w:val="20"/>
              </w:rPr>
              <w:fldChar w:fldCharType="end"/>
            </w:r>
          </w:hyperlink>
        </w:p>
        <w:p w14:paraId="37E1F042" w14:textId="4C35A409"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44"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_Toc133322744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16</w:t>
            </w:r>
            <w:r w:rsidR="00885EC4" w:rsidRPr="00286B84">
              <w:rPr>
                <w:rFonts w:asciiTheme="minorHAnsi" w:hAnsiTheme="minorHAnsi" w:cstheme="minorHAnsi"/>
                <w:b w:val="0"/>
                <w:bCs w:val="0"/>
                <w:i w:val="0"/>
                <w:webHidden/>
                <w:sz w:val="20"/>
                <w:szCs w:val="20"/>
              </w:rPr>
              <w:fldChar w:fldCharType="end"/>
            </w:r>
          </w:hyperlink>
        </w:p>
        <w:p w14:paraId="0DC242C1" w14:textId="55B87D75"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46" w:history="1">
            <w:r w:rsidR="00885EC4" w:rsidRPr="00286B84">
              <w:rPr>
                <w:rStyle w:val="Hiperpovezava"/>
                <w:rFonts w:asciiTheme="minorHAnsi" w:hAnsiTheme="minorHAnsi" w:cstheme="minorHAnsi"/>
                <w:b w:val="0"/>
                <w:bCs w:val="0"/>
                <w:i w:val="0"/>
                <w:sz w:val="20"/>
                <w:szCs w:val="20"/>
              </w:rPr>
              <w:t>b)</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Nalezljive bolezni - splošno</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_Toc133322746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18</w:t>
            </w:r>
            <w:r w:rsidR="00885EC4" w:rsidRPr="00286B84">
              <w:rPr>
                <w:rFonts w:asciiTheme="minorHAnsi" w:hAnsiTheme="minorHAnsi" w:cstheme="minorHAnsi"/>
                <w:b w:val="0"/>
                <w:bCs w:val="0"/>
                <w:i w:val="0"/>
                <w:webHidden/>
                <w:sz w:val="20"/>
                <w:szCs w:val="20"/>
              </w:rPr>
              <w:fldChar w:fldCharType="end"/>
            </w:r>
          </w:hyperlink>
        </w:p>
        <w:p w14:paraId="70878D4C" w14:textId="3D8D983C"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47"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_Toc133322747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19</w:t>
            </w:r>
            <w:r w:rsidR="00885EC4" w:rsidRPr="00286B84">
              <w:rPr>
                <w:rFonts w:asciiTheme="minorHAnsi" w:hAnsiTheme="minorHAnsi" w:cstheme="minorHAnsi"/>
                <w:b w:val="0"/>
                <w:bCs w:val="0"/>
                <w:i w:val="0"/>
                <w:webHidden/>
                <w:sz w:val="20"/>
                <w:szCs w:val="20"/>
              </w:rPr>
              <w:fldChar w:fldCharType="end"/>
            </w:r>
          </w:hyperlink>
        </w:p>
        <w:p w14:paraId="323DC984" w14:textId="756B517F" w:rsidR="00885EC4" w:rsidRPr="00286B84" w:rsidRDefault="00E65B9F">
          <w:pPr>
            <w:pStyle w:val="Kazalovsebine2"/>
            <w:rPr>
              <w:rFonts w:eastAsiaTheme="minorEastAsia"/>
              <w:b w:val="0"/>
              <w:bCs w:val="0"/>
              <w:lang w:eastAsia="sl-SI"/>
            </w:rPr>
          </w:pPr>
          <w:hyperlink w:anchor="_Toc133322749" w:history="1">
            <w:r w:rsidR="00885EC4" w:rsidRPr="00286B84">
              <w:rPr>
                <w:rStyle w:val="Hiperpovezava"/>
                <w:rFonts w:eastAsia="Arial Unicode MS"/>
                <w:b w:val="0"/>
                <w:bCs w:val="0"/>
                <w:caps/>
                <w:lang w:eastAsia="sl-SI"/>
              </w:rPr>
              <w:t>6.2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ZDRAVSTVENE DEJAVNOSTI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_Toc133322749 \h </w:instrText>
            </w:r>
            <w:r w:rsidR="00885EC4" w:rsidRPr="00286B84">
              <w:rPr>
                <w:b w:val="0"/>
                <w:bCs w:val="0"/>
                <w:webHidden/>
              </w:rPr>
            </w:r>
            <w:r w:rsidR="00885EC4" w:rsidRPr="00286B84">
              <w:rPr>
                <w:b w:val="0"/>
                <w:bCs w:val="0"/>
                <w:webHidden/>
              </w:rPr>
              <w:fldChar w:fldCharType="separate"/>
            </w:r>
            <w:r w:rsidR="00213A4D">
              <w:rPr>
                <w:b w:val="0"/>
                <w:bCs w:val="0"/>
                <w:webHidden/>
              </w:rPr>
              <w:t>20</w:t>
            </w:r>
            <w:r w:rsidR="00885EC4" w:rsidRPr="00286B84">
              <w:rPr>
                <w:b w:val="0"/>
                <w:bCs w:val="0"/>
                <w:webHidden/>
              </w:rPr>
              <w:fldChar w:fldCharType="end"/>
            </w:r>
          </w:hyperlink>
        </w:p>
        <w:p w14:paraId="0768920A" w14:textId="1013B257"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50"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_Toc133322750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21</w:t>
            </w:r>
            <w:r w:rsidR="00885EC4" w:rsidRPr="00286B84">
              <w:rPr>
                <w:rFonts w:asciiTheme="minorHAnsi" w:hAnsiTheme="minorHAnsi" w:cstheme="minorHAnsi"/>
                <w:b w:val="0"/>
                <w:bCs w:val="0"/>
                <w:i w:val="0"/>
                <w:webHidden/>
                <w:sz w:val="20"/>
                <w:szCs w:val="20"/>
              </w:rPr>
              <w:fldChar w:fldCharType="end"/>
            </w:r>
          </w:hyperlink>
        </w:p>
        <w:p w14:paraId="0067CD8D" w14:textId="3FD3A5B8" w:rsidR="00885EC4" w:rsidRPr="00286B84" w:rsidRDefault="00E65B9F">
          <w:pPr>
            <w:pStyle w:val="Kazalovsebine2"/>
            <w:rPr>
              <w:rFonts w:eastAsiaTheme="minorEastAsia"/>
              <w:b w:val="0"/>
              <w:bCs w:val="0"/>
              <w:lang w:eastAsia="sl-SI"/>
            </w:rPr>
          </w:pPr>
          <w:hyperlink w:anchor="_Toc133322752" w:history="1">
            <w:r w:rsidR="00885EC4" w:rsidRPr="00286B84">
              <w:rPr>
                <w:rStyle w:val="Hiperpovezava"/>
                <w:rFonts w:eastAsia="Arial Unicode MS"/>
                <w:b w:val="0"/>
                <w:bCs w:val="0"/>
                <w:caps/>
                <w:lang w:eastAsia="sl-SI"/>
              </w:rPr>
              <w:t>6.3</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PACIENTOVIH PRAVIC</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_Toc133322752 \h </w:instrText>
            </w:r>
            <w:r w:rsidR="00885EC4" w:rsidRPr="00286B84">
              <w:rPr>
                <w:b w:val="0"/>
                <w:bCs w:val="0"/>
                <w:webHidden/>
              </w:rPr>
            </w:r>
            <w:r w:rsidR="00885EC4" w:rsidRPr="00286B84">
              <w:rPr>
                <w:b w:val="0"/>
                <w:bCs w:val="0"/>
                <w:webHidden/>
              </w:rPr>
              <w:fldChar w:fldCharType="separate"/>
            </w:r>
            <w:r w:rsidR="00213A4D">
              <w:rPr>
                <w:b w:val="0"/>
                <w:bCs w:val="0"/>
                <w:webHidden/>
              </w:rPr>
              <w:t>22</w:t>
            </w:r>
            <w:r w:rsidR="00885EC4" w:rsidRPr="00286B84">
              <w:rPr>
                <w:b w:val="0"/>
                <w:bCs w:val="0"/>
                <w:webHidden/>
              </w:rPr>
              <w:fldChar w:fldCharType="end"/>
            </w:r>
          </w:hyperlink>
        </w:p>
        <w:p w14:paraId="29454D67" w14:textId="7348E3D2"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53"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_Toc133322753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22</w:t>
            </w:r>
            <w:r w:rsidR="00885EC4" w:rsidRPr="00286B84">
              <w:rPr>
                <w:rFonts w:asciiTheme="minorHAnsi" w:hAnsiTheme="minorHAnsi" w:cstheme="minorHAnsi"/>
                <w:b w:val="0"/>
                <w:bCs w:val="0"/>
                <w:i w:val="0"/>
                <w:webHidden/>
                <w:sz w:val="20"/>
                <w:szCs w:val="20"/>
              </w:rPr>
              <w:fldChar w:fldCharType="end"/>
            </w:r>
          </w:hyperlink>
        </w:p>
        <w:p w14:paraId="260F1C3E" w14:textId="412591C5" w:rsidR="00885EC4" w:rsidRPr="00286B84" w:rsidRDefault="00E65B9F">
          <w:pPr>
            <w:pStyle w:val="Kazalovsebine2"/>
            <w:rPr>
              <w:rFonts w:eastAsiaTheme="minorEastAsia"/>
              <w:b w:val="0"/>
              <w:bCs w:val="0"/>
              <w:lang w:eastAsia="sl-SI"/>
            </w:rPr>
          </w:pPr>
          <w:hyperlink w:anchor="_Toc133322755" w:history="1">
            <w:r w:rsidR="00885EC4" w:rsidRPr="00286B84">
              <w:rPr>
                <w:rStyle w:val="Hiperpovezava"/>
                <w:rFonts w:eastAsia="Arial Unicode MS"/>
                <w:b w:val="0"/>
                <w:bCs w:val="0"/>
                <w:caps/>
                <w:lang w:eastAsia="sl-SI"/>
              </w:rPr>
              <w:t>6.4</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ZDRAVNIŠKE SLUŽBE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_Toc133322755 \h </w:instrText>
            </w:r>
            <w:r w:rsidR="00885EC4" w:rsidRPr="00286B84">
              <w:rPr>
                <w:b w:val="0"/>
                <w:bCs w:val="0"/>
                <w:webHidden/>
              </w:rPr>
            </w:r>
            <w:r w:rsidR="00885EC4" w:rsidRPr="00286B84">
              <w:rPr>
                <w:b w:val="0"/>
                <w:bCs w:val="0"/>
                <w:webHidden/>
              </w:rPr>
              <w:fldChar w:fldCharType="separate"/>
            </w:r>
            <w:r w:rsidR="00213A4D">
              <w:rPr>
                <w:b w:val="0"/>
                <w:bCs w:val="0"/>
                <w:webHidden/>
              </w:rPr>
              <w:t>27</w:t>
            </w:r>
            <w:r w:rsidR="00885EC4" w:rsidRPr="00286B84">
              <w:rPr>
                <w:b w:val="0"/>
                <w:bCs w:val="0"/>
                <w:webHidden/>
              </w:rPr>
              <w:fldChar w:fldCharType="end"/>
            </w:r>
          </w:hyperlink>
        </w:p>
        <w:p w14:paraId="2CBB3E75" w14:textId="55016522"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56"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_Toc133322756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27</w:t>
            </w:r>
            <w:r w:rsidR="00885EC4" w:rsidRPr="00286B84">
              <w:rPr>
                <w:rFonts w:asciiTheme="minorHAnsi" w:hAnsiTheme="minorHAnsi" w:cstheme="minorHAnsi"/>
                <w:b w:val="0"/>
                <w:bCs w:val="0"/>
                <w:i w:val="0"/>
                <w:webHidden/>
                <w:sz w:val="20"/>
                <w:szCs w:val="20"/>
              </w:rPr>
              <w:fldChar w:fldCharType="end"/>
            </w:r>
          </w:hyperlink>
        </w:p>
        <w:p w14:paraId="2657D05E" w14:textId="3D64A6FF" w:rsidR="00885EC4" w:rsidRPr="00286B84" w:rsidRDefault="00E65B9F">
          <w:pPr>
            <w:pStyle w:val="Kazalovsebine2"/>
            <w:rPr>
              <w:rFonts w:eastAsiaTheme="minorEastAsia"/>
              <w:b w:val="0"/>
              <w:bCs w:val="0"/>
              <w:lang w:eastAsia="sl-SI"/>
            </w:rPr>
          </w:pPr>
          <w:hyperlink w:anchor="_Toc133322757" w:history="1">
            <w:r w:rsidR="00885EC4" w:rsidRPr="00286B84">
              <w:rPr>
                <w:rStyle w:val="Hiperpovezava"/>
                <w:rFonts w:eastAsia="Arial Unicode MS"/>
                <w:b w:val="0"/>
                <w:bCs w:val="0"/>
                <w:caps/>
                <w:lang w:eastAsia="sl-SI"/>
              </w:rPr>
              <w:t>6.5</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DUŠEVNEGA ZDRAVJA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_Toc133322757 \h </w:instrText>
            </w:r>
            <w:r w:rsidR="00885EC4" w:rsidRPr="00286B84">
              <w:rPr>
                <w:b w:val="0"/>
                <w:bCs w:val="0"/>
                <w:webHidden/>
              </w:rPr>
            </w:r>
            <w:r w:rsidR="00885EC4" w:rsidRPr="00286B84">
              <w:rPr>
                <w:b w:val="0"/>
                <w:bCs w:val="0"/>
                <w:webHidden/>
              </w:rPr>
              <w:fldChar w:fldCharType="separate"/>
            </w:r>
            <w:r w:rsidR="00213A4D">
              <w:rPr>
                <w:b w:val="0"/>
                <w:bCs w:val="0"/>
                <w:webHidden/>
              </w:rPr>
              <w:t>28</w:t>
            </w:r>
            <w:r w:rsidR="00885EC4" w:rsidRPr="00286B84">
              <w:rPr>
                <w:b w:val="0"/>
                <w:bCs w:val="0"/>
                <w:webHidden/>
              </w:rPr>
              <w:fldChar w:fldCharType="end"/>
            </w:r>
          </w:hyperlink>
        </w:p>
        <w:p w14:paraId="11E17307" w14:textId="6CA06B80"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58"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_Toc133322758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28</w:t>
            </w:r>
            <w:r w:rsidR="00885EC4" w:rsidRPr="00286B84">
              <w:rPr>
                <w:rFonts w:asciiTheme="minorHAnsi" w:hAnsiTheme="minorHAnsi" w:cstheme="minorHAnsi"/>
                <w:b w:val="0"/>
                <w:bCs w:val="0"/>
                <w:i w:val="0"/>
                <w:webHidden/>
                <w:sz w:val="20"/>
                <w:szCs w:val="20"/>
              </w:rPr>
              <w:fldChar w:fldCharType="end"/>
            </w:r>
          </w:hyperlink>
        </w:p>
        <w:p w14:paraId="110694F5" w14:textId="480781F0" w:rsidR="00885EC4" w:rsidRPr="00286B84" w:rsidRDefault="00E65B9F">
          <w:pPr>
            <w:pStyle w:val="Kazalovsebine2"/>
            <w:rPr>
              <w:rFonts w:eastAsiaTheme="minorEastAsia"/>
              <w:b w:val="0"/>
              <w:bCs w:val="0"/>
              <w:lang w:eastAsia="sl-SI"/>
            </w:rPr>
          </w:pPr>
          <w:hyperlink w:anchor="_Toc133322759" w:history="1">
            <w:r w:rsidR="00885EC4" w:rsidRPr="00286B84">
              <w:rPr>
                <w:rStyle w:val="Hiperpovezava"/>
                <w:rFonts w:eastAsia="Arial Unicode MS"/>
                <w:b w:val="0"/>
                <w:bCs w:val="0"/>
                <w:caps/>
                <w:lang w:eastAsia="sl-SI"/>
              </w:rPr>
              <w:t>6.6</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PRESADITEV DELOV TELESA ZARADI ZDRAVLJENJA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_Toc133322759 \h </w:instrText>
            </w:r>
            <w:r w:rsidR="00885EC4" w:rsidRPr="00286B84">
              <w:rPr>
                <w:b w:val="0"/>
                <w:bCs w:val="0"/>
                <w:webHidden/>
              </w:rPr>
            </w:r>
            <w:r w:rsidR="00885EC4" w:rsidRPr="00286B84">
              <w:rPr>
                <w:b w:val="0"/>
                <w:bCs w:val="0"/>
                <w:webHidden/>
              </w:rPr>
              <w:fldChar w:fldCharType="separate"/>
            </w:r>
            <w:r w:rsidR="00213A4D">
              <w:rPr>
                <w:b w:val="0"/>
                <w:bCs w:val="0"/>
                <w:webHidden/>
              </w:rPr>
              <w:t>29</w:t>
            </w:r>
            <w:r w:rsidR="00885EC4" w:rsidRPr="00286B84">
              <w:rPr>
                <w:b w:val="0"/>
                <w:bCs w:val="0"/>
                <w:webHidden/>
              </w:rPr>
              <w:fldChar w:fldCharType="end"/>
            </w:r>
          </w:hyperlink>
        </w:p>
        <w:p w14:paraId="448D446F" w14:textId="10CEC148"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60"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_Toc133322760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29</w:t>
            </w:r>
            <w:r w:rsidR="00885EC4" w:rsidRPr="00286B84">
              <w:rPr>
                <w:rFonts w:asciiTheme="minorHAnsi" w:hAnsiTheme="minorHAnsi" w:cstheme="minorHAnsi"/>
                <w:b w:val="0"/>
                <w:bCs w:val="0"/>
                <w:i w:val="0"/>
                <w:webHidden/>
                <w:sz w:val="20"/>
                <w:szCs w:val="20"/>
              </w:rPr>
              <w:fldChar w:fldCharType="end"/>
            </w:r>
          </w:hyperlink>
        </w:p>
        <w:p w14:paraId="7A873076" w14:textId="441F7542" w:rsidR="00885EC4" w:rsidRPr="00286B84" w:rsidRDefault="00E65B9F">
          <w:pPr>
            <w:pStyle w:val="Kazalovsebine2"/>
            <w:rPr>
              <w:rFonts w:eastAsiaTheme="minorEastAsia"/>
              <w:b w:val="0"/>
              <w:bCs w:val="0"/>
              <w:lang w:eastAsia="sl-SI"/>
            </w:rPr>
          </w:pPr>
          <w:hyperlink w:anchor="_Toc133322761" w:history="1">
            <w:r w:rsidR="00885EC4" w:rsidRPr="00286B84">
              <w:rPr>
                <w:rStyle w:val="Hiperpovezava"/>
                <w:rFonts w:eastAsia="Arial Unicode MS"/>
                <w:b w:val="0"/>
                <w:bCs w:val="0"/>
                <w:caps/>
                <w:lang w:eastAsia="sl-SI"/>
              </w:rPr>
              <w:t>6.7</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ODPADKOV, KI NASTANEJO PRI OPRAVLJANJU ZDRAVSTVENIH DEJAVNOSTI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_Toc133322761 \h </w:instrText>
            </w:r>
            <w:r w:rsidR="00885EC4" w:rsidRPr="00286B84">
              <w:rPr>
                <w:b w:val="0"/>
                <w:bCs w:val="0"/>
                <w:webHidden/>
              </w:rPr>
            </w:r>
            <w:r w:rsidR="00885EC4" w:rsidRPr="00286B84">
              <w:rPr>
                <w:b w:val="0"/>
                <w:bCs w:val="0"/>
                <w:webHidden/>
              </w:rPr>
              <w:fldChar w:fldCharType="separate"/>
            </w:r>
            <w:r w:rsidR="00213A4D">
              <w:rPr>
                <w:b w:val="0"/>
                <w:bCs w:val="0"/>
                <w:webHidden/>
              </w:rPr>
              <w:t>30</w:t>
            </w:r>
            <w:r w:rsidR="00885EC4" w:rsidRPr="00286B84">
              <w:rPr>
                <w:b w:val="0"/>
                <w:bCs w:val="0"/>
                <w:webHidden/>
              </w:rPr>
              <w:fldChar w:fldCharType="end"/>
            </w:r>
          </w:hyperlink>
        </w:p>
        <w:p w14:paraId="2F5B0C6A" w14:textId="5303CFEF"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62"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_Toc133322762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30</w:t>
            </w:r>
            <w:r w:rsidR="00885EC4" w:rsidRPr="00286B84">
              <w:rPr>
                <w:rFonts w:asciiTheme="minorHAnsi" w:hAnsiTheme="minorHAnsi" w:cstheme="minorHAnsi"/>
                <w:b w:val="0"/>
                <w:bCs w:val="0"/>
                <w:i w:val="0"/>
                <w:webHidden/>
                <w:sz w:val="20"/>
                <w:szCs w:val="20"/>
              </w:rPr>
              <w:fldChar w:fldCharType="end"/>
            </w:r>
          </w:hyperlink>
        </w:p>
        <w:p w14:paraId="52F80790" w14:textId="255363C0" w:rsidR="00885EC4" w:rsidRPr="00286B84" w:rsidRDefault="00E65B9F">
          <w:pPr>
            <w:pStyle w:val="Kazalovsebine2"/>
            <w:rPr>
              <w:rFonts w:eastAsiaTheme="minorEastAsia"/>
              <w:b w:val="0"/>
              <w:bCs w:val="0"/>
              <w:lang w:eastAsia="sl-SI"/>
            </w:rPr>
          </w:pPr>
          <w:hyperlink w:anchor="_Toc133322763" w:history="1">
            <w:r w:rsidR="00885EC4" w:rsidRPr="00286B84">
              <w:rPr>
                <w:rStyle w:val="Hiperpovezava"/>
                <w:rFonts w:eastAsia="Arial Unicode MS"/>
                <w:b w:val="0"/>
                <w:bCs w:val="0"/>
                <w:caps/>
                <w:lang w:eastAsia="sl-SI"/>
              </w:rPr>
              <w:t>6.8</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MINIMALNIH SANITARNO ZDRAVSTVENIH POGOJEV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_Toc133322763 \h </w:instrText>
            </w:r>
            <w:r w:rsidR="00885EC4" w:rsidRPr="00286B84">
              <w:rPr>
                <w:b w:val="0"/>
                <w:bCs w:val="0"/>
                <w:webHidden/>
              </w:rPr>
            </w:r>
            <w:r w:rsidR="00885EC4" w:rsidRPr="00286B84">
              <w:rPr>
                <w:b w:val="0"/>
                <w:bCs w:val="0"/>
                <w:webHidden/>
              </w:rPr>
              <w:fldChar w:fldCharType="separate"/>
            </w:r>
            <w:r w:rsidR="00213A4D">
              <w:rPr>
                <w:b w:val="0"/>
                <w:bCs w:val="0"/>
                <w:webHidden/>
              </w:rPr>
              <w:t>31</w:t>
            </w:r>
            <w:r w:rsidR="00885EC4" w:rsidRPr="00286B84">
              <w:rPr>
                <w:b w:val="0"/>
                <w:bCs w:val="0"/>
                <w:webHidden/>
              </w:rPr>
              <w:fldChar w:fldCharType="end"/>
            </w:r>
          </w:hyperlink>
        </w:p>
        <w:p w14:paraId="1046FCFA" w14:textId="5D6CCA13"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64" w:history="1">
            <w:r w:rsidR="00885EC4" w:rsidRPr="00286B84">
              <w:rPr>
                <w:rStyle w:val="Hiperpovezava"/>
                <w:rFonts w:asciiTheme="minorHAnsi" w:hAnsiTheme="minorHAnsi" w:cstheme="minorHAnsi"/>
                <w:b w:val="0"/>
                <w:bCs w:val="0"/>
                <w:i w:val="0"/>
                <w:sz w:val="20"/>
                <w:szCs w:val="20"/>
                <w:lang w:eastAsia="sl-SI"/>
              </w:rPr>
              <w:t>Obseg in ugotovitve nadzora, opravljenega v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_Toc133322764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31</w:t>
            </w:r>
            <w:r w:rsidR="00885EC4" w:rsidRPr="00286B84">
              <w:rPr>
                <w:rFonts w:asciiTheme="minorHAnsi" w:hAnsiTheme="minorHAnsi" w:cstheme="minorHAnsi"/>
                <w:b w:val="0"/>
                <w:bCs w:val="0"/>
                <w:i w:val="0"/>
                <w:webHidden/>
                <w:sz w:val="20"/>
                <w:szCs w:val="20"/>
              </w:rPr>
              <w:fldChar w:fldCharType="end"/>
            </w:r>
          </w:hyperlink>
        </w:p>
        <w:p w14:paraId="22A00FEC" w14:textId="2A61BA52" w:rsidR="00885EC4" w:rsidRPr="00286B84" w:rsidRDefault="00E65B9F">
          <w:pPr>
            <w:pStyle w:val="Kazalovsebine2"/>
            <w:rPr>
              <w:rFonts w:eastAsiaTheme="minorEastAsia"/>
              <w:b w:val="0"/>
              <w:bCs w:val="0"/>
              <w:lang w:eastAsia="sl-SI"/>
            </w:rPr>
          </w:pPr>
          <w:hyperlink w:anchor="_Toc133322766" w:history="1">
            <w:r w:rsidR="00885EC4" w:rsidRPr="00286B84">
              <w:rPr>
                <w:rStyle w:val="Hiperpovezava"/>
                <w:rFonts w:eastAsia="Arial Unicode MS"/>
                <w:b w:val="0"/>
                <w:bCs w:val="0"/>
                <w:caps/>
                <w:lang w:eastAsia="sl-SI"/>
              </w:rPr>
              <w:t>6.9</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ZDRAVILSTVA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_Toc133322766 \h </w:instrText>
            </w:r>
            <w:r w:rsidR="00885EC4" w:rsidRPr="00286B84">
              <w:rPr>
                <w:b w:val="0"/>
                <w:bCs w:val="0"/>
                <w:webHidden/>
              </w:rPr>
            </w:r>
            <w:r w:rsidR="00885EC4" w:rsidRPr="00286B84">
              <w:rPr>
                <w:b w:val="0"/>
                <w:bCs w:val="0"/>
                <w:webHidden/>
              </w:rPr>
              <w:fldChar w:fldCharType="separate"/>
            </w:r>
            <w:r w:rsidR="00213A4D">
              <w:rPr>
                <w:b w:val="0"/>
                <w:bCs w:val="0"/>
                <w:webHidden/>
              </w:rPr>
              <w:t>33</w:t>
            </w:r>
            <w:r w:rsidR="00885EC4" w:rsidRPr="00286B84">
              <w:rPr>
                <w:b w:val="0"/>
                <w:bCs w:val="0"/>
                <w:webHidden/>
              </w:rPr>
              <w:fldChar w:fldCharType="end"/>
            </w:r>
          </w:hyperlink>
        </w:p>
        <w:p w14:paraId="718F8BB3" w14:textId="5E8BF56E"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67"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_Toc133322767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33</w:t>
            </w:r>
            <w:r w:rsidR="00885EC4" w:rsidRPr="00286B84">
              <w:rPr>
                <w:rFonts w:asciiTheme="minorHAnsi" w:hAnsiTheme="minorHAnsi" w:cstheme="minorHAnsi"/>
                <w:b w:val="0"/>
                <w:bCs w:val="0"/>
                <w:i w:val="0"/>
                <w:webHidden/>
                <w:sz w:val="20"/>
                <w:szCs w:val="20"/>
              </w:rPr>
              <w:fldChar w:fldCharType="end"/>
            </w:r>
          </w:hyperlink>
        </w:p>
        <w:p w14:paraId="39EA967D" w14:textId="2CD3A104" w:rsidR="00885EC4" w:rsidRPr="00286B84" w:rsidRDefault="00E65B9F">
          <w:pPr>
            <w:pStyle w:val="Kazalovsebine2"/>
            <w:rPr>
              <w:rFonts w:eastAsiaTheme="minorEastAsia"/>
              <w:b w:val="0"/>
              <w:bCs w:val="0"/>
              <w:lang w:eastAsia="sl-SI"/>
            </w:rPr>
          </w:pPr>
          <w:hyperlink w:anchor="_Toc133322769" w:history="1">
            <w:r w:rsidR="00885EC4" w:rsidRPr="00286B84">
              <w:rPr>
                <w:rStyle w:val="Hiperpovezava"/>
                <w:rFonts w:eastAsia="Arial Unicode MS"/>
                <w:b w:val="0"/>
                <w:bCs w:val="0"/>
                <w:caps/>
                <w:lang w:eastAsia="sl-SI"/>
              </w:rPr>
              <w:t>6.10</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HIGIENSKE USTREZNOSTI KOPALNIH VOD IN KOPALIŠČ</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_Toc133322769 \h </w:instrText>
            </w:r>
            <w:r w:rsidR="00885EC4" w:rsidRPr="00286B84">
              <w:rPr>
                <w:b w:val="0"/>
                <w:bCs w:val="0"/>
                <w:webHidden/>
              </w:rPr>
            </w:r>
            <w:r w:rsidR="00885EC4" w:rsidRPr="00286B84">
              <w:rPr>
                <w:b w:val="0"/>
                <w:bCs w:val="0"/>
                <w:webHidden/>
              </w:rPr>
              <w:fldChar w:fldCharType="separate"/>
            </w:r>
            <w:r w:rsidR="00213A4D">
              <w:rPr>
                <w:b w:val="0"/>
                <w:bCs w:val="0"/>
                <w:webHidden/>
              </w:rPr>
              <w:t>34</w:t>
            </w:r>
            <w:r w:rsidR="00885EC4" w:rsidRPr="00286B84">
              <w:rPr>
                <w:b w:val="0"/>
                <w:bCs w:val="0"/>
                <w:webHidden/>
              </w:rPr>
              <w:fldChar w:fldCharType="end"/>
            </w:r>
          </w:hyperlink>
        </w:p>
        <w:p w14:paraId="779C14AB" w14:textId="7B7B1147"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70"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_Toc133322770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35</w:t>
            </w:r>
            <w:r w:rsidR="00885EC4" w:rsidRPr="00286B84">
              <w:rPr>
                <w:rFonts w:asciiTheme="minorHAnsi" w:hAnsiTheme="minorHAnsi" w:cstheme="minorHAnsi"/>
                <w:b w:val="0"/>
                <w:bCs w:val="0"/>
                <w:i w:val="0"/>
                <w:webHidden/>
                <w:sz w:val="20"/>
                <w:szCs w:val="20"/>
              </w:rPr>
              <w:fldChar w:fldCharType="end"/>
            </w:r>
          </w:hyperlink>
        </w:p>
        <w:p w14:paraId="458FC61F" w14:textId="748D0858" w:rsidR="00885EC4" w:rsidRPr="00286B84" w:rsidRDefault="00E65B9F">
          <w:pPr>
            <w:pStyle w:val="Kazalovsebine2"/>
            <w:rPr>
              <w:rFonts w:eastAsiaTheme="minorEastAsia"/>
              <w:b w:val="0"/>
              <w:bCs w:val="0"/>
              <w:lang w:eastAsia="sl-SI"/>
            </w:rPr>
          </w:pPr>
          <w:hyperlink w:anchor="_Toc133322772" w:history="1">
            <w:r w:rsidR="00885EC4" w:rsidRPr="00286B84">
              <w:rPr>
                <w:rStyle w:val="Hiperpovezava"/>
                <w:b w:val="0"/>
                <w:bCs w:val="0"/>
              </w:rPr>
              <w:t>6.11</w:t>
            </w:r>
            <w:r w:rsidR="00885EC4" w:rsidRPr="00286B84">
              <w:rPr>
                <w:rFonts w:eastAsiaTheme="minorEastAsia"/>
                <w:b w:val="0"/>
                <w:bCs w:val="0"/>
                <w:lang w:eastAsia="sl-SI"/>
              </w:rPr>
              <w:tab/>
            </w:r>
            <w:r w:rsidR="00885EC4" w:rsidRPr="00286B84">
              <w:rPr>
                <w:rStyle w:val="Hiperpovezava"/>
                <w:b w:val="0"/>
                <w:bCs w:val="0"/>
              </w:rPr>
              <w:t>INŠPEKCIJSKI NADZOR NA PODROČJU ZDRAVSTVENE USTREZNOSTI IN SKLADNOSTI PITNE VODE TER OBJEKTOV IN NAPRAV ZA OSKRBO S PITNO VODO</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_Toc133322772 \h </w:instrText>
            </w:r>
            <w:r w:rsidR="00885EC4" w:rsidRPr="00286B84">
              <w:rPr>
                <w:b w:val="0"/>
                <w:bCs w:val="0"/>
                <w:webHidden/>
              </w:rPr>
            </w:r>
            <w:r w:rsidR="00885EC4" w:rsidRPr="00286B84">
              <w:rPr>
                <w:b w:val="0"/>
                <w:bCs w:val="0"/>
                <w:webHidden/>
              </w:rPr>
              <w:fldChar w:fldCharType="separate"/>
            </w:r>
            <w:r w:rsidR="00213A4D">
              <w:rPr>
                <w:b w:val="0"/>
                <w:bCs w:val="0"/>
                <w:webHidden/>
              </w:rPr>
              <w:t>37</w:t>
            </w:r>
            <w:r w:rsidR="00885EC4" w:rsidRPr="00286B84">
              <w:rPr>
                <w:b w:val="0"/>
                <w:bCs w:val="0"/>
                <w:webHidden/>
              </w:rPr>
              <w:fldChar w:fldCharType="end"/>
            </w:r>
          </w:hyperlink>
        </w:p>
        <w:p w14:paraId="37B06F93" w14:textId="6F7CCBC3"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73"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_Toc133322773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37</w:t>
            </w:r>
            <w:r w:rsidR="00885EC4" w:rsidRPr="00286B84">
              <w:rPr>
                <w:rFonts w:asciiTheme="minorHAnsi" w:hAnsiTheme="minorHAnsi" w:cstheme="minorHAnsi"/>
                <w:b w:val="0"/>
                <w:bCs w:val="0"/>
                <w:i w:val="0"/>
                <w:webHidden/>
                <w:sz w:val="20"/>
                <w:szCs w:val="20"/>
              </w:rPr>
              <w:fldChar w:fldCharType="end"/>
            </w:r>
          </w:hyperlink>
        </w:p>
        <w:p w14:paraId="6F600EAD" w14:textId="5B8AC8C7" w:rsidR="00885EC4" w:rsidRPr="00286B84" w:rsidRDefault="00E65B9F">
          <w:pPr>
            <w:pStyle w:val="Kazalovsebine2"/>
            <w:rPr>
              <w:rFonts w:eastAsiaTheme="minorEastAsia"/>
              <w:b w:val="0"/>
              <w:bCs w:val="0"/>
              <w:lang w:eastAsia="sl-SI"/>
            </w:rPr>
          </w:pPr>
          <w:hyperlink w:anchor="_Toc133322775" w:history="1">
            <w:r w:rsidR="00885EC4" w:rsidRPr="00286B84">
              <w:rPr>
                <w:rStyle w:val="Hiperpovezava"/>
                <w:rFonts w:eastAsia="Arial Unicode MS"/>
                <w:b w:val="0"/>
                <w:bCs w:val="0"/>
                <w:caps/>
                <w:lang w:eastAsia="sl-SI"/>
              </w:rPr>
              <w:t>6.12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VARNOSTI NA SMUČIŠČIH</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_Toc133322775 \h </w:instrText>
            </w:r>
            <w:r w:rsidR="00885EC4" w:rsidRPr="00286B84">
              <w:rPr>
                <w:b w:val="0"/>
                <w:bCs w:val="0"/>
                <w:webHidden/>
              </w:rPr>
            </w:r>
            <w:r w:rsidR="00885EC4" w:rsidRPr="00286B84">
              <w:rPr>
                <w:b w:val="0"/>
                <w:bCs w:val="0"/>
                <w:webHidden/>
              </w:rPr>
              <w:fldChar w:fldCharType="separate"/>
            </w:r>
            <w:r w:rsidR="00213A4D">
              <w:rPr>
                <w:b w:val="0"/>
                <w:bCs w:val="0"/>
                <w:webHidden/>
              </w:rPr>
              <w:t>40</w:t>
            </w:r>
            <w:r w:rsidR="00885EC4" w:rsidRPr="00286B84">
              <w:rPr>
                <w:b w:val="0"/>
                <w:bCs w:val="0"/>
                <w:webHidden/>
              </w:rPr>
              <w:fldChar w:fldCharType="end"/>
            </w:r>
          </w:hyperlink>
        </w:p>
        <w:p w14:paraId="532003CC" w14:textId="5D350876"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76"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_Toc133322776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40</w:t>
            </w:r>
            <w:r w:rsidR="00885EC4" w:rsidRPr="00286B84">
              <w:rPr>
                <w:rFonts w:asciiTheme="minorHAnsi" w:hAnsiTheme="minorHAnsi" w:cstheme="minorHAnsi"/>
                <w:b w:val="0"/>
                <w:bCs w:val="0"/>
                <w:i w:val="0"/>
                <w:webHidden/>
                <w:sz w:val="20"/>
                <w:szCs w:val="20"/>
              </w:rPr>
              <w:fldChar w:fldCharType="end"/>
            </w:r>
          </w:hyperlink>
        </w:p>
        <w:p w14:paraId="12AD8DDC" w14:textId="4D1CC8DA" w:rsidR="00885EC4" w:rsidRPr="00286B84" w:rsidRDefault="00E65B9F">
          <w:pPr>
            <w:pStyle w:val="Kazalovsebine2"/>
            <w:rPr>
              <w:rFonts w:eastAsiaTheme="minorEastAsia"/>
              <w:b w:val="0"/>
              <w:bCs w:val="0"/>
              <w:lang w:eastAsia="sl-SI"/>
            </w:rPr>
          </w:pPr>
          <w:hyperlink w:anchor="_Toc133322778" w:history="1">
            <w:r w:rsidR="00885EC4" w:rsidRPr="00286B84">
              <w:rPr>
                <w:rStyle w:val="Hiperpovezava"/>
                <w:rFonts w:eastAsia="Arial Unicode MS"/>
                <w:b w:val="0"/>
                <w:bCs w:val="0"/>
                <w:caps/>
                <w:lang w:eastAsia="sl-SI"/>
              </w:rPr>
              <w:t>6.13</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SPLOŠNE VARNOSTI PROIZVODOV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_Toc133322778 \h </w:instrText>
            </w:r>
            <w:r w:rsidR="00885EC4" w:rsidRPr="00286B84">
              <w:rPr>
                <w:b w:val="0"/>
                <w:bCs w:val="0"/>
                <w:webHidden/>
              </w:rPr>
            </w:r>
            <w:r w:rsidR="00885EC4" w:rsidRPr="00286B84">
              <w:rPr>
                <w:b w:val="0"/>
                <w:bCs w:val="0"/>
                <w:webHidden/>
              </w:rPr>
              <w:fldChar w:fldCharType="separate"/>
            </w:r>
            <w:r w:rsidR="00213A4D">
              <w:rPr>
                <w:b w:val="0"/>
                <w:bCs w:val="0"/>
                <w:webHidden/>
              </w:rPr>
              <w:t>41</w:t>
            </w:r>
            <w:r w:rsidR="00885EC4" w:rsidRPr="00286B84">
              <w:rPr>
                <w:b w:val="0"/>
                <w:bCs w:val="0"/>
                <w:webHidden/>
              </w:rPr>
              <w:fldChar w:fldCharType="end"/>
            </w:r>
          </w:hyperlink>
        </w:p>
        <w:p w14:paraId="2727FEC6" w14:textId="42E95DA9"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79"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_Toc133322779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41</w:t>
            </w:r>
            <w:r w:rsidR="00885EC4" w:rsidRPr="00286B84">
              <w:rPr>
                <w:rFonts w:asciiTheme="minorHAnsi" w:hAnsiTheme="minorHAnsi" w:cstheme="minorHAnsi"/>
                <w:b w:val="0"/>
                <w:bCs w:val="0"/>
                <w:i w:val="0"/>
                <w:webHidden/>
                <w:sz w:val="20"/>
                <w:szCs w:val="20"/>
              </w:rPr>
              <w:fldChar w:fldCharType="end"/>
            </w:r>
          </w:hyperlink>
        </w:p>
        <w:p w14:paraId="0EB1C87A" w14:textId="599EE0CB" w:rsidR="00885EC4" w:rsidRPr="00286B84" w:rsidRDefault="00E65B9F">
          <w:pPr>
            <w:pStyle w:val="Kazalovsebine2"/>
            <w:rPr>
              <w:rFonts w:eastAsiaTheme="minorEastAsia"/>
              <w:b w:val="0"/>
              <w:bCs w:val="0"/>
              <w:lang w:eastAsia="sl-SI"/>
            </w:rPr>
          </w:pPr>
          <w:hyperlink w:anchor="_Toc133322781" w:history="1">
            <w:r w:rsidR="00885EC4" w:rsidRPr="00286B84">
              <w:rPr>
                <w:rStyle w:val="Hiperpovezava"/>
                <w:rFonts w:eastAsia="Arial Unicode MS"/>
                <w:b w:val="0"/>
                <w:bCs w:val="0"/>
                <w:caps/>
                <w:lang w:eastAsia="sl-SI"/>
              </w:rPr>
              <w:t>6.14</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KOZMETIČNIH PROIZVODOV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_Toc133322781 \h </w:instrText>
            </w:r>
            <w:r w:rsidR="00885EC4" w:rsidRPr="00286B84">
              <w:rPr>
                <w:b w:val="0"/>
                <w:bCs w:val="0"/>
                <w:webHidden/>
              </w:rPr>
            </w:r>
            <w:r w:rsidR="00885EC4" w:rsidRPr="00286B84">
              <w:rPr>
                <w:b w:val="0"/>
                <w:bCs w:val="0"/>
                <w:webHidden/>
              </w:rPr>
              <w:fldChar w:fldCharType="separate"/>
            </w:r>
            <w:r w:rsidR="00213A4D">
              <w:rPr>
                <w:b w:val="0"/>
                <w:bCs w:val="0"/>
                <w:webHidden/>
              </w:rPr>
              <w:t>43</w:t>
            </w:r>
            <w:r w:rsidR="00885EC4" w:rsidRPr="00286B84">
              <w:rPr>
                <w:b w:val="0"/>
                <w:bCs w:val="0"/>
                <w:webHidden/>
              </w:rPr>
              <w:fldChar w:fldCharType="end"/>
            </w:r>
          </w:hyperlink>
        </w:p>
        <w:p w14:paraId="5564A8F7" w14:textId="31DD9EA5"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82"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_Toc133322782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43</w:t>
            </w:r>
            <w:r w:rsidR="00885EC4" w:rsidRPr="00286B84">
              <w:rPr>
                <w:rFonts w:asciiTheme="minorHAnsi" w:hAnsiTheme="minorHAnsi" w:cstheme="minorHAnsi"/>
                <w:b w:val="0"/>
                <w:bCs w:val="0"/>
                <w:i w:val="0"/>
                <w:webHidden/>
                <w:sz w:val="20"/>
                <w:szCs w:val="20"/>
              </w:rPr>
              <w:fldChar w:fldCharType="end"/>
            </w:r>
          </w:hyperlink>
        </w:p>
        <w:p w14:paraId="18F54E81" w14:textId="30339762" w:rsidR="00885EC4" w:rsidRPr="00286B84" w:rsidRDefault="00E65B9F">
          <w:pPr>
            <w:pStyle w:val="Kazalovsebine2"/>
            <w:rPr>
              <w:rFonts w:eastAsiaTheme="minorEastAsia"/>
              <w:b w:val="0"/>
              <w:bCs w:val="0"/>
              <w:lang w:eastAsia="sl-SI"/>
            </w:rPr>
          </w:pPr>
          <w:hyperlink w:anchor="_Toc133322784" w:history="1">
            <w:r w:rsidR="00885EC4" w:rsidRPr="00286B84">
              <w:rPr>
                <w:rStyle w:val="Hiperpovezava"/>
                <w:rFonts w:eastAsia="Arial Unicode MS"/>
                <w:b w:val="0"/>
                <w:bCs w:val="0"/>
                <w:caps/>
                <w:lang w:eastAsia="sl-SI"/>
              </w:rPr>
              <w:t>6.15</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IGRAČ</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_Toc133322784 \h </w:instrText>
            </w:r>
            <w:r w:rsidR="00885EC4" w:rsidRPr="00286B84">
              <w:rPr>
                <w:b w:val="0"/>
                <w:bCs w:val="0"/>
                <w:webHidden/>
              </w:rPr>
            </w:r>
            <w:r w:rsidR="00885EC4" w:rsidRPr="00286B84">
              <w:rPr>
                <w:b w:val="0"/>
                <w:bCs w:val="0"/>
                <w:webHidden/>
              </w:rPr>
              <w:fldChar w:fldCharType="separate"/>
            </w:r>
            <w:r w:rsidR="00213A4D">
              <w:rPr>
                <w:b w:val="0"/>
                <w:bCs w:val="0"/>
                <w:webHidden/>
              </w:rPr>
              <w:t>45</w:t>
            </w:r>
            <w:r w:rsidR="00885EC4" w:rsidRPr="00286B84">
              <w:rPr>
                <w:b w:val="0"/>
                <w:bCs w:val="0"/>
                <w:webHidden/>
              </w:rPr>
              <w:fldChar w:fldCharType="end"/>
            </w:r>
          </w:hyperlink>
        </w:p>
        <w:p w14:paraId="15D16C94" w14:textId="224316CB"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85"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_Toc133322785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45</w:t>
            </w:r>
            <w:r w:rsidR="00885EC4" w:rsidRPr="00286B84">
              <w:rPr>
                <w:rFonts w:asciiTheme="minorHAnsi" w:hAnsiTheme="minorHAnsi" w:cstheme="minorHAnsi"/>
                <w:b w:val="0"/>
                <w:bCs w:val="0"/>
                <w:i w:val="0"/>
                <w:webHidden/>
                <w:sz w:val="20"/>
                <w:szCs w:val="20"/>
              </w:rPr>
              <w:fldChar w:fldCharType="end"/>
            </w:r>
          </w:hyperlink>
        </w:p>
        <w:p w14:paraId="78097168" w14:textId="3C547690" w:rsidR="00885EC4" w:rsidRPr="00286B84" w:rsidRDefault="00E65B9F">
          <w:pPr>
            <w:pStyle w:val="Kazalovsebine2"/>
            <w:rPr>
              <w:rFonts w:eastAsiaTheme="minorEastAsia"/>
              <w:b w:val="0"/>
              <w:bCs w:val="0"/>
              <w:lang w:eastAsia="sl-SI"/>
            </w:rPr>
          </w:pPr>
          <w:hyperlink w:anchor="_Toc133322787" w:history="1">
            <w:r w:rsidR="00885EC4" w:rsidRPr="00286B84">
              <w:rPr>
                <w:rStyle w:val="Hiperpovezava"/>
                <w:rFonts w:eastAsia="Arial Unicode MS"/>
                <w:b w:val="0"/>
                <w:bCs w:val="0"/>
                <w:caps/>
                <w:lang w:eastAsia="sl-SI"/>
              </w:rPr>
              <w:t>6.16</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MATERIALOV IN IZDELKOV, NAMENJENIH ZA STIK Z ŽIVILI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_Toc133322787 \h </w:instrText>
            </w:r>
            <w:r w:rsidR="00885EC4" w:rsidRPr="00286B84">
              <w:rPr>
                <w:b w:val="0"/>
                <w:bCs w:val="0"/>
                <w:webHidden/>
              </w:rPr>
            </w:r>
            <w:r w:rsidR="00885EC4" w:rsidRPr="00286B84">
              <w:rPr>
                <w:b w:val="0"/>
                <w:bCs w:val="0"/>
                <w:webHidden/>
              </w:rPr>
              <w:fldChar w:fldCharType="separate"/>
            </w:r>
            <w:r w:rsidR="00213A4D">
              <w:rPr>
                <w:b w:val="0"/>
                <w:bCs w:val="0"/>
                <w:webHidden/>
              </w:rPr>
              <w:t>47</w:t>
            </w:r>
            <w:r w:rsidR="00885EC4" w:rsidRPr="00286B84">
              <w:rPr>
                <w:b w:val="0"/>
                <w:bCs w:val="0"/>
                <w:webHidden/>
              </w:rPr>
              <w:fldChar w:fldCharType="end"/>
            </w:r>
          </w:hyperlink>
        </w:p>
        <w:p w14:paraId="1D5091D4" w14:textId="56ECD61E"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88"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_Toc133322788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47</w:t>
            </w:r>
            <w:r w:rsidR="00885EC4" w:rsidRPr="00286B84">
              <w:rPr>
                <w:rFonts w:asciiTheme="minorHAnsi" w:hAnsiTheme="minorHAnsi" w:cstheme="minorHAnsi"/>
                <w:b w:val="0"/>
                <w:bCs w:val="0"/>
                <w:i w:val="0"/>
                <w:webHidden/>
                <w:sz w:val="20"/>
                <w:szCs w:val="20"/>
              </w:rPr>
              <w:fldChar w:fldCharType="end"/>
            </w:r>
          </w:hyperlink>
        </w:p>
        <w:p w14:paraId="43859783" w14:textId="486C7757" w:rsidR="00885EC4" w:rsidRPr="00286B84" w:rsidRDefault="00E65B9F">
          <w:pPr>
            <w:pStyle w:val="Kazalovsebine2"/>
            <w:rPr>
              <w:rFonts w:eastAsiaTheme="minorEastAsia"/>
              <w:b w:val="0"/>
              <w:bCs w:val="0"/>
              <w:lang w:eastAsia="sl-SI"/>
            </w:rPr>
          </w:pPr>
          <w:hyperlink w:anchor="_Toc133322790" w:history="1">
            <w:r w:rsidR="00885EC4" w:rsidRPr="00286B84">
              <w:rPr>
                <w:rStyle w:val="Hiperpovezava"/>
                <w:rFonts w:eastAsia="Arial Unicode MS"/>
                <w:b w:val="0"/>
                <w:bCs w:val="0"/>
                <w:caps/>
                <w:lang w:eastAsia="sl-SI"/>
              </w:rPr>
              <w:t>6.17</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ZDRAVSTVENE USTREZNOSTI OZIROMA VARNOSTI prehranskih dopolnil in živil za posebne skupine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_Toc133322790 \h </w:instrText>
            </w:r>
            <w:r w:rsidR="00885EC4" w:rsidRPr="00286B84">
              <w:rPr>
                <w:b w:val="0"/>
                <w:bCs w:val="0"/>
                <w:webHidden/>
              </w:rPr>
            </w:r>
            <w:r w:rsidR="00885EC4" w:rsidRPr="00286B84">
              <w:rPr>
                <w:b w:val="0"/>
                <w:bCs w:val="0"/>
                <w:webHidden/>
              </w:rPr>
              <w:fldChar w:fldCharType="separate"/>
            </w:r>
            <w:r w:rsidR="00213A4D">
              <w:rPr>
                <w:b w:val="0"/>
                <w:bCs w:val="0"/>
                <w:webHidden/>
              </w:rPr>
              <w:t>49</w:t>
            </w:r>
            <w:r w:rsidR="00885EC4" w:rsidRPr="00286B84">
              <w:rPr>
                <w:b w:val="0"/>
                <w:bCs w:val="0"/>
                <w:webHidden/>
              </w:rPr>
              <w:fldChar w:fldCharType="end"/>
            </w:r>
          </w:hyperlink>
        </w:p>
        <w:p w14:paraId="77125FDE" w14:textId="0469F688"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91"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_Toc133322791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49</w:t>
            </w:r>
            <w:r w:rsidR="00885EC4" w:rsidRPr="00286B84">
              <w:rPr>
                <w:rFonts w:asciiTheme="minorHAnsi" w:hAnsiTheme="minorHAnsi" w:cstheme="minorHAnsi"/>
                <w:b w:val="0"/>
                <w:bCs w:val="0"/>
                <w:i w:val="0"/>
                <w:webHidden/>
                <w:sz w:val="20"/>
                <w:szCs w:val="20"/>
              </w:rPr>
              <w:fldChar w:fldCharType="end"/>
            </w:r>
          </w:hyperlink>
        </w:p>
        <w:p w14:paraId="45C3BD77" w14:textId="1A010507" w:rsidR="00885EC4" w:rsidRPr="00286B84" w:rsidRDefault="00E65B9F">
          <w:pPr>
            <w:pStyle w:val="Kazalovsebine2"/>
            <w:rPr>
              <w:rFonts w:eastAsiaTheme="minorEastAsia"/>
              <w:b w:val="0"/>
              <w:bCs w:val="0"/>
              <w:lang w:eastAsia="sl-SI"/>
            </w:rPr>
          </w:pPr>
          <w:hyperlink w:anchor="_Toc133322793" w:history="1">
            <w:r w:rsidR="00885EC4" w:rsidRPr="00286B84">
              <w:rPr>
                <w:rStyle w:val="Hiperpovezava"/>
                <w:rFonts w:eastAsia="Arial Unicode MS"/>
                <w:b w:val="0"/>
                <w:bCs w:val="0"/>
                <w:caps/>
                <w:lang w:eastAsia="sl-SI"/>
              </w:rPr>
              <w:t>6.18</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OMEJEVANJA PORABE ALKOHOLA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_Toc133322793 \h </w:instrText>
            </w:r>
            <w:r w:rsidR="00885EC4" w:rsidRPr="00286B84">
              <w:rPr>
                <w:b w:val="0"/>
                <w:bCs w:val="0"/>
                <w:webHidden/>
              </w:rPr>
            </w:r>
            <w:r w:rsidR="00885EC4" w:rsidRPr="00286B84">
              <w:rPr>
                <w:b w:val="0"/>
                <w:bCs w:val="0"/>
                <w:webHidden/>
              </w:rPr>
              <w:fldChar w:fldCharType="separate"/>
            </w:r>
            <w:r w:rsidR="00213A4D">
              <w:rPr>
                <w:b w:val="0"/>
                <w:bCs w:val="0"/>
                <w:webHidden/>
              </w:rPr>
              <w:t>51</w:t>
            </w:r>
            <w:r w:rsidR="00885EC4" w:rsidRPr="00286B84">
              <w:rPr>
                <w:b w:val="0"/>
                <w:bCs w:val="0"/>
                <w:webHidden/>
              </w:rPr>
              <w:fldChar w:fldCharType="end"/>
            </w:r>
          </w:hyperlink>
        </w:p>
        <w:p w14:paraId="0148554D" w14:textId="61F8A83E"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94"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_Toc133322794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51</w:t>
            </w:r>
            <w:r w:rsidR="00885EC4" w:rsidRPr="00286B84">
              <w:rPr>
                <w:rFonts w:asciiTheme="minorHAnsi" w:hAnsiTheme="minorHAnsi" w:cstheme="minorHAnsi"/>
                <w:b w:val="0"/>
                <w:bCs w:val="0"/>
                <w:i w:val="0"/>
                <w:webHidden/>
                <w:sz w:val="20"/>
                <w:szCs w:val="20"/>
              </w:rPr>
              <w:fldChar w:fldCharType="end"/>
            </w:r>
          </w:hyperlink>
        </w:p>
        <w:p w14:paraId="5FE7AF0D" w14:textId="16B2DB94" w:rsidR="00885EC4" w:rsidRPr="00286B84" w:rsidRDefault="00E65B9F">
          <w:pPr>
            <w:pStyle w:val="Kazalovsebine2"/>
            <w:rPr>
              <w:rFonts w:eastAsiaTheme="minorEastAsia"/>
              <w:b w:val="0"/>
              <w:bCs w:val="0"/>
              <w:lang w:eastAsia="sl-SI"/>
            </w:rPr>
          </w:pPr>
          <w:hyperlink w:anchor="_Toc133322796" w:history="1">
            <w:r w:rsidR="00885EC4" w:rsidRPr="00286B84">
              <w:rPr>
                <w:rStyle w:val="Hiperpovezava"/>
                <w:rFonts w:eastAsia="Arial Unicode MS"/>
                <w:b w:val="0"/>
                <w:bCs w:val="0"/>
                <w:caps/>
                <w:lang w:eastAsia="sl-SI"/>
              </w:rPr>
              <w:t>6.19</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INŠPEKCIJSKI NADZOR NA PODROČJU OMEJEVANJA UPORABE TOBAČNIH IN POVEZANIH IZDELKOV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_Toc133322796 \h </w:instrText>
            </w:r>
            <w:r w:rsidR="00885EC4" w:rsidRPr="00286B84">
              <w:rPr>
                <w:b w:val="0"/>
                <w:bCs w:val="0"/>
                <w:webHidden/>
              </w:rPr>
            </w:r>
            <w:r w:rsidR="00885EC4" w:rsidRPr="00286B84">
              <w:rPr>
                <w:b w:val="0"/>
                <w:bCs w:val="0"/>
                <w:webHidden/>
              </w:rPr>
              <w:fldChar w:fldCharType="separate"/>
            </w:r>
            <w:r w:rsidR="00213A4D">
              <w:rPr>
                <w:b w:val="0"/>
                <w:bCs w:val="0"/>
                <w:webHidden/>
              </w:rPr>
              <w:t>53</w:t>
            </w:r>
            <w:r w:rsidR="00885EC4" w:rsidRPr="00286B84">
              <w:rPr>
                <w:b w:val="0"/>
                <w:bCs w:val="0"/>
                <w:webHidden/>
              </w:rPr>
              <w:fldChar w:fldCharType="end"/>
            </w:r>
          </w:hyperlink>
        </w:p>
        <w:p w14:paraId="563377EA" w14:textId="665ED68A"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797" w:history="1">
            <w:r w:rsidR="00885EC4" w:rsidRPr="00286B84">
              <w:rPr>
                <w:rStyle w:val="Hiperpovezava"/>
                <w:rFonts w:asciiTheme="minorHAnsi" w:hAnsiTheme="minorHAnsi" w:cstheme="minorHAnsi"/>
                <w:b w:val="0"/>
                <w:bCs w:val="0"/>
                <w:i w:val="0"/>
                <w:sz w:val="20"/>
                <w:szCs w:val="20"/>
                <w:lang w:eastAsia="sl-SI"/>
              </w:rPr>
              <w:t>Obseg in ugotovitve nadzora, opravljenega leta 2022</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_Toc133322797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53</w:t>
            </w:r>
            <w:r w:rsidR="00885EC4" w:rsidRPr="00286B84">
              <w:rPr>
                <w:rFonts w:asciiTheme="minorHAnsi" w:hAnsiTheme="minorHAnsi" w:cstheme="minorHAnsi"/>
                <w:b w:val="0"/>
                <w:bCs w:val="0"/>
                <w:i w:val="0"/>
                <w:webHidden/>
                <w:sz w:val="20"/>
                <w:szCs w:val="20"/>
              </w:rPr>
              <w:fldChar w:fldCharType="end"/>
            </w:r>
          </w:hyperlink>
        </w:p>
        <w:p w14:paraId="0D8C5368" w14:textId="0236CC98" w:rsidR="00885EC4" w:rsidRPr="00286B84" w:rsidRDefault="00E65B9F">
          <w:pPr>
            <w:pStyle w:val="Kazalovsebine2"/>
            <w:rPr>
              <w:rFonts w:eastAsiaTheme="minorEastAsia"/>
              <w:b w:val="0"/>
              <w:bCs w:val="0"/>
              <w:lang w:eastAsia="sl-SI"/>
            </w:rPr>
          </w:pPr>
          <w:hyperlink w:anchor="_Toc133322799" w:history="1">
            <w:r w:rsidR="00885EC4" w:rsidRPr="00286B84">
              <w:rPr>
                <w:rStyle w:val="Hiperpovezava"/>
                <w:rFonts w:eastAsia="Arial Unicode MS"/>
                <w:b w:val="0"/>
                <w:bCs w:val="0"/>
                <w:caps/>
                <w:lang w:eastAsia="sl-SI"/>
              </w:rPr>
              <w:t>6.20</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AKTIVNOSTI INŠPEKTORATA NA PODROČJU PREPREČEVANJA DELA IN ZAPOSLOVANJA NA ČRNO</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_Toc133322799 \h </w:instrText>
            </w:r>
            <w:r w:rsidR="00885EC4" w:rsidRPr="00286B84">
              <w:rPr>
                <w:b w:val="0"/>
                <w:bCs w:val="0"/>
                <w:webHidden/>
              </w:rPr>
            </w:r>
            <w:r w:rsidR="00885EC4" w:rsidRPr="00286B84">
              <w:rPr>
                <w:b w:val="0"/>
                <w:bCs w:val="0"/>
                <w:webHidden/>
              </w:rPr>
              <w:fldChar w:fldCharType="separate"/>
            </w:r>
            <w:r w:rsidR="00213A4D">
              <w:rPr>
                <w:b w:val="0"/>
                <w:bCs w:val="0"/>
                <w:webHidden/>
              </w:rPr>
              <w:t>55</w:t>
            </w:r>
            <w:r w:rsidR="00885EC4" w:rsidRPr="00286B84">
              <w:rPr>
                <w:b w:val="0"/>
                <w:bCs w:val="0"/>
                <w:webHidden/>
              </w:rPr>
              <w:fldChar w:fldCharType="end"/>
            </w:r>
          </w:hyperlink>
        </w:p>
        <w:p w14:paraId="5B686B4F" w14:textId="20A67DE4" w:rsidR="00885EC4" w:rsidRPr="00286B84" w:rsidRDefault="00E65B9F">
          <w:pPr>
            <w:pStyle w:val="Kazalovsebine2"/>
            <w:rPr>
              <w:rFonts w:eastAsiaTheme="minorEastAsia"/>
              <w:b w:val="0"/>
              <w:bCs w:val="0"/>
              <w:lang w:eastAsia="sl-SI"/>
            </w:rPr>
          </w:pPr>
          <w:hyperlink w:anchor="_Toc133322800" w:history="1">
            <w:r w:rsidR="00885EC4" w:rsidRPr="00286B84">
              <w:rPr>
                <w:rStyle w:val="Hiperpovezava"/>
                <w:rFonts w:eastAsia="Arial Unicode MS"/>
                <w:b w:val="0"/>
                <w:bCs w:val="0"/>
                <w:caps/>
                <w:lang w:eastAsia="sl-SI"/>
              </w:rPr>
              <w:t>6.21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IZVAJANJE PROGRAMOV VZORČENJA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_Toc133322800 \h </w:instrText>
            </w:r>
            <w:r w:rsidR="00885EC4" w:rsidRPr="00286B84">
              <w:rPr>
                <w:b w:val="0"/>
                <w:bCs w:val="0"/>
                <w:webHidden/>
              </w:rPr>
            </w:r>
            <w:r w:rsidR="00885EC4" w:rsidRPr="00286B84">
              <w:rPr>
                <w:b w:val="0"/>
                <w:bCs w:val="0"/>
                <w:webHidden/>
              </w:rPr>
              <w:fldChar w:fldCharType="separate"/>
            </w:r>
            <w:r w:rsidR="00213A4D">
              <w:rPr>
                <w:b w:val="0"/>
                <w:bCs w:val="0"/>
                <w:webHidden/>
              </w:rPr>
              <w:t>56</w:t>
            </w:r>
            <w:r w:rsidR="00885EC4" w:rsidRPr="00286B84">
              <w:rPr>
                <w:b w:val="0"/>
                <w:bCs w:val="0"/>
                <w:webHidden/>
              </w:rPr>
              <w:fldChar w:fldCharType="end"/>
            </w:r>
          </w:hyperlink>
        </w:p>
        <w:p w14:paraId="4FE9AE2F" w14:textId="451E96F7"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01" w:history="1">
            <w:r w:rsidR="00885EC4" w:rsidRPr="00286B84">
              <w:rPr>
                <w:rStyle w:val="Hiperpovezava"/>
                <w:rFonts w:asciiTheme="minorHAnsi" w:hAnsiTheme="minorHAnsi" w:cstheme="minorHAnsi"/>
                <w:b w:val="0"/>
                <w:bCs w:val="0"/>
                <w:i w:val="0"/>
                <w:sz w:val="20"/>
                <w:szCs w:val="20"/>
              </w:rPr>
              <w:t>a)</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Program vzorčenja na področju splošne varnosti proizvodov</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_Toc133322801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56</w:t>
            </w:r>
            <w:r w:rsidR="00885EC4" w:rsidRPr="00286B84">
              <w:rPr>
                <w:rFonts w:asciiTheme="minorHAnsi" w:hAnsiTheme="minorHAnsi" w:cstheme="minorHAnsi"/>
                <w:b w:val="0"/>
                <w:bCs w:val="0"/>
                <w:i w:val="0"/>
                <w:webHidden/>
                <w:sz w:val="20"/>
                <w:szCs w:val="20"/>
              </w:rPr>
              <w:fldChar w:fldCharType="end"/>
            </w:r>
          </w:hyperlink>
        </w:p>
        <w:p w14:paraId="52CC1DE9" w14:textId="287D7E6A"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02" w:history="1">
            <w:r w:rsidR="00885EC4" w:rsidRPr="00286B84">
              <w:rPr>
                <w:rStyle w:val="Hiperpovezava"/>
                <w:rFonts w:asciiTheme="minorHAnsi" w:hAnsiTheme="minorHAnsi" w:cstheme="minorHAnsi"/>
                <w:b w:val="0"/>
                <w:bCs w:val="0"/>
                <w:i w:val="0"/>
                <w:sz w:val="20"/>
                <w:szCs w:val="20"/>
              </w:rPr>
              <w:t>b)</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Program vzorčenja na področju kozmetičnih proizvodov</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_Toc133322802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58</w:t>
            </w:r>
            <w:r w:rsidR="00885EC4" w:rsidRPr="00286B84">
              <w:rPr>
                <w:rFonts w:asciiTheme="minorHAnsi" w:hAnsiTheme="minorHAnsi" w:cstheme="minorHAnsi"/>
                <w:b w:val="0"/>
                <w:bCs w:val="0"/>
                <w:i w:val="0"/>
                <w:webHidden/>
                <w:sz w:val="20"/>
                <w:szCs w:val="20"/>
              </w:rPr>
              <w:fldChar w:fldCharType="end"/>
            </w:r>
          </w:hyperlink>
        </w:p>
        <w:p w14:paraId="7BA44F81" w14:textId="2B1D20B6"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03" w:history="1">
            <w:r w:rsidR="00885EC4" w:rsidRPr="00286B84">
              <w:rPr>
                <w:rStyle w:val="Hiperpovezava"/>
                <w:rFonts w:asciiTheme="minorHAnsi" w:hAnsiTheme="minorHAnsi" w:cstheme="minorHAnsi"/>
                <w:b w:val="0"/>
                <w:bCs w:val="0"/>
                <w:i w:val="0"/>
                <w:sz w:val="20"/>
                <w:szCs w:val="20"/>
              </w:rPr>
              <w:t>c)</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Program vzorčenja na področju igrač</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_Toc133322803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59</w:t>
            </w:r>
            <w:r w:rsidR="00885EC4" w:rsidRPr="00286B84">
              <w:rPr>
                <w:rFonts w:asciiTheme="minorHAnsi" w:hAnsiTheme="minorHAnsi" w:cstheme="minorHAnsi"/>
                <w:b w:val="0"/>
                <w:bCs w:val="0"/>
                <w:i w:val="0"/>
                <w:webHidden/>
                <w:sz w:val="20"/>
                <w:szCs w:val="20"/>
              </w:rPr>
              <w:fldChar w:fldCharType="end"/>
            </w:r>
          </w:hyperlink>
        </w:p>
        <w:p w14:paraId="698AFC3A" w14:textId="275E715E"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04" w:history="1">
            <w:r w:rsidR="00885EC4" w:rsidRPr="00286B84">
              <w:rPr>
                <w:rStyle w:val="Hiperpovezava"/>
                <w:rFonts w:asciiTheme="minorHAnsi" w:hAnsiTheme="minorHAnsi" w:cstheme="minorHAnsi"/>
                <w:b w:val="0"/>
                <w:bCs w:val="0"/>
                <w:i w:val="0"/>
                <w:sz w:val="20"/>
                <w:szCs w:val="20"/>
              </w:rPr>
              <w:t>d)</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Program vzorčenja na področju materialov in izdelkov, namenjenih za stik z živili</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_Toc133322804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62</w:t>
            </w:r>
            <w:r w:rsidR="00885EC4" w:rsidRPr="00286B84">
              <w:rPr>
                <w:rFonts w:asciiTheme="minorHAnsi" w:hAnsiTheme="minorHAnsi" w:cstheme="minorHAnsi"/>
                <w:b w:val="0"/>
                <w:bCs w:val="0"/>
                <w:i w:val="0"/>
                <w:webHidden/>
                <w:sz w:val="20"/>
                <w:szCs w:val="20"/>
              </w:rPr>
              <w:fldChar w:fldCharType="end"/>
            </w:r>
          </w:hyperlink>
        </w:p>
        <w:p w14:paraId="13FB1A5C" w14:textId="63659A76"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05" w:history="1">
            <w:r w:rsidR="00885EC4" w:rsidRPr="00286B84">
              <w:rPr>
                <w:rStyle w:val="Hiperpovezava"/>
                <w:rFonts w:asciiTheme="minorHAnsi" w:hAnsiTheme="minorHAnsi" w:cstheme="minorHAnsi"/>
                <w:b w:val="0"/>
                <w:bCs w:val="0"/>
                <w:i w:val="0"/>
                <w:sz w:val="20"/>
                <w:szCs w:val="20"/>
              </w:rPr>
              <w:t>e)</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Program vzorčenja na področju zdravstvene ustreznosti oziroma varnosti živil in hrane</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_Toc133322805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66</w:t>
            </w:r>
            <w:r w:rsidR="00885EC4" w:rsidRPr="00286B84">
              <w:rPr>
                <w:rFonts w:asciiTheme="minorHAnsi" w:hAnsiTheme="minorHAnsi" w:cstheme="minorHAnsi"/>
                <w:b w:val="0"/>
                <w:bCs w:val="0"/>
                <w:i w:val="0"/>
                <w:webHidden/>
                <w:sz w:val="20"/>
                <w:szCs w:val="20"/>
              </w:rPr>
              <w:fldChar w:fldCharType="end"/>
            </w:r>
          </w:hyperlink>
        </w:p>
        <w:p w14:paraId="232EF45F" w14:textId="74C416EF" w:rsidR="00885EC4" w:rsidRPr="00671CA6" w:rsidRDefault="00E65B9F" w:rsidP="00671CA6">
          <w:pPr>
            <w:pStyle w:val="Kazalovsebine1"/>
            <w:rPr>
              <w:rFonts w:eastAsiaTheme="minorEastAsia"/>
              <w:lang w:eastAsia="sl-SI"/>
            </w:rPr>
          </w:pPr>
          <w:hyperlink w:anchor="_Toc133322806" w:history="1">
            <w:r w:rsidR="00885EC4" w:rsidRPr="00671CA6">
              <w:rPr>
                <w:rStyle w:val="Hiperpovezava"/>
              </w:rPr>
              <w:t>7.</w:t>
            </w:r>
            <w:r w:rsidR="00885EC4" w:rsidRPr="00671CA6">
              <w:rPr>
                <w:rFonts w:eastAsiaTheme="minorEastAsia"/>
                <w:lang w:eastAsia="sl-SI"/>
              </w:rPr>
              <w:tab/>
            </w:r>
            <w:r w:rsidR="00885EC4" w:rsidRPr="00671CA6">
              <w:rPr>
                <w:rStyle w:val="Hiperpovezava"/>
              </w:rPr>
              <w:t>OBVEŠČANJE IN SODELOVANJE</w:t>
            </w:r>
            <w:r w:rsidR="00885EC4" w:rsidRPr="00671CA6">
              <w:rPr>
                <w:webHidden/>
              </w:rPr>
              <w:tab/>
            </w:r>
            <w:r w:rsidR="00885EC4" w:rsidRPr="00671CA6">
              <w:rPr>
                <w:webHidden/>
              </w:rPr>
              <w:fldChar w:fldCharType="begin"/>
            </w:r>
            <w:r w:rsidR="00885EC4" w:rsidRPr="00671CA6">
              <w:rPr>
                <w:webHidden/>
              </w:rPr>
              <w:instrText xml:space="preserve"> PAGEREF _Toc133322806 \h </w:instrText>
            </w:r>
            <w:r w:rsidR="00885EC4" w:rsidRPr="00671CA6">
              <w:rPr>
                <w:webHidden/>
              </w:rPr>
            </w:r>
            <w:r w:rsidR="00885EC4" w:rsidRPr="00671CA6">
              <w:rPr>
                <w:webHidden/>
              </w:rPr>
              <w:fldChar w:fldCharType="separate"/>
            </w:r>
            <w:r w:rsidR="00213A4D">
              <w:rPr>
                <w:webHidden/>
              </w:rPr>
              <w:t>72</w:t>
            </w:r>
            <w:r w:rsidR="00885EC4" w:rsidRPr="00671CA6">
              <w:rPr>
                <w:webHidden/>
              </w:rPr>
              <w:fldChar w:fldCharType="end"/>
            </w:r>
          </w:hyperlink>
        </w:p>
        <w:p w14:paraId="5B6195C9" w14:textId="1736CEF7" w:rsidR="00885EC4" w:rsidRPr="00286B84" w:rsidRDefault="00E65B9F">
          <w:pPr>
            <w:pStyle w:val="Kazalovsebine2"/>
            <w:rPr>
              <w:rFonts w:eastAsiaTheme="minorEastAsia"/>
              <w:b w:val="0"/>
              <w:bCs w:val="0"/>
              <w:lang w:eastAsia="sl-SI"/>
            </w:rPr>
          </w:pPr>
          <w:hyperlink w:anchor="_Toc133322807" w:history="1">
            <w:r w:rsidR="00885EC4" w:rsidRPr="00286B84">
              <w:rPr>
                <w:rStyle w:val="Hiperpovezava"/>
                <w:rFonts w:eastAsia="Arial Unicode MS"/>
                <w:b w:val="0"/>
                <w:bCs w:val="0"/>
                <w:caps/>
                <w:lang w:eastAsia="sl-SI"/>
              </w:rPr>
              <w:t>7.1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Obveščanje javnosti in članic Evropske unije o nevarnih izdelkih</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_Toc133322807 \h </w:instrText>
            </w:r>
            <w:r w:rsidR="00885EC4" w:rsidRPr="00286B84">
              <w:rPr>
                <w:b w:val="0"/>
                <w:bCs w:val="0"/>
                <w:webHidden/>
              </w:rPr>
            </w:r>
            <w:r w:rsidR="00885EC4" w:rsidRPr="00286B84">
              <w:rPr>
                <w:b w:val="0"/>
                <w:bCs w:val="0"/>
                <w:webHidden/>
              </w:rPr>
              <w:fldChar w:fldCharType="separate"/>
            </w:r>
            <w:r w:rsidR="00213A4D">
              <w:rPr>
                <w:b w:val="0"/>
                <w:bCs w:val="0"/>
                <w:webHidden/>
              </w:rPr>
              <w:t>72</w:t>
            </w:r>
            <w:r w:rsidR="00885EC4" w:rsidRPr="00286B84">
              <w:rPr>
                <w:b w:val="0"/>
                <w:bCs w:val="0"/>
                <w:webHidden/>
              </w:rPr>
              <w:fldChar w:fldCharType="end"/>
            </w:r>
          </w:hyperlink>
        </w:p>
        <w:p w14:paraId="49BC1F7A" w14:textId="40C7CC47" w:rsidR="00885EC4" w:rsidRPr="00286B84" w:rsidRDefault="00E65B9F">
          <w:pPr>
            <w:pStyle w:val="Kazalovsebine2"/>
            <w:rPr>
              <w:rFonts w:eastAsiaTheme="minorEastAsia"/>
              <w:b w:val="0"/>
              <w:bCs w:val="0"/>
              <w:lang w:eastAsia="sl-SI"/>
            </w:rPr>
          </w:pPr>
          <w:hyperlink w:anchor="_Toc133322808" w:history="1">
            <w:r w:rsidR="00885EC4" w:rsidRPr="00286B84">
              <w:rPr>
                <w:rStyle w:val="Hiperpovezava"/>
                <w:rFonts w:eastAsia="Arial Unicode MS"/>
                <w:b w:val="0"/>
                <w:bCs w:val="0"/>
                <w:caps/>
                <w:lang w:eastAsia="sl-SI"/>
              </w:rPr>
              <w:t>7.2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Sistem hitrega obveščanja za živila in krmo - RASFF</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_Toc133322808 \h </w:instrText>
            </w:r>
            <w:r w:rsidR="00885EC4" w:rsidRPr="00286B84">
              <w:rPr>
                <w:b w:val="0"/>
                <w:bCs w:val="0"/>
                <w:webHidden/>
              </w:rPr>
            </w:r>
            <w:r w:rsidR="00885EC4" w:rsidRPr="00286B84">
              <w:rPr>
                <w:b w:val="0"/>
                <w:bCs w:val="0"/>
                <w:webHidden/>
              </w:rPr>
              <w:fldChar w:fldCharType="separate"/>
            </w:r>
            <w:r w:rsidR="00213A4D">
              <w:rPr>
                <w:b w:val="0"/>
                <w:bCs w:val="0"/>
                <w:webHidden/>
              </w:rPr>
              <w:t>72</w:t>
            </w:r>
            <w:r w:rsidR="00885EC4" w:rsidRPr="00286B84">
              <w:rPr>
                <w:b w:val="0"/>
                <w:bCs w:val="0"/>
                <w:webHidden/>
              </w:rPr>
              <w:fldChar w:fldCharType="end"/>
            </w:r>
          </w:hyperlink>
        </w:p>
        <w:p w14:paraId="511074E5" w14:textId="01A84E2D" w:rsidR="00885EC4" w:rsidRPr="00286B84" w:rsidRDefault="00E65B9F">
          <w:pPr>
            <w:pStyle w:val="Kazalovsebine2"/>
            <w:rPr>
              <w:rFonts w:eastAsiaTheme="minorEastAsia"/>
              <w:b w:val="0"/>
              <w:bCs w:val="0"/>
              <w:lang w:eastAsia="sl-SI"/>
            </w:rPr>
          </w:pPr>
          <w:hyperlink w:anchor="_Toc133322809" w:history="1">
            <w:r w:rsidR="00885EC4" w:rsidRPr="00286B84">
              <w:rPr>
                <w:rStyle w:val="Hiperpovezava"/>
                <w:rFonts w:eastAsia="Arial Unicode MS"/>
                <w:b w:val="0"/>
                <w:bCs w:val="0"/>
                <w:caps/>
                <w:lang w:eastAsia="sl-SI"/>
              </w:rPr>
              <w:t>7.3</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Evropski sistem upravne pomoči in sodelovanja v skladu z Uredbo (EU) 2017/625 – AAC in ff</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_Toc133322809 \h </w:instrText>
            </w:r>
            <w:r w:rsidR="00885EC4" w:rsidRPr="00286B84">
              <w:rPr>
                <w:b w:val="0"/>
                <w:bCs w:val="0"/>
                <w:webHidden/>
              </w:rPr>
            </w:r>
            <w:r w:rsidR="00885EC4" w:rsidRPr="00286B84">
              <w:rPr>
                <w:b w:val="0"/>
                <w:bCs w:val="0"/>
                <w:webHidden/>
              </w:rPr>
              <w:fldChar w:fldCharType="separate"/>
            </w:r>
            <w:r w:rsidR="00213A4D">
              <w:rPr>
                <w:b w:val="0"/>
                <w:bCs w:val="0"/>
                <w:webHidden/>
              </w:rPr>
              <w:t>73</w:t>
            </w:r>
            <w:r w:rsidR="00885EC4" w:rsidRPr="00286B84">
              <w:rPr>
                <w:b w:val="0"/>
                <w:bCs w:val="0"/>
                <w:webHidden/>
              </w:rPr>
              <w:fldChar w:fldCharType="end"/>
            </w:r>
          </w:hyperlink>
        </w:p>
        <w:p w14:paraId="7F614C68" w14:textId="12033AC1" w:rsidR="00885EC4" w:rsidRPr="00286B84" w:rsidRDefault="00E65B9F">
          <w:pPr>
            <w:pStyle w:val="Kazalovsebine2"/>
            <w:rPr>
              <w:rFonts w:eastAsiaTheme="minorEastAsia"/>
              <w:b w:val="0"/>
              <w:bCs w:val="0"/>
              <w:lang w:eastAsia="sl-SI"/>
            </w:rPr>
          </w:pPr>
          <w:hyperlink w:anchor="_Toc133322810" w:history="1">
            <w:r w:rsidR="00885EC4" w:rsidRPr="00286B84">
              <w:rPr>
                <w:rStyle w:val="Hiperpovezava"/>
                <w:rFonts w:eastAsia="Arial Unicode MS"/>
                <w:b w:val="0"/>
                <w:bCs w:val="0"/>
                <w:caps/>
                <w:lang w:eastAsia="sl-SI"/>
              </w:rPr>
              <w:t>7.4</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Evropski sistem izmenjave informacij – Safety GATE RAPEX</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_Toc133322810 \h </w:instrText>
            </w:r>
            <w:r w:rsidR="00885EC4" w:rsidRPr="00286B84">
              <w:rPr>
                <w:b w:val="0"/>
                <w:bCs w:val="0"/>
                <w:webHidden/>
              </w:rPr>
            </w:r>
            <w:r w:rsidR="00885EC4" w:rsidRPr="00286B84">
              <w:rPr>
                <w:b w:val="0"/>
                <w:bCs w:val="0"/>
                <w:webHidden/>
              </w:rPr>
              <w:fldChar w:fldCharType="separate"/>
            </w:r>
            <w:r w:rsidR="00213A4D">
              <w:rPr>
                <w:b w:val="0"/>
                <w:bCs w:val="0"/>
                <w:webHidden/>
              </w:rPr>
              <w:t>73</w:t>
            </w:r>
            <w:r w:rsidR="00885EC4" w:rsidRPr="00286B84">
              <w:rPr>
                <w:b w:val="0"/>
                <w:bCs w:val="0"/>
                <w:webHidden/>
              </w:rPr>
              <w:fldChar w:fldCharType="end"/>
            </w:r>
          </w:hyperlink>
        </w:p>
        <w:p w14:paraId="52BD1C1B" w14:textId="75771598" w:rsidR="00885EC4" w:rsidRPr="00286B84" w:rsidRDefault="00E65B9F">
          <w:pPr>
            <w:pStyle w:val="Kazalovsebine2"/>
            <w:rPr>
              <w:rFonts w:eastAsiaTheme="minorEastAsia"/>
              <w:b w:val="0"/>
              <w:bCs w:val="0"/>
              <w:lang w:eastAsia="sl-SI"/>
            </w:rPr>
          </w:pPr>
          <w:hyperlink w:anchor="_Toc133322811" w:history="1">
            <w:r w:rsidR="00885EC4" w:rsidRPr="00286B84">
              <w:rPr>
                <w:rStyle w:val="Hiperpovezava"/>
                <w:b w:val="0"/>
                <w:bCs w:val="0"/>
              </w:rPr>
              <w:t>7.5</w:t>
            </w:r>
            <w:r w:rsidR="00885EC4" w:rsidRPr="00286B84">
              <w:rPr>
                <w:rFonts w:eastAsiaTheme="minorEastAsia"/>
                <w:b w:val="0"/>
                <w:bCs w:val="0"/>
                <w:lang w:eastAsia="sl-SI"/>
              </w:rPr>
              <w:tab/>
            </w:r>
            <w:r w:rsidR="00885EC4" w:rsidRPr="00286B84">
              <w:rPr>
                <w:rStyle w:val="Hiperpovezava"/>
                <w:b w:val="0"/>
                <w:bCs w:val="0"/>
              </w:rPr>
              <w:t>SPLETNE STRANI INŠPEKTORATA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_Toc133322811 \h </w:instrText>
            </w:r>
            <w:r w:rsidR="00885EC4" w:rsidRPr="00286B84">
              <w:rPr>
                <w:b w:val="0"/>
                <w:bCs w:val="0"/>
                <w:webHidden/>
              </w:rPr>
            </w:r>
            <w:r w:rsidR="00885EC4" w:rsidRPr="00286B84">
              <w:rPr>
                <w:b w:val="0"/>
                <w:bCs w:val="0"/>
                <w:webHidden/>
              </w:rPr>
              <w:fldChar w:fldCharType="separate"/>
            </w:r>
            <w:r w:rsidR="00213A4D">
              <w:rPr>
                <w:b w:val="0"/>
                <w:bCs w:val="0"/>
                <w:webHidden/>
              </w:rPr>
              <w:t>74</w:t>
            </w:r>
            <w:r w:rsidR="00885EC4" w:rsidRPr="00286B84">
              <w:rPr>
                <w:b w:val="0"/>
                <w:bCs w:val="0"/>
                <w:webHidden/>
              </w:rPr>
              <w:fldChar w:fldCharType="end"/>
            </w:r>
          </w:hyperlink>
        </w:p>
        <w:p w14:paraId="3BEC080F" w14:textId="165D7C3F" w:rsidR="00885EC4" w:rsidRPr="00286B84" w:rsidRDefault="00E65B9F">
          <w:pPr>
            <w:pStyle w:val="Kazalovsebine2"/>
            <w:rPr>
              <w:rFonts w:eastAsiaTheme="minorEastAsia"/>
              <w:b w:val="0"/>
              <w:bCs w:val="0"/>
              <w:lang w:eastAsia="sl-SI"/>
            </w:rPr>
          </w:pPr>
          <w:hyperlink w:anchor="_Toc133322812" w:history="1">
            <w:r w:rsidR="00885EC4" w:rsidRPr="00286B84">
              <w:rPr>
                <w:rStyle w:val="Hiperpovezava"/>
                <w:rFonts w:eastAsia="Arial Unicode MS"/>
                <w:b w:val="0"/>
                <w:bCs w:val="0"/>
                <w:caps/>
                <w:lang w:eastAsia="sl-SI"/>
              </w:rPr>
              <w:t>7.6</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Sodelovanje pri pripravi predpisov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_Toc133322812 \h </w:instrText>
            </w:r>
            <w:r w:rsidR="00885EC4" w:rsidRPr="00286B84">
              <w:rPr>
                <w:b w:val="0"/>
                <w:bCs w:val="0"/>
                <w:webHidden/>
              </w:rPr>
            </w:r>
            <w:r w:rsidR="00885EC4" w:rsidRPr="00286B84">
              <w:rPr>
                <w:b w:val="0"/>
                <w:bCs w:val="0"/>
                <w:webHidden/>
              </w:rPr>
              <w:fldChar w:fldCharType="separate"/>
            </w:r>
            <w:r w:rsidR="00213A4D">
              <w:rPr>
                <w:b w:val="0"/>
                <w:bCs w:val="0"/>
                <w:webHidden/>
              </w:rPr>
              <w:t>74</w:t>
            </w:r>
            <w:r w:rsidR="00885EC4" w:rsidRPr="00286B84">
              <w:rPr>
                <w:b w:val="0"/>
                <w:bCs w:val="0"/>
                <w:webHidden/>
              </w:rPr>
              <w:fldChar w:fldCharType="end"/>
            </w:r>
          </w:hyperlink>
        </w:p>
        <w:p w14:paraId="68FDEF87" w14:textId="5267BD5B" w:rsidR="00885EC4" w:rsidRPr="00286B84" w:rsidRDefault="00E65B9F">
          <w:pPr>
            <w:pStyle w:val="Kazalovsebine2"/>
            <w:rPr>
              <w:rFonts w:eastAsiaTheme="minorEastAsia"/>
              <w:b w:val="0"/>
              <w:bCs w:val="0"/>
              <w:lang w:eastAsia="sl-SI"/>
            </w:rPr>
          </w:pPr>
          <w:hyperlink w:anchor="_Toc133322813" w:history="1">
            <w:r w:rsidR="00885EC4" w:rsidRPr="00286B84">
              <w:rPr>
                <w:rStyle w:val="Hiperpovezava"/>
                <w:rFonts w:eastAsia="Arial Unicode MS"/>
                <w:b w:val="0"/>
                <w:bCs w:val="0"/>
                <w:caps/>
                <w:lang w:eastAsia="sl-SI"/>
              </w:rPr>
              <w:t>7.7</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Sodelovanje z drugimi institucijami, službami in organi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_Toc133322813 \h </w:instrText>
            </w:r>
            <w:r w:rsidR="00885EC4" w:rsidRPr="00286B84">
              <w:rPr>
                <w:b w:val="0"/>
                <w:bCs w:val="0"/>
                <w:webHidden/>
              </w:rPr>
            </w:r>
            <w:r w:rsidR="00885EC4" w:rsidRPr="00286B84">
              <w:rPr>
                <w:b w:val="0"/>
                <w:bCs w:val="0"/>
                <w:webHidden/>
              </w:rPr>
              <w:fldChar w:fldCharType="separate"/>
            </w:r>
            <w:r w:rsidR="00213A4D">
              <w:rPr>
                <w:b w:val="0"/>
                <w:bCs w:val="0"/>
                <w:webHidden/>
              </w:rPr>
              <w:t>75</w:t>
            </w:r>
            <w:r w:rsidR="00885EC4" w:rsidRPr="00286B84">
              <w:rPr>
                <w:b w:val="0"/>
                <w:bCs w:val="0"/>
                <w:webHidden/>
              </w:rPr>
              <w:fldChar w:fldCharType="end"/>
            </w:r>
          </w:hyperlink>
        </w:p>
        <w:p w14:paraId="70DB0434" w14:textId="2E7502C3" w:rsidR="00885EC4" w:rsidRPr="00286B84" w:rsidRDefault="00E65B9F">
          <w:pPr>
            <w:pStyle w:val="Kazalovsebine2"/>
            <w:rPr>
              <w:rFonts w:eastAsiaTheme="minorEastAsia"/>
              <w:b w:val="0"/>
              <w:bCs w:val="0"/>
              <w:lang w:eastAsia="sl-SI"/>
            </w:rPr>
          </w:pPr>
          <w:hyperlink w:anchor="_Toc133322814" w:history="1">
            <w:r w:rsidR="00885EC4" w:rsidRPr="00286B84">
              <w:rPr>
                <w:rStyle w:val="Hiperpovezava"/>
                <w:rFonts w:eastAsia="Arial Unicode MS"/>
                <w:b w:val="0"/>
                <w:bCs w:val="0"/>
                <w:caps/>
                <w:lang w:eastAsia="sl-SI"/>
              </w:rPr>
              <w:t>7.8</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Sodelovanje z organi Evropske unije in tretjimi državami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_Toc133322814 \h </w:instrText>
            </w:r>
            <w:r w:rsidR="00885EC4" w:rsidRPr="00286B84">
              <w:rPr>
                <w:b w:val="0"/>
                <w:bCs w:val="0"/>
                <w:webHidden/>
              </w:rPr>
            </w:r>
            <w:r w:rsidR="00885EC4" w:rsidRPr="00286B84">
              <w:rPr>
                <w:b w:val="0"/>
                <w:bCs w:val="0"/>
                <w:webHidden/>
              </w:rPr>
              <w:fldChar w:fldCharType="separate"/>
            </w:r>
            <w:r w:rsidR="00213A4D">
              <w:rPr>
                <w:b w:val="0"/>
                <w:bCs w:val="0"/>
                <w:webHidden/>
              </w:rPr>
              <w:t>76</w:t>
            </w:r>
            <w:r w:rsidR="00885EC4" w:rsidRPr="00286B84">
              <w:rPr>
                <w:b w:val="0"/>
                <w:bCs w:val="0"/>
                <w:webHidden/>
              </w:rPr>
              <w:fldChar w:fldCharType="end"/>
            </w:r>
          </w:hyperlink>
        </w:p>
        <w:p w14:paraId="1D3D29E4" w14:textId="12E6FBB6" w:rsidR="00885EC4" w:rsidRPr="00286B84" w:rsidRDefault="00E65B9F">
          <w:pPr>
            <w:pStyle w:val="Kazalovsebine2"/>
            <w:rPr>
              <w:rFonts w:eastAsiaTheme="minorEastAsia"/>
              <w:b w:val="0"/>
              <w:bCs w:val="0"/>
              <w:lang w:eastAsia="sl-SI"/>
            </w:rPr>
          </w:pPr>
          <w:hyperlink w:anchor="_Toc133322815" w:history="1">
            <w:r w:rsidR="00885EC4" w:rsidRPr="00286B84">
              <w:rPr>
                <w:rStyle w:val="Hiperpovezava"/>
                <w:rFonts w:eastAsia="Arial Unicode MS"/>
                <w:b w:val="0"/>
                <w:bCs w:val="0"/>
                <w:caps/>
                <w:lang w:eastAsia="sl-SI"/>
              </w:rPr>
              <w:t>7.9</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Sodelovanje z javnostmi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_Toc133322815 \h </w:instrText>
            </w:r>
            <w:r w:rsidR="00885EC4" w:rsidRPr="00286B84">
              <w:rPr>
                <w:b w:val="0"/>
                <w:bCs w:val="0"/>
                <w:webHidden/>
              </w:rPr>
            </w:r>
            <w:r w:rsidR="00885EC4" w:rsidRPr="00286B84">
              <w:rPr>
                <w:b w:val="0"/>
                <w:bCs w:val="0"/>
                <w:webHidden/>
              </w:rPr>
              <w:fldChar w:fldCharType="separate"/>
            </w:r>
            <w:r w:rsidR="00213A4D">
              <w:rPr>
                <w:b w:val="0"/>
                <w:bCs w:val="0"/>
                <w:webHidden/>
              </w:rPr>
              <w:t>76</w:t>
            </w:r>
            <w:r w:rsidR="00885EC4" w:rsidRPr="00286B84">
              <w:rPr>
                <w:b w:val="0"/>
                <w:bCs w:val="0"/>
                <w:webHidden/>
              </w:rPr>
              <w:fldChar w:fldCharType="end"/>
            </w:r>
          </w:hyperlink>
        </w:p>
        <w:p w14:paraId="4E7CD1FD" w14:textId="0F42B31D" w:rsidR="00885EC4" w:rsidRPr="00286B84" w:rsidRDefault="00E65B9F" w:rsidP="00671CA6">
          <w:pPr>
            <w:pStyle w:val="Kazalovsebine1"/>
            <w:rPr>
              <w:rFonts w:eastAsiaTheme="minorEastAsia"/>
              <w:lang w:eastAsia="sl-SI"/>
            </w:rPr>
          </w:pPr>
          <w:hyperlink w:anchor="_Toc133322816" w:history="1">
            <w:r w:rsidR="00885EC4" w:rsidRPr="00286B84">
              <w:rPr>
                <w:rStyle w:val="Hiperpovezava"/>
              </w:rPr>
              <w:t>8.</w:t>
            </w:r>
            <w:r w:rsidR="00885EC4" w:rsidRPr="00286B84">
              <w:rPr>
                <w:rFonts w:eastAsiaTheme="minorEastAsia"/>
                <w:lang w:eastAsia="sl-SI"/>
              </w:rPr>
              <w:tab/>
            </w:r>
            <w:r w:rsidR="00885EC4" w:rsidRPr="00286B84">
              <w:rPr>
                <w:rStyle w:val="Hiperpovezava"/>
              </w:rPr>
              <w:t>ZAKONODAJA IN PREDPISI V PRISTOJNOSTI ZDRAVSTVENEGA INŠPEKTORATA</w:t>
            </w:r>
            <w:r w:rsidR="00885EC4" w:rsidRPr="00286B84">
              <w:rPr>
                <w:webHidden/>
              </w:rPr>
              <w:tab/>
            </w:r>
            <w:r w:rsidR="00885EC4" w:rsidRPr="00286B84">
              <w:rPr>
                <w:webHidden/>
              </w:rPr>
              <w:fldChar w:fldCharType="begin"/>
            </w:r>
            <w:r w:rsidR="00885EC4" w:rsidRPr="00286B84">
              <w:rPr>
                <w:webHidden/>
              </w:rPr>
              <w:instrText xml:space="preserve"> PAGEREF _Toc133322816 \h </w:instrText>
            </w:r>
            <w:r w:rsidR="00885EC4" w:rsidRPr="00286B84">
              <w:rPr>
                <w:webHidden/>
              </w:rPr>
            </w:r>
            <w:r w:rsidR="00885EC4" w:rsidRPr="00286B84">
              <w:rPr>
                <w:webHidden/>
              </w:rPr>
              <w:fldChar w:fldCharType="separate"/>
            </w:r>
            <w:r w:rsidR="00213A4D">
              <w:rPr>
                <w:webHidden/>
              </w:rPr>
              <w:t>77</w:t>
            </w:r>
            <w:r w:rsidR="00885EC4" w:rsidRPr="00286B84">
              <w:rPr>
                <w:webHidden/>
              </w:rPr>
              <w:fldChar w:fldCharType="end"/>
            </w:r>
          </w:hyperlink>
        </w:p>
        <w:p w14:paraId="2590BFA9" w14:textId="3E52AE59" w:rsidR="00885EC4" w:rsidRPr="00286B84" w:rsidRDefault="00E65B9F">
          <w:pPr>
            <w:pStyle w:val="Kazalovsebine2"/>
            <w:rPr>
              <w:rFonts w:eastAsiaTheme="minorEastAsia"/>
              <w:b w:val="0"/>
              <w:bCs w:val="0"/>
              <w:lang w:eastAsia="sl-SI"/>
            </w:rPr>
          </w:pPr>
          <w:hyperlink w:anchor="_Toc133322817" w:history="1">
            <w:r w:rsidR="00885EC4" w:rsidRPr="00286B84">
              <w:rPr>
                <w:rStyle w:val="Hiperpovezava"/>
                <w:rFonts w:eastAsia="Arial Unicode MS"/>
                <w:b w:val="0"/>
                <w:bCs w:val="0"/>
                <w:caps/>
                <w:lang w:eastAsia="sl-SI"/>
              </w:rPr>
              <w:t>8.1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Splošni predpisi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_Toc133322817 \h </w:instrText>
            </w:r>
            <w:r w:rsidR="00885EC4" w:rsidRPr="00286B84">
              <w:rPr>
                <w:b w:val="0"/>
                <w:bCs w:val="0"/>
                <w:webHidden/>
              </w:rPr>
            </w:r>
            <w:r w:rsidR="00885EC4" w:rsidRPr="00286B84">
              <w:rPr>
                <w:b w:val="0"/>
                <w:bCs w:val="0"/>
                <w:webHidden/>
              </w:rPr>
              <w:fldChar w:fldCharType="separate"/>
            </w:r>
            <w:r w:rsidR="00213A4D">
              <w:rPr>
                <w:b w:val="0"/>
                <w:bCs w:val="0"/>
                <w:webHidden/>
              </w:rPr>
              <w:t>77</w:t>
            </w:r>
            <w:r w:rsidR="00885EC4" w:rsidRPr="00286B84">
              <w:rPr>
                <w:b w:val="0"/>
                <w:bCs w:val="0"/>
                <w:webHidden/>
              </w:rPr>
              <w:fldChar w:fldCharType="end"/>
            </w:r>
          </w:hyperlink>
        </w:p>
        <w:p w14:paraId="3D158DB0" w14:textId="22E0AE9B" w:rsidR="00885EC4" w:rsidRPr="00286B84" w:rsidRDefault="00E65B9F">
          <w:pPr>
            <w:pStyle w:val="Kazalovsebine2"/>
            <w:rPr>
              <w:rFonts w:eastAsiaTheme="minorEastAsia"/>
              <w:b w:val="0"/>
              <w:bCs w:val="0"/>
              <w:lang w:eastAsia="sl-SI"/>
            </w:rPr>
          </w:pPr>
          <w:hyperlink w:anchor="_Toc133322818" w:history="1">
            <w:r w:rsidR="00885EC4" w:rsidRPr="00286B84">
              <w:rPr>
                <w:rStyle w:val="Hiperpovezava"/>
                <w:rFonts w:eastAsia="Arial Unicode MS"/>
                <w:b w:val="0"/>
                <w:bCs w:val="0"/>
                <w:caps/>
                <w:lang w:eastAsia="sl-SI"/>
              </w:rPr>
              <w:t>8.2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Nalezljive bolezni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_Toc133322818 \h </w:instrText>
            </w:r>
            <w:r w:rsidR="00885EC4" w:rsidRPr="00286B84">
              <w:rPr>
                <w:b w:val="0"/>
                <w:bCs w:val="0"/>
                <w:webHidden/>
              </w:rPr>
            </w:r>
            <w:r w:rsidR="00885EC4" w:rsidRPr="00286B84">
              <w:rPr>
                <w:b w:val="0"/>
                <w:bCs w:val="0"/>
                <w:webHidden/>
              </w:rPr>
              <w:fldChar w:fldCharType="separate"/>
            </w:r>
            <w:r w:rsidR="00213A4D">
              <w:rPr>
                <w:b w:val="0"/>
                <w:bCs w:val="0"/>
                <w:webHidden/>
              </w:rPr>
              <w:t>77</w:t>
            </w:r>
            <w:r w:rsidR="00885EC4" w:rsidRPr="00286B84">
              <w:rPr>
                <w:b w:val="0"/>
                <w:bCs w:val="0"/>
                <w:webHidden/>
              </w:rPr>
              <w:fldChar w:fldCharType="end"/>
            </w:r>
          </w:hyperlink>
        </w:p>
        <w:p w14:paraId="7EE963DD" w14:textId="63F688A7"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19" w:history="1">
            <w:r w:rsidR="00885EC4" w:rsidRPr="00286B84">
              <w:rPr>
                <w:rStyle w:val="Hiperpovezava"/>
                <w:rFonts w:asciiTheme="minorHAnsi" w:hAnsiTheme="minorHAnsi" w:cstheme="minorHAnsi"/>
                <w:b w:val="0"/>
                <w:bCs w:val="0"/>
                <w:i w:val="0"/>
                <w:sz w:val="20"/>
                <w:szCs w:val="20"/>
              </w:rPr>
              <w:t>a)</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Nalezljiva bolezen COVID-19 zakoni, uredbe, odloki, odredbe in sklepi</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_Toc133322819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77</w:t>
            </w:r>
            <w:r w:rsidR="00885EC4" w:rsidRPr="00286B84">
              <w:rPr>
                <w:rFonts w:asciiTheme="minorHAnsi" w:hAnsiTheme="minorHAnsi" w:cstheme="minorHAnsi"/>
                <w:b w:val="0"/>
                <w:bCs w:val="0"/>
                <w:i w:val="0"/>
                <w:webHidden/>
                <w:sz w:val="20"/>
                <w:szCs w:val="20"/>
              </w:rPr>
              <w:fldChar w:fldCharType="end"/>
            </w:r>
          </w:hyperlink>
        </w:p>
        <w:p w14:paraId="5AA907B3" w14:textId="0F4C2731"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20" w:history="1">
            <w:r w:rsidR="00885EC4" w:rsidRPr="00286B84">
              <w:rPr>
                <w:rStyle w:val="Hiperpovezava"/>
                <w:rFonts w:asciiTheme="minorHAnsi" w:hAnsiTheme="minorHAnsi" w:cstheme="minorHAnsi"/>
                <w:b w:val="0"/>
                <w:bCs w:val="0"/>
                <w:i w:val="0"/>
                <w:sz w:val="20"/>
                <w:szCs w:val="20"/>
              </w:rPr>
              <w:t>b)</w:t>
            </w:r>
            <w:r w:rsidR="00885EC4" w:rsidRPr="00286B84">
              <w:rPr>
                <w:rFonts w:asciiTheme="minorHAnsi" w:eastAsiaTheme="minorEastAsia" w:hAnsiTheme="minorHAnsi" w:cstheme="minorHAnsi"/>
                <w:b w:val="0"/>
                <w:bCs w:val="0"/>
                <w:i w:val="0"/>
                <w:sz w:val="20"/>
                <w:szCs w:val="20"/>
                <w:lang w:eastAsia="sl-SI"/>
              </w:rPr>
              <w:tab/>
            </w:r>
            <w:r w:rsidR="00885EC4" w:rsidRPr="00286B84">
              <w:rPr>
                <w:rStyle w:val="Hiperpovezava"/>
                <w:rFonts w:asciiTheme="minorHAnsi" w:hAnsiTheme="minorHAnsi" w:cstheme="minorHAnsi"/>
                <w:b w:val="0"/>
                <w:bCs w:val="0"/>
                <w:i w:val="0"/>
                <w:sz w:val="20"/>
                <w:szCs w:val="20"/>
              </w:rPr>
              <w:t>Nalezljive bolezni - ostalo</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_Toc133322820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78</w:t>
            </w:r>
            <w:r w:rsidR="00885EC4" w:rsidRPr="00286B84">
              <w:rPr>
                <w:rFonts w:asciiTheme="minorHAnsi" w:hAnsiTheme="minorHAnsi" w:cstheme="minorHAnsi"/>
                <w:b w:val="0"/>
                <w:bCs w:val="0"/>
                <w:i w:val="0"/>
                <w:webHidden/>
                <w:sz w:val="20"/>
                <w:szCs w:val="20"/>
              </w:rPr>
              <w:fldChar w:fldCharType="end"/>
            </w:r>
          </w:hyperlink>
        </w:p>
        <w:p w14:paraId="219945F4" w14:textId="430C6BA2" w:rsidR="00885EC4" w:rsidRPr="00286B84" w:rsidRDefault="00E65B9F">
          <w:pPr>
            <w:pStyle w:val="Kazalovsebine2"/>
            <w:rPr>
              <w:rFonts w:eastAsiaTheme="minorEastAsia"/>
              <w:b w:val="0"/>
              <w:bCs w:val="0"/>
              <w:lang w:eastAsia="sl-SI"/>
            </w:rPr>
          </w:pPr>
          <w:hyperlink w:anchor="_Toc133322821" w:history="1">
            <w:r w:rsidR="00885EC4" w:rsidRPr="00286B84">
              <w:rPr>
                <w:rStyle w:val="Hiperpovezava"/>
                <w:rFonts w:eastAsia="Arial Unicode MS"/>
                <w:b w:val="0"/>
                <w:bCs w:val="0"/>
                <w:caps/>
                <w:lang w:eastAsia="sl-SI"/>
              </w:rPr>
              <w:t>8.3</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Zdravstvena dejavnost</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_Toc133322821 \h </w:instrText>
            </w:r>
            <w:r w:rsidR="00885EC4" w:rsidRPr="00286B84">
              <w:rPr>
                <w:b w:val="0"/>
                <w:bCs w:val="0"/>
                <w:webHidden/>
              </w:rPr>
            </w:r>
            <w:r w:rsidR="00885EC4" w:rsidRPr="00286B84">
              <w:rPr>
                <w:b w:val="0"/>
                <w:bCs w:val="0"/>
                <w:webHidden/>
              </w:rPr>
              <w:fldChar w:fldCharType="separate"/>
            </w:r>
            <w:r w:rsidR="00213A4D">
              <w:rPr>
                <w:b w:val="0"/>
                <w:bCs w:val="0"/>
                <w:webHidden/>
              </w:rPr>
              <w:t>79</w:t>
            </w:r>
            <w:r w:rsidR="00885EC4" w:rsidRPr="00286B84">
              <w:rPr>
                <w:b w:val="0"/>
                <w:bCs w:val="0"/>
                <w:webHidden/>
              </w:rPr>
              <w:fldChar w:fldCharType="end"/>
            </w:r>
          </w:hyperlink>
        </w:p>
        <w:p w14:paraId="101D7903" w14:textId="1E99012F" w:rsidR="00885EC4" w:rsidRPr="00286B84" w:rsidRDefault="00E65B9F">
          <w:pPr>
            <w:pStyle w:val="Kazalovsebine2"/>
            <w:rPr>
              <w:rFonts w:eastAsiaTheme="minorEastAsia"/>
              <w:b w:val="0"/>
              <w:bCs w:val="0"/>
              <w:lang w:eastAsia="sl-SI"/>
            </w:rPr>
          </w:pPr>
          <w:hyperlink w:anchor="_Toc133322822" w:history="1">
            <w:r w:rsidR="00885EC4" w:rsidRPr="00286B84">
              <w:rPr>
                <w:rStyle w:val="Hiperpovezava"/>
                <w:rFonts w:eastAsia="Arial Unicode MS"/>
                <w:b w:val="0"/>
                <w:bCs w:val="0"/>
                <w:caps/>
                <w:lang w:eastAsia="sl-SI"/>
              </w:rPr>
              <w:t>8.4</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Pacientove pravice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_Toc133322822 \h </w:instrText>
            </w:r>
            <w:r w:rsidR="00885EC4" w:rsidRPr="00286B84">
              <w:rPr>
                <w:b w:val="0"/>
                <w:bCs w:val="0"/>
                <w:webHidden/>
              </w:rPr>
            </w:r>
            <w:r w:rsidR="00885EC4" w:rsidRPr="00286B84">
              <w:rPr>
                <w:b w:val="0"/>
                <w:bCs w:val="0"/>
                <w:webHidden/>
              </w:rPr>
              <w:fldChar w:fldCharType="separate"/>
            </w:r>
            <w:r w:rsidR="00213A4D">
              <w:rPr>
                <w:b w:val="0"/>
                <w:bCs w:val="0"/>
                <w:webHidden/>
              </w:rPr>
              <w:t>79</w:t>
            </w:r>
            <w:r w:rsidR="00885EC4" w:rsidRPr="00286B84">
              <w:rPr>
                <w:b w:val="0"/>
                <w:bCs w:val="0"/>
                <w:webHidden/>
              </w:rPr>
              <w:fldChar w:fldCharType="end"/>
            </w:r>
          </w:hyperlink>
        </w:p>
        <w:p w14:paraId="55B8139F" w14:textId="1B357854" w:rsidR="00885EC4" w:rsidRPr="00286B84" w:rsidRDefault="00E65B9F">
          <w:pPr>
            <w:pStyle w:val="Kazalovsebine2"/>
            <w:rPr>
              <w:rFonts w:eastAsiaTheme="minorEastAsia"/>
              <w:b w:val="0"/>
              <w:bCs w:val="0"/>
              <w:lang w:eastAsia="sl-SI"/>
            </w:rPr>
          </w:pPr>
          <w:hyperlink w:anchor="_Toc133322823" w:history="1">
            <w:r w:rsidR="00885EC4" w:rsidRPr="00286B84">
              <w:rPr>
                <w:rStyle w:val="Hiperpovezava"/>
                <w:rFonts w:eastAsia="Arial Unicode MS"/>
                <w:b w:val="0"/>
                <w:bCs w:val="0"/>
                <w:caps/>
                <w:lang w:eastAsia="sl-SI"/>
              </w:rPr>
              <w:t>8.5</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Zdravniška služba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_Toc133322823 \h </w:instrText>
            </w:r>
            <w:r w:rsidR="00885EC4" w:rsidRPr="00286B84">
              <w:rPr>
                <w:b w:val="0"/>
                <w:bCs w:val="0"/>
                <w:webHidden/>
              </w:rPr>
            </w:r>
            <w:r w:rsidR="00885EC4" w:rsidRPr="00286B84">
              <w:rPr>
                <w:b w:val="0"/>
                <w:bCs w:val="0"/>
                <w:webHidden/>
              </w:rPr>
              <w:fldChar w:fldCharType="separate"/>
            </w:r>
            <w:r w:rsidR="00213A4D">
              <w:rPr>
                <w:b w:val="0"/>
                <w:bCs w:val="0"/>
                <w:webHidden/>
              </w:rPr>
              <w:t>79</w:t>
            </w:r>
            <w:r w:rsidR="00885EC4" w:rsidRPr="00286B84">
              <w:rPr>
                <w:b w:val="0"/>
                <w:bCs w:val="0"/>
                <w:webHidden/>
              </w:rPr>
              <w:fldChar w:fldCharType="end"/>
            </w:r>
          </w:hyperlink>
        </w:p>
        <w:p w14:paraId="11D5A90F" w14:textId="13051C5D" w:rsidR="00885EC4" w:rsidRPr="00286B84" w:rsidRDefault="00E65B9F">
          <w:pPr>
            <w:pStyle w:val="Kazalovsebine2"/>
            <w:rPr>
              <w:rFonts w:eastAsiaTheme="minorEastAsia"/>
              <w:b w:val="0"/>
              <w:bCs w:val="0"/>
              <w:lang w:eastAsia="sl-SI"/>
            </w:rPr>
          </w:pPr>
          <w:hyperlink w:anchor="_Toc133322824" w:history="1">
            <w:r w:rsidR="00885EC4" w:rsidRPr="00286B84">
              <w:rPr>
                <w:rStyle w:val="Hiperpovezava"/>
                <w:rFonts w:eastAsia="Arial Unicode MS"/>
                <w:b w:val="0"/>
                <w:bCs w:val="0"/>
                <w:caps/>
                <w:lang w:eastAsia="sl-SI"/>
              </w:rPr>
              <w:t>8.6</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Duševno zdravje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_Toc133322824 \h </w:instrText>
            </w:r>
            <w:r w:rsidR="00885EC4" w:rsidRPr="00286B84">
              <w:rPr>
                <w:b w:val="0"/>
                <w:bCs w:val="0"/>
                <w:webHidden/>
              </w:rPr>
            </w:r>
            <w:r w:rsidR="00885EC4" w:rsidRPr="00286B84">
              <w:rPr>
                <w:b w:val="0"/>
                <w:bCs w:val="0"/>
                <w:webHidden/>
              </w:rPr>
              <w:fldChar w:fldCharType="separate"/>
            </w:r>
            <w:r w:rsidR="00213A4D">
              <w:rPr>
                <w:b w:val="0"/>
                <w:bCs w:val="0"/>
                <w:webHidden/>
              </w:rPr>
              <w:t>80</w:t>
            </w:r>
            <w:r w:rsidR="00885EC4" w:rsidRPr="00286B84">
              <w:rPr>
                <w:b w:val="0"/>
                <w:bCs w:val="0"/>
                <w:webHidden/>
              </w:rPr>
              <w:fldChar w:fldCharType="end"/>
            </w:r>
          </w:hyperlink>
        </w:p>
        <w:p w14:paraId="4CC36650" w14:textId="7FBF195B" w:rsidR="00885EC4" w:rsidRPr="00286B84" w:rsidRDefault="00E65B9F">
          <w:pPr>
            <w:pStyle w:val="Kazalovsebine2"/>
            <w:rPr>
              <w:rFonts w:eastAsiaTheme="minorEastAsia"/>
              <w:b w:val="0"/>
              <w:bCs w:val="0"/>
              <w:lang w:eastAsia="sl-SI"/>
            </w:rPr>
          </w:pPr>
          <w:hyperlink w:anchor="_Toc133322825" w:history="1">
            <w:r w:rsidR="00885EC4" w:rsidRPr="00286B84">
              <w:rPr>
                <w:rStyle w:val="Hiperpovezava"/>
                <w:rFonts w:eastAsia="Arial Unicode MS"/>
                <w:b w:val="0"/>
                <w:bCs w:val="0"/>
                <w:caps/>
                <w:lang w:eastAsia="sl-SI"/>
              </w:rPr>
              <w:t>8.7</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Presaditev delov telesa zaradi zdravljenja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_Toc133322825 \h </w:instrText>
            </w:r>
            <w:r w:rsidR="00885EC4" w:rsidRPr="00286B84">
              <w:rPr>
                <w:b w:val="0"/>
                <w:bCs w:val="0"/>
                <w:webHidden/>
              </w:rPr>
            </w:r>
            <w:r w:rsidR="00885EC4" w:rsidRPr="00286B84">
              <w:rPr>
                <w:b w:val="0"/>
                <w:bCs w:val="0"/>
                <w:webHidden/>
              </w:rPr>
              <w:fldChar w:fldCharType="separate"/>
            </w:r>
            <w:r w:rsidR="00213A4D">
              <w:rPr>
                <w:b w:val="0"/>
                <w:bCs w:val="0"/>
                <w:webHidden/>
              </w:rPr>
              <w:t>80</w:t>
            </w:r>
            <w:r w:rsidR="00885EC4" w:rsidRPr="00286B84">
              <w:rPr>
                <w:b w:val="0"/>
                <w:bCs w:val="0"/>
                <w:webHidden/>
              </w:rPr>
              <w:fldChar w:fldCharType="end"/>
            </w:r>
          </w:hyperlink>
        </w:p>
        <w:p w14:paraId="7F38D7EF" w14:textId="6F0E8FC3" w:rsidR="00885EC4" w:rsidRPr="00286B84" w:rsidRDefault="00E65B9F">
          <w:pPr>
            <w:pStyle w:val="Kazalovsebine2"/>
            <w:rPr>
              <w:rFonts w:eastAsiaTheme="minorEastAsia"/>
              <w:b w:val="0"/>
              <w:bCs w:val="0"/>
              <w:lang w:eastAsia="sl-SI"/>
            </w:rPr>
          </w:pPr>
          <w:hyperlink w:anchor="_Toc133322826" w:history="1">
            <w:r w:rsidR="00885EC4" w:rsidRPr="00286B84">
              <w:rPr>
                <w:rStyle w:val="Hiperpovezava"/>
                <w:rFonts w:eastAsia="Arial Unicode MS"/>
                <w:b w:val="0"/>
                <w:bCs w:val="0"/>
                <w:caps/>
                <w:lang w:eastAsia="sl-SI"/>
              </w:rPr>
              <w:t>8.8</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Ravnanje z odpadki, ki nastanejo pri opravljanju zdravstvenih dejavnosti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_Toc133322826 \h </w:instrText>
            </w:r>
            <w:r w:rsidR="00885EC4" w:rsidRPr="00286B84">
              <w:rPr>
                <w:b w:val="0"/>
                <w:bCs w:val="0"/>
                <w:webHidden/>
              </w:rPr>
            </w:r>
            <w:r w:rsidR="00885EC4" w:rsidRPr="00286B84">
              <w:rPr>
                <w:b w:val="0"/>
                <w:bCs w:val="0"/>
                <w:webHidden/>
              </w:rPr>
              <w:fldChar w:fldCharType="separate"/>
            </w:r>
            <w:r w:rsidR="00213A4D">
              <w:rPr>
                <w:b w:val="0"/>
                <w:bCs w:val="0"/>
                <w:webHidden/>
              </w:rPr>
              <w:t>80</w:t>
            </w:r>
            <w:r w:rsidR="00885EC4" w:rsidRPr="00286B84">
              <w:rPr>
                <w:b w:val="0"/>
                <w:bCs w:val="0"/>
                <w:webHidden/>
              </w:rPr>
              <w:fldChar w:fldCharType="end"/>
            </w:r>
          </w:hyperlink>
        </w:p>
        <w:p w14:paraId="42C0F9F7" w14:textId="5C058B68" w:rsidR="00885EC4" w:rsidRPr="00286B84" w:rsidRDefault="00E65B9F">
          <w:pPr>
            <w:pStyle w:val="Kazalovsebine2"/>
            <w:rPr>
              <w:rFonts w:eastAsiaTheme="minorEastAsia"/>
              <w:b w:val="0"/>
              <w:bCs w:val="0"/>
              <w:lang w:eastAsia="sl-SI"/>
            </w:rPr>
          </w:pPr>
          <w:hyperlink w:anchor="_Toc133322827" w:history="1">
            <w:r w:rsidR="00885EC4" w:rsidRPr="00286B84">
              <w:rPr>
                <w:rStyle w:val="Hiperpovezava"/>
                <w:rFonts w:eastAsia="Arial Unicode MS"/>
                <w:b w:val="0"/>
                <w:bCs w:val="0"/>
                <w:caps/>
                <w:lang w:eastAsia="sl-SI"/>
              </w:rPr>
              <w:t>8.9</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Minimalni sanitarno zdravstveni pogoji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_Toc133322827 \h </w:instrText>
            </w:r>
            <w:r w:rsidR="00885EC4" w:rsidRPr="00286B84">
              <w:rPr>
                <w:b w:val="0"/>
                <w:bCs w:val="0"/>
                <w:webHidden/>
              </w:rPr>
            </w:r>
            <w:r w:rsidR="00885EC4" w:rsidRPr="00286B84">
              <w:rPr>
                <w:b w:val="0"/>
                <w:bCs w:val="0"/>
                <w:webHidden/>
              </w:rPr>
              <w:fldChar w:fldCharType="separate"/>
            </w:r>
            <w:r w:rsidR="00213A4D">
              <w:rPr>
                <w:b w:val="0"/>
                <w:bCs w:val="0"/>
                <w:webHidden/>
              </w:rPr>
              <w:t>81</w:t>
            </w:r>
            <w:r w:rsidR="00885EC4" w:rsidRPr="00286B84">
              <w:rPr>
                <w:b w:val="0"/>
                <w:bCs w:val="0"/>
                <w:webHidden/>
              </w:rPr>
              <w:fldChar w:fldCharType="end"/>
            </w:r>
          </w:hyperlink>
        </w:p>
        <w:p w14:paraId="0042423D" w14:textId="3B92A86C"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28" w:history="1">
            <w:r w:rsidR="00885EC4" w:rsidRPr="00286B84">
              <w:rPr>
                <w:rStyle w:val="Hiperpovezava"/>
                <w:rFonts w:asciiTheme="minorHAnsi" w:hAnsiTheme="minorHAnsi" w:cstheme="minorHAnsi"/>
                <w:b w:val="0"/>
                <w:bCs w:val="0"/>
                <w:i w:val="0"/>
                <w:sz w:val="20"/>
                <w:szCs w:val="20"/>
                <w:lang w:eastAsia="sl-SI"/>
              </w:rPr>
              <w:t>Javni zdravstveni in socialni zavodi</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_Toc133322828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81</w:t>
            </w:r>
            <w:r w:rsidR="00885EC4" w:rsidRPr="00286B84">
              <w:rPr>
                <w:rFonts w:asciiTheme="minorHAnsi" w:hAnsiTheme="minorHAnsi" w:cstheme="minorHAnsi"/>
                <w:b w:val="0"/>
                <w:bCs w:val="0"/>
                <w:i w:val="0"/>
                <w:webHidden/>
                <w:sz w:val="20"/>
                <w:szCs w:val="20"/>
              </w:rPr>
              <w:fldChar w:fldCharType="end"/>
            </w:r>
          </w:hyperlink>
        </w:p>
        <w:p w14:paraId="08F3D8E8" w14:textId="29422A84"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29" w:history="1">
            <w:r w:rsidR="00885EC4" w:rsidRPr="00286B84">
              <w:rPr>
                <w:rStyle w:val="Hiperpovezava"/>
                <w:rFonts w:asciiTheme="minorHAnsi" w:hAnsiTheme="minorHAnsi" w:cstheme="minorHAnsi"/>
                <w:b w:val="0"/>
                <w:bCs w:val="0"/>
                <w:i w:val="0"/>
                <w:sz w:val="20"/>
                <w:szCs w:val="20"/>
                <w:lang w:eastAsia="sl-SI"/>
              </w:rPr>
              <w:t>Higienska nega</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_Toc133322829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81</w:t>
            </w:r>
            <w:r w:rsidR="00885EC4" w:rsidRPr="00286B84">
              <w:rPr>
                <w:rFonts w:asciiTheme="minorHAnsi" w:hAnsiTheme="minorHAnsi" w:cstheme="minorHAnsi"/>
                <w:b w:val="0"/>
                <w:bCs w:val="0"/>
                <w:i w:val="0"/>
                <w:webHidden/>
                <w:sz w:val="20"/>
                <w:szCs w:val="20"/>
              </w:rPr>
              <w:fldChar w:fldCharType="end"/>
            </w:r>
          </w:hyperlink>
        </w:p>
        <w:p w14:paraId="0DD4FF59" w14:textId="5CED0D73"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30" w:history="1">
            <w:r w:rsidR="00885EC4" w:rsidRPr="00286B84">
              <w:rPr>
                <w:rStyle w:val="Hiperpovezava"/>
                <w:rFonts w:asciiTheme="minorHAnsi" w:hAnsiTheme="minorHAnsi" w:cstheme="minorHAnsi"/>
                <w:b w:val="0"/>
                <w:bCs w:val="0"/>
                <w:i w:val="0"/>
                <w:sz w:val="20"/>
                <w:szCs w:val="20"/>
                <w:lang w:eastAsia="sl-SI"/>
              </w:rPr>
              <w:t>Dejavnost otroškega varstva, vzgoje in izobraževanja</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_Toc133322830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81</w:t>
            </w:r>
            <w:r w:rsidR="00885EC4" w:rsidRPr="00286B84">
              <w:rPr>
                <w:rFonts w:asciiTheme="minorHAnsi" w:hAnsiTheme="minorHAnsi" w:cstheme="minorHAnsi"/>
                <w:b w:val="0"/>
                <w:bCs w:val="0"/>
                <w:i w:val="0"/>
                <w:webHidden/>
                <w:sz w:val="20"/>
                <w:szCs w:val="20"/>
              </w:rPr>
              <w:fldChar w:fldCharType="end"/>
            </w:r>
          </w:hyperlink>
        </w:p>
        <w:p w14:paraId="3F54AAA0" w14:textId="19FC1D26" w:rsidR="00885EC4" w:rsidRPr="00286B84" w:rsidRDefault="00E65B9F">
          <w:pPr>
            <w:pStyle w:val="Kazalovsebine3"/>
            <w:rPr>
              <w:rFonts w:asciiTheme="minorHAnsi" w:eastAsiaTheme="minorEastAsia" w:hAnsiTheme="minorHAnsi" w:cstheme="minorHAnsi"/>
              <w:b w:val="0"/>
              <w:bCs w:val="0"/>
              <w:i w:val="0"/>
              <w:sz w:val="20"/>
              <w:szCs w:val="20"/>
              <w:lang w:eastAsia="sl-SI"/>
            </w:rPr>
          </w:pPr>
          <w:hyperlink w:anchor="_Toc133322831" w:history="1">
            <w:r w:rsidR="00885EC4" w:rsidRPr="00286B84">
              <w:rPr>
                <w:rStyle w:val="Hiperpovezava"/>
                <w:rFonts w:asciiTheme="minorHAnsi" w:hAnsiTheme="minorHAnsi" w:cstheme="minorHAnsi"/>
                <w:b w:val="0"/>
                <w:bCs w:val="0"/>
                <w:i w:val="0"/>
                <w:sz w:val="20"/>
                <w:szCs w:val="20"/>
                <w:lang w:eastAsia="sl-SI"/>
              </w:rPr>
              <w:t>Nastanitveni in javni objekti</w:t>
            </w:r>
            <w:r w:rsidR="00885EC4" w:rsidRPr="00286B84">
              <w:rPr>
                <w:rFonts w:asciiTheme="minorHAnsi" w:hAnsiTheme="minorHAnsi" w:cstheme="minorHAnsi"/>
                <w:b w:val="0"/>
                <w:bCs w:val="0"/>
                <w:i w:val="0"/>
                <w:webHidden/>
                <w:sz w:val="20"/>
                <w:szCs w:val="20"/>
              </w:rPr>
              <w:tab/>
            </w:r>
            <w:r w:rsidR="00885EC4" w:rsidRPr="00286B84">
              <w:rPr>
                <w:rFonts w:asciiTheme="minorHAnsi" w:hAnsiTheme="minorHAnsi" w:cstheme="minorHAnsi"/>
                <w:b w:val="0"/>
                <w:bCs w:val="0"/>
                <w:i w:val="0"/>
                <w:webHidden/>
                <w:sz w:val="20"/>
                <w:szCs w:val="20"/>
              </w:rPr>
              <w:fldChar w:fldCharType="begin"/>
            </w:r>
            <w:r w:rsidR="00885EC4" w:rsidRPr="00286B84">
              <w:rPr>
                <w:rFonts w:asciiTheme="minorHAnsi" w:hAnsiTheme="minorHAnsi" w:cstheme="minorHAnsi"/>
                <w:b w:val="0"/>
                <w:bCs w:val="0"/>
                <w:i w:val="0"/>
                <w:webHidden/>
                <w:sz w:val="20"/>
                <w:szCs w:val="20"/>
              </w:rPr>
              <w:instrText xml:space="preserve"> PAGEREF _Toc133322831 \h </w:instrText>
            </w:r>
            <w:r w:rsidR="00885EC4" w:rsidRPr="00286B84">
              <w:rPr>
                <w:rFonts w:asciiTheme="minorHAnsi" w:hAnsiTheme="minorHAnsi" w:cstheme="minorHAnsi"/>
                <w:b w:val="0"/>
                <w:bCs w:val="0"/>
                <w:i w:val="0"/>
                <w:webHidden/>
                <w:sz w:val="20"/>
                <w:szCs w:val="20"/>
              </w:rPr>
            </w:r>
            <w:r w:rsidR="00885EC4" w:rsidRPr="00286B84">
              <w:rPr>
                <w:rFonts w:asciiTheme="minorHAnsi" w:hAnsiTheme="minorHAnsi" w:cstheme="minorHAnsi"/>
                <w:b w:val="0"/>
                <w:bCs w:val="0"/>
                <w:i w:val="0"/>
                <w:webHidden/>
                <w:sz w:val="20"/>
                <w:szCs w:val="20"/>
              </w:rPr>
              <w:fldChar w:fldCharType="separate"/>
            </w:r>
            <w:r w:rsidR="00213A4D">
              <w:rPr>
                <w:rFonts w:asciiTheme="minorHAnsi" w:hAnsiTheme="minorHAnsi" w:cstheme="minorHAnsi"/>
                <w:b w:val="0"/>
                <w:bCs w:val="0"/>
                <w:i w:val="0"/>
                <w:webHidden/>
                <w:sz w:val="20"/>
                <w:szCs w:val="20"/>
              </w:rPr>
              <w:t>82</w:t>
            </w:r>
            <w:r w:rsidR="00885EC4" w:rsidRPr="00286B84">
              <w:rPr>
                <w:rFonts w:asciiTheme="minorHAnsi" w:hAnsiTheme="minorHAnsi" w:cstheme="minorHAnsi"/>
                <w:b w:val="0"/>
                <w:bCs w:val="0"/>
                <w:i w:val="0"/>
                <w:webHidden/>
                <w:sz w:val="20"/>
                <w:szCs w:val="20"/>
              </w:rPr>
              <w:fldChar w:fldCharType="end"/>
            </w:r>
          </w:hyperlink>
        </w:p>
        <w:p w14:paraId="2E229AA6" w14:textId="57C9AA32" w:rsidR="00885EC4" w:rsidRPr="00286B84" w:rsidRDefault="00E65B9F">
          <w:pPr>
            <w:pStyle w:val="Kazalovsebine2"/>
            <w:rPr>
              <w:rFonts w:eastAsiaTheme="minorEastAsia"/>
              <w:b w:val="0"/>
              <w:bCs w:val="0"/>
              <w:lang w:eastAsia="sl-SI"/>
            </w:rPr>
          </w:pPr>
          <w:hyperlink w:anchor="_Toc133322832" w:history="1">
            <w:r w:rsidR="00885EC4" w:rsidRPr="00286B84">
              <w:rPr>
                <w:rStyle w:val="Hiperpovezava"/>
                <w:rFonts w:eastAsia="Arial Unicode MS"/>
                <w:b w:val="0"/>
                <w:bCs w:val="0"/>
                <w:caps/>
                <w:lang w:eastAsia="sl-SI"/>
              </w:rPr>
              <w:t>8.10</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Zdravilstvo</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_Toc133322832 \h </w:instrText>
            </w:r>
            <w:r w:rsidR="00885EC4" w:rsidRPr="00286B84">
              <w:rPr>
                <w:b w:val="0"/>
                <w:bCs w:val="0"/>
                <w:webHidden/>
              </w:rPr>
            </w:r>
            <w:r w:rsidR="00885EC4" w:rsidRPr="00286B84">
              <w:rPr>
                <w:b w:val="0"/>
                <w:bCs w:val="0"/>
                <w:webHidden/>
              </w:rPr>
              <w:fldChar w:fldCharType="separate"/>
            </w:r>
            <w:r w:rsidR="00213A4D">
              <w:rPr>
                <w:b w:val="0"/>
                <w:bCs w:val="0"/>
                <w:webHidden/>
              </w:rPr>
              <w:t>82</w:t>
            </w:r>
            <w:r w:rsidR="00885EC4" w:rsidRPr="00286B84">
              <w:rPr>
                <w:b w:val="0"/>
                <w:bCs w:val="0"/>
                <w:webHidden/>
              </w:rPr>
              <w:fldChar w:fldCharType="end"/>
            </w:r>
          </w:hyperlink>
        </w:p>
        <w:p w14:paraId="00939E49" w14:textId="20197ED8" w:rsidR="00885EC4" w:rsidRPr="00286B84" w:rsidRDefault="00E65B9F">
          <w:pPr>
            <w:pStyle w:val="Kazalovsebine2"/>
            <w:rPr>
              <w:rFonts w:eastAsiaTheme="minorEastAsia"/>
              <w:b w:val="0"/>
              <w:bCs w:val="0"/>
              <w:lang w:eastAsia="sl-SI"/>
            </w:rPr>
          </w:pPr>
          <w:hyperlink w:anchor="_Toc133322833" w:history="1">
            <w:r w:rsidR="00885EC4" w:rsidRPr="00286B84">
              <w:rPr>
                <w:rStyle w:val="Hiperpovezava"/>
                <w:rFonts w:eastAsia="Arial Unicode MS"/>
                <w:b w:val="0"/>
                <w:bCs w:val="0"/>
                <w:caps/>
                <w:lang w:eastAsia="sl-SI"/>
              </w:rPr>
              <w:t>8.11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Higienska USTREZNOSTI KOPALNIH VOD IN KOPALIŠČ</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_Toc133322833 \h </w:instrText>
            </w:r>
            <w:r w:rsidR="00885EC4" w:rsidRPr="00286B84">
              <w:rPr>
                <w:b w:val="0"/>
                <w:bCs w:val="0"/>
                <w:webHidden/>
              </w:rPr>
            </w:r>
            <w:r w:rsidR="00885EC4" w:rsidRPr="00286B84">
              <w:rPr>
                <w:b w:val="0"/>
                <w:bCs w:val="0"/>
                <w:webHidden/>
              </w:rPr>
              <w:fldChar w:fldCharType="separate"/>
            </w:r>
            <w:r w:rsidR="00213A4D">
              <w:rPr>
                <w:b w:val="0"/>
                <w:bCs w:val="0"/>
                <w:webHidden/>
              </w:rPr>
              <w:t>82</w:t>
            </w:r>
            <w:r w:rsidR="00885EC4" w:rsidRPr="00286B84">
              <w:rPr>
                <w:b w:val="0"/>
                <w:bCs w:val="0"/>
                <w:webHidden/>
              </w:rPr>
              <w:fldChar w:fldCharType="end"/>
            </w:r>
          </w:hyperlink>
        </w:p>
        <w:p w14:paraId="3A2C110A" w14:textId="33C12958" w:rsidR="00885EC4" w:rsidRPr="00286B84" w:rsidRDefault="00E65B9F">
          <w:pPr>
            <w:pStyle w:val="Kazalovsebine2"/>
            <w:rPr>
              <w:rFonts w:eastAsiaTheme="minorEastAsia"/>
              <w:b w:val="0"/>
              <w:bCs w:val="0"/>
              <w:lang w:eastAsia="sl-SI"/>
            </w:rPr>
          </w:pPr>
          <w:hyperlink w:anchor="_Toc133322834" w:history="1">
            <w:r w:rsidR="00885EC4" w:rsidRPr="00286B84">
              <w:rPr>
                <w:rStyle w:val="Hiperpovezava"/>
                <w:rFonts w:eastAsia="Arial Unicode MS"/>
                <w:b w:val="0"/>
                <w:bCs w:val="0"/>
                <w:caps/>
                <w:lang w:eastAsia="sl-SI"/>
              </w:rPr>
              <w:t>8.12</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Zdravstvena ustreznost pitne vode ter objekti in naprave za javno oskrbo s pitno vodo</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_Toc133322834 \h </w:instrText>
            </w:r>
            <w:r w:rsidR="00885EC4" w:rsidRPr="00286B84">
              <w:rPr>
                <w:b w:val="0"/>
                <w:bCs w:val="0"/>
                <w:webHidden/>
              </w:rPr>
            </w:r>
            <w:r w:rsidR="00885EC4" w:rsidRPr="00286B84">
              <w:rPr>
                <w:b w:val="0"/>
                <w:bCs w:val="0"/>
                <w:webHidden/>
              </w:rPr>
              <w:fldChar w:fldCharType="separate"/>
            </w:r>
            <w:r w:rsidR="00213A4D">
              <w:rPr>
                <w:b w:val="0"/>
                <w:bCs w:val="0"/>
                <w:webHidden/>
              </w:rPr>
              <w:t>82</w:t>
            </w:r>
            <w:r w:rsidR="00885EC4" w:rsidRPr="00286B84">
              <w:rPr>
                <w:b w:val="0"/>
                <w:bCs w:val="0"/>
                <w:webHidden/>
              </w:rPr>
              <w:fldChar w:fldCharType="end"/>
            </w:r>
          </w:hyperlink>
        </w:p>
        <w:p w14:paraId="47968127" w14:textId="25BD0EAF" w:rsidR="00885EC4" w:rsidRPr="00286B84" w:rsidRDefault="00E65B9F">
          <w:pPr>
            <w:pStyle w:val="Kazalovsebine2"/>
            <w:rPr>
              <w:rFonts w:eastAsiaTheme="minorEastAsia"/>
              <w:b w:val="0"/>
              <w:bCs w:val="0"/>
              <w:lang w:eastAsia="sl-SI"/>
            </w:rPr>
          </w:pPr>
          <w:hyperlink w:anchor="_Toc133322835" w:history="1">
            <w:r w:rsidR="00885EC4" w:rsidRPr="00286B84">
              <w:rPr>
                <w:rStyle w:val="Hiperpovezava"/>
                <w:rFonts w:eastAsia="Arial Unicode MS"/>
                <w:b w:val="0"/>
                <w:bCs w:val="0"/>
                <w:caps/>
                <w:lang w:eastAsia="sl-SI"/>
              </w:rPr>
              <w:t>8.13</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Varnost na smučiščih</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_Toc133322835 \h </w:instrText>
            </w:r>
            <w:r w:rsidR="00885EC4" w:rsidRPr="00286B84">
              <w:rPr>
                <w:b w:val="0"/>
                <w:bCs w:val="0"/>
                <w:webHidden/>
              </w:rPr>
            </w:r>
            <w:r w:rsidR="00885EC4" w:rsidRPr="00286B84">
              <w:rPr>
                <w:b w:val="0"/>
                <w:bCs w:val="0"/>
                <w:webHidden/>
              </w:rPr>
              <w:fldChar w:fldCharType="separate"/>
            </w:r>
            <w:r w:rsidR="00213A4D">
              <w:rPr>
                <w:b w:val="0"/>
                <w:bCs w:val="0"/>
                <w:webHidden/>
              </w:rPr>
              <w:t>83</w:t>
            </w:r>
            <w:r w:rsidR="00885EC4" w:rsidRPr="00286B84">
              <w:rPr>
                <w:b w:val="0"/>
                <w:bCs w:val="0"/>
                <w:webHidden/>
              </w:rPr>
              <w:fldChar w:fldCharType="end"/>
            </w:r>
          </w:hyperlink>
        </w:p>
        <w:p w14:paraId="73E59646" w14:textId="68FB3ACD" w:rsidR="00885EC4" w:rsidRPr="00286B84" w:rsidRDefault="00E65B9F">
          <w:pPr>
            <w:pStyle w:val="Kazalovsebine2"/>
            <w:rPr>
              <w:rFonts w:eastAsiaTheme="minorEastAsia"/>
              <w:b w:val="0"/>
              <w:bCs w:val="0"/>
              <w:lang w:eastAsia="sl-SI"/>
            </w:rPr>
          </w:pPr>
          <w:hyperlink w:anchor="_Toc133322836" w:history="1">
            <w:r w:rsidR="00885EC4" w:rsidRPr="00286B84">
              <w:rPr>
                <w:rStyle w:val="Hiperpovezava"/>
                <w:rFonts w:eastAsia="Arial Unicode MS"/>
                <w:b w:val="0"/>
                <w:bCs w:val="0"/>
                <w:caps/>
                <w:lang w:eastAsia="sl-SI"/>
              </w:rPr>
              <w:t>8.14</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Splošna varnost proizvodov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_Toc133322836 \h </w:instrText>
            </w:r>
            <w:r w:rsidR="00885EC4" w:rsidRPr="00286B84">
              <w:rPr>
                <w:b w:val="0"/>
                <w:bCs w:val="0"/>
                <w:webHidden/>
              </w:rPr>
            </w:r>
            <w:r w:rsidR="00885EC4" w:rsidRPr="00286B84">
              <w:rPr>
                <w:b w:val="0"/>
                <w:bCs w:val="0"/>
                <w:webHidden/>
              </w:rPr>
              <w:fldChar w:fldCharType="separate"/>
            </w:r>
            <w:r w:rsidR="00213A4D">
              <w:rPr>
                <w:b w:val="0"/>
                <w:bCs w:val="0"/>
                <w:webHidden/>
              </w:rPr>
              <w:t>83</w:t>
            </w:r>
            <w:r w:rsidR="00885EC4" w:rsidRPr="00286B84">
              <w:rPr>
                <w:b w:val="0"/>
                <w:bCs w:val="0"/>
                <w:webHidden/>
              </w:rPr>
              <w:fldChar w:fldCharType="end"/>
            </w:r>
          </w:hyperlink>
        </w:p>
        <w:p w14:paraId="49C2E4DB" w14:textId="23F265F4" w:rsidR="00885EC4" w:rsidRPr="00286B84" w:rsidRDefault="00E65B9F">
          <w:pPr>
            <w:pStyle w:val="Kazalovsebine2"/>
            <w:rPr>
              <w:rFonts w:eastAsiaTheme="minorEastAsia"/>
              <w:b w:val="0"/>
              <w:bCs w:val="0"/>
              <w:lang w:eastAsia="sl-SI"/>
            </w:rPr>
          </w:pPr>
          <w:hyperlink w:anchor="_Toc133322837" w:history="1">
            <w:r w:rsidR="00885EC4" w:rsidRPr="00286B84">
              <w:rPr>
                <w:rStyle w:val="Hiperpovezava"/>
                <w:rFonts w:eastAsia="Arial Unicode MS"/>
                <w:b w:val="0"/>
                <w:bCs w:val="0"/>
                <w:caps/>
                <w:lang w:eastAsia="sl-SI"/>
              </w:rPr>
              <w:t>8.15</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Kozmetični proizvodi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_Toc133322837 \h </w:instrText>
            </w:r>
            <w:r w:rsidR="00885EC4" w:rsidRPr="00286B84">
              <w:rPr>
                <w:b w:val="0"/>
                <w:bCs w:val="0"/>
                <w:webHidden/>
              </w:rPr>
            </w:r>
            <w:r w:rsidR="00885EC4" w:rsidRPr="00286B84">
              <w:rPr>
                <w:b w:val="0"/>
                <w:bCs w:val="0"/>
                <w:webHidden/>
              </w:rPr>
              <w:fldChar w:fldCharType="separate"/>
            </w:r>
            <w:r w:rsidR="00213A4D">
              <w:rPr>
                <w:b w:val="0"/>
                <w:bCs w:val="0"/>
                <w:webHidden/>
              </w:rPr>
              <w:t>83</w:t>
            </w:r>
            <w:r w:rsidR="00885EC4" w:rsidRPr="00286B84">
              <w:rPr>
                <w:b w:val="0"/>
                <w:bCs w:val="0"/>
                <w:webHidden/>
              </w:rPr>
              <w:fldChar w:fldCharType="end"/>
            </w:r>
          </w:hyperlink>
        </w:p>
        <w:p w14:paraId="54D26EEA" w14:textId="57D13076" w:rsidR="00885EC4" w:rsidRPr="00286B84" w:rsidRDefault="00E65B9F">
          <w:pPr>
            <w:pStyle w:val="Kazalovsebine2"/>
            <w:rPr>
              <w:rFonts w:eastAsiaTheme="minorEastAsia"/>
              <w:b w:val="0"/>
              <w:bCs w:val="0"/>
              <w:lang w:eastAsia="sl-SI"/>
            </w:rPr>
          </w:pPr>
          <w:hyperlink w:anchor="_Toc133322838" w:history="1">
            <w:r w:rsidR="00885EC4" w:rsidRPr="00286B84">
              <w:rPr>
                <w:rStyle w:val="Hiperpovezava"/>
                <w:rFonts w:eastAsia="Arial Unicode MS"/>
                <w:b w:val="0"/>
                <w:bCs w:val="0"/>
                <w:caps/>
                <w:lang w:eastAsia="sl-SI"/>
              </w:rPr>
              <w:t>8.16</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Igrače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_Toc133322838 \h </w:instrText>
            </w:r>
            <w:r w:rsidR="00885EC4" w:rsidRPr="00286B84">
              <w:rPr>
                <w:b w:val="0"/>
                <w:bCs w:val="0"/>
                <w:webHidden/>
              </w:rPr>
            </w:r>
            <w:r w:rsidR="00885EC4" w:rsidRPr="00286B84">
              <w:rPr>
                <w:b w:val="0"/>
                <w:bCs w:val="0"/>
                <w:webHidden/>
              </w:rPr>
              <w:fldChar w:fldCharType="separate"/>
            </w:r>
            <w:r w:rsidR="00213A4D">
              <w:rPr>
                <w:b w:val="0"/>
                <w:bCs w:val="0"/>
                <w:webHidden/>
              </w:rPr>
              <w:t>84</w:t>
            </w:r>
            <w:r w:rsidR="00885EC4" w:rsidRPr="00286B84">
              <w:rPr>
                <w:b w:val="0"/>
                <w:bCs w:val="0"/>
                <w:webHidden/>
              </w:rPr>
              <w:fldChar w:fldCharType="end"/>
            </w:r>
          </w:hyperlink>
        </w:p>
        <w:p w14:paraId="27F5DA2E" w14:textId="33ECA918" w:rsidR="00885EC4" w:rsidRPr="00286B84" w:rsidRDefault="00E65B9F">
          <w:pPr>
            <w:pStyle w:val="Kazalovsebine2"/>
            <w:rPr>
              <w:rFonts w:eastAsiaTheme="minorEastAsia"/>
              <w:b w:val="0"/>
              <w:bCs w:val="0"/>
              <w:lang w:eastAsia="sl-SI"/>
            </w:rPr>
          </w:pPr>
          <w:hyperlink w:anchor="_Toc133322839" w:history="1">
            <w:r w:rsidR="00885EC4" w:rsidRPr="00286B84">
              <w:rPr>
                <w:rStyle w:val="Hiperpovezava"/>
                <w:rFonts w:eastAsia="Arial Unicode MS"/>
                <w:b w:val="0"/>
                <w:bCs w:val="0"/>
                <w:caps/>
                <w:lang w:eastAsia="sl-SI"/>
              </w:rPr>
              <w:t>8.17</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Materiali in izdelki, namenjeni za stik z živili</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_Toc133322839 \h </w:instrText>
            </w:r>
            <w:r w:rsidR="00885EC4" w:rsidRPr="00286B84">
              <w:rPr>
                <w:b w:val="0"/>
                <w:bCs w:val="0"/>
                <w:webHidden/>
              </w:rPr>
            </w:r>
            <w:r w:rsidR="00885EC4" w:rsidRPr="00286B84">
              <w:rPr>
                <w:b w:val="0"/>
                <w:bCs w:val="0"/>
                <w:webHidden/>
              </w:rPr>
              <w:fldChar w:fldCharType="separate"/>
            </w:r>
            <w:r w:rsidR="00213A4D">
              <w:rPr>
                <w:b w:val="0"/>
                <w:bCs w:val="0"/>
                <w:webHidden/>
              </w:rPr>
              <w:t>84</w:t>
            </w:r>
            <w:r w:rsidR="00885EC4" w:rsidRPr="00286B84">
              <w:rPr>
                <w:b w:val="0"/>
                <w:bCs w:val="0"/>
                <w:webHidden/>
              </w:rPr>
              <w:fldChar w:fldCharType="end"/>
            </w:r>
          </w:hyperlink>
        </w:p>
        <w:p w14:paraId="1DBFE204" w14:textId="7660D1D3" w:rsidR="00885EC4" w:rsidRPr="00286B84" w:rsidRDefault="00E65B9F">
          <w:pPr>
            <w:pStyle w:val="Kazalovsebine2"/>
            <w:rPr>
              <w:rFonts w:eastAsiaTheme="minorEastAsia"/>
              <w:b w:val="0"/>
              <w:bCs w:val="0"/>
              <w:lang w:eastAsia="sl-SI"/>
            </w:rPr>
          </w:pPr>
          <w:hyperlink w:anchor="_Toc133322840" w:history="1">
            <w:r w:rsidR="00885EC4" w:rsidRPr="00286B84">
              <w:rPr>
                <w:rStyle w:val="Hiperpovezava"/>
                <w:rFonts w:eastAsia="Arial Unicode MS"/>
                <w:b w:val="0"/>
                <w:bCs w:val="0"/>
                <w:caps/>
                <w:lang w:eastAsia="sl-SI"/>
              </w:rPr>
              <w:t>8.18</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Zdravstvena ustreznost oziroma varnost prehranskih dopolnil in živil za posebne skupine</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_Toc133322840 \h </w:instrText>
            </w:r>
            <w:r w:rsidR="00885EC4" w:rsidRPr="00286B84">
              <w:rPr>
                <w:b w:val="0"/>
                <w:bCs w:val="0"/>
                <w:webHidden/>
              </w:rPr>
            </w:r>
            <w:r w:rsidR="00885EC4" w:rsidRPr="00286B84">
              <w:rPr>
                <w:b w:val="0"/>
                <w:bCs w:val="0"/>
                <w:webHidden/>
              </w:rPr>
              <w:fldChar w:fldCharType="separate"/>
            </w:r>
            <w:r w:rsidR="00213A4D">
              <w:rPr>
                <w:b w:val="0"/>
                <w:bCs w:val="0"/>
                <w:webHidden/>
              </w:rPr>
              <w:t>85</w:t>
            </w:r>
            <w:r w:rsidR="00885EC4" w:rsidRPr="00286B84">
              <w:rPr>
                <w:b w:val="0"/>
                <w:bCs w:val="0"/>
                <w:webHidden/>
              </w:rPr>
              <w:fldChar w:fldCharType="end"/>
            </w:r>
          </w:hyperlink>
        </w:p>
        <w:p w14:paraId="654E7BFB" w14:textId="73567741" w:rsidR="00885EC4" w:rsidRPr="00286B84" w:rsidRDefault="00E65B9F">
          <w:pPr>
            <w:pStyle w:val="Kazalovsebine2"/>
            <w:rPr>
              <w:rFonts w:eastAsiaTheme="minorEastAsia"/>
              <w:b w:val="0"/>
              <w:bCs w:val="0"/>
              <w:lang w:eastAsia="sl-SI"/>
            </w:rPr>
          </w:pPr>
          <w:hyperlink w:anchor="_Toc133322841" w:history="1">
            <w:r w:rsidR="00885EC4" w:rsidRPr="00286B84">
              <w:rPr>
                <w:rStyle w:val="Hiperpovezava"/>
                <w:rFonts w:eastAsia="Arial Unicode MS"/>
                <w:b w:val="0"/>
                <w:bCs w:val="0"/>
                <w:caps/>
                <w:lang w:eastAsia="sl-SI"/>
              </w:rPr>
              <w:t>8.19</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Omejevanje porabe alkohola</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_Toc133322841 \h </w:instrText>
            </w:r>
            <w:r w:rsidR="00885EC4" w:rsidRPr="00286B84">
              <w:rPr>
                <w:b w:val="0"/>
                <w:bCs w:val="0"/>
                <w:webHidden/>
              </w:rPr>
            </w:r>
            <w:r w:rsidR="00885EC4" w:rsidRPr="00286B84">
              <w:rPr>
                <w:b w:val="0"/>
                <w:bCs w:val="0"/>
                <w:webHidden/>
              </w:rPr>
              <w:fldChar w:fldCharType="separate"/>
            </w:r>
            <w:r w:rsidR="00213A4D">
              <w:rPr>
                <w:b w:val="0"/>
                <w:bCs w:val="0"/>
                <w:webHidden/>
              </w:rPr>
              <w:t>89</w:t>
            </w:r>
            <w:r w:rsidR="00885EC4" w:rsidRPr="00286B84">
              <w:rPr>
                <w:b w:val="0"/>
                <w:bCs w:val="0"/>
                <w:webHidden/>
              </w:rPr>
              <w:fldChar w:fldCharType="end"/>
            </w:r>
          </w:hyperlink>
        </w:p>
        <w:p w14:paraId="0EF745CC" w14:textId="7DC897DD" w:rsidR="00885EC4" w:rsidRPr="00286B84" w:rsidRDefault="00E65B9F">
          <w:pPr>
            <w:pStyle w:val="Kazalovsebine2"/>
            <w:rPr>
              <w:rFonts w:eastAsiaTheme="minorEastAsia"/>
              <w:b w:val="0"/>
              <w:bCs w:val="0"/>
              <w:lang w:eastAsia="sl-SI"/>
            </w:rPr>
          </w:pPr>
          <w:hyperlink w:anchor="_Toc133322842" w:history="1">
            <w:r w:rsidR="00885EC4" w:rsidRPr="00286B84">
              <w:rPr>
                <w:rStyle w:val="Hiperpovezava"/>
                <w:rFonts w:eastAsia="Arial Unicode MS"/>
                <w:b w:val="0"/>
                <w:bCs w:val="0"/>
                <w:caps/>
                <w:lang w:eastAsia="sl-SI"/>
              </w:rPr>
              <w:t>8.20</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Omejevanje uporabe tobačnih in povezanih izdelkov</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_Toc133322842 \h </w:instrText>
            </w:r>
            <w:r w:rsidR="00885EC4" w:rsidRPr="00286B84">
              <w:rPr>
                <w:b w:val="0"/>
                <w:bCs w:val="0"/>
                <w:webHidden/>
              </w:rPr>
            </w:r>
            <w:r w:rsidR="00885EC4" w:rsidRPr="00286B84">
              <w:rPr>
                <w:b w:val="0"/>
                <w:bCs w:val="0"/>
                <w:webHidden/>
              </w:rPr>
              <w:fldChar w:fldCharType="separate"/>
            </w:r>
            <w:r w:rsidR="00213A4D">
              <w:rPr>
                <w:b w:val="0"/>
                <w:bCs w:val="0"/>
                <w:webHidden/>
              </w:rPr>
              <w:t>89</w:t>
            </w:r>
            <w:r w:rsidR="00885EC4" w:rsidRPr="00286B84">
              <w:rPr>
                <w:b w:val="0"/>
                <w:bCs w:val="0"/>
                <w:webHidden/>
              </w:rPr>
              <w:fldChar w:fldCharType="end"/>
            </w:r>
          </w:hyperlink>
        </w:p>
        <w:p w14:paraId="3F3D4F05" w14:textId="53EF7D5E" w:rsidR="00885EC4" w:rsidRPr="00286B84" w:rsidRDefault="00E65B9F">
          <w:pPr>
            <w:pStyle w:val="Kazalovsebine2"/>
            <w:rPr>
              <w:rFonts w:eastAsiaTheme="minorEastAsia"/>
              <w:b w:val="0"/>
              <w:bCs w:val="0"/>
              <w:lang w:eastAsia="sl-SI"/>
            </w:rPr>
          </w:pPr>
          <w:hyperlink w:anchor="_Toc133322843" w:history="1">
            <w:r w:rsidR="00885EC4" w:rsidRPr="00286B84">
              <w:rPr>
                <w:rStyle w:val="Hiperpovezava"/>
                <w:rFonts w:eastAsia="Arial Unicode MS"/>
                <w:b w:val="0"/>
                <w:bCs w:val="0"/>
                <w:caps/>
                <w:lang w:eastAsia="sl-SI"/>
              </w:rPr>
              <w:t>8.21</w:t>
            </w:r>
            <w:r w:rsidR="00885EC4" w:rsidRPr="00286B84">
              <w:rPr>
                <w:rFonts w:eastAsiaTheme="minorEastAsia"/>
                <w:b w:val="0"/>
                <w:bCs w:val="0"/>
                <w:lang w:eastAsia="sl-SI"/>
              </w:rPr>
              <w:tab/>
            </w:r>
            <w:r w:rsidR="00885EC4" w:rsidRPr="00286B84">
              <w:rPr>
                <w:rStyle w:val="Hiperpovezava"/>
                <w:rFonts w:eastAsia="Arial Unicode MS"/>
                <w:b w:val="0"/>
                <w:bCs w:val="0"/>
                <w:caps/>
                <w:lang w:eastAsia="sl-SI"/>
              </w:rPr>
              <w:t>Delo in zaposlovanje na črno</w:t>
            </w:r>
            <w:r w:rsidR="00885EC4" w:rsidRPr="00286B84">
              <w:rPr>
                <w:b w:val="0"/>
                <w:bCs w:val="0"/>
                <w:webHidden/>
              </w:rPr>
              <w:tab/>
            </w:r>
            <w:r w:rsidR="00885EC4" w:rsidRPr="00286B84">
              <w:rPr>
                <w:b w:val="0"/>
                <w:bCs w:val="0"/>
                <w:webHidden/>
              </w:rPr>
              <w:fldChar w:fldCharType="begin"/>
            </w:r>
            <w:r w:rsidR="00885EC4" w:rsidRPr="00286B84">
              <w:rPr>
                <w:b w:val="0"/>
                <w:bCs w:val="0"/>
                <w:webHidden/>
              </w:rPr>
              <w:instrText xml:space="preserve"> PAGEREF _Toc133322843 \h </w:instrText>
            </w:r>
            <w:r w:rsidR="00885EC4" w:rsidRPr="00286B84">
              <w:rPr>
                <w:b w:val="0"/>
                <w:bCs w:val="0"/>
                <w:webHidden/>
              </w:rPr>
            </w:r>
            <w:r w:rsidR="00885EC4" w:rsidRPr="00286B84">
              <w:rPr>
                <w:b w:val="0"/>
                <w:bCs w:val="0"/>
                <w:webHidden/>
              </w:rPr>
              <w:fldChar w:fldCharType="separate"/>
            </w:r>
            <w:r w:rsidR="00213A4D">
              <w:rPr>
                <w:b w:val="0"/>
                <w:bCs w:val="0"/>
                <w:webHidden/>
              </w:rPr>
              <w:t>90</w:t>
            </w:r>
            <w:r w:rsidR="00885EC4" w:rsidRPr="00286B84">
              <w:rPr>
                <w:b w:val="0"/>
                <w:bCs w:val="0"/>
                <w:webHidden/>
              </w:rPr>
              <w:fldChar w:fldCharType="end"/>
            </w:r>
          </w:hyperlink>
        </w:p>
        <w:p w14:paraId="2F48FD6F" w14:textId="30D56EEF" w:rsidR="000F2E0C" w:rsidRPr="00933AC8" w:rsidRDefault="00933AC8" w:rsidP="00933AC8">
          <w:r w:rsidRPr="00933AC8">
            <w:rPr>
              <w:rFonts w:asciiTheme="minorHAnsi" w:hAnsiTheme="minorHAnsi" w:cstheme="minorHAnsi"/>
              <w:b/>
              <w:bCs/>
              <w:sz w:val="20"/>
              <w:szCs w:val="20"/>
            </w:rPr>
            <w:fldChar w:fldCharType="end"/>
          </w:r>
        </w:p>
      </w:sdtContent>
    </w:sdt>
    <w:p w14:paraId="3838EFBC" w14:textId="70BD7546" w:rsidR="0021133C" w:rsidRPr="00B42A8E" w:rsidRDefault="0021133C" w:rsidP="0021133C">
      <w:pPr>
        <w:pStyle w:val="Kazaloslik"/>
        <w:tabs>
          <w:tab w:val="right" w:leader="dot" w:pos="8777"/>
        </w:tabs>
        <w:rPr>
          <w:rFonts w:asciiTheme="minorHAnsi" w:hAnsiTheme="minorHAnsi" w:cstheme="minorHAnsi"/>
          <w:b/>
        </w:rPr>
      </w:pPr>
      <w:r w:rsidRPr="00B42A8E">
        <w:rPr>
          <w:rFonts w:asciiTheme="minorHAnsi" w:hAnsiTheme="minorHAnsi" w:cstheme="minorHAnsi"/>
          <w:b/>
        </w:rPr>
        <w:t>Kazalo slike:</w:t>
      </w:r>
    </w:p>
    <w:p w14:paraId="7B51E26C" w14:textId="77777777" w:rsidR="0021133C" w:rsidRPr="00B95029" w:rsidRDefault="0021133C" w:rsidP="0021133C">
      <w:pPr>
        <w:pStyle w:val="Kazaloslik"/>
        <w:tabs>
          <w:tab w:val="right" w:leader="dot" w:pos="8777"/>
        </w:tabs>
        <w:rPr>
          <w:rFonts w:cs="Arial"/>
          <w:sz w:val="20"/>
          <w:szCs w:val="20"/>
        </w:rPr>
      </w:pPr>
    </w:p>
    <w:p w14:paraId="6DB9E6B8" w14:textId="704DD666" w:rsidR="001C6DEA" w:rsidRPr="00B42A8E" w:rsidRDefault="0021133C">
      <w:pPr>
        <w:pStyle w:val="Kazaloslik"/>
        <w:tabs>
          <w:tab w:val="right" w:leader="dot" w:pos="8777"/>
        </w:tabs>
        <w:rPr>
          <w:rFonts w:asciiTheme="minorHAnsi" w:eastAsiaTheme="minorEastAsia" w:hAnsiTheme="minorHAnsi" w:cstheme="minorHAnsi"/>
          <w:noProof/>
          <w:sz w:val="20"/>
          <w:szCs w:val="20"/>
          <w:lang w:eastAsia="sl-SI"/>
        </w:rPr>
      </w:pPr>
      <w:r w:rsidRPr="00B42A8E">
        <w:rPr>
          <w:rFonts w:asciiTheme="minorHAnsi" w:hAnsiTheme="minorHAnsi" w:cstheme="minorHAnsi"/>
          <w:sz w:val="20"/>
          <w:szCs w:val="20"/>
        </w:rPr>
        <w:fldChar w:fldCharType="begin"/>
      </w:r>
      <w:r w:rsidRPr="00B42A8E">
        <w:rPr>
          <w:rFonts w:asciiTheme="minorHAnsi" w:hAnsiTheme="minorHAnsi" w:cstheme="minorHAnsi"/>
          <w:sz w:val="20"/>
          <w:szCs w:val="20"/>
        </w:rPr>
        <w:instrText xml:space="preserve"> TOC \h \z \c "Slika" </w:instrText>
      </w:r>
      <w:r w:rsidRPr="00B42A8E">
        <w:rPr>
          <w:rFonts w:asciiTheme="minorHAnsi" w:hAnsiTheme="minorHAnsi" w:cstheme="minorHAnsi"/>
          <w:sz w:val="20"/>
          <w:szCs w:val="20"/>
        </w:rPr>
        <w:fldChar w:fldCharType="separate"/>
      </w:r>
      <w:hyperlink w:anchor="_Toc133321733" w:history="1">
        <w:r w:rsidR="001C6DEA" w:rsidRPr="00B42A8E">
          <w:rPr>
            <w:rStyle w:val="Hiperpovezava"/>
            <w:rFonts w:asciiTheme="minorHAnsi" w:eastAsiaTheme="majorEastAsia" w:hAnsiTheme="minorHAnsi" w:cstheme="minorHAnsi"/>
            <w:noProof/>
            <w:sz w:val="20"/>
            <w:szCs w:val="20"/>
          </w:rPr>
          <w:t>Slika 1 – Organigram Zdravstvenega inšpektorata Republike Slovenije za leto 2022</w:t>
        </w:r>
        <w:r w:rsidR="001C6DEA" w:rsidRPr="00B42A8E">
          <w:rPr>
            <w:rFonts w:asciiTheme="minorHAnsi" w:hAnsiTheme="minorHAnsi" w:cstheme="minorHAnsi"/>
            <w:noProof/>
            <w:webHidden/>
            <w:sz w:val="20"/>
            <w:szCs w:val="20"/>
          </w:rPr>
          <w:tab/>
        </w:r>
        <w:r w:rsidR="001C6DEA" w:rsidRPr="00B42A8E">
          <w:rPr>
            <w:rFonts w:asciiTheme="minorHAnsi" w:hAnsiTheme="minorHAnsi" w:cstheme="minorHAnsi"/>
            <w:noProof/>
            <w:webHidden/>
            <w:sz w:val="20"/>
            <w:szCs w:val="20"/>
          </w:rPr>
          <w:fldChar w:fldCharType="begin"/>
        </w:r>
        <w:r w:rsidR="001C6DEA" w:rsidRPr="00B42A8E">
          <w:rPr>
            <w:rFonts w:asciiTheme="minorHAnsi" w:hAnsiTheme="minorHAnsi" w:cstheme="minorHAnsi"/>
            <w:noProof/>
            <w:webHidden/>
            <w:sz w:val="20"/>
            <w:szCs w:val="20"/>
          </w:rPr>
          <w:instrText xml:space="preserve"> PAGEREF _Toc133321733 \h </w:instrText>
        </w:r>
        <w:r w:rsidR="001C6DEA" w:rsidRPr="00B42A8E">
          <w:rPr>
            <w:rFonts w:asciiTheme="minorHAnsi" w:hAnsiTheme="minorHAnsi" w:cstheme="minorHAnsi"/>
            <w:noProof/>
            <w:webHidden/>
            <w:sz w:val="20"/>
            <w:szCs w:val="20"/>
          </w:rPr>
        </w:r>
        <w:r w:rsidR="001C6DEA" w:rsidRPr="00B42A8E">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9</w:t>
        </w:r>
        <w:r w:rsidR="001C6DEA" w:rsidRPr="00B42A8E">
          <w:rPr>
            <w:rFonts w:asciiTheme="minorHAnsi" w:hAnsiTheme="minorHAnsi" w:cstheme="minorHAnsi"/>
            <w:noProof/>
            <w:webHidden/>
            <w:sz w:val="20"/>
            <w:szCs w:val="20"/>
          </w:rPr>
          <w:fldChar w:fldCharType="end"/>
        </w:r>
      </w:hyperlink>
    </w:p>
    <w:p w14:paraId="309F2AF3" w14:textId="0FD50780" w:rsidR="0021133C" w:rsidRPr="001C6DEA" w:rsidRDefault="0021133C" w:rsidP="0021133C">
      <w:pPr>
        <w:rPr>
          <w:rFonts w:asciiTheme="minorHAnsi" w:hAnsiTheme="minorHAnsi" w:cstheme="minorHAnsi"/>
          <w:sz w:val="20"/>
          <w:szCs w:val="20"/>
        </w:rPr>
      </w:pPr>
      <w:r w:rsidRPr="00B42A8E">
        <w:rPr>
          <w:rFonts w:asciiTheme="minorHAnsi" w:hAnsiTheme="minorHAnsi" w:cstheme="minorHAnsi"/>
          <w:sz w:val="20"/>
          <w:szCs w:val="20"/>
        </w:rPr>
        <w:fldChar w:fldCharType="end"/>
      </w:r>
    </w:p>
    <w:p w14:paraId="12B3C222" w14:textId="77777777" w:rsidR="001C6DEA" w:rsidRPr="001C6DEA" w:rsidRDefault="0021133C" w:rsidP="006865CB">
      <w:pPr>
        <w:rPr>
          <w:rFonts w:asciiTheme="minorHAnsi" w:hAnsiTheme="minorHAnsi" w:cstheme="minorHAnsi"/>
          <w:noProof/>
          <w:sz w:val="20"/>
          <w:szCs w:val="20"/>
        </w:rPr>
      </w:pPr>
      <w:r w:rsidRPr="001C6DEA">
        <w:rPr>
          <w:rFonts w:asciiTheme="minorHAnsi" w:hAnsiTheme="minorHAnsi" w:cstheme="minorHAnsi"/>
          <w:b/>
          <w:bCs/>
          <w:color w:val="000000" w:themeColor="text1"/>
        </w:rPr>
        <w:t>Kazalo preglednic</w:t>
      </w:r>
      <w:r w:rsidRPr="001C6DEA">
        <w:rPr>
          <w:rFonts w:asciiTheme="minorHAnsi" w:hAnsiTheme="minorHAnsi" w:cstheme="minorHAnsi"/>
          <w:sz w:val="20"/>
          <w:szCs w:val="20"/>
        </w:rPr>
        <w:t xml:space="preserve">: </w:t>
      </w:r>
      <w:r w:rsidR="006865CB" w:rsidRPr="001C6DEA">
        <w:rPr>
          <w:rFonts w:asciiTheme="minorHAnsi" w:hAnsiTheme="minorHAnsi" w:cstheme="minorHAnsi"/>
          <w:sz w:val="20"/>
          <w:szCs w:val="20"/>
        </w:rPr>
        <w:fldChar w:fldCharType="begin"/>
      </w:r>
      <w:r w:rsidR="006865CB" w:rsidRPr="001C6DEA">
        <w:rPr>
          <w:rFonts w:asciiTheme="minorHAnsi" w:hAnsiTheme="minorHAnsi" w:cstheme="minorHAnsi"/>
          <w:sz w:val="20"/>
          <w:szCs w:val="20"/>
        </w:rPr>
        <w:instrText xml:space="preserve"> TOC \h \z \c "Preglednica" </w:instrText>
      </w:r>
      <w:r w:rsidR="006865CB" w:rsidRPr="001C6DEA">
        <w:rPr>
          <w:rFonts w:asciiTheme="minorHAnsi" w:hAnsiTheme="minorHAnsi" w:cstheme="minorHAnsi"/>
          <w:sz w:val="20"/>
          <w:szCs w:val="20"/>
        </w:rPr>
        <w:fldChar w:fldCharType="separate"/>
      </w:r>
    </w:p>
    <w:p w14:paraId="152B47EE" w14:textId="70E4939F"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4" w:history="1">
        <w:r w:rsidR="001C6DEA" w:rsidRPr="001C6DEA">
          <w:rPr>
            <w:rStyle w:val="Hiperpovezava"/>
            <w:rFonts w:asciiTheme="minorHAnsi" w:eastAsiaTheme="majorEastAsia" w:hAnsiTheme="minorHAnsi" w:cstheme="minorHAnsi"/>
            <w:noProof/>
            <w:sz w:val="20"/>
            <w:szCs w:val="20"/>
          </w:rPr>
          <w:t>Preglednica 1 -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_Toc133321734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16</w:t>
        </w:r>
        <w:r w:rsidR="001C6DEA" w:rsidRPr="001C6DEA">
          <w:rPr>
            <w:rFonts w:asciiTheme="minorHAnsi" w:hAnsiTheme="minorHAnsi" w:cstheme="minorHAnsi"/>
            <w:noProof/>
            <w:webHidden/>
            <w:sz w:val="20"/>
            <w:szCs w:val="20"/>
          </w:rPr>
          <w:fldChar w:fldCharType="end"/>
        </w:r>
      </w:hyperlink>
    </w:p>
    <w:p w14:paraId="38732411" w14:textId="7D6A83ED"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5" w:history="1">
        <w:r w:rsidR="001C6DEA" w:rsidRPr="001C6DEA">
          <w:rPr>
            <w:rStyle w:val="Hiperpovezava"/>
            <w:rFonts w:asciiTheme="minorHAnsi" w:eastAsiaTheme="majorEastAsia" w:hAnsiTheme="minorHAnsi" w:cstheme="minorHAnsi"/>
            <w:noProof/>
            <w:sz w:val="20"/>
            <w:szCs w:val="20"/>
            <w:lang w:eastAsia="sl-SI"/>
          </w:rPr>
          <w:t>Preglednica 2 -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_Toc133321735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19</w:t>
        </w:r>
        <w:r w:rsidR="001C6DEA" w:rsidRPr="001C6DEA">
          <w:rPr>
            <w:rFonts w:asciiTheme="minorHAnsi" w:hAnsiTheme="minorHAnsi" w:cstheme="minorHAnsi"/>
            <w:noProof/>
            <w:webHidden/>
            <w:sz w:val="20"/>
            <w:szCs w:val="20"/>
          </w:rPr>
          <w:fldChar w:fldCharType="end"/>
        </w:r>
      </w:hyperlink>
    </w:p>
    <w:p w14:paraId="343B7944" w14:textId="0685D7DC"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6" w:history="1">
        <w:r w:rsidR="001C6DEA" w:rsidRPr="001C6DEA">
          <w:rPr>
            <w:rStyle w:val="Hiperpovezava"/>
            <w:rFonts w:asciiTheme="minorHAnsi" w:eastAsiaTheme="majorEastAsia" w:hAnsiTheme="minorHAnsi" w:cstheme="minorHAnsi"/>
            <w:noProof/>
            <w:sz w:val="20"/>
            <w:szCs w:val="20"/>
            <w:lang w:eastAsia="sl-SI"/>
          </w:rPr>
          <w:t>Preglednica 3 -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_Toc133321736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21</w:t>
        </w:r>
        <w:r w:rsidR="001C6DEA" w:rsidRPr="001C6DEA">
          <w:rPr>
            <w:rFonts w:asciiTheme="minorHAnsi" w:hAnsiTheme="minorHAnsi" w:cstheme="minorHAnsi"/>
            <w:noProof/>
            <w:webHidden/>
            <w:sz w:val="20"/>
            <w:szCs w:val="20"/>
          </w:rPr>
          <w:fldChar w:fldCharType="end"/>
        </w:r>
      </w:hyperlink>
    </w:p>
    <w:p w14:paraId="68A7FE6B" w14:textId="1B10FB47"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7" w:history="1">
        <w:r w:rsidR="001C6DEA" w:rsidRPr="001C6DEA">
          <w:rPr>
            <w:rStyle w:val="Hiperpovezava"/>
            <w:rFonts w:asciiTheme="minorHAnsi" w:eastAsiaTheme="majorEastAsia" w:hAnsiTheme="minorHAnsi" w:cstheme="minorHAnsi"/>
            <w:noProof/>
            <w:sz w:val="20"/>
            <w:szCs w:val="20"/>
            <w:lang w:eastAsia="sl-SI"/>
          </w:rPr>
          <w:t>Preglednica 4 -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_Toc133321737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23</w:t>
        </w:r>
        <w:r w:rsidR="001C6DEA" w:rsidRPr="001C6DEA">
          <w:rPr>
            <w:rFonts w:asciiTheme="minorHAnsi" w:hAnsiTheme="minorHAnsi" w:cstheme="minorHAnsi"/>
            <w:noProof/>
            <w:webHidden/>
            <w:sz w:val="20"/>
            <w:szCs w:val="20"/>
          </w:rPr>
          <w:fldChar w:fldCharType="end"/>
        </w:r>
      </w:hyperlink>
    </w:p>
    <w:p w14:paraId="0FD82B1C" w14:textId="7CD160AD"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8" w:history="1">
        <w:r w:rsidR="001C6DEA" w:rsidRPr="001C6DEA">
          <w:rPr>
            <w:rStyle w:val="Hiperpovezava"/>
            <w:rFonts w:asciiTheme="minorHAnsi" w:eastAsiaTheme="majorEastAsia" w:hAnsiTheme="minorHAnsi" w:cstheme="minorHAnsi"/>
            <w:noProof/>
            <w:sz w:val="20"/>
            <w:szCs w:val="20"/>
            <w:lang w:eastAsia="sl-SI"/>
          </w:rPr>
          <w:t>Preglednica 5 -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_Toc133321738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32</w:t>
        </w:r>
        <w:r w:rsidR="001C6DEA" w:rsidRPr="001C6DEA">
          <w:rPr>
            <w:rFonts w:asciiTheme="minorHAnsi" w:hAnsiTheme="minorHAnsi" w:cstheme="minorHAnsi"/>
            <w:noProof/>
            <w:webHidden/>
            <w:sz w:val="20"/>
            <w:szCs w:val="20"/>
          </w:rPr>
          <w:fldChar w:fldCharType="end"/>
        </w:r>
      </w:hyperlink>
    </w:p>
    <w:p w14:paraId="72FA9BA6" w14:textId="7423B7C7"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39" w:history="1">
        <w:r w:rsidR="001C6DEA" w:rsidRPr="001C6DEA">
          <w:rPr>
            <w:rStyle w:val="Hiperpovezava"/>
            <w:rFonts w:asciiTheme="minorHAnsi" w:eastAsiaTheme="majorEastAsia" w:hAnsiTheme="minorHAnsi" w:cstheme="minorHAnsi"/>
            <w:noProof/>
            <w:sz w:val="20"/>
            <w:szCs w:val="20"/>
            <w:lang w:eastAsia="sl-SI"/>
          </w:rPr>
          <w:t>Preglednica 6 -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_Toc133321739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33</w:t>
        </w:r>
        <w:r w:rsidR="001C6DEA" w:rsidRPr="001C6DEA">
          <w:rPr>
            <w:rFonts w:asciiTheme="minorHAnsi" w:hAnsiTheme="minorHAnsi" w:cstheme="minorHAnsi"/>
            <w:noProof/>
            <w:webHidden/>
            <w:sz w:val="20"/>
            <w:szCs w:val="20"/>
          </w:rPr>
          <w:fldChar w:fldCharType="end"/>
        </w:r>
      </w:hyperlink>
    </w:p>
    <w:p w14:paraId="13321E47" w14:textId="68CC97D0"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0" w:history="1">
        <w:r w:rsidR="001C6DEA" w:rsidRPr="001C6DEA">
          <w:rPr>
            <w:rStyle w:val="Hiperpovezava"/>
            <w:rFonts w:asciiTheme="minorHAnsi" w:eastAsiaTheme="majorEastAsia" w:hAnsiTheme="minorHAnsi" w:cstheme="minorHAnsi"/>
            <w:noProof/>
            <w:sz w:val="20"/>
            <w:szCs w:val="20"/>
            <w:lang w:eastAsia="sl-SI"/>
          </w:rPr>
          <w:t>Preglednica 7 -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_Toc133321740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35</w:t>
        </w:r>
        <w:r w:rsidR="001C6DEA" w:rsidRPr="001C6DEA">
          <w:rPr>
            <w:rFonts w:asciiTheme="minorHAnsi" w:hAnsiTheme="minorHAnsi" w:cstheme="minorHAnsi"/>
            <w:noProof/>
            <w:webHidden/>
            <w:sz w:val="20"/>
            <w:szCs w:val="20"/>
          </w:rPr>
          <w:fldChar w:fldCharType="end"/>
        </w:r>
      </w:hyperlink>
    </w:p>
    <w:p w14:paraId="04C03DB9" w14:textId="05848114"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1" w:history="1">
        <w:r w:rsidR="001C6DEA" w:rsidRPr="001C6DEA">
          <w:rPr>
            <w:rStyle w:val="Hiperpovezava"/>
            <w:rFonts w:asciiTheme="minorHAnsi" w:eastAsiaTheme="majorEastAsia" w:hAnsiTheme="minorHAnsi" w:cstheme="minorHAnsi"/>
            <w:noProof/>
            <w:sz w:val="20"/>
            <w:szCs w:val="20"/>
            <w:lang w:eastAsia="sl-SI"/>
          </w:rPr>
          <w:t>Preglednica 8 -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_Toc133321741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38</w:t>
        </w:r>
        <w:r w:rsidR="001C6DEA" w:rsidRPr="001C6DEA">
          <w:rPr>
            <w:rFonts w:asciiTheme="minorHAnsi" w:hAnsiTheme="minorHAnsi" w:cstheme="minorHAnsi"/>
            <w:noProof/>
            <w:webHidden/>
            <w:sz w:val="20"/>
            <w:szCs w:val="20"/>
          </w:rPr>
          <w:fldChar w:fldCharType="end"/>
        </w:r>
      </w:hyperlink>
    </w:p>
    <w:p w14:paraId="5E0C90F6" w14:textId="2A7E29FC"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2" w:history="1">
        <w:r w:rsidR="001C6DEA" w:rsidRPr="001C6DEA">
          <w:rPr>
            <w:rStyle w:val="Hiperpovezava"/>
            <w:rFonts w:asciiTheme="minorHAnsi" w:eastAsiaTheme="majorEastAsia" w:hAnsiTheme="minorHAnsi" w:cstheme="minorHAnsi"/>
            <w:noProof/>
            <w:sz w:val="20"/>
            <w:szCs w:val="20"/>
            <w:lang w:eastAsia="sl-SI"/>
          </w:rPr>
          <w:t>Preglednica 9 - Inšpekcijski pregledi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_Toc133321742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40</w:t>
        </w:r>
        <w:r w:rsidR="001C6DEA" w:rsidRPr="001C6DEA">
          <w:rPr>
            <w:rFonts w:asciiTheme="minorHAnsi" w:hAnsiTheme="minorHAnsi" w:cstheme="minorHAnsi"/>
            <w:noProof/>
            <w:webHidden/>
            <w:sz w:val="20"/>
            <w:szCs w:val="20"/>
          </w:rPr>
          <w:fldChar w:fldCharType="end"/>
        </w:r>
      </w:hyperlink>
    </w:p>
    <w:p w14:paraId="23221465" w14:textId="137CB70D"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3" w:history="1">
        <w:r w:rsidR="001C6DEA" w:rsidRPr="001C6DEA">
          <w:rPr>
            <w:rStyle w:val="Hiperpovezava"/>
            <w:rFonts w:asciiTheme="minorHAnsi" w:eastAsiaTheme="majorEastAsia" w:hAnsiTheme="minorHAnsi" w:cstheme="minorHAnsi"/>
            <w:noProof/>
            <w:sz w:val="20"/>
            <w:szCs w:val="20"/>
            <w:lang w:eastAsia="sl-SI"/>
          </w:rPr>
          <w:t>Preglednica 10 -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_Toc133321743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42</w:t>
        </w:r>
        <w:r w:rsidR="001C6DEA" w:rsidRPr="001C6DEA">
          <w:rPr>
            <w:rFonts w:asciiTheme="minorHAnsi" w:hAnsiTheme="minorHAnsi" w:cstheme="minorHAnsi"/>
            <w:noProof/>
            <w:webHidden/>
            <w:sz w:val="20"/>
            <w:szCs w:val="20"/>
          </w:rPr>
          <w:fldChar w:fldCharType="end"/>
        </w:r>
      </w:hyperlink>
    </w:p>
    <w:p w14:paraId="6D753729" w14:textId="0719BBCC"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4" w:history="1">
        <w:r w:rsidR="001C6DEA" w:rsidRPr="001C6DEA">
          <w:rPr>
            <w:rStyle w:val="Hiperpovezava"/>
            <w:rFonts w:asciiTheme="minorHAnsi" w:eastAsiaTheme="majorEastAsia" w:hAnsiTheme="minorHAnsi" w:cstheme="minorHAnsi"/>
            <w:noProof/>
            <w:sz w:val="20"/>
            <w:szCs w:val="20"/>
            <w:lang w:eastAsia="sl-SI"/>
          </w:rPr>
          <w:t>Preglednica 11 -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_Toc133321744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44</w:t>
        </w:r>
        <w:r w:rsidR="001C6DEA" w:rsidRPr="001C6DEA">
          <w:rPr>
            <w:rFonts w:asciiTheme="minorHAnsi" w:hAnsiTheme="minorHAnsi" w:cstheme="minorHAnsi"/>
            <w:noProof/>
            <w:webHidden/>
            <w:sz w:val="20"/>
            <w:szCs w:val="20"/>
          </w:rPr>
          <w:fldChar w:fldCharType="end"/>
        </w:r>
      </w:hyperlink>
    </w:p>
    <w:p w14:paraId="44D2233E" w14:textId="7ABE6E4B"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5" w:history="1">
        <w:r w:rsidR="001C6DEA" w:rsidRPr="001C6DEA">
          <w:rPr>
            <w:rStyle w:val="Hiperpovezava"/>
            <w:rFonts w:asciiTheme="minorHAnsi" w:eastAsiaTheme="majorEastAsia" w:hAnsiTheme="minorHAnsi" w:cstheme="minorHAnsi"/>
            <w:noProof/>
            <w:sz w:val="20"/>
            <w:szCs w:val="20"/>
            <w:lang w:eastAsia="sl-SI"/>
          </w:rPr>
          <w:t>Preglednica 12 -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_Toc133321745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45</w:t>
        </w:r>
        <w:r w:rsidR="001C6DEA" w:rsidRPr="001C6DEA">
          <w:rPr>
            <w:rFonts w:asciiTheme="minorHAnsi" w:hAnsiTheme="minorHAnsi" w:cstheme="minorHAnsi"/>
            <w:noProof/>
            <w:webHidden/>
            <w:sz w:val="20"/>
            <w:szCs w:val="20"/>
          </w:rPr>
          <w:fldChar w:fldCharType="end"/>
        </w:r>
      </w:hyperlink>
    </w:p>
    <w:p w14:paraId="4C9EEB66" w14:textId="14CE7ED4"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6" w:history="1">
        <w:r w:rsidR="001C6DEA" w:rsidRPr="001C6DEA">
          <w:rPr>
            <w:rStyle w:val="Hiperpovezava"/>
            <w:rFonts w:asciiTheme="minorHAnsi" w:eastAsiaTheme="majorEastAsia" w:hAnsiTheme="minorHAnsi" w:cstheme="minorHAnsi"/>
            <w:noProof/>
            <w:sz w:val="20"/>
            <w:szCs w:val="20"/>
            <w:lang w:eastAsia="sl-SI"/>
          </w:rPr>
          <w:t>Preglednica 13 -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_Toc133321746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47</w:t>
        </w:r>
        <w:r w:rsidR="001C6DEA" w:rsidRPr="001C6DEA">
          <w:rPr>
            <w:rFonts w:asciiTheme="minorHAnsi" w:hAnsiTheme="minorHAnsi" w:cstheme="minorHAnsi"/>
            <w:noProof/>
            <w:webHidden/>
            <w:sz w:val="20"/>
            <w:szCs w:val="20"/>
          </w:rPr>
          <w:fldChar w:fldCharType="end"/>
        </w:r>
      </w:hyperlink>
    </w:p>
    <w:p w14:paraId="07B974C9" w14:textId="5F3879B4"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7" w:history="1">
        <w:r w:rsidR="001C6DEA" w:rsidRPr="001C6DEA">
          <w:rPr>
            <w:rStyle w:val="Hiperpovezava"/>
            <w:rFonts w:asciiTheme="minorHAnsi" w:eastAsiaTheme="majorEastAsia" w:hAnsiTheme="minorHAnsi" w:cstheme="minorHAnsi"/>
            <w:noProof/>
            <w:sz w:val="20"/>
            <w:szCs w:val="20"/>
            <w:lang w:eastAsia="sl-SI"/>
          </w:rPr>
          <w:t>Preglednica 14 -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_Toc133321747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50</w:t>
        </w:r>
        <w:r w:rsidR="001C6DEA" w:rsidRPr="001C6DEA">
          <w:rPr>
            <w:rFonts w:asciiTheme="minorHAnsi" w:hAnsiTheme="minorHAnsi" w:cstheme="minorHAnsi"/>
            <w:noProof/>
            <w:webHidden/>
            <w:sz w:val="20"/>
            <w:szCs w:val="20"/>
          </w:rPr>
          <w:fldChar w:fldCharType="end"/>
        </w:r>
      </w:hyperlink>
    </w:p>
    <w:p w14:paraId="70C1F67E" w14:textId="1EB643A8"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8" w:history="1">
        <w:r w:rsidR="001C6DEA" w:rsidRPr="001C6DEA">
          <w:rPr>
            <w:rStyle w:val="Hiperpovezava"/>
            <w:rFonts w:asciiTheme="minorHAnsi" w:eastAsiaTheme="majorEastAsia" w:hAnsiTheme="minorHAnsi" w:cstheme="minorHAnsi"/>
            <w:noProof/>
            <w:sz w:val="20"/>
            <w:szCs w:val="20"/>
            <w:lang w:eastAsia="sl-SI"/>
          </w:rPr>
          <w:t>Preglednica 15 -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_Toc133321748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51</w:t>
        </w:r>
        <w:r w:rsidR="001C6DEA" w:rsidRPr="001C6DEA">
          <w:rPr>
            <w:rFonts w:asciiTheme="minorHAnsi" w:hAnsiTheme="minorHAnsi" w:cstheme="minorHAnsi"/>
            <w:noProof/>
            <w:webHidden/>
            <w:sz w:val="20"/>
            <w:szCs w:val="20"/>
          </w:rPr>
          <w:fldChar w:fldCharType="end"/>
        </w:r>
      </w:hyperlink>
    </w:p>
    <w:p w14:paraId="5C1A37CF" w14:textId="4565D1D7" w:rsidR="001C6DEA" w:rsidRPr="001C6DEA"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1749" w:history="1">
        <w:r w:rsidR="001C6DEA" w:rsidRPr="001C6DEA">
          <w:rPr>
            <w:rStyle w:val="Hiperpovezava"/>
            <w:rFonts w:asciiTheme="minorHAnsi" w:eastAsiaTheme="majorEastAsia" w:hAnsiTheme="minorHAnsi" w:cstheme="minorHAnsi"/>
            <w:noProof/>
            <w:sz w:val="20"/>
            <w:szCs w:val="20"/>
            <w:lang w:eastAsia="sl-SI"/>
          </w:rPr>
          <w:t>Preglednica 16 - Inšpekcijski pregledi, vzorčenje in ukrepanje na podlagi inšpekcijskega nadzora</w:t>
        </w:r>
        <w:r w:rsidR="001C6DEA" w:rsidRPr="001C6DEA">
          <w:rPr>
            <w:rFonts w:asciiTheme="minorHAnsi" w:hAnsiTheme="minorHAnsi" w:cstheme="minorHAnsi"/>
            <w:noProof/>
            <w:webHidden/>
            <w:sz w:val="20"/>
            <w:szCs w:val="20"/>
          </w:rPr>
          <w:tab/>
        </w:r>
        <w:r w:rsidR="001C6DEA" w:rsidRPr="001C6DEA">
          <w:rPr>
            <w:rFonts w:asciiTheme="minorHAnsi" w:hAnsiTheme="minorHAnsi" w:cstheme="minorHAnsi"/>
            <w:noProof/>
            <w:webHidden/>
            <w:sz w:val="20"/>
            <w:szCs w:val="20"/>
          </w:rPr>
          <w:fldChar w:fldCharType="begin"/>
        </w:r>
        <w:r w:rsidR="001C6DEA" w:rsidRPr="001C6DEA">
          <w:rPr>
            <w:rFonts w:asciiTheme="minorHAnsi" w:hAnsiTheme="minorHAnsi" w:cstheme="minorHAnsi"/>
            <w:noProof/>
            <w:webHidden/>
            <w:sz w:val="20"/>
            <w:szCs w:val="20"/>
          </w:rPr>
          <w:instrText xml:space="preserve"> PAGEREF _Toc133321749 \h </w:instrText>
        </w:r>
        <w:r w:rsidR="001C6DEA" w:rsidRPr="001C6DEA">
          <w:rPr>
            <w:rFonts w:asciiTheme="minorHAnsi" w:hAnsiTheme="minorHAnsi" w:cstheme="minorHAnsi"/>
            <w:noProof/>
            <w:webHidden/>
            <w:sz w:val="20"/>
            <w:szCs w:val="20"/>
          </w:rPr>
        </w:r>
        <w:r w:rsidR="001C6DEA" w:rsidRPr="001C6DEA">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53</w:t>
        </w:r>
        <w:r w:rsidR="001C6DEA" w:rsidRPr="001C6DEA">
          <w:rPr>
            <w:rFonts w:asciiTheme="minorHAnsi" w:hAnsiTheme="minorHAnsi" w:cstheme="minorHAnsi"/>
            <w:noProof/>
            <w:webHidden/>
            <w:sz w:val="20"/>
            <w:szCs w:val="20"/>
          </w:rPr>
          <w:fldChar w:fldCharType="end"/>
        </w:r>
      </w:hyperlink>
    </w:p>
    <w:p w14:paraId="513B63E4" w14:textId="3C40CD0C" w:rsidR="0021133C" w:rsidRPr="00B95029" w:rsidRDefault="006865CB" w:rsidP="006865CB">
      <w:pPr>
        <w:rPr>
          <w:rFonts w:cs="Arial"/>
          <w:sz w:val="20"/>
          <w:szCs w:val="20"/>
        </w:rPr>
      </w:pPr>
      <w:r w:rsidRPr="001C6DEA">
        <w:rPr>
          <w:rFonts w:asciiTheme="minorHAnsi" w:hAnsiTheme="minorHAnsi" w:cstheme="minorHAnsi"/>
          <w:sz w:val="20"/>
          <w:szCs w:val="20"/>
        </w:rPr>
        <w:fldChar w:fldCharType="end"/>
      </w:r>
    </w:p>
    <w:p w14:paraId="6E7401CF" w14:textId="77777777" w:rsidR="0021133C" w:rsidRPr="00B42A8E" w:rsidRDefault="0021133C" w:rsidP="0021133C">
      <w:pPr>
        <w:rPr>
          <w:rFonts w:asciiTheme="minorHAnsi" w:hAnsiTheme="minorHAnsi" w:cstheme="minorHAnsi"/>
          <w:b/>
        </w:rPr>
      </w:pPr>
      <w:r w:rsidRPr="00B42A8E">
        <w:rPr>
          <w:rFonts w:asciiTheme="minorHAnsi" w:hAnsiTheme="minorHAnsi" w:cstheme="minorHAnsi"/>
          <w:b/>
        </w:rPr>
        <w:t xml:space="preserve">Kazalo grafov: </w:t>
      </w:r>
    </w:p>
    <w:p w14:paraId="5FB3FEED" w14:textId="42D2D5E5" w:rsidR="00484FD8" w:rsidRPr="00885EC4" w:rsidRDefault="0021133C">
      <w:pPr>
        <w:pStyle w:val="Kazaloslik"/>
        <w:tabs>
          <w:tab w:val="right" w:leader="dot" w:pos="8777"/>
        </w:tabs>
        <w:rPr>
          <w:rFonts w:asciiTheme="minorHAnsi" w:eastAsiaTheme="minorEastAsia" w:hAnsiTheme="minorHAnsi" w:cstheme="minorHAnsi"/>
          <w:noProof/>
          <w:sz w:val="20"/>
          <w:szCs w:val="20"/>
          <w:lang w:eastAsia="sl-SI"/>
        </w:rPr>
      </w:pPr>
      <w:r w:rsidRPr="00B95029">
        <w:rPr>
          <w:rFonts w:cs="Arial"/>
          <w:sz w:val="20"/>
          <w:szCs w:val="20"/>
        </w:rPr>
        <w:fldChar w:fldCharType="begin"/>
      </w:r>
      <w:r w:rsidRPr="00B95029">
        <w:rPr>
          <w:rFonts w:cs="Arial"/>
          <w:sz w:val="20"/>
          <w:szCs w:val="20"/>
        </w:rPr>
        <w:instrText xml:space="preserve"> TOC \h \z \c "Graf" </w:instrText>
      </w:r>
      <w:r w:rsidRPr="00B95029">
        <w:rPr>
          <w:rFonts w:cs="Arial"/>
          <w:sz w:val="20"/>
          <w:szCs w:val="20"/>
        </w:rPr>
        <w:fldChar w:fldCharType="separate"/>
      </w:r>
      <w:hyperlink w:anchor="_Toc133322514" w:history="1">
        <w:r w:rsidR="00484FD8" w:rsidRPr="00885EC4">
          <w:rPr>
            <w:rStyle w:val="Hiperpovezava"/>
            <w:rFonts w:asciiTheme="minorHAnsi" w:eastAsiaTheme="majorEastAsia" w:hAnsiTheme="minorHAnsi" w:cstheme="minorHAnsi"/>
            <w:noProof/>
            <w:sz w:val="20"/>
            <w:szCs w:val="20"/>
            <w:lang w:eastAsia="sl-SI"/>
          </w:rPr>
          <w:t>Graf 1 - Program vzorčenja glede na tip izdelka</w:t>
        </w:r>
        <w:r w:rsidR="00484FD8" w:rsidRPr="00885EC4">
          <w:rPr>
            <w:rFonts w:asciiTheme="minorHAnsi" w:hAnsiTheme="minorHAnsi" w:cstheme="minorHAnsi"/>
            <w:noProof/>
            <w:webHidden/>
            <w:sz w:val="20"/>
            <w:szCs w:val="20"/>
          </w:rPr>
          <w:tab/>
        </w:r>
        <w:r w:rsidR="00484FD8" w:rsidRPr="00885EC4">
          <w:rPr>
            <w:rFonts w:asciiTheme="minorHAnsi" w:hAnsiTheme="minorHAnsi" w:cstheme="minorHAnsi"/>
            <w:noProof/>
            <w:webHidden/>
            <w:sz w:val="20"/>
            <w:szCs w:val="20"/>
          </w:rPr>
          <w:fldChar w:fldCharType="begin"/>
        </w:r>
        <w:r w:rsidR="00484FD8" w:rsidRPr="00885EC4">
          <w:rPr>
            <w:rFonts w:asciiTheme="minorHAnsi" w:hAnsiTheme="minorHAnsi" w:cstheme="minorHAnsi"/>
            <w:noProof/>
            <w:webHidden/>
            <w:sz w:val="20"/>
            <w:szCs w:val="20"/>
          </w:rPr>
          <w:instrText xml:space="preserve"> PAGEREF _Toc133322514 \h </w:instrText>
        </w:r>
        <w:r w:rsidR="00484FD8" w:rsidRPr="00885EC4">
          <w:rPr>
            <w:rFonts w:asciiTheme="minorHAnsi" w:hAnsiTheme="minorHAnsi" w:cstheme="minorHAnsi"/>
            <w:noProof/>
            <w:webHidden/>
            <w:sz w:val="20"/>
            <w:szCs w:val="20"/>
          </w:rPr>
        </w:r>
        <w:r w:rsidR="00484FD8" w:rsidRPr="00885EC4">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56</w:t>
        </w:r>
        <w:r w:rsidR="00484FD8" w:rsidRPr="00885EC4">
          <w:rPr>
            <w:rFonts w:asciiTheme="minorHAnsi" w:hAnsiTheme="minorHAnsi" w:cstheme="minorHAnsi"/>
            <w:noProof/>
            <w:webHidden/>
            <w:sz w:val="20"/>
            <w:szCs w:val="20"/>
          </w:rPr>
          <w:fldChar w:fldCharType="end"/>
        </w:r>
      </w:hyperlink>
    </w:p>
    <w:p w14:paraId="1747AA63" w14:textId="06E3CEFE"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15" w:history="1">
        <w:r w:rsidR="00484FD8" w:rsidRPr="00FB4819">
          <w:rPr>
            <w:rStyle w:val="Hiperpovezava"/>
            <w:rFonts w:asciiTheme="minorHAnsi" w:eastAsiaTheme="majorEastAsia" w:hAnsiTheme="minorHAnsi" w:cstheme="minorHAnsi"/>
            <w:noProof/>
            <w:sz w:val="20"/>
            <w:szCs w:val="20"/>
            <w:lang w:eastAsia="sl-SI"/>
          </w:rPr>
          <w:t>Graf 2 - Pregled vzorcev glede na neskladne parametre</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_Toc133322515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57</w:t>
        </w:r>
        <w:r w:rsidR="00484FD8" w:rsidRPr="00FB4819">
          <w:rPr>
            <w:rFonts w:asciiTheme="minorHAnsi" w:hAnsiTheme="minorHAnsi" w:cstheme="minorHAnsi"/>
            <w:noProof/>
            <w:webHidden/>
            <w:sz w:val="20"/>
            <w:szCs w:val="20"/>
          </w:rPr>
          <w:fldChar w:fldCharType="end"/>
        </w:r>
      </w:hyperlink>
    </w:p>
    <w:p w14:paraId="33604BBE" w14:textId="51ACD355"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16" w:history="1">
        <w:r w:rsidR="00484FD8" w:rsidRPr="00FB4819">
          <w:rPr>
            <w:rStyle w:val="Hiperpovezava"/>
            <w:rFonts w:asciiTheme="minorHAnsi" w:eastAsiaTheme="majorEastAsia" w:hAnsiTheme="minorHAnsi" w:cstheme="minorHAnsi"/>
            <w:noProof/>
            <w:sz w:val="20"/>
            <w:szCs w:val="20"/>
            <w:lang w:eastAsia="sl-SI"/>
          </w:rPr>
          <w:t>Graf 3 - Pregled parametrov po skupinah izdelkov, kjer so bile ugotovljene neskladnosti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_Toc133322516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57</w:t>
        </w:r>
        <w:r w:rsidR="00484FD8" w:rsidRPr="00FB4819">
          <w:rPr>
            <w:rFonts w:asciiTheme="minorHAnsi" w:hAnsiTheme="minorHAnsi" w:cstheme="minorHAnsi"/>
            <w:noProof/>
            <w:webHidden/>
            <w:sz w:val="20"/>
            <w:szCs w:val="20"/>
          </w:rPr>
          <w:fldChar w:fldCharType="end"/>
        </w:r>
      </w:hyperlink>
    </w:p>
    <w:p w14:paraId="10467F35" w14:textId="660B03AF"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17" w:history="1">
        <w:r w:rsidR="00484FD8" w:rsidRPr="00FB4819">
          <w:rPr>
            <w:rStyle w:val="Hiperpovezava"/>
            <w:rFonts w:asciiTheme="minorHAnsi" w:eastAsiaTheme="majorEastAsia" w:hAnsiTheme="minorHAnsi" w:cstheme="minorHAnsi"/>
            <w:noProof/>
            <w:sz w:val="20"/>
            <w:szCs w:val="20"/>
            <w:lang w:eastAsia="sl-SI"/>
          </w:rPr>
          <w:t>Graf 4 - Program vzorčenja glede na tip izdelka</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_Toc133322517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58</w:t>
        </w:r>
        <w:r w:rsidR="00484FD8" w:rsidRPr="00FB4819">
          <w:rPr>
            <w:rFonts w:asciiTheme="minorHAnsi" w:hAnsiTheme="minorHAnsi" w:cstheme="minorHAnsi"/>
            <w:noProof/>
            <w:webHidden/>
            <w:sz w:val="20"/>
            <w:szCs w:val="20"/>
          </w:rPr>
          <w:fldChar w:fldCharType="end"/>
        </w:r>
      </w:hyperlink>
    </w:p>
    <w:p w14:paraId="7B8ADD28" w14:textId="46BFBF58"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18" w:history="1">
        <w:r w:rsidR="00484FD8" w:rsidRPr="00FB4819">
          <w:rPr>
            <w:rStyle w:val="Hiperpovezava"/>
            <w:rFonts w:asciiTheme="minorHAnsi" w:eastAsiaTheme="majorEastAsia" w:hAnsiTheme="minorHAnsi" w:cstheme="minorHAnsi"/>
            <w:noProof/>
            <w:sz w:val="20"/>
            <w:szCs w:val="20"/>
            <w:lang w:eastAsia="sl-SI"/>
          </w:rPr>
          <w:t>Graf 5 - Neskladni vzorci glede na parameter</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_Toc133322518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59</w:t>
        </w:r>
        <w:r w:rsidR="00484FD8" w:rsidRPr="00FB4819">
          <w:rPr>
            <w:rFonts w:asciiTheme="minorHAnsi" w:hAnsiTheme="minorHAnsi" w:cstheme="minorHAnsi"/>
            <w:noProof/>
            <w:webHidden/>
            <w:sz w:val="20"/>
            <w:szCs w:val="20"/>
          </w:rPr>
          <w:fldChar w:fldCharType="end"/>
        </w:r>
      </w:hyperlink>
    </w:p>
    <w:p w14:paraId="19533D9F" w14:textId="7110B5A4"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19" w:history="1">
        <w:r w:rsidR="00484FD8" w:rsidRPr="00FB4819">
          <w:rPr>
            <w:rStyle w:val="Hiperpovezava"/>
            <w:rFonts w:asciiTheme="minorHAnsi" w:eastAsiaTheme="majorEastAsia" w:hAnsiTheme="minorHAnsi" w:cstheme="minorHAnsi"/>
            <w:noProof/>
            <w:sz w:val="20"/>
            <w:szCs w:val="20"/>
            <w:lang w:eastAsia="sl-SI"/>
          </w:rPr>
          <w:t>Graf 6 - Pregled parametrov po skupinah izdelkov, kjer so bile ugotovljene neskladnosti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_Toc133322519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59</w:t>
        </w:r>
        <w:r w:rsidR="00484FD8" w:rsidRPr="00FB4819">
          <w:rPr>
            <w:rFonts w:asciiTheme="minorHAnsi" w:hAnsiTheme="minorHAnsi" w:cstheme="minorHAnsi"/>
            <w:noProof/>
            <w:webHidden/>
            <w:sz w:val="20"/>
            <w:szCs w:val="20"/>
          </w:rPr>
          <w:fldChar w:fldCharType="end"/>
        </w:r>
      </w:hyperlink>
    </w:p>
    <w:p w14:paraId="296FBA6E" w14:textId="30B8E18B"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0" w:history="1">
        <w:r w:rsidR="00484FD8" w:rsidRPr="00FB4819">
          <w:rPr>
            <w:rStyle w:val="Hiperpovezava"/>
            <w:rFonts w:asciiTheme="minorHAnsi" w:eastAsiaTheme="majorEastAsia" w:hAnsiTheme="minorHAnsi" w:cstheme="minorHAnsi"/>
            <w:noProof/>
            <w:sz w:val="20"/>
            <w:szCs w:val="20"/>
            <w:lang w:eastAsia="sl-SI"/>
          </w:rPr>
          <w:t>Graf 7 – Pregled vzorcev glede na tip igrače</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_Toc133322520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60</w:t>
        </w:r>
        <w:r w:rsidR="00484FD8" w:rsidRPr="00FB4819">
          <w:rPr>
            <w:rFonts w:asciiTheme="minorHAnsi" w:hAnsiTheme="minorHAnsi" w:cstheme="minorHAnsi"/>
            <w:noProof/>
            <w:webHidden/>
            <w:sz w:val="20"/>
            <w:szCs w:val="20"/>
          </w:rPr>
          <w:fldChar w:fldCharType="end"/>
        </w:r>
      </w:hyperlink>
    </w:p>
    <w:p w14:paraId="3E4FD43E" w14:textId="14D42F64"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1" w:history="1">
        <w:r w:rsidR="00484FD8" w:rsidRPr="00FB4819">
          <w:rPr>
            <w:rStyle w:val="Hiperpovezava"/>
            <w:rFonts w:asciiTheme="minorHAnsi" w:eastAsiaTheme="majorEastAsia" w:hAnsiTheme="minorHAnsi" w:cstheme="minorHAnsi"/>
            <w:noProof/>
            <w:sz w:val="20"/>
            <w:szCs w:val="20"/>
            <w:lang w:eastAsia="sl-SI"/>
          </w:rPr>
          <w:t>Graf 8 - Pregled parametrov, kjer so bile ugotovljene neskladnosti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_Toc133322521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61</w:t>
        </w:r>
        <w:r w:rsidR="00484FD8" w:rsidRPr="00FB4819">
          <w:rPr>
            <w:rFonts w:asciiTheme="minorHAnsi" w:hAnsiTheme="minorHAnsi" w:cstheme="minorHAnsi"/>
            <w:noProof/>
            <w:webHidden/>
            <w:sz w:val="20"/>
            <w:szCs w:val="20"/>
          </w:rPr>
          <w:fldChar w:fldCharType="end"/>
        </w:r>
      </w:hyperlink>
    </w:p>
    <w:p w14:paraId="178E36E7" w14:textId="23D07B61"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2" w:history="1">
        <w:r w:rsidR="00484FD8" w:rsidRPr="00FB4819">
          <w:rPr>
            <w:rStyle w:val="Hiperpovezava"/>
            <w:rFonts w:asciiTheme="minorHAnsi" w:eastAsiaTheme="majorEastAsia" w:hAnsiTheme="minorHAnsi" w:cstheme="minorHAnsi"/>
            <w:noProof/>
            <w:sz w:val="20"/>
            <w:szCs w:val="20"/>
            <w:lang w:eastAsia="sl-SI"/>
          </w:rPr>
          <w:t>Graf 9 - Pregled parametrov po skupinah izdelkov, kjer so bile ugotovljene neskladnosti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_Toc133322522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61</w:t>
        </w:r>
        <w:r w:rsidR="00484FD8" w:rsidRPr="00FB4819">
          <w:rPr>
            <w:rFonts w:asciiTheme="minorHAnsi" w:hAnsiTheme="minorHAnsi" w:cstheme="minorHAnsi"/>
            <w:noProof/>
            <w:webHidden/>
            <w:sz w:val="20"/>
            <w:szCs w:val="20"/>
          </w:rPr>
          <w:fldChar w:fldCharType="end"/>
        </w:r>
      </w:hyperlink>
    </w:p>
    <w:p w14:paraId="45DCF05E" w14:textId="4FDEA159"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3" w:history="1">
        <w:r w:rsidR="00484FD8" w:rsidRPr="00FB4819">
          <w:rPr>
            <w:rStyle w:val="Hiperpovezava"/>
            <w:rFonts w:asciiTheme="minorHAnsi" w:eastAsiaTheme="majorEastAsia" w:hAnsiTheme="minorHAnsi" w:cstheme="minorHAnsi"/>
            <w:noProof/>
            <w:sz w:val="20"/>
            <w:szCs w:val="20"/>
            <w:lang w:eastAsia="sl-SI"/>
          </w:rPr>
          <w:t>Graf 10 - Vzorci glede na vrsto materiala</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_Toc133322523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62</w:t>
        </w:r>
        <w:r w:rsidR="00484FD8" w:rsidRPr="00FB4819">
          <w:rPr>
            <w:rFonts w:asciiTheme="minorHAnsi" w:hAnsiTheme="minorHAnsi" w:cstheme="minorHAnsi"/>
            <w:noProof/>
            <w:webHidden/>
            <w:sz w:val="20"/>
            <w:szCs w:val="20"/>
          </w:rPr>
          <w:fldChar w:fldCharType="end"/>
        </w:r>
      </w:hyperlink>
    </w:p>
    <w:p w14:paraId="47FE25AF" w14:textId="07C229C6"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4" w:history="1">
        <w:r w:rsidR="00484FD8" w:rsidRPr="00FB4819">
          <w:rPr>
            <w:rStyle w:val="Hiperpovezava"/>
            <w:rFonts w:asciiTheme="minorHAnsi" w:eastAsiaTheme="majorEastAsia" w:hAnsiTheme="minorHAnsi" w:cstheme="minorHAnsi"/>
            <w:noProof/>
            <w:sz w:val="20"/>
            <w:szCs w:val="20"/>
            <w:lang w:eastAsia="sl-SI"/>
          </w:rPr>
          <w:t>Graf 11 - Delež analiziranih vzorcev po poreklu</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_Toc133322524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62</w:t>
        </w:r>
        <w:r w:rsidR="00484FD8" w:rsidRPr="00FB4819">
          <w:rPr>
            <w:rFonts w:asciiTheme="minorHAnsi" w:hAnsiTheme="minorHAnsi" w:cstheme="minorHAnsi"/>
            <w:noProof/>
            <w:webHidden/>
            <w:sz w:val="20"/>
            <w:szCs w:val="20"/>
          </w:rPr>
          <w:fldChar w:fldCharType="end"/>
        </w:r>
      </w:hyperlink>
    </w:p>
    <w:p w14:paraId="7BF874C0" w14:textId="49B9C24F"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5" w:history="1">
        <w:r w:rsidR="00484FD8" w:rsidRPr="00FB4819">
          <w:rPr>
            <w:rStyle w:val="Hiperpovezava"/>
            <w:rFonts w:asciiTheme="minorHAnsi" w:eastAsiaTheme="majorEastAsia" w:hAnsiTheme="minorHAnsi" w:cstheme="minorHAnsi"/>
            <w:noProof/>
            <w:sz w:val="20"/>
            <w:szCs w:val="20"/>
            <w:lang w:eastAsia="sl-SI"/>
          </w:rPr>
          <w:t>Graf 12 - Število odvzetih vzorcev po skupinah in povodu vzorčenja</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_Toc133322525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63</w:t>
        </w:r>
        <w:r w:rsidR="00484FD8" w:rsidRPr="00FB4819">
          <w:rPr>
            <w:rFonts w:asciiTheme="minorHAnsi" w:hAnsiTheme="minorHAnsi" w:cstheme="minorHAnsi"/>
            <w:noProof/>
            <w:webHidden/>
            <w:sz w:val="20"/>
            <w:szCs w:val="20"/>
          </w:rPr>
          <w:fldChar w:fldCharType="end"/>
        </w:r>
      </w:hyperlink>
    </w:p>
    <w:p w14:paraId="05A3E336" w14:textId="607836E2"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6" w:history="1">
        <w:r w:rsidR="00484FD8" w:rsidRPr="00FB4819">
          <w:rPr>
            <w:rStyle w:val="Hiperpovezava"/>
            <w:rFonts w:asciiTheme="minorHAnsi" w:eastAsiaTheme="majorEastAsia" w:hAnsiTheme="minorHAnsi" w:cstheme="minorHAnsi"/>
            <w:noProof/>
            <w:sz w:val="20"/>
            <w:szCs w:val="20"/>
            <w:lang w:eastAsia="sl-SI"/>
          </w:rPr>
          <w:t>Graf 13 - Število vzorcev po skupinah materialov in skupinah preskušanj</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_Toc133322526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64</w:t>
        </w:r>
        <w:r w:rsidR="00484FD8" w:rsidRPr="00FB4819">
          <w:rPr>
            <w:rFonts w:asciiTheme="minorHAnsi" w:hAnsiTheme="minorHAnsi" w:cstheme="minorHAnsi"/>
            <w:noProof/>
            <w:webHidden/>
            <w:sz w:val="20"/>
            <w:szCs w:val="20"/>
          </w:rPr>
          <w:fldChar w:fldCharType="end"/>
        </w:r>
      </w:hyperlink>
    </w:p>
    <w:p w14:paraId="7B505306" w14:textId="3573AF1E"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7" w:history="1">
        <w:r w:rsidR="00484FD8" w:rsidRPr="00FB4819">
          <w:rPr>
            <w:rStyle w:val="Hiperpovezava"/>
            <w:rFonts w:asciiTheme="minorHAnsi" w:eastAsiaTheme="majorEastAsia" w:hAnsiTheme="minorHAnsi" w:cstheme="minorHAnsi"/>
            <w:noProof/>
            <w:sz w:val="20"/>
            <w:szCs w:val="20"/>
            <w:lang w:eastAsia="sl-SI"/>
          </w:rPr>
          <w:t>Graf 14 - Delež neskladnih vzorcev glede na celotno število odvzetih vzorcev</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_Toc133322527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65</w:t>
        </w:r>
        <w:r w:rsidR="00484FD8" w:rsidRPr="00FB4819">
          <w:rPr>
            <w:rFonts w:asciiTheme="minorHAnsi" w:hAnsiTheme="minorHAnsi" w:cstheme="minorHAnsi"/>
            <w:noProof/>
            <w:webHidden/>
            <w:sz w:val="20"/>
            <w:szCs w:val="20"/>
          </w:rPr>
          <w:fldChar w:fldCharType="end"/>
        </w:r>
      </w:hyperlink>
    </w:p>
    <w:p w14:paraId="538E0729" w14:textId="71A224F4"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8" w:history="1">
        <w:r w:rsidR="00484FD8" w:rsidRPr="00FB4819">
          <w:rPr>
            <w:rStyle w:val="Hiperpovezava"/>
            <w:rFonts w:asciiTheme="minorHAnsi" w:eastAsiaTheme="majorEastAsia" w:hAnsiTheme="minorHAnsi" w:cstheme="minorHAnsi"/>
            <w:noProof/>
            <w:sz w:val="20"/>
            <w:szCs w:val="20"/>
            <w:lang w:eastAsia="sl-SI"/>
          </w:rPr>
          <w:t>Graf 15 - Število in delež neskladnih vzorcev glede na skupine materialov</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_Toc133322528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65</w:t>
        </w:r>
        <w:r w:rsidR="00484FD8" w:rsidRPr="00FB4819">
          <w:rPr>
            <w:rFonts w:asciiTheme="minorHAnsi" w:hAnsiTheme="minorHAnsi" w:cstheme="minorHAnsi"/>
            <w:noProof/>
            <w:webHidden/>
            <w:sz w:val="20"/>
            <w:szCs w:val="20"/>
          </w:rPr>
          <w:fldChar w:fldCharType="end"/>
        </w:r>
      </w:hyperlink>
    </w:p>
    <w:p w14:paraId="0AB5A503" w14:textId="1FF809A6"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29" w:history="1">
        <w:r w:rsidR="00484FD8" w:rsidRPr="00FB4819">
          <w:rPr>
            <w:rStyle w:val="Hiperpovezava"/>
            <w:rFonts w:asciiTheme="minorHAnsi" w:eastAsiaTheme="majorEastAsia" w:hAnsiTheme="minorHAnsi" w:cstheme="minorHAnsi"/>
            <w:noProof/>
            <w:sz w:val="20"/>
            <w:szCs w:val="20"/>
            <w:lang w:eastAsia="sl-SI"/>
          </w:rPr>
          <w:t>Graf 16 - Vzorci po skupinah živil</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_Toc133322529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66</w:t>
        </w:r>
        <w:r w:rsidR="00484FD8" w:rsidRPr="00FB4819">
          <w:rPr>
            <w:rFonts w:asciiTheme="minorHAnsi" w:hAnsiTheme="minorHAnsi" w:cstheme="minorHAnsi"/>
            <w:noProof/>
            <w:webHidden/>
            <w:sz w:val="20"/>
            <w:szCs w:val="20"/>
          </w:rPr>
          <w:fldChar w:fldCharType="end"/>
        </w:r>
      </w:hyperlink>
    </w:p>
    <w:p w14:paraId="758813E4" w14:textId="7EF5550F"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0" w:history="1">
        <w:r w:rsidR="00484FD8" w:rsidRPr="00FB4819">
          <w:rPr>
            <w:rStyle w:val="Hiperpovezava"/>
            <w:rFonts w:asciiTheme="minorHAnsi" w:eastAsiaTheme="majorEastAsia" w:hAnsiTheme="minorHAnsi" w:cstheme="minorHAnsi"/>
            <w:noProof/>
            <w:sz w:val="20"/>
            <w:szCs w:val="20"/>
            <w:lang w:eastAsia="sl-SI"/>
          </w:rPr>
          <w:t>Graf 17 - Število/delež vzorcev glede na povod vzorčenja</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_Toc133322530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66</w:t>
        </w:r>
        <w:r w:rsidR="00484FD8" w:rsidRPr="00FB4819">
          <w:rPr>
            <w:rFonts w:asciiTheme="minorHAnsi" w:hAnsiTheme="minorHAnsi" w:cstheme="minorHAnsi"/>
            <w:noProof/>
            <w:webHidden/>
            <w:sz w:val="20"/>
            <w:szCs w:val="20"/>
          </w:rPr>
          <w:fldChar w:fldCharType="end"/>
        </w:r>
      </w:hyperlink>
    </w:p>
    <w:p w14:paraId="00700DB0" w14:textId="6EA95E8C"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1" w:history="1">
        <w:r w:rsidR="00484FD8" w:rsidRPr="00FB4819">
          <w:rPr>
            <w:rStyle w:val="Hiperpovezava"/>
            <w:rFonts w:asciiTheme="minorHAnsi" w:eastAsiaTheme="majorEastAsia" w:hAnsiTheme="minorHAnsi" w:cstheme="minorHAnsi"/>
            <w:noProof/>
            <w:sz w:val="20"/>
            <w:szCs w:val="20"/>
            <w:lang w:eastAsia="sl-SI"/>
          </w:rPr>
          <w:t>Graf 18 - Število/delež vzorcev glede na poreklo vzorcev</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_Toc133322531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66</w:t>
        </w:r>
        <w:r w:rsidR="00484FD8" w:rsidRPr="00FB4819">
          <w:rPr>
            <w:rFonts w:asciiTheme="minorHAnsi" w:hAnsiTheme="minorHAnsi" w:cstheme="minorHAnsi"/>
            <w:noProof/>
            <w:webHidden/>
            <w:sz w:val="20"/>
            <w:szCs w:val="20"/>
          </w:rPr>
          <w:fldChar w:fldCharType="end"/>
        </w:r>
      </w:hyperlink>
    </w:p>
    <w:p w14:paraId="65C9D627" w14:textId="0F3B6975"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2" w:history="1">
        <w:r w:rsidR="00484FD8" w:rsidRPr="00FB4819">
          <w:rPr>
            <w:rStyle w:val="Hiperpovezava"/>
            <w:rFonts w:asciiTheme="minorHAnsi" w:eastAsiaTheme="majorEastAsia" w:hAnsiTheme="minorHAnsi" w:cstheme="minorHAnsi"/>
            <w:noProof/>
            <w:sz w:val="20"/>
            <w:szCs w:val="20"/>
            <w:lang w:eastAsia="sl-SI"/>
          </w:rPr>
          <w:t>Graf 19 - Deleži vzorcev živil glede na oceno varnosti/skladnosti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_Toc133322532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67</w:t>
        </w:r>
        <w:r w:rsidR="00484FD8" w:rsidRPr="00FB4819">
          <w:rPr>
            <w:rFonts w:asciiTheme="minorHAnsi" w:hAnsiTheme="minorHAnsi" w:cstheme="minorHAnsi"/>
            <w:noProof/>
            <w:webHidden/>
            <w:sz w:val="20"/>
            <w:szCs w:val="20"/>
          </w:rPr>
          <w:fldChar w:fldCharType="end"/>
        </w:r>
      </w:hyperlink>
    </w:p>
    <w:p w14:paraId="0B297F5F" w14:textId="1ED4A3EC"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3" w:history="1">
        <w:r w:rsidR="00484FD8" w:rsidRPr="00FB4819">
          <w:rPr>
            <w:rStyle w:val="Hiperpovezava"/>
            <w:rFonts w:asciiTheme="minorHAnsi" w:eastAsiaTheme="majorEastAsia" w:hAnsiTheme="minorHAnsi" w:cstheme="minorHAnsi"/>
            <w:noProof/>
            <w:sz w:val="20"/>
            <w:szCs w:val="20"/>
            <w:lang w:eastAsia="sl-SI"/>
          </w:rPr>
          <w:t>Graf 20 - Število/delež vzorcev po skupinah živil glede na oceno skladnosti/varnosti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_Toc133322533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67</w:t>
        </w:r>
        <w:r w:rsidR="00484FD8" w:rsidRPr="00FB4819">
          <w:rPr>
            <w:rFonts w:asciiTheme="minorHAnsi" w:hAnsiTheme="minorHAnsi" w:cstheme="minorHAnsi"/>
            <w:noProof/>
            <w:webHidden/>
            <w:sz w:val="20"/>
            <w:szCs w:val="20"/>
          </w:rPr>
          <w:fldChar w:fldCharType="end"/>
        </w:r>
      </w:hyperlink>
    </w:p>
    <w:p w14:paraId="52081F5A" w14:textId="6E3EFB8F"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4" w:history="1">
        <w:r w:rsidR="00484FD8" w:rsidRPr="00FB4819">
          <w:rPr>
            <w:rStyle w:val="Hiperpovezava"/>
            <w:rFonts w:asciiTheme="minorHAnsi" w:eastAsiaTheme="majorEastAsia" w:hAnsiTheme="minorHAnsi" w:cstheme="minorHAnsi"/>
            <w:noProof/>
            <w:sz w:val="20"/>
            <w:szCs w:val="20"/>
            <w:lang w:eastAsia="sl-SI"/>
          </w:rPr>
          <w:t>Graf 21 - Deleži vzorcev posameznih skupin živil, namenjenih dojenčkom in majhnim otrokom</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_Toc133322534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68</w:t>
        </w:r>
        <w:r w:rsidR="00484FD8" w:rsidRPr="00FB4819">
          <w:rPr>
            <w:rFonts w:asciiTheme="minorHAnsi" w:hAnsiTheme="minorHAnsi" w:cstheme="minorHAnsi"/>
            <w:noProof/>
            <w:webHidden/>
            <w:sz w:val="20"/>
            <w:szCs w:val="20"/>
          </w:rPr>
          <w:fldChar w:fldCharType="end"/>
        </w:r>
      </w:hyperlink>
    </w:p>
    <w:p w14:paraId="1CA7903F" w14:textId="665476CB"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5" w:history="1">
        <w:r w:rsidR="00484FD8" w:rsidRPr="00FB4819">
          <w:rPr>
            <w:rStyle w:val="Hiperpovezava"/>
            <w:rFonts w:asciiTheme="minorHAnsi" w:eastAsiaTheme="majorEastAsia" w:hAnsiTheme="minorHAnsi" w:cstheme="minorHAnsi"/>
            <w:noProof/>
            <w:sz w:val="20"/>
            <w:szCs w:val="20"/>
            <w:lang w:eastAsia="sl-SI"/>
          </w:rPr>
          <w:t>Graf 22 - Deleži vzorcev posameznih skupin živil za posebne zdravstvene namene</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_Toc133322535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68</w:t>
        </w:r>
        <w:r w:rsidR="00484FD8" w:rsidRPr="00FB4819">
          <w:rPr>
            <w:rFonts w:asciiTheme="minorHAnsi" w:hAnsiTheme="minorHAnsi" w:cstheme="minorHAnsi"/>
            <w:noProof/>
            <w:webHidden/>
            <w:sz w:val="20"/>
            <w:szCs w:val="20"/>
          </w:rPr>
          <w:fldChar w:fldCharType="end"/>
        </w:r>
      </w:hyperlink>
    </w:p>
    <w:p w14:paraId="63557E7A" w14:textId="25C9D4A3"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6" w:history="1">
        <w:r w:rsidR="00484FD8" w:rsidRPr="00FB4819">
          <w:rPr>
            <w:rStyle w:val="Hiperpovezava"/>
            <w:rFonts w:asciiTheme="minorHAnsi" w:eastAsiaTheme="majorEastAsia" w:hAnsiTheme="minorHAnsi" w:cstheme="minorHAnsi"/>
            <w:noProof/>
            <w:sz w:val="20"/>
            <w:szCs w:val="20"/>
            <w:lang w:eastAsia="sl-SI"/>
          </w:rPr>
          <w:t>Graf 23 - Število vzorcev po skupinah živil in parametrih preskušanja</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_Toc133322536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68</w:t>
        </w:r>
        <w:r w:rsidR="00484FD8" w:rsidRPr="00FB4819">
          <w:rPr>
            <w:rFonts w:asciiTheme="minorHAnsi" w:hAnsiTheme="minorHAnsi" w:cstheme="minorHAnsi"/>
            <w:noProof/>
            <w:webHidden/>
            <w:sz w:val="20"/>
            <w:szCs w:val="20"/>
          </w:rPr>
          <w:fldChar w:fldCharType="end"/>
        </w:r>
      </w:hyperlink>
    </w:p>
    <w:p w14:paraId="61E1F3FF" w14:textId="54735F8E"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7" w:history="1">
        <w:r w:rsidR="00484FD8" w:rsidRPr="00FB4819">
          <w:rPr>
            <w:rStyle w:val="Hiperpovezava"/>
            <w:rFonts w:asciiTheme="minorHAnsi" w:eastAsiaTheme="majorEastAsia" w:hAnsiTheme="minorHAnsi" w:cstheme="minorHAnsi"/>
            <w:noProof/>
            <w:sz w:val="20"/>
            <w:szCs w:val="20"/>
            <w:lang w:eastAsia="sl-SI"/>
          </w:rPr>
          <w:t>Graf 24 - Število vzorcev po skupinah živil in oceni skladnosti/varnosti*</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_Toc133322537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69</w:t>
        </w:r>
        <w:r w:rsidR="00484FD8" w:rsidRPr="00FB4819">
          <w:rPr>
            <w:rFonts w:asciiTheme="minorHAnsi" w:hAnsiTheme="minorHAnsi" w:cstheme="minorHAnsi"/>
            <w:noProof/>
            <w:webHidden/>
            <w:sz w:val="20"/>
            <w:szCs w:val="20"/>
          </w:rPr>
          <w:fldChar w:fldCharType="end"/>
        </w:r>
      </w:hyperlink>
    </w:p>
    <w:p w14:paraId="345A6A22" w14:textId="68044E85"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8" w:history="1">
        <w:r w:rsidR="00484FD8" w:rsidRPr="00FB4819">
          <w:rPr>
            <w:rStyle w:val="Hiperpovezava"/>
            <w:rFonts w:asciiTheme="minorHAnsi" w:eastAsiaTheme="majorEastAsia" w:hAnsiTheme="minorHAnsi" w:cstheme="minorHAnsi"/>
            <w:noProof/>
            <w:sz w:val="20"/>
            <w:szCs w:val="20"/>
            <w:lang w:eastAsia="sl-SI"/>
          </w:rPr>
          <w:t>Graf 25 - Deleži preskušanih vzorcev prehranskih dopolnil glede na sestavo/namen</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_Toc133322538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69</w:t>
        </w:r>
        <w:r w:rsidR="00484FD8" w:rsidRPr="00FB4819">
          <w:rPr>
            <w:rFonts w:asciiTheme="minorHAnsi" w:hAnsiTheme="minorHAnsi" w:cstheme="minorHAnsi"/>
            <w:noProof/>
            <w:webHidden/>
            <w:sz w:val="20"/>
            <w:szCs w:val="20"/>
          </w:rPr>
          <w:fldChar w:fldCharType="end"/>
        </w:r>
      </w:hyperlink>
    </w:p>
    <w:p w14:paraId="0BA674CB" w14:textId="6359FFE2"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39" w:history="1">
        <w:r w:rsidR="00484FD8" w:rsidRPr="00FB4819">
          <w:rPr>
            <w:rStyle w:val="Hiperpovezava"/>
            <w:rFonts w:asciiTheme="minorHAnsi" w:eastAsiaTheme="majorEastAsia" w:hAnsiTheme="minorHAnsi" w:cstheme="minorHAnsi"/>
            <w:noProof/>
            <w:sz w:val="20"/>
            <w:szCs w:val="20"/>
            <w:lang w:eastAsia="sl-SI"/>
          </w:rPr>
          <w:t>Graf 26 - Število vzorcev prehranskih dopolnil glede na skupine vzorcev in skupine preskušanj</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_Toc133322539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70</w:t>
        </w:r>
        <w:r w:rsidR="00484FD8" w:rsidRPr="00FB4819">
          <w:rPr>
            <w:rFonts w:asciiTheme="minorHAnsi" w:hAnsiTheme="minorHAnsi" w:cstheme="minorHAnsi"/>
            <w:noProof/>
            <w:webHidden/>
            <w:sz w:val="20"/>
            <w:szCs w:val="20"/>
          </w:rPr>
          <w:fldChar w:fldCharType="end"/>
        </w:r>
      </w:hyperlink>
    </w:p>
    <w:p w14:paraId="0BDB4C71" w14:textId="2341A78C" w:rsidR="00484FD8" w:rsidRPr="00FB4819" w:rsidRDefault="00E65B9F">
      <w:pPr>
        <w:pStyle w:val="Kazaloslik"/>
        <w:tabs>
          <w:tab w:val="right" w:leader="dot" w:pos="8777"/>
        </w:tabs>
        <w:rPr>
          <w:rFonts w:asciiTheme="minorHAnsi" w:eastAsiaTheme="minorEastAsia" w:hAnsiTheme="minorHAnsi" w:cstheme="minorHAnsi"/>
          <w:noProof/>
          <w:sz w:val="20"/>
          <w:szCs w:val="20"/>
          <w:lang w:eastAsia="sl-SI"/>
        </w:rPr>
      </w:pPr>
      <w:hyperlink w:anchor="_Toc133322540" w:history="1">
        <w:r w:rsidR="00484FD8" w:rsidRPr="00FB4819">
          <w:rPr>
            <w:rStyle w:val="Hiperpovezava"/>
            <w:rFonts w:asciiTheme="minorHAnsi" w:eastAsiaTheme="majorEastAsia" w:hAnsiTheme="minorHAnsi" w:cstheme="minorHAnsi"/>
            <w:noProof/>
            <w:sz w:val="20"/>
            <w:szCs w:val="20"/>
            <w:lang w:eastAsia="sl-SI"/>
          </w:rPr>
          <w:t>Graf 27 - Pregled števila/deleža vzorcev glede na oceno skladnosti/varnosti po posameznih skupinah prehranskih dopolnil</w:t>
        </w:r>
        <w:r w:rsidR="00484FD8" w:rsidRPr="00FB4819">
          <w:rPr>
            <w:rFonts w:asciiTheme="minorHAnsi" w:hAnsiTheme="minorHAnsi" w:cstheme="minorHAnsi"/>
            <w:noProof/>
            <w:webHidden/>
            <w:sz w:val="20"/>
            <w:szCs w:val="20"/>
          </w:rPr>
          <w:tab/>
        </w:r>
        <w:r w:rsidR="00484FD8" w:rsidRPr="00FB4819">
          <w:rPr>
            <w:rFonts w:asciiTheme="minorHAnsi" w:hAnsiTheme="minorHAnsi" w:cstheme="minorHAnsi"/>
            <w:noProof/>
            <w:webHidden/>
            <w:sz w:val="20"/>
            <w:szCs w:val="20"/>
          </w:rPr>
          <w:fldChar w:fldCharType="begin"/>
        </w:r>
        <w:r w:rsidR="00484FD8" w:rsidRPr="00FB4819">
          <w:rPr>
            <w:rFonts w:asciiTheme="minorHAnsi" w:hAnsiTheme="minorHAnsi" w:cstheme="minorHAnsi"/>
            <w:noProof/>
            <w:webHidden/>
            <w:sz w:val="20"/>
            <w:szCs w:val="20"/>
          </w:rPr>
          <w:instrText xml:space="preserve"> PAGEREF _Toc133322540 \h </w:instrText>
        </w:r>
        <w:r w:rsidR="00484FD8" w:rsidRPr="00FB4819">
          <w:rPr>
            <w:rFonts w:asciiTheme="minorHAnsi" w:hAnsiTheme="minorHAnsi" w:cstheme="minorHAnsi"/>
            <w:noProof/>
            <w:webHidden/>
            <w:sz w:val="20"/>
            <w:szCs w:val="20"/>
          </w:rPr>
        </w:r>
        <w:r w:rsidR="00484FD8" w:rsidRPr="00FB4819">
          <w:rPr>
            <w:rFonts w:asciiTheme="minorHAnsi" w:hAnsiTheme="minorHAnsi" w:cstheme="minorHAnsi"/>
            <w:noProof/>
            <w:webHidden/>
            <w:sz w:val="20"/>
            <w:szCs w:val="20"/>
          </w:rPr>
          <w:fldChar w:fldCharType="separate"/>
        </w:r>
        <w:r w:rsidR="00213A4D">
          <w:rPr>
            <w:rFonts w:asciiTheme="minorHAnsi" w:hAnsiTheme="minorHAnsi" w:cstheme="minorHAnsi"/>
            <w:noProof/>
            <w:webHidden/>
            <w:sz w:val="20"/>
            <w:szCs w:val="20"/>
          </w:rPr>
          <w:t>71</w:t>
        </w:r>
        <w:r w:rsidR="00484FD8" w:rsidRPr="00FB4819">
          <w:rPr>
            <w:rFonts w:asciiTheme="minorHAnsi" w:hAnsiTheme="minorHAnsi" w:cstheme="minorHAnsi"/>
            <w:noProof/>
            <w:webHidden/>
            <w:sz w:val="20"/>
            <w:szCs w:val="20"/>
          </w:rPr>
          <w:fldChar w:fldCharType="end"/>
        </w:r>
      </w:hyperlink>
    </w:p>
    <w:p w14:paraId="601945B6" w14:textId="77104378" w:rsidR="0021133C" w:rsidRPr="00B95029" w:rsidRDefault="0021133C" w:rsidP="0021133C">
      <w:pPr>
        <w:rPr>
          <w:rFonts w:cs="Arial"/>
          <w:sz w:val="20"/>
          <w:szCs w:val="20"/>
        </w:rPr>
      </w:pPr>
      <w:r w:rsidRPr="00B95029">
        <w:rPr>
          <w:rFonts w:cs="Arial"/>
          <w:sz w:val="20"/>
          <w:szCs w:val="20"/>
        </w:rPr>
        <w:fldChar w:fldCharType="end"/>
      </w:r>
    </w:p>
    <w:p w14:paraId="28BD627D" w14:textId="78C14BDD" w:rsidR="00B9458B" w:rsidRPr="00B95029" w:rsidRDefault="00B9458B" w:rsidP="00EE093C">
      <w:pPr>
        <w:rPr>
          <w:rFonts w:eastAsiaTheme="majorEastAsia" w:cs="Arial"/>
          <w:b/>
          <w:bCs/>
          <w:caps/>
          <w:szCs w:val="28"/>
          <w:lang w:eastAsia="en-GB"/>
        </w:rPr>
      </w:pPr>
      <w:r w:rsidRPr="00B95029">
        <w:rPr>
          <w:rFonts w:cs="Arial"/>
        </w:rPr>
        <w:br w:type="page"/>
      </w:r>
    </w:p>
    <w:p w14:paraId="047828CF" w14:textId="77777777" w:rsidR="000C0441" w:rsidRPr="00B9502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 w:name="_Toc7008182"/>
      <w:bookmarkStart w:id="6" w:name="_Toc133226367"/>
      <w:bookmarkStart w:id="7" w:name="_Toc133322731"/>
      <w:bookmarkStart w:id="8" w:name="_Hlk101258760"/>
      <w:r w:rsidRPr="00B95029">
        <w:rPr>
          <w:rFonts w:eastAsiaTheme="majorEastAsia" w:cs="Arial"/>
          <w:b/>
          <w:bCs/>
          <w:caps/>
          <w:szCs w:val="28"/>
          <w:lang w:eastAsia="en-GB"/>
        </w:rPr>
        <w:lastRenderedPageBreak/>
        <w:t>UVOD</w:t>
      </w:r>
      <w:bookmarkEnd w:id="5"/>
      <w:bookmarkEnd w:id="6"/>
      <w:bookmarkEnd w:id="7"/>
    </w:p>
    <w:bookmarkEnd w:id="8"/>
    <w:p w14:paraId="255E51C8" w14:textId="015BD468" w:rsidR="002431B2" w:rsidRPr="002431B2" w:rsidRDefault="002431B2" w:rsidP="002431B2">
      <w:pPr>
        <w:spacing w:before="120" w:after="120" w:line="240" w:lineRule="auto"/>
        <w:jc w:val="both"/>
        <w:rPr>
          <w:rFonts w:cs="Arial"/>
          <w:noProof/>
          <w:lang w:eastAsia="sl-SI"/>
        </w:rPr>
      </w:pPr>
      <w:r w:rsidRPr="002431B2">
        <w:rPr>
          <w:rFonts w:cs="Arial"/>
          <w:noProof/>
          <w:lang w:eastAsia="sl-SI"/>
        </w:rPr>
        <w:t xml:space="preserve">Zdravstveni inšpektorat Republike Slovenije je organ v sestavi Ministrstva za zdravje, ki svojo zavezanost k varovanju javnega zdravja učinkovito uresničuje s strokovnostjo in neodvisnostjo. Varovanje javnega zdravja prebivalstva Republike Slovenije je poglavitno poslanstvo </w:t>
      </w:r>
      <w:r w:rsidR="002059BE">
        <w:rPr>
          <w:rFonts w:cs="Arial"/>
          <w:noProof/>
          <w:lang w:eastAsia="sl-SI"/>
        </w:rPr>
        <w:t>in</w:t>
      </w:r>
      <w:r w:rsidR="00AC2888">
        <w:rPr>
          <w:rFonts w:cs="Arial"/>
          <w:noProof/>
          <w:lang w:eastAsia="sl-SI"/>
        </w:rPr>
        <w:t>š</w:t>
      </w:r>
      <w:r w:rsidR="002059BE">
        <w:rPr>
          <w:rFonts w:cs="Arial"/>
          <w:noProof/>
          <w:lang w:eastAsia="sl-SI"/>
        </w:rPr>
        <w:t>pektorata</w:t>
      </w:r>
      <w:r w:rsidRPr="002431B2">
        <w:rPr>
          <w:rFonts w:cs="Arial"/>
          <w:noProof/>
          <w:lang w:eastAsia="sl-SI"/>
        </w:rPr>
        <w:t>.</w:t>
      </w:r>
      <w:r w:rsidR="00AC2888">
        <w:rPr>
          <w:rFonts w:cs="Arial"/>
          <w:noProof/>
          <w:lang w:eastAsia="sl-SI"/>
        </w:rPr>
        <w:t xml:space="preserve"> </w:t>
      </w:r>
      <w:r w:rsidRPr="002431B2">
        <w:rPr>
          <w:rFonts w:cs="Arial"/>
          <w:noProof/>
          <w:lang w:eastAsia="sl-SI"/>
        </w:rPr>
        <w:t xml:space="preserve">Pristojnosti izvajanja poslanstva </w:t>
      </w:r>
      <w:r w:rsidR="002059BE" w:rsidRPr="002059BE">
        <w:rPr>
          <w:rFonts w:cs="Arial"/>
          <w:noProof/>
          <w:lang w:eastAsia="sl-SI"/>
        </w:rPr>
        <w:t>Zdravstven</w:t>
      </w:r>
      <w:r w:rsidR="002059BE">
        <w:rPr>
          <w:rFonts w:cs="Arial"/>
          <w:noProof/>
          <w:lang w:eastAsia="sl-SI"/>
        </w:rPr>
        <w:t>ega</w:t>
      </w:r>
      <w:r w:rsidR="002059BE" w:rsidRPr="002059BE">
        <w:rPr>
          <w:rFonts w:cs="Arial"/>
          <w:noProof/>
          <w:lang w:eastAsia="sl-SI"/>
        </w:rPr>
        <w:t xml:space="preserve"> inšpektorat</w:t>
      </w:r>
      <w:r w:rsidR="002059BE">
        <w:rPr>
          <w:rFonts w:cs="Arial"/>
          <w:noProof/>
          <w:lang w:eastAsia="sl-SI"/>
        </w:rPr>
        <w:t>a</w:t>
      </w:r>
      <w:r w:rsidR="002059BE" w:rsidRPr="002059BE">
        <w:rPr>
          <w:rFonts w:cs="Arial"/>
          <w:noProof/>
          <w:lang w:eastAsia="sl-SI"/>
        </w:rPr>
        <w:t xml:space="preserve"> Republike Slovenije</w:t>
      </w:r>
      <w:r w:rsidRPr="002431B2">
        <w:rPr>
          <w:rFonts w:cs="Arial"/>
          <w:noProof/>
          <w:lang w:eastAsia="sl-SI"/>
        </w:rPr>
        <w:t xml:space="preserve"> so določene z Zakon</w:t>
      </w:r>
      <w:r w:rsidR="002059BE">
        <w:rPr>
          <w:rFonts w:cs="Arial"/>
          <w:noProof/>
          <w:lang w:eastAsia="sl-SI"/>
        </w:rPr>
        <w:t>om</w:t>
      </w:r>
      <w:r w:rsidRPr="002431B2">
        <w:rPr>
          <w:rFonts w:cs="Arial"/>
          <w:noProof/>
          <w:lang w:eastAsia="sl-SI"/>
        </w:rPr>
        <w:t xml:space="preserve"> o zdravstveni inšpekciji</w:t>
      </w:r>
      <w:r w:rsidR="00AC2888">
        <w:rPr>
          <w:rFonts w:cs="Arial"/>
          <w:noProof/>
          <w:lang w:eastAsia="sl-SI"/>
        </w:rPr>
        <w:t>, d</w:t>
      </w:r>
      <w:r w:rsidRPr="002431B2">
        <w:rPr>
          <w:rFonts w:cs="Arial"/>
          <w:noProof/>
          <w:lang w:eastAsia="sl-SI"/>
        </w:rPr>
        <w:t xml:space="preserve">elokrog inšpektorata </w:t>
      </w:r>
      <w:r w:rsidR="00AC2888">
        <w:rPr>
          <w:rFonts w:cs="Arial"/>
          <w:noProof/>
          <w:lang w:eastAsia="sl-SI"/>
        </w:rPr>
        <w:t xml:space="preserve">pa </w:t>
      </w:r>
      <w:r w:rsidRPr="002431B2">
        <w:rPr>
          <w:rFonts w:cs="Arial"/>
          <w:noProof/>
          <w:lang w:eastAsia="sl-SI"/>
        </w:rPr>
        <w:t>je obsežen in pester. Področja, na katerih inšpektorat opravlja svoje naloge, zahtevajo pri nadzoru različne pristope, zato namenjamo posebno pozornost kompetencam zaposlenih in organizaciji dela.</w:t>
      </w:r>
    </w:p>
    <w:p w14:paraId="2E7431DC" w14:textId="21597B33" w:rsidR="002431B2" w:rsidRPr="002431B2" w:rsidRDefault="002431B2" w:rsidP="002431B2">
      <w:pPr>
        <w:spacing w:before="120" w:after="120" w:line="240" w:lineRule="auto"/>
        <w:jc w:val="both"/>
        <w:rPr>
          <w:rFonts w:cs="Arial"/>
          <w:noProof/>
          <w:lang w:eastAsia="sl-SI"/>
        </w:rPr>
      </w:pPr>
      <w:r w:rsidRPr="002431B2">
        <w:rPr>
          <w:rFonts w:cs="Arial"/>
          <w:noProof/>
          <w:lang w:eastAsia="sl-SI"/>
        </w:rPr>
        <w:t xml:space="preserve">V prvih treh mesecih leta 2022 je </w:t>
      </w:r>
      <w:r w:rsidR="009A1FB0">
        <w:rPr>
          <w:rFonts w:cs="Arial"/>
          <w:noProof/>
          <w:lang w:eastAsia="sl-SI"/>
        </w:rPr>
        <w:t>inšpektorat</w:t>
      </w:r>
      <w:r w:rsidRPr="002431B2">
        <w:rPr>
          <w:rFonts w:cs="Arial"/>
          <w:noProof/>
          <w:lang w:eastAsia="sl-SI"/>
        </w:rPr>
        <w:t xml:space="preserve"> prioritetno izvajal nadzor nad predpisi</w:t>
      </w:r>
      <w:r w:rsidR="00AC2888">
        <w:rPr>
          <w:rFonts w:cs="Arial"/>
          <w:noProof/>
          <w:lang w:eastAsia="sl-SI"/>
        </w:rPr>
        <w:t>,</w:t>
      </w:r>
      <w:r w:rsidRPr="002431B2">
        <w:rPr>
          <w:rFonts w:cs="Arial"/>
          <w:noProof/>
          <w:lang w:eastAsia="sl-SI"/>
        </w:rPr>
        <w:t xml:space="preserve"> izdanimi z namenom obvladovanja in zajezitve nalezljive bolezni COVID-19, ki so vezani na Zakon o nalezljivih boleznih. V povezavi z navedenim je inšpektorat prevzel in izvajal operativno koordinacijo dela med inšpekcijskimi organi in pripravo poročil o vseh opravljenih nadzorih</w:t>
      </w:r>
      <w:r w:rsidR="00AC2888">
        <w:rPr>
          <w:rFonts w:cs="Arial"/>
          <w:noProof/>
          <w:lang w:eastAsia="sl-SI"/>
        </w:rPr>
        <w:t>,</w:t>
      </w:r>
      <w:r w:rsidRPr="002431B2">
        <w:rPr>
          <w:rFonts w:cs="Arial"/>
          <w:noProof/>
          <w:lang w:eastAsia="sl-SI"/>
        </w:rPr>
        <w:t xml:space="preserve"> skupaj z ugotovitvami in izdanimi ukrepi. S poročili smo tedensko seznanjali Inšpekcijski svet pri Ministrstvu za javno upravo</w:t>
      </w:r>
      <w:r w:rsidR="00AC2888">
        <w:rPr>
          <w:rFonts w:cs="Arial"/>
          <w:noProof/>
          <w:lang w:eastAsia="sl-SI"/>
        </w:rPr>
        <w:t xml:space="preserve"> in </w:t>
      </w:r>
      <w:r w:rsidRPr="002431B2">
        <w:rPr>
          <w:rFonts w:cs="Arial"/>
          <w:noProof/>
          <w:lang w:eastAsia="sl-SI"/>
        </w:rPr>
        <w:t>Ministrstvo za zdravje ter poročila predstavljali Vladi Republike Slovenije. Tudi ob povečanem obsegu nadzora je delo potekalo skladno s temeljnimi načeli inšpekcijskega nadzora in postopkovnimi ter materialnimi predpisi, zagotovljena pa je bila tudi dostopnost našega dela širši javnosti. Od ostalih nalog smo zagotavljali še nujne naloge inšpektorata, in sicer: izredne inšpekcijske nadzore po prijavah, nadzore na področju pitne vode in objektov za javno preskrbo s pitno vodo, delovanje kontaktnih točk RASFF in RAPEX ter nadzor ob vnosu pošiljk na področju materialov in izdelkov, namenjenih za stik z živili in zdravstvene ustreznosti oz. varnosti prehranskih dopolnil in živil za posebne namene.</w:t>
      </w:r>
    </w:p>
    <w:p w14:paraId="3AA99459" w14:textId="2EA2DC3B" w:rsidR="002431B2" w:rsidRPr="002431B2" w:rsidRDefault="002431B2" w:rsidP="002431B2">
      <w:pPr>
        <w:spacing w:before="120" w:after="120" w:line="240" w:lineRule="auto"/>
        <w:jc w:val="both"/>
        <w:rPr>
          <w:rFonts w:cs="Arial"/>
          <w:noProof/>
          <w:lang w:eastAsia="sl-SI"/>
        </w:rPr>
      </w:pPr>
      <w:r w:rsidRPr="002431B2">
        <w:rPr>
          <w:rFonts w:cs="Arial"/>
          <w:noProof/>
          <w:lang w:eastAsia="sl-SI"/>
        </w:rPr>
        <w:t>Po izboljšanju epidemiološke situacije in prenehanju veljavnosti odlokov Vlade RS in odredb ter pravilnikov Ministrstva za zdravje v povezavi z epidemijo nalezljive bolezni COVID-19 je inšpektorat vzpostavil obdobni program dela od aprila do decembra 2022 in pričel izvajati redni nadzor na večini področij iz delokroga.</w:t>
      </w:r>
    </w:p>
    <w:p w14:paraId="16ACE27E" w14:textId="77777777" w:rsidR="002431B2" w:rsidRPr="002431B2" w:rsidRDefault="002431B2" w:rsidP="002431B2">
      <w:pPr>
        <w:spacing w:before="120" w:after="120" w:line="240" w:lineRule="auto"/>
        <w:jc w:val="both"/>
        <w:rPr>
          <w:rFonts w:cs="Arial"/>
          <w:noProof/>
          <w:lang w:eastAsia="sl-SI"/>
        </w:rPr>
      </w:pPr>
      <w:r w:rsidRPr="002431B2">
        <w:rPr>
          <w:rFonts w:cs="Arial"/>
          <w:noProof/>
          <w:lang w:eastAsia="sl-SI"/>
        </w:rPr>
        <w:t>V poročilu za leto 2022 predstavljamo podatke o delu inšpektorata na posameznih področjih in najpogostejši problematiki, ki smo jo zasledili. Hkrati podajamo tudi oris poteka drugih aktivnosti inšpektorata, ki so bile ključnega pomena za izvedbo inšpekcijskega nadzora.</w:t>
      </w:r>
    </w:p>
    <w:p w14:paraId="0179AC2E" w14:textId="77777777" w:rsidR="002431B2" w:rsidRPr="002431B2" w:rsidRDefault="002431B2" w:rsidP="002431B2">
      <w:pPr>
        <w:spacing w:before="120" w:after="120" w:line="240" w:lineRule="auto"/>
        <w:jc w:val="both"/>
        <w:rPr>
          <w:rFonts w:cs="Arial"/>
          <w:noProof/>
          <w:lang w:eastAsia="sl-SI"/>
        </w:rPr>
      </w:pPr>
    </w:p>
    <w:p w14:paraId="33CF213A" w14:textId="77777777" w:rsidR="002431B2" w:rsidRPr="002431B2" w:rsidRDefault="002431B2" w:rsidP="002431B2">
      <w:pPr>
        <w:spacing w:before="120" w:after="120" w:line="240" w:lineRule="auto"/>
        <w:jc w:val="both"/>
        <w:rPr>
          <w:rFonts w:cs="Arial"/>
          <w:noProof/>
          <w:lang w:eastAsia="sl-SI"/>
        </w:rPr>
      </w:pPr>
    </w:p>
    <w:p w14:paraId="2C3A709C" w14:textId="63DEB8A6" w:rsidR="002431B2" w:rsidRPr="002431B2" w:rsidRDefault="009D5102" w:rsidP="002431B2">
      <w:pPr>
        <w:spacing w:before="120" w:after="120" w:line="240" w:lineRule="auto"/>
        <w:ind w:left="4963" w:firstLine="709"/>
        <w:jc w:val="both"/>
        <w:rPr>
          <w:rFonts w:cs="Arial"/>
          <w:noProof/>
          <w:lang w:eastAsia="sl-SI"/>
        </w:rPr>
      </w:pPr>
      <w:r>
        <w:rPr>
          <w:rFonts w:cs="Arial"/>
          <w:noProof/>
          <w:lang w:eastAsia="sl-SI"/>
        </w:rPr>
        <w:t>M</w:t>
      </w:r>
      <w:r w:rsidR="002431B2" w:rsidRPr="002431B2">
        <w:rPr>
          <w:rFonts w:cs="Arial"/>
          <w:noProof/>
          <w:lang w:eastAsia="sl-SI"/>
        </w:rPr>
        <w:t>ag. Edis Grcić</w:t>
      </w:r>
    </w:p>
    <w:p w14:paraId="380F277E" w14:textId="77777777" w:rsidR="00A437AC" w:rsidRDefault="002431B2" w:rsidP="002431B2">
      <w:pPr>
        <w:spacing w:before="120" w:after="120" w:line="240" w:lineRule="auto"/>
        <w:ind w:left="4254" w:firstLine="709"/>
        <w:jc w:val="both"/>
        <w:rPr>
          <w:rFonts w:cs="Arial"/>
          <w:noProof/>
          <w:lang w:eastAsia="sl-SI"/>
        </w:rPr>
      </w:pPr>
      <w:r w:rsidRPr="002431B2">
        <w:rPr>
          <w:rFonts w:cs="Arial"/>
          <w:noProof/>
          <w:lang w:eastAsia="sl-SI"/>
        </w:rPr>
        <w:t>Glavni zdravstveni inšpektor RS</w:t>
      </w:r>
    </w:p>
    <w:p w14:paraId="78E15DE9" w14:textId="77777777" w:rsidR="00A437AC" w:rsidRDefault="00A437AC" w:rsidP="002431B2">
      <w:pPr>
        <w:spacing w:before="120" w:after="120" w:line="240" w:lineRule="auto"/>
        <w:ind w:left="4254" w:firstLine="709"/>
        <w:jc w:val="both"/>
        <w:rPr>
          <w:rFonts w:cs="Arial"/>
          <w:noProof/>
          <w:lang w:eastAsia="sl-SI"/>
        </w:rPr>
      </w:pPr>
    </w:p>
    <w:p w14:paraId="441AB288" w14:textId="77777777" w:rsidR="00A437AC" w:rsidRDefault="00A437AC">
      <w:pPr>
        <w:rPr>
          <w:rFonts w:cs="Arial"/>
          <w:noProof/>
          <w:lang w:eastAsia="sl-SI"/>
        </w:rPr>
      </w:pPr>
      <w:r>
        <w:rPr>
          <w:rFonts w:cs="Arial"/>
          <w:noProof/>
          <w:lang w:eastAsia="sl-SI"/>
        </w:rPr>
        <w:br w:type="page"/>
      </w:r>
    </w:p>
    <w:p w14:paraId="753B1836" w14:textId="53AE103E" w:rsidR="000C0441" w:rsidRPr="00166AFA" w:rsidRDefault="000C0441" w:rsidP="000152B0">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r w:rsidRPr="00B95029">
        <w:lastRenderedPageBreak/>
        <w:br w:type="page"/>
      </w:r>
      <w:bookmarkStart w:id="9" w:name="_Toc281807164"/>
      <w:bookmarkStart w:id="10" w:name="_Toc7008183"/>
      <w:bookmarkStart w:id="11" w:name="_Toc133322732"/>
      <w:r w:rsidR="00166AFA">
        <w:rPr>
          <w:rFonts w:eastAsiaTheme="majorEastAsia" w:cs="Arial"/>
          <w:b/>
          <w:bCs/>
          <w:caps/>
          <w:szCs w:val="28"/>
          <w:lang w:eastAsia="en-GB"/>
        </w:rPr>
        <w:lastRenderedPageBreak/>
        <w:t>predstavitev inšpektorata</w:t>
      </w:r>
      <w:bookmarkEnd w:id="9"/>
      <w:bookmarkEnd w:id="10"/>
      <w:bookmarkEnd w:id="11"/>
    </w:p>
    <w:p w14:paraId="771CB644" w14:textId="46862765"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2" w:name="_Toc281807170"/>
      <w:bookmarkStart w:id="13" w:name="_Toc7008184"/>
      <w:bookmarkStart w:id="14" w:name="_Toc133226368"/>
      <w:bookmarkStart w:id="15" w:name="_Toc133322733"/>
      <w:r w:rsidRPr="00B95029">
        <w:rPr>
          <w:rFonts w:eastAsia="Arial Unicode MS" w:cs="Arial"/>
          <w:b/>
          <w:bCs/>
          <w:caps/>
          <w:szCs w:val="28"/>
          <w:lang w:eastAsia="sl-SI"/>
        </w:rPr>
        <w:t>Pristojnosti</w:t>
      </w:r>
      <w:bookmarkEnd w:id="12"/>
      <w:bookmarkEnd w:id="13"/>
      <w:bookmarkEnd w:id="14"/>
      <w:bookmarkEnd w:id="15"/>
    </w:p>
    <w:p w14:paraId="23894937" w14:textId="1016342C" w:rsidR="000C0441" w:rsidRPr="00B95029" w:rsidRDefault="000C0441" w:rsidP="000C0441">
      <w:pPr>
        <w:spacing w:before="120" w:after="120" w:line="240" w:lineRule="auto"/>
        <w:jc w:val="both"/>
        <w:rPr>
          <w:rFonts w:cs="Arial"/>
          <w:noProof/>
          <w:lang w:eastAsia="sl-SI"/>
        </w:rPr>
      </w:pPr>
      <w:bookmarkStart w:id="16" w:name="_Toc139294364"/>
      <w:bookmarkStart w:id="17" w:name="_Toc139626498"/>
      <w:bookmarkStart w:id="18" w:name="_Ref167112942"/>
      <w:bookmarkStart w:id="19" w:name="_Toc270412070"/>
      <w:bookmarkStart w:id="20" w:name="_Toc281807165"/>
      <w:r w:rsidRPr="00B95029">
        <w:rPr>
          <w:rFonts w:cs="Arial"/>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delokroga inšpektorata v letu </w:t>
      </w:r>
      <w:r w:rsidR="00452184" w:rsidRPr="00B95029">
        <w:rPr>
          <w:rFonts w:cs="Arial"/>
          <w:noProof/>
          <w:lang w:eastAsia="sl-SI"/>
        </w:rPr>
        <w:t>2022</w:t>
      </w:r>
      <w:r w:rsidRPr="00B95029">
        <w:rPr>
          <w:rFonts w:cs="Arial"/>
          <w:noProof/>
          <w:lang w:eastAsia="sl-SI"/>
        </w:rPr>
        <w:t>.</w:t>
      </w:r>
    </w:p>
    <w:p w14:paraId="64CA75DB"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46183936" w14:textId="77777777" w:rsidR="00E81AB9" w:rsidRPr="00B95029" w:rsidRDefault="000C0441" w:rsidP="00E81AB9">
      <w:pPr>
        <w:spacing w:before="120" w:after="120" w:line="240" w:lineRule="auto"/>
        <w:jc w:val="both"/>
        <w:rPr>
          <w:rFonts w:cs="Arial"/>
          <w:noProof/>
          <w:lang w:eastAsia="sl-SI"/>
        </w:rPr>
      </w:pPr>
      <w:r w:rsidRPr="00B95029">
        <w:rPr>
          <w:rFonts w:cs="Arial"/>
          <w:noProof/>
          <w:lang w:eastAsia="sl-SI"/>
        </w:rPr>
        <w:t xml:space="preserve">Delokrog inšpektorata obsega področja:  </w:t>
      </w:r>
      <w:bookmarkEnd w:id="16"/>
      <w:bookmarkEnd w:id="17"/>
      <w:bookmarkEnd w:id="18"/>
      <w:bookmarkEnd w:id="19"/>
      <w:bookmarkEnd w:id="20"/>
    </w:p>
    <w:p w14:paraId="6BBABBC9" w14:textId="53284002" w:rsidR="00932B38" w:rsidRPr="00EC23C9" w:rsidRDefault="00932B38" w:rsidP="000A5AE3">
      <w:pPr>
        <w:pStyle w:val="Natevanje"/>
        <w:framePr w:wrap="around"/>
        <w:rPr>
          <w:rFonts w:ascii="Arial" w:hAnsi="Arial" w:cs="Arial"/>
          <w:sz w:val="22"/>
          <w:szCs w:val="22"/>
        </w:rPr>
      </w:pPr>
      <w:r w:rsidRPr="00EC23C9">
        <w:rPr>
          <w:rFonts w:ascii="Arial" w:hAnsi="Arial" w:cs="Arial"/>
          <w:sz w:val="22"/>
          <w:szCs w:val="22"/>
        </w:rPr>
        <w:t>nalezljivih bolezni,</w:t>
      </w:r>
    </w:p>
    <w:p w14:paraId="2A57A09D" w14:textId="147BC82A"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 xml:space="preserve">zdravstvene dejavnosti, </w:t>
      </w:r>
    </w:p>
    <w:p w14:paraId="7EB97242"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 xml:space="preserve">pacientovih pravic, </w:t>
      </w:r>
    </w:p>
    <w:p w14:paraId="2B615C44"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 xml:space="preserve">zdravniške službe, </w:t>
      </w:r>
    </w:p>
    <w:p w14:paraId="511D7425"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 xml:space="preserve">duševnega zdravja, </w:t>
      </w:r>
    </w:p>
    <w:p w14:paraId="71FD884E"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presaditev delov telesa zaradi zdravljenja,</w:t>
      </w:r>
    </w:p>
    <w:p w14:paraId="3F641DE7" w14:textId="35210F0B"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ravnanja z odpadki, ki nastanejo v zdravstveni dejavnosti,</w:t>
      </w:r>
    </w:p>
    <w:p w14:paraId="7EDBF73D"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minimalnih sanitarno-zdravstvenih pogojev,</w:t>
      </w:r>
    </w:p>
    <w:p w14:paraId="57A8D492"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zdravilstva,</w:t>
      </w:r>
    </w:p>
    <w:p w14:paraId="02EFD729"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kopališč in kopalnih vod,</w:t>
      </w:r>
    </w:p>
    <w:p w14:paraId="461DE582"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pitne vode ter objektov in naprav za javno preskrbo s pitno vodo,</w:t>
      </w:r>
    </w:p>
    <w:p w14:paraId="03FA8D1D"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varnosti na smučiščih,</w:t>
      </w:r>
    </w:p>
    <w:p w14:paraId="3E0456B2"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 xml:space="preserve">splošne varnosti proizvodov, </w:t>
      </w:r>
    </w:p>
    <w:p w14:paraId="477EB73E"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kozmetičnih proizvodov,</w:t>
      </w:r>
    </w:p>
    <w:p w14:paraId="6348916D"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varnosti igrač,</w:t>
      </w:r>
    </w:p>
    <w:p w14:paraId="71FFDC82"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materialov in izdelkov, namenjenim za stik z živili,</w:t>
      </w:r>
    </w:p>
    <w:p w14:paraId="7FBB663A"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zdravstvene ustreznosti oziroma varnosti prehranskih dopolnil in živil za posebne skupine,</w:t>
      </w:r>
    </w:p>
    <w:p w14:paraId="534DBAC7"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omejevanja porabe alkohola,</w:t>
      </w:r>
    </w:p>
    <w:p w14:paraId="680339EF" w14:textId="77777777" w:rsidR="009B2FB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omejevanja uporabe tobačnih in povezanih izdelkov,</w:t>
      </w:r>
    </w:p>
    <w:p w14:paraId="5ED27744" w14:textId="77777777" w:rsidR="000C0441" w:rsidRPr="00EC23C9" w:rsidRDefault="009B2FB1" w:rsidP="000A5AE3">
      <w:pPr>
        <w:pStyle w:val="Natevanje"/>
        <w:framePr w:wrap="around"/>
        <w:rPr>
          <w:rFonts w:ascii="Arial" w:hAnsi="Arial" w:cs="Arial"/>
          <w:sz w:val="22"/>
          <w:szCs w:val="22"/>
        </w:rPr>
      </w:pPr>
      <w:r w:rsidRPr="00EC23C9">
        <w:rPr>
          <w:rFonts w:ascii="Arial" w:hAnsi="Arial" w:cs="Arial"/>
          <w:sz w:val="22"/>
          <w:szCs w:val="22"/>
        </w:rPr>
        <w:t>dela in zaposlovanja na črno pri izvajalcih dejavnosti, ki so pod nadzorom inšpektorata.</w:t>
      </w:r>
      <w:r w:rsidR="000C0441" w:rsidRPr="00EC23C9">
        <w:rPr>
          <w:rFonts w:ascii="Arial" w:hAnsi="Arial" w:cs="Arial"/>
          <w:sz w:val="22"/>
          <w:szCs w:val="22"/>
        </w:rPr>
        <w:br w:type="page"/>
      </w:r>
    </w:p>
    <w:p w14:paraId="0BB28669" w14:textId="51A58629" w:rsidR="008648DB" w:rsidRPr="00B95029" w:rsidRDefault="008648DB" w:rsidP="005B354A">
      <w:pPr>
        <w:keepNext/>
        <w:keepLines/>
        <w:spacing w:before="240" w:after="120"/>
        <w:ind w:left="576"/>
        <w:jc w:val="both"/>
        <w:outlineLvl w:val="1"/>
        <w:rPr>
          <w:rFonts w:eastAsia="Arial Unicode MS" w:cs="Arial"/>
          <w:b/>
          <w:bCs/>
          <w:caps/>
          <w:szCs w:val="28"/>
          <w:lang w:eastAsia="sl-SI"/>
        </w:rPr>
      </w:pPr>
      <w:bookmarkStart w:id="21" w:name="_Toc281807168"/>
      <w:bookmarkStart w:id="22" w:name="_Toc7008185"/>
      <w:bookmarkStart w:id="23" w:name="_Toc281807167"/>
      <w:r w:rsidRPr="00B95029">
        <w:rPr>
          <w:rFonts w:eastAsia="Arial Unicode MS" w:cs="Arial"/>
          <w:b/>
          <w:bCs/>
          <w:caps/>
          <w:szCs w:val="28"/>
          <w:lang w:eastAsia="sl-SI"/>
        </w:rPr>
        <w:br w:type="page"/>
      </w:r>
    </w:p>
    <w:p w14:paraId="4B3645B1" w14:textId="724992B6"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4" w:name="_Toc133226369"/>
      <w:bookmarkStart w:id="25" w:name="_Toc133322734"/>
      <w:r w:rsidRPr="00B95029">
        <w:rPr>
          <w:rFonts w:eastAsia="Arial Unicode MS" w:cs="Arial"/>
          <w:b/>
          <w:bCs/>
          <w:caps/>
          <w:szCs w:val="28"/>
          <w:lang w:eastAsia="sl-SI"/>
        </w:rPr>
        <w:lastRenderedPageBreak/>
        <w:t xml:space="preserve">Organiziranost, sistem vodenja in </w:t>
      </w:r>
      <w:bookmarkEnd w:id="21"/>
      <w:r w:rsidRPr="00B95029">
        <w:rPr>
          <w:rFonts w:eastAsia="Arial Unicode MS" w:cs="Arial"/>
          <w:b/>
          <w:bCs/>
          <w:caps/>
          <w:szCs w:val="28"/>
          <w:lang w:eastAsia="sl-SI"/>
        </w:rPr>
        <w:t>kadri</w:t>
      </w:r>
      <w:bookmarkEnd w:id="22"/>
      <w:bookmarkEnd w:id="24"/>
      <w:bookmarkEnd w:id="25"/>
    </w:p>
    <w:p w14:paraId="7C1C76E8" w14:textId="77777777" w:rsidR="008504A0" w:rsidRPr="00B95029" w:rsidRDefault="008504A0" w:rsidP="000C0441">
      <w:pPr>
        <w:spacing w:before="120" w:after="120" w:line="240" w:lineRule="auto"/>
        <w:outlineLvl w:val="2"/>
        <w:rPr>
          <w:rFonts w:cs="Arial"/>
          <w:b/>
          <w:bCs/>
          <w:szCs w:val="18"/>
          <w:lang w:eastAsia="sl-SI"/>
        </w:rPr>
      </w:pPr>
      <w:bookmarkStart w:id="26" w:name="_Toc7008186"/>
    </w:p>
    <w:p w14:paraId="6B0A99CA" w14:textId="77777777" w:rsidR="000C0441" w:rsidRPr="00B95029" w:rsidRDefault="000C0441" w:rsidP="000C0441">
      <w:pPr>
        <w:spacing w:before="120" w:after="120" w:line="240" w:lineRule="auto"/>
        <w:outlineLvl w:val="2"/>
        <w:rPr>
          <w:rFonts w:cs="Arial"/>
          <w:b/>
          <w:bCs/>
          <w:szCs w:val="18"/>
          <w:lang w:eastAsia="sl-SI"/>
        </w:rPr>
      </w:pPr>
      <w:bookmarkStart w:id="27" w:name="_Toc133226370"/>
      <w:bookmarkStart w:id="28" w:name="_Toc133322735"/>
      <w:r w:rsidRPr="00EC23C9">
        <w:rPr>
          <w:rFonts w:cs="Arial"/>
          <w:b/>
          <w:bCs/>
          <w:szCs w:val="18"/>
          <w:lang w:eastAsia="sl-SI"/>
        </w:rPr>
        <w:t>Organiziranost in sistem vodenja</w:t>
      </w:r>
      <w:bookmarkEnd w:id="26"/>
      <w:bookmarkEnd w:id="27"/>
      <w:bookmarkEnd w:id="28"/>
    </w:p>
    <w:bookmarkEnd w:id="23"/>
    <w:p w14:paraId="10BACFCC"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69C290DC" w14:textId="48EFCF24"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Inšpektorat je v letu </w:t>
      </w:r>
      <w:r w:rsidR="00452184" w:rsidRPr="00B95029">
        <w:rPr>
          <w:rFonts w:cs="Arial"/>
          <w:noProof/>
          <w:lang w:eastAsia="sl-SI"/>
        </w:rPr>
        <w:t>2022</w:t>
      </w:r>
      <w:r w:rsidRPr="00B95029">
        <w:rPr>
          <w:rFonts w:cs="Arial"/>
          <w:noProof/>
          <w:lang w:eastAsia="sl-SI"/>
        </w:rPr>
        <w:t xml:space="preserve"> opravljal svoje naloge v okviru devetih notranjih organizacijskih </w:t>
      </w:r>
      <w:r w:rsidR="003D754B" w:rsidRPr="00B95029">
        <w:rPr>
          <w:rFonts w:cs="Arial"/>
          <w:noProof/>
          <w:lang w:eastAsia="sl-SI"/>
        </w:rPr>
        <w:br/>
      </w:r>
      <w:r w:rsidRPr="00B95029">
        <w:rPr>
          <w:rFonts w:cs="Arial"/>
          <w:noProof/>
          <w:lang w:eastAsia="sl-SI"/>
        </w:rPr>
        <w:t>enot: Sektorja za strategijo in planiranje ter Službe za kakovost in podporo inšpekcijskemu delu, ki delujeta na sedežu inšpektorata</w:t>
      </w:r>
      <w:r w:rsidR="00AC2888">
        <w:rPr>
          <w:rFonts w:cs="Arial"/>
          <w:noProof/>
          <w:lang w:eastAsia="sl-SI"/>
        </w:rPr>
        <w:t>,</w:t>
      </w:r>
      <w:r w:rsidR="0023158E" w:rsidRPr="00B95029">
        <w:rPr>
          <w:rFonts w:cs="Arial"/>
          <w:noProof/>
          <w:lang w:eastAsia="sl-SI"/>
        </w:rPr>
        <w:t xml:space="preserve"> ter </w:t>
      </w:r>
      <w:r w:rsidRPr="00B95029">
        <w:rPr>
          <w:rFonts w:cs="Arial"/>
          <w:noProof/>
          <w:lang w:eastAsia="sl-SI"/>
        </w:rPr>
        <w:t xml:space="preserve">sedmih območnih enot (OE), 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w:t>
      </w:r>
      <w:r w:rsidR="008241C7" w:rsidRPr="00B95029">
        <w:rPr>
          <w:rFonts w:cs="Arial"/>
          <w:noProof/>
          <w:lang w:eastAsia="sl-SI"/>
        </w:rPr>
        <w:t>s</w:t>
      </w:r>
      <w:r w:rsidRPr="00B95029">
        <w:rPr>
          <w:rFonts w:cs="Arial"/>
          <w:noProof/>
          <w:lang w:eastAsia="sl-SI"/>
        </w:rPr>
        <w:t>liki 1.</w:t>
      </w:r>
    </w:p>
    <w:p w14:paraId="683C3A43" w14:textId="200C7E5D" w:rsidR="009B2FB1" w:rsidRPr="00B95029" w:rsidRDefault="009B2FB1" w:rsidP="000C0441">
      <w:pPr>
        <w:spacing w:before="120" w:after="120" w:line="240" w:lineRule="auto"/>
        <w:jc w:val="both"/>
        <w:rPr>
          <w:rFonts w:cs="Arial"/>
          <w:noProof/>
          <w:lang w:eastAsia="sl-SI"/>
        </w:rPr>
      </w:pPr>
      <w:r w:rsidRPr="00B95029">
        <w:rPr>
          <w:rFonts w:cs="Arial"/>
          <w:noProof/>
          <w:lang w:eastAsia="sl-SI"/>
        </w:rPr>
        <w:t>V inšpektoratu poteka poleg vertikalnega vodenja, razvidnega iz organigrama, tudi horizontalno vodenje po področjih inšpekcijskega nadzora. Vodje področij iz Sektorja za strategijo in planiranje so odgovorni za pripravo dokumentov s strokovnimi usmeritvami za izvajan</w:t>
      </w:r>
      <w:r w:rsidR="0050331F" w:rsidRPr="00B95029">
        <w:rPr>
          <w:rFonts w:cs="Arial"/>
          <w:noProof/>
          <w:lang w:eastAsia="sl-SI"/>
        </w:rPr>
        <w:t>j</w:t>
      </w:r>
      <w:r w:rsidRPr="00B95029">
        <w:rPr>
          <w:rFonts w:cs="Arial"/>
          <w:noProof/>
          <w:lang w:eastAsia="sl-SI"/>
        </w:rPr>
        <w:t xml:space="preserve">e nalog na posameznih področjih. Vodje področij so zadolženi za vodenje po področjih nadzora in v okviru tega tudi za pripravo programov inšpekcijskega nadzora in sprotno </w:t>
      </w:r>
      <w:r w:rsidR="0050331F" w:rsidRPr="00B95029">
        <w:rPr>
          <w:rFonts w:cs="Arial"/>
          <w:noProof/>
          <w:lang w:eastAsia="sl-SI"/>
        </w:rPr>
        <w:t>spremljanje njihovega izvajanja;</w:t>
      </w:r>
      <w:r w:rsidRPr="00B95029">
        <w:rPr>
          <w:rFonts w:cs="Arial"/>
          <w:noProof/>
          <w:lang w:eastAsia="sl-SI"/>
        </w:rPr>
        <w:t xml:space="preserve"> za pripravo in izvedbo internih izpopolnjevanj in usposabljanj ter za izvedbo različnih preventivnih aktivnosti. Vodenje področij je podprto z delom mentorjev</w:t>
      </w:r>
      <w:r w:rsidR="008339AC" w:rsidRPr="00B95029">
        <w:rPr>
          <w:rFonts w:cs="Arial"/>
          <w:noProof/>
          <w:lang w:eastAsia="sl-SI"/>
        </w:rPr>
        <w:t>;</w:t>
      </w:r>
      <w:r w:rsidRPr="00B95029">
        <w:rPr>
          <w:rFonts w:cs="Arial"/>
          <w:noProof/>
          <w:lang w:eastAsia="sl-SI"/>
        </w:rPr>
        <w:t xml:space="preserve"> to so inšpektorji na območnih enotah, ki imajo na posameznem področju največ izkušenj. Mentorji so odgovorni tudi za prenos znanja na ostale inšpektorje.</w:t>
      </w:r>
    </w:p>
    <w:p w14:paraId="6993FD38" w14:textId="1A58754A"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Naloge inšpekcijskega nadzora in prekrškovne naloge opravljajo inšpektorji iz območnih enot </w:t>
      </w:r>
      <w:r w:rsidR="008339AC" w:rsidRPr="00B95029">
        <w:rPr>
          <w:rFonts w:cs="Arial"/>
          <w:noProof/>
          <w:lang w:eastAsia="sl-SI"/>
        </w:rPr>
        <w:t>ter</w:t>
      </w:r>
      <w:r w:rsidRPr="00B95029">
        <w:rPr>
          <w:rFonts w:cs="Arial"/>
          <w:noProof/>
          <w:lang w:eastAsia="sl-SI"/>
        </w:rPr>
        <w:t xml:space="preserve"> Sektorja za strategijo in planiranje.</w:t>
      </w:r>
    </w:p>
    <w:p w14:paraId="6D664839"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07EDAEB8" w14:textId="1DB3E027" w:rsidR="000C0441" w:rsidRPr="00B95029" w:rsidRDefault="000C0441" w:rsidP="000C0441">
      <w:pPr>
        <w:spacing w:before="120" w:after="120" w:line="240" w:lineRule="auto"/>
        <w:jc w:val="both"/>
        <w:rPr>
          <w:rFonts w:cs="Arial"/>
          <w:noProof/>
          <w:lang w:eastAsia="sl-SI"/>
        </w:rPr>
      </w:pPr>
      <w:bookmarkStart w:id="29" w:name="_Hlk69904837"/>
      <w:r w:rsidRPr="00B95029">
        <w:rPr>
          <w:rFonts w:cs="Arial"/>
          <w:noProof/>
          <w:lang w:eastAsia="sl-SI"/>
        </w:rPr>
        <w:t xml:space="preserve">Delovanje celotnega inšpektorata je podprto z dokumentiranim sistemom vodenja, ki vključuje tudi sistem kakovosti. S tem sistemom, za katerega je inšpektorat v letu 2007 pridobil in v letu </w:t>
      </w:r>
      <w:r w:rsidR="00D9264A" w:rsidRPr="00B95029">
        <w:rPr>
          <w:rFonts w:cs="Arial"/>
          <w:noProof/>
          <w:lang w:eastAsia="sl-SI"/>
        </w:rPr>
        <w:t>20</w:t>
      </w:r>
      <w:r w:rsidR="00BC0567">
        <w:rPr>
          <w:rFonts w:cs="Arial"/>
          <w:noProof/>
          <w:lang w:eastAsia="sl-SI"/>
        </w:rPr>
        <w:t>22</w:t>
      </w:r>
      <w:r w:rsidRPr="00B95029">
        <w:rPr>
          <w:rFonts w:cs="Arial"/>
          <w:noProof/>
          <w:lang w:eastAsia="sl-SI"/>
        </w:rPr>
        <w:t xml:space="preserve"> obnovil certifikat skladnosti s standardom ISO 9001, je zagotovljen procesni pristop pri načrtovanju, izvajanju in notranjem kontroliranju dejavnosti inšpektorata.</w:t>
      </w:r>
    </w:p>
    <w:bookmarkEnd w:id="29"/>
    <w:p w14:paraId="44546DA2" w14:textId="77777777" w:rsidR="000C0441" w:rsidRPr="00B95029" w:rsidRDefault="000C0441" w:rsidP="000C0441">
      <w:pPr>
        <w:spacing w:before="120" w:after="120" w:line="240" w:lineRule="auto"/>
        <w:jc w:val="both"/>
        <w:rPr>
          <w:rFonts w:cs="Arial"/>
          <w:noProof/>
          <w:lang w:eastAsia="sl-SI"/>
        </w:rPr>
      </w:pPr>
    </w:p>
    <w:p w14:paraId="75FEC0CE" w14:textId="77777777" w:rsidR="000C0441" w:rsidRPr="00B95029" w:rsidRDefault="000C0441" w:rsidP="000C0441">
      <w:pPr>
        <w:spacing w:before="120" w:after="120" w:line="240" w:lineRule="auto"/>
        <w:jc w:val="both"/>
        <w:rPr>
          <w:rFonts w:cs="Arial"/>
          <w:noProof/>
          <w:lang w:eastAsia="sl-SI"/>
        </w:rPr>
      </w:pPr>
    </w:p>
    <w:p w14:paraId="4937A0B0" w14:textId="77777777" w:rsidR="000C0441" w:rsidRPr="00B95029" w:rsidRDefault="000C0441" w:rsidP="000C0441">
      <w:pPr>
        <w:spacing w:before="120" w:after="120" w:line="240" w:lineRule="auto"/>
        <w:jc w:val="both"/>
        <w:rPr>
          <w:rFonts w:cs="Arial"/>
          <w:noProof/>
          <w:lang w:eastAsia="sl-SI"/>
        </w:rPr>
      </w:pPr>
    </w:p>
    <w:p w14:paraId="761C5188" w14:textId="77777777" w:rsidR="000C0441" w:rsidRPr="00B95029" w:rsidRDefault="000C0441" w:rsidP="000C0441">
      <w:pPr>
        <w:spacing w:before="120" w:after="120" w:line="240" w:lineRule="auto"/>
        <w:jc w:val="both"/>
        <w:rPr>
          <w:rFonts w:cs="Arial"/>
          <w:noProof/>
          <w:lang w:eastAsia="sl-SI"/>
        </w:rPr>
      </w:pPr>
    </w:p>
    <w:p w14:paraId="3770C731" w14:textId="77777777" w:rsidR="000C0441" w:rsidRPr="00B95029" w:rsidRDefault="000C0441" w:rsidP="000C0441">
      <w:pPr>
        <w:spacing w:before="120" w:after="120" w:line="240" w:lineRule="auto"/>
        <w:jc w:val="both"/>
        <w:rPr>
          <w:rFonts w:cs="Arial"/>
          <w:noProof/>
          <w:lang w:eastAsia="sl-SI"/>
        </w:rPr>
      </w:pPr>
    </w:p>
    <w:p w14:paraId="7C967525" w14:textId="504AE5CC" w:rsidR="008504A0" w:rsidRPr="00B95029" w:rsidRDefault="008504A0" w:rsidP="000C0441">
      <w:pPr>
        <w:spacing w:before="120" w:after="120" w:line="240" w:lineRule="auto"/>
        <w:jc w:val="both"/>
        <w:rPr>
          <w:rFonts w:cs="Arial"/>
          <w:b/>
          <w:bCs/>
          <w:noProof/>
          <w:lang w:eastAsia="sl-SI"/>
        </w:rPr>
      </w:pPr>
    </w:p>
    <w:p w14:paraId="3318FE2F" w14:textId="77777777" w:rsidR="008504A0" w:rsidRPr="00B95029" w:rsidRDefault="008504A0" w:rsidP="000C0441">
      <w:pPr>
        <w:spacing w:before="120" w:after="120" w:line="240" w:lineRule="auto"/>
        <w:jc w:val="both"/>
        <w:rPr>
          <w:rFonts w:cs="Arial"/>
          <w:noProof/>
          <w:lang w:eastAsia="sl-SI"/>
        </w:rPr>
      </w:pPr>
    </w:p>
    <w:p w14:paraId="60DC20B9" w14:textId="77777777" w:rsidR="000C0441" w:rsidRPr="00B95029" w:rsidRDefault="000C0441" w:rsidP="000C0441">
      <w:pPr>
        <w:spacing w:before="120" w:after="120" w:line="240" w:lineRule="auto"/>
        <w:jc w:val="both"/>
        <w:rPr>
          <w:rFonts w:cs="Arial"/>
          <w:noProof/>
          <w:lang w:eastAsia="sl-SI"/>
        </w:rPr>
      </w:pPr>
    </w:p>
    <w:p w14:paraId="4CF6B4A8" w14:textId="77777777" w:rsidR="003D754B" w:rsidRPr="00B95029" w:rsidRDefault="003D754B" w:rsidP="000C0441">
      <w:pPr>
        <w:spacing w:before="120" w:after="120" w:line="240" w:lineRule="auto"/>
        <w:jc w:val="both"/>
        <w:rPr>
          <w:rFonts w:cs="Arial"/>
          <w:noProof/>
          <w:lang w:eastAsia="sl-SI"/>
        </w:rPr>
      </w:pPr>
    </w:p>
    <w:p w14:paraId="27350783" w14:textId="09B45111" w:rsidR="003D754B" w:rsidRDefault="003D754B" w:rsidP="000C0441">
      <w:pPr>
        <w:spacing w:before="120" w:after="120" w:line="240" w:lineRule="auto"/>
        <w:jc w:val="both"/>
        <w:rPr>
          <w:rFonts w:cs="Arial"/>
          <w:noProof/>
          <w:lang w:eastAsia="sl-SI"/>
        </w:rPr>
      </w:pPr>
    </w:p>
    <w:p w14:paraId="65969D24" w14:textId="77777777" w:rsidR="002F1617" w:rsidRPr="00B95029" w:rsidRDefault="002F1617" w:rsidP="000C0441">
      <w:pPr>
        <w:spacing w:before="120" w:after="120" w:line="240" w:lineRule="auto"/>
        <w:jc w:val="both"/>
        <w:rPr>
          <w:rFonts w:cs="Arial"/>
          <w:noProof/>
          <w:lang w:eastAsia="sl-SI"/>
        </w:rPr>
      </w:pPr>
    </w:p>
    <w:p w14:paraId="386DF8F1" w14:textId="77777777" w:rsidR="003D754B" w:rsidRPr="00B95029" w:rsidRDefault="003D754B" w:rsidP="000C0441">
      <w:pPr>
        <w:spacing w:before="120" w:after="120" w:line="240" w:lineRule="auto"/>
        <w:jc w:val="both"/>
        <w:rPr>
          <w:rFonts w:cs="Arial"/>
          <w:noProof/>
          <w:lang w:eastAsia="sl-SI"/>
        </w:rPr>
      </w:pPr>
    </w:p>
    <w:p w14:paraId="6DF412E9" w14:textId="77777777" w:rsidR="003D754B" w:rsidRPr="00B95029" w:rsidRDefault="003D754B" w:rsidP="000C0441">
      <w:pPr>
        <w:spacing w:before="120" w:after="120" w:line="240" w:lineRule="auto"/>
        <w:jc w:val="both"/>
        <w:rPr>
          <w:rFonts w:cs="Arial"/>
          <w:noProof/>
          <w:lang w:eastAsia="sl-SI"/>
        </w:rPr>
      </w:pPr>
    </w:p>
    <w:p w14:paraId="77E03644" w14:textId="7DA1B263" w:rsidR="000C0441" w:rsidRPr="00B95029" w:rsidRDefault="00C929DC" w:rsidP="00C929DC">
      <w:pPr>
        <w:pStyle w:val="Napis"/>
        <w:rPr>
          <w:rFonts w:ascii="Arial" w:hAnsi="Arial" w:cs="Arial"/>
        </w:rPr>
      </w:pPr>
      <w:bookmarkStart w:id="30" w:name="_Toc70591871"/>
      <w:bookmarkStart w:id="31" w:name="_Toc133226371"/>
      <w:bookmarkStart w:id="32" w:name="_Toc133321622"/>
      <w:bookmarkStart w:id="33" w:name="_Toc133321733"/>
      <w:bookmarkStart w:id="34" w:name="_Toc133322736"/>
      <w:r w:rsidRPr="00B95029">
        <w:rPr>
          <w:rFonts w:ascii="Arial" w:hAnsi="Arial" w:cs="Arial"/>
        </w:rPr>
        <w:lastRenderedPageBreak/>
        <w:t xml:space="preserve">Slika </w:t>
      </w:r>
      <w:r w:rsidR="00C82E47" w:rsidRPr="00B95029">
        <w:rPr>
          <w:rFonts w:ascii="Arial" w:hAnsi="Arial" w:cs="Arial"/>
          <w:noProof/>
        </w:rPr>
        <w:fldChar w:fldCharType="begin"/>
      </w:r>
      <w:r w:rsidR="00C82E47" w:rsidRPr="00B95029">
        <w:rPr>
          <w:rFonts w:ascii="Arial" w:hAnsi="Arial" w:cs="Arial"/>
          <w:noProof/>
        </w:rPr>
        <w:instrText xml:space="preserve"> SEQ Slika \* ARABIC </w:instrText>
      </w:r>
      <w:r w:rsidR="00C82E47" w:rsidRPr="00B95029">
        <w:rPr>
          <w:rFonts w:ascii="Arial" w:hAnsi="Arial" w:cs="Arial"/>
          <w:noProof/>
        </w:rPr>
        <w:fldChar w:fldCharType="separate"/>
      </w:r>
      <w:r w:rsidR="00213A4D">
        <w:rPr>
          <w:rFonts w:ascii="Arial" w:hAnsi="Arial" w:cs="Arial"/>
          <w:noProof/>
        </w:rPr>
        <w:t>1</w:t>
      </w:r>
      <w:r w:rsidR="00C82E47" w:rsidRPr="00B95029">
        <w:rPr>
          <w:rFonts w:ascii="Arial" w:hAnsi="Arial" w:cs="Arial"/>
          <w:noProof/>
        </w:rPr>
        <w:fldChar w:fldCharType="end"/>
      </w:r>
      <w:r w:rsidR="000C0441" w:rsidRPr="00B95029">
        <w:rPr>
          <w:rFonts w:ascii="Arial" w:hAnsi="Arial" w:cs="Arial"/>
          <w:noProof/>
        </w:rPr>
        <w:t xml:space="preserve"> – Organigram Zdravstvenega inšpektorata R</w:t>
      </w:r>
      <w:r w:rsidR="00D361C4" w:rsidRPr="00B95029">
        <w:rPr>
          <w:rFonts w:ascii="Arial" w:hAnsi="Arial" w:cs="Arial"/>
          <w:noProof/>
        </w:rPr>
        <w:t>epublike Slovenije</w:t>
      </w:r>
      <w:r w:rsidR="000C0441" w:rsidRPr="00B95029">
        <w:rPr>
          <w:rFonts w:ascii="Arial" w:hAnsi="Arial" w:cs="Arial"/>
          <w:noProof/>
        </w:rPr>
        <w:t xml:space="preserve"> za leto </w:t>
      </w:r>
      <w:r w:rsidR="00452184" w:rsidRPr="00B95029">
        <w:rPr>
          <w:rFonts w:ascii="Arial" w:hAnsi="Arial" w:cs="Arial"/>
          <w:noProof/>
        </w:rPr>
        <w:t>2022</w:t>
      </w:r>
      <w:bookmarkEnd w:id="30"/>
      <w:bookmarkEnd w:id="31"/>
      <w:bookmarkEnd w:id="32"/>
      <w:bookmarkEnd w:id="33"/>
      <w:bookmarkEnd w:id="34"/>
    </w:p>
    <w:p w14:paraId="7DBCDA4F" w14:textId="77777777" w:rsidR="008648DB" w:rsidRPr="00B95029" w:rsidRDefault="008648DB" w:rsidP="000C0441">
      <w:pPr>
        <w:spacing w:before="120" w:after="120" w:line="240" w:lineRule="auto"/>
        <w:jc w:val="both"/>
        <w:rPr>
          <w:rFonts w:cs="Arial"/>
          <w:noProof/>
          <w:lang w:eastAsia="sl-SI"/>
        </w:rPr>
      </w:pPr>
    </w:p>
    <w:p w14:paraId="6F8EBF78"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drawing>
          <wp:inline distT="0" distB="0" distL="0" distR="0" wp14:anchorId="288018C0" wp14:editId="5999F386">
            <wp:extent cx="4960620" cy="6385560"/>
            <wp:effectExtent l="0" t="0" r="0" b="0"/>
            <wp:docPr id="2" name="Slika 2" descr="Organigram Zdravstvenega inšpektorata kot je to opisano v poglavju Organiziranost in sistem vod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Organigram Zdravstvenega inšpektorata kot je to opisano v poglavju Organiziranost in sistem vodenja"/>
                    <pic:cNvPicPr/>
                  </pic:nvPicPr>
                  <pic:blipFill>
                    <a:blip r:embed="rId14" cstate="print"/>
                    <a:stretch>
                      <a:fillRect/>
                    </a:stretch>
                  </pic:blipFill>
                  <pic:spPr>
                    <a:xfrm>
                      <a:off x="0" y="0"/>
                      <a:ext cx="4960620" cy="6385560"/>
                    </a:xfrm>
                    <a:prstGeom prst="rect">
                      <a:avLst/>
                    </a:prstGeom>
                  </pic:spPr>
                </pic:pic>
              </a:graphicData>
            </a:graphic>
          </wp:inline>
        </w:drawing>
      </w:r>
    </w:p>
    <w:p w14:paraId="78ACB8F8" w14:textId="77777777" w:rsidR="004D4D5E" w:rsidRPr="00B95029" w:rsidRDefault="004D4D5E" w:rsidP="000C0441">
      <w:pPr>
        <w:spacing w:before="120" w:after="120" w:line="240" w:lineRule="auto"/>
        <w:jc w:val="both"/>
        <w:rPr>
          <w:rFonts w:cs="Arial"/>
          <w:noProof/>
          <w:lang w:eastAsia="sl-SI"/>
        </w:rPr>
      </w:pPr>
    </w:p>
    <w:p w14:paraId="0627F381" w14:textId="1C059C63" w:rsidR="000C0441" w:rsidRPr="00C55319" w:rsidRDefault="000C0441" w:rsidP="000C0441">
      <w:pPr>
        <w:spacing w:before="120" w:after="120" w:line="240" w:lineRule="auto"/>
        <w:outlineLvl w:val="2"/>
        <w:rPr>
          <w:rFonts w:cs="Arial"/>
          <w:b/>
          <w:bCs/>
          <w:szCs w:val="18"/>
          <w:lang w:eastAsia="sl-SI"/>
        </w:rPr>
      </w:pPr>
      <w:bookmarkStart w:id="35" w:name="_Toc7008187"/>
      <w:bookmarkStart w:id="36" w:name="_Toc133226372"/>
      <w:bookmarkStart w:id="37" w:name="_Toc133322737"/>
      <w:bookmarkStart w:id="38" w:name="_Hlk67575795"/>
      <w:r w:rsidRPr="00C55319">
        <w:rPr>
          <w:rFonts w:cs="Arial"/>
          <w:b/>
          <w:bCs/>
          <w:szCs w:val="18"/>
          <w:lang w:eastAsia="sl-SI"/>
        </w:rPr>
        <w:t>Kadri</w:t>
      </w:r>
      <w:bookmarkEnd w:id="35"/>
      <w:bookmarkEnd w:id="36"/>
      <w:bookmarkEnd w:id="37"/>
    </w:p>
    <w:p w14:paraId="2878C6D8" w14:textId="675FB6A4" w:rsidR="004B0706" w:rsidRPr="00C55319" w:rsidRDefault="004B0706" w:rsidP="008241C7">
      <w:pPr>
        <w:suppressAutoHyphens/>
        <w:autoSpaceDN w:val="0"/>
        <w:spacing w:after="0"/>
        <w:jc w:val="both"/>
        <w:textAlignment w:val="baseline"/>
        <w:rPr>
          <w:rFonts w:eastAsia="Calibri" w:cs="Arial"/>
        </w:rPr>
      </w:pPr>
      <w:r w:rsidRPr="00C55319">
        <w:rPr>
          <w:rFonts w:eastAsia="Calibri" w:cs="Arial"/>
        </w:rPr>
        <w:t xml:space="preserve">Na Zdravstvenem inšpektoratu Republike Slovenije </w:t>
      </w:r>
      <w:r w:rsidR="0023158E" w:rsidRPr="00C55319">
        <w:rPr>
          <w:rFonts w:eastAsia="Calibri" w:cs="Arial"/>
        </w:rPr>
        <w:t>je</w:t>
      </w:r>
      <w:r w:rsidRPr="00C55319">
        <w:rPr>
          <w:rFonts w:eastAsia="Calibri" w:cs="Arial"/>
        </w:rPr>
        <w:t xml:space="preserve"> bil</w:t>
      </w:r>
      <w:r w:rsidR="0023158E" w:rsidRPr="00C55319">
        <w:rPr>
          <w:rFonts w:eastAsia="Calibri" w:cs="Arial"/>
        </w:rPr>
        <w:t>o</w:t>
      </w:r>
      <w:r w:rsidRPr="00C55319">
        <w:rPr>
          <w:rFonts w:eastAsia="Calibri" w:cs="Arial"/>
        </w:rPr>
        <w:t xml:space="preserve"> na dan 31.</w:t>
      </w:r>
      <w:r w:rsidR="00B24544" w:rsidRPr="00C55319">
        <w:rPr>
          <w:rFonts w:eastAsia="Calibri" w:cs="Arial"/>
        </w:rPr>
        <w:t xml:space="preserve"> </w:t>
      </w:r>
      <w:r w:rsidRPr="00C55319">
        <w:rPr>
          <w:rFonts w:eastAsia="Calibri" w:cs="Arial"/>
        </w:rPr>
        <w:t>12.</w:t>
      </w:r>
      <w:r w:rsidR="00B24544" w:rsidRPr="00C55319">
        <w:rPr>
          <w:rFonts w:eastAsia="Calibri" w:cs="Arial"/>
        </w:rPr>
        <w:t xml:space="preserve"> </w:t>
      </w:r>
      <w:r w:rsidR="00452184" w:rsidRPr="00C55319">
        <w:rPr>
          <w:rFonts w:eastAsia="Calibri" w:cs="Arial"/>
        </w:rPr>
        <w:t>2022</w:t>
      </w:r>
      <w:r w:rsidRPr="00C55319">
        <w:rPr>
          <w:rFonts w:eastAsia="Calibri" w:cs="Arial"/>
        </w:rPr>
        <w:t xml:space="preserve"> skupno zaposleni</w:t>
      </w:r>
      <w:r w:rsidR="00054991" w:rsidRPr="00C55319">
        <w:rPr>
          <w:rFonts w:eastAsia="Calibri" w:cs="Arial"/>
        </w:rPr>
        <w:t>h</w:t>
      </w:r>
      <w:r w:rsidRPr="00C55319">
        <w:rPr>
          <w:rFonts w:eastAsia="Calibri" w:cs="Arial"/>
        </w:rPr>
        <w:t xml:space="preserve"> 10</w:t>
      </w:r>
      <w:r w:rsidR="00B27B33" w:rsidRPr="00C55319">
        <w:rPr>
          <w:rFonts w:eastAsia="Calibri" w:cs="Arial"/>
        </w:rPr>
        <w:t>6</w:t>
      </w:r>
      <w:r w:rsidRPr="00C55319">
        <w:rPr>
          <w:rFonts w:eastAsia="Calibri" w:cs="Arial"/>
        </w:rPr>
        <w:t xml:space="preserve"> javni</w:t>
      </w:r>
      <w:r w:rsidR="00054991" w:rsidRPr="00C55319">
        <w:rPr>
          <w:rFonts w:eastAsia="Calibri" w:cs="Arial"/>
        </w:rPr>
        <w:t>h</w:t>
      </w:r>
      <w:r w:rsidRPr="00C55319">
        <w:rPr>
          <w:rFonts w:eastAsia="Calibri" w:cs="Arial"/>
        </w:rPr>
        <w:t xml:space="preserve"> uslužbenc</w:t>
      </w:r>
      <w:r w:rsidR="00054991" w:rsidRPr="00C55319">
        <w:rPr>
          <w:rFonts w:eastAsia="Calibri" w:cs="Arial"/>
        </w:rPr>
        <w:t>ev</w:t>
      </w:r>
      <w:r w:rsidR="0023158E" w:rsidRPr="00C55319">
        <w:rPr>
          <w:rFonts w:eastAsia="Calibri" w:cs="Arial"/>
        </w:rPr>
        <w:t>, o</w:t>
      </w:r>
      <w:r w:rsidRPr="00C55319">
        <w:rPr>
          <w:rFonts w:eastAsia="Calibri" w:cs="Arial"/>
        </w:rPr>
        <w:t>d tega 8</w:t>
      </w:r>
      <w:r w:rsidR="00B27B33" w:rsidRPr="00C55319">
        <w:rPr>
          <w:rFonts w:eastAsia="Calibri" w:cs="Arial"/>
        </w:rPr>
        <w:t>7</w:t>
      </w:r>
      <w:r w:rsidRPr="00C55319">
        <w:rPr>
          <w:rFonts w:eastAsia="Calibri" w:cs="Arial"/>
        </w:rPr>
        <w:t xml:space="preserve"> inšpektorjev in 1</w:t>
      </w:r>
      <w:r w:rsidR="00B27B33" w:rsidRPr="00C55319">
        <w:rPr>
          <w:rFonts w:eastAsia="Calibri" w:cs="Arial"/>
        </w:rPr>
        <w:t>9</w:t>
      </w:r>
      <w:r w:rsidRPr="00C55319">
        <w:rPr>
          <w:rFonts w:eastAsia="Calibri" w:cs="Arial"/>
        </w:rPr>
        <w:t xml:space="preserve"> ostalih zaposlenih javnih uslužbencev (uradniki in strokovno tehnični delavci). </w:t>
      </w:r>
    </w:p>
    <w:p w14:paraId="6D2ADFEA" w14:textId="1AA0305F" w:rsidR="007C0941" w:rsidRPr="00C55319" w:rsidRDefault="007C0941" w:rsidP="007C0941">
      <w:pPr>
        <w:suppressAutoHyphens/>
        <w:autoSpaceDN w:val="0"/>
        <w:spacing w:after="0"/>
        <w:jc w:val="both"/>
        <w:textAlignment w:val="baseline"/>
        <w:rPr>
          <w:rFonts w:eastAsia="Calibri" w:cs="Arial"/>
        </w:rPr>
      </w:pPr>
      <w:r w:rsidRPr="00C55319">
        <w:rPr>
          <w:rFonts w:eastAsia="Calibri" w:cs="Arial"/>
        </w:rPr>
        <w:t xml:space="preserve">Po izobrazbeni strukturi so prevladovali uslužbenci z najmanj visoko strokovno izobrazbo in s smerjo diplomirani sanitarni inženir. </w:t>
      </w:r>
    </w:p>
    <w:p w14:paraId="20DCFDF6" w14:textId="77777777" w:rsidR="007C0941" w:rsidRPr="00C55319" w:rsidRDefault="007C0941" w:rsidP="007C0941">
      <w:pPr>
        <w:suppressAutoHyphens/>
        <w:autoSpaceDN w:val="0"/>
        <w:spacing w:after="0"/>
        <w:jc w:val="both"/>
        <w:textAlignment w:val="baseline"/>
        <w:rPr>
          <w:rFonts w:eastAsia="Calibri" w:cs="Arial"/>
        </w:rPr>
      </w:pPr>
      <w:r w:rsidRPr="00C55319">
        <w:rPr>
          <w:rFonts w:eastAsia="Calibri" w:cs="Arial"/>
        </w:rPr>
        <w:t xml:space="preserve">Povprečna starost vseh zaposlenih javnih uslužbencev inšpektorata je konec poročevalskega obdobja znašala 49,05 let.  </w:t>
      </w:r>
    </w:p>
    <w:p w14:paraId="57FD48CD" w14:textId="77777777" w:rsidR="00EC23C9" w:rsidRDefault="00EC23C9" w:rsidP="007C0941">
      <w:pPr>
        <w:suppressAutoHyphens/>
        <w:autoSpaceDN w:val="0"/>
        <w:spacing w:after="0"/>
        <w:jc w:val="both"/>
        <w:textAlignment w:val="baseline"/>
        <w:rPr>
          <w:rFonts w:eastAsia="Calibri" w:cs="Arial"/>
        </w:rPr>
      </w:pPr>
    </w:p>
    <w:p w14:paraId="59078AC7" w14:textId="64F017B9" w:rsidR="007C0941" w:rsidRPr="00C55319" w:rsidRDefault="007C0941" w:rsidP="007C0941">
      <w:pPr>
        <w:suppressAutoHyphens/>
        <w:autoSpaceDN w:val="0"/>
        <w:spacing w:after="0"/>
        <w:jc w:val="both"/>
        <w:textAlignment w:val="baseline"/>
        <w:rPr>
          <w:rFonts w:eastAsia="Calibri" w:cs="Arial"/>
        </w:rPr>
      </w:pPr>
      <w:r w:rsidRPr="00C55319">
        <w:rPr>
          <w:rFonts w:eastAsia="Calibri" w:cs="Arial"/>
        </w:rPr>
        <w:lastRenderedPageBreak/>
        <w:t>Bolniška odsotnost vseh zaposlenih javnih uslužbencev je v letu 2022 znašala 1.585,19 dni, od tega je bilo 57,08 % bolniških odsotnosti zaradi bolezni, 42,92</w:t>
      </w:r>
      <w:r w:rsidR="00EC23C9">
        <w:rPr>
          <w:rFonts w:eastAsia="Calibri" w:cs="Arial"/>
        </w:rPr>
        <w:t xml:space="preserve"> </w:t>
      </w:r>
      <w:r w:rsidRPr="00C55319">
        <w:rPr>
          <w:rFonts w:eastAsia="Calibri" w:cs="Arial"/>
        </w:rPr>
        <w:t xml:space="preserve">% bolniških odsotnosti pa zaradi ostalih razlogov (nega družinskega člana, spremstvo, karantena itd.). </w:t>
      </w:r>
    </w:p>
    <w:p w14:paraId="16D6BCE3" w14:textId="46295F68" w:rsidR="00145391" w:rsidRPr="00C55319" w:rsidRDefault="007C0941" w:rsidP="008241C7">
      <w:pPr>
        <w:suppressAutoHyphens/>
        <w:autoSpaceDN w:val="0"/>
        <w:spacing w:after="0"/>
        <w:jc w:val="both"/>
        <w:textAlignment w:val="baseline"/>
        <w:rPr>
          <w:rFonts w:eastAsia="Calibri" w:cs="Arial"/>
        </w:rPr>
      </w:pPr>
      <w:r w:rsidRPr="00C55319">
        <w:rPr>
          <w:rFonts w:eastAsia="Calibri" w:cs="Arial"/>
        </w:rPr>
        <w:t>Štirje javni uslužbenci so bili letu 2022 v daljšem bolniškem staležu in ena javna uslužbenka na materinskem oz. starševskem dopustu.</w:t>
      </w:r>
    </w:p>
    <w:bookmarkEnd w:id="38"/>
    <w:p w14:paraId="4131C4C2" w14:textId="77777777" w:rsidR="000C0441" w:rsidRPr="00C55319" w:rsidRDefault="000C0441" w:rsidP="000C0441">
      <w:pPr>
        <w:rPr>
          <w:rFonts w:cs="Arial"/>
          <w:sz w:val="16"/>
        </w:rPr>
      </w:pPr>
    </w:p>
    <w:p w14:paraId="2D562BC8" w14:textId="77777777" w:rsidR="000C0441" w:rsidRPr="00C5531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39" w:name="_Toc7008188"/>
      <w:bookmarkStart w:id="40" w:name="_Toc133226373"/>
      <w:bookmarkStart w:id="41" w:name="_Toc133322738"/>
      <w:bookmarkStart w:id="42" w:name="_Hlk101770408"/>
      <w:bookmarkStart w:id="43" w:name="_Hlk67576050"/>
      <w:bookmarkStart w:id="44" w:name="_Toc281807171"/>
      <w:r w:rsidRPr="00C55319">
        <w:rPr>
          <w:rFonts w:eastAsiaTheme="majorEastAsia" w:cs="Arial"/>
          <w:b/>
          <w:bCs/>
          <w:caps/>
          <w:szCs w:val="28"/>
          <w:lang w:eastAsia="en-GB"/>
        </w:rPr>
        <w:t>IZOBRAŽEVANJE, IZPOPOLNJEVANJE IN USPOSABLJANJE</w:t>
      </w:r>
      <w:bookmarkEnd w:id="39"/>
      <w:bookmarkEnd w:id="40"/>
      <w:bookmarkEnd w:id="41"/>
    </w:p>
    <w:bookmarkEnd w:id="42"/>
    <w:p w14:paraId="0D0CD58F" w14:textId="77777777" w:rsidR="001453BC" w:rsidRPr="00C55319" w:rsidRDefault="001453BC" w:rsidP="00C55319">
      <w:pPr>
        <w:spacing w:after="0"/>
        <w:jc w:val="both"/>
        <w:rPr>
          <w:rFonts w:cs="Arial"/>
        </w:rPr>
      </w:pPr>
      <w:r w:rsidRPr="00C55319">
        <w:rPr>
          <w:rFonts w:cs="Arial"/>
        </w:rPr>
        <w:t>Izobraževanje, izpopolnjevanje in usposabljanje zaposlenih na Zdravstvenem inšpektoratu Republike Slovenije je potekalo na podlagi letnega načrta izobraževanja, izpopolnjevanja in usposabljanja.</w:t>
      </w:r>
    </w:p>
    <w:p w14:paraId="40698918" w14:textId="77777777" w:rsidR="001453BC" w:rsidRPr="00C55319" w:rsidRDefault="001453BC" w:rsidP="00C55319">
      <w:pPr>
        <w:spacing w:after="0"/>
        <w:jc w:val="both"/>
        <w:rPr>
          <w:rFonts w:cs="Arial"/>
        </w:rPr>
      </w:pPr>
    </w:p>
    <w:p w14:paraId="7D7B9CDC" w14:textId="77777777" w:rsidR="00716BC2" w:rsidRPr="00C55319" w:rsidRDefault="001453BC" w:rsidP="00B95029">
      <w:pPr>
        <w:spacing w:after="0"/>
        <w:jc w:val="both"/>
        <w:rPr>
          <w:rFonts w:cs="Arial"/>
        </w:rPr>
      </w:pPr>
      <w:r w:rsidRPr="00C55319">
        <w:rPr>
          <w:rFonts w:cs="Arial"/>
        </w:rPr>
        <w:t xml:space="preserve">V letu 2022 so se zaposleni izpopolnjevali in usposabljali </w:t>
      </w:r>
      <w:r w:rsidR="00B95029" w:rsidRPr="00C55319">
        <w:rPr>
          <w:rFonts w:cs="Arial"/>
        </w:rPr>
        <w:t>710</w:t>
      </w:r>
      <w:r w:rsidRPr="00C55319">
        <w:rPr>
          <w:rFonts w:cs="Arial"/>
        </w:rPr>
        <w:t xml:space="preserve"> dni </w:t>
      </w:r>
      <w:r w:rsidR="00B95029" w:rsidRPr="00C55319">
        <w:rPr>
          <w:rFonts w:cs="Arial"/>
        </w:rPr>
        <w:t>oziroma</w:t>
      </w:r>
      <w:r w:rsidR="00716BC2" w:rsidRPr="00C55319">
        <w:rPr>
          <w:rFonts w:cs="Arial"/>
        </w:rPr>
        <w:t xml:space="preserve"> </w:t>
      </w:r>
      <w:r w:rsidRPr="00C55319">
        <w:rPr>
          <w:rFonts w:cs="Arial"/>
        </w:rPr>
        <w:t xml:space="preserve">v povprečju </w:t>
      </w:r>
      <w:r w:rsidR="00CC0CF8" w:rsidRPr="00C55319">
        <w:rPr>
          <w:rFonts w:cs="Arial"/>
        </w:rPr>
        <w:t>6,6</w:t>
      </w:r>
      <w:r w:rsidRPr="00C55319">
        <w:rPr>
          <w:rFonts w:cs="Arial"/>
        </w:rPr>
        <w:t xml:space="preserve"> dni na zaposlenega)</w:t>
      </w:r>
      <w:r w:rsidR="00B95029" w:rsidRPr="00C55319">
        <w:rPr>
          <w:rFonts w:cs="Arial"/>
        </w:rPr>
        <w:t xml:space="preserve">. </w:t>
      </w:r>
    </w:p>
    <w:p w14:paraId="4780D1C6" w14:textId="6C4E43CD" w:rsidR="001453BC" w:rsidRPr="00C55319" w:rsidRDefault="001453BC" w:rsidP="00716BC2">
      <w:pPr>
        <w:spacing w:after="0"/>
        <w:jc w:val="both"/>
        <w:rPr>
          <w:rFonts w:cs="Arial"/>
        </w:rPr>
      </w:pPr>
      <w:r w:rsidRPr="00C55319">
        <w:rPr>
          <w:rFonts w:cs="Arial"/>
        </w:rPr>
        <w:t>Interna izpopolnjevanja so potekala preko sestankov</w:t>
      </w:r>
      <w:r w:rsidR="00B95029" w:rsidRPr="00C55319">
        <w:rPr>
          <w:rFonts w:cs="Arial"/>
        </w:rPr>
        <w:t xml:space="preserve"> v živo, sestankov na daljavo preko aplikacije Teams</w:t>
      </w:r>
      <w:r w:rsidRPr="00C55319">
        <w:rPr>
          <w:rFonts w:cs="Arial"/>
        </w:rPr>
        <w:t xml:space="preserve"> in asistenc, ki so jih izvajali </w:t>
      </w:r>
      <w:r w:rsidR="00C55319" w:rsidRPr="00C55319">
        <w:rPr>
          <w:rFonts w:cs="Arial"/>
        </w:rPr>
        <w:t xml:space="preserve">področni vodje / </w:t>
      </w:r>
      <w:r w:rsidRPr="00C55319">
        <w:rPr>
          <w:rFonts w:cs="Arial"/>
        </w:rPr>
        <w:t>mentorji</w:t>
      </w:r>
      <w:r w:rsidR="00B95029" w:rsidRPr="00C55319">
        <w:rPr>
          <w:rFonts w:cs="Arial"/>
        </w:rPr>
        <w:t xml:space="preserve">. </w:t>
      </w:r>
      <w:r w:rsidR="00716BC2" w:rsidRPr="00C55319">
        <w:rPr>
          <w:rFonts w:cs="Arial"/>
        </w:rPr>
        <w:t>To izobraževanje se je z</w:t>
      </w:r>
      <w:r w:rsidR="00B95029" w:rsidRPr="00C55319">
        <w:rPr>
          <w:rFonts w:cs="Arial"/>
        </w:rPr>
        <w:t xml:space="preserve">elo aktivno izvajalo na področjih: </w:t>
      </w:r>
      <w:r w:rsidR="00716BC2" w:rsidRPr="00C55319">
        <w:rPr>
          <w:rFonts w:cs="Arial"/>
        </w:rPr>
        <w:t>pacientovih pravic,</w:t>
      </w:r>
      <w:r w:rsidR="002F1617" w:rsidRPr="00C55319">
        <w:t xml:space="preserve"> </w:t>
      </w:r>
      <w:r w:rsidR="002F1617" w:rsidRPr="00C55319">
        <w:rPr>
          <w:rFonts w:cs="Arial"/>
        </w:rPr>
        <w:t>zdravstvene dejavnosti, zdravniške službe, ravnanja z odpadki, minimaln</w:t>
      </w:r>
      <w:r w:rsidR="00AC2888">
        <w:rPr>
          <w:rFonts w:cs="Arial"/>
        </w:rPr>
        <w:t>ih</w:t>
      </w:r>
      <w:r w:rsidR="002F1617" w:rsidRPr="00C55319">
        <w:rPr>
          <w:rFonts w:cs="Arial"/>
        </w:rPr>
        <w:t xml:space="preserve"> sanitarno zdravstvenih pogoj</w:t>
      </w:r>
      <w:r w:rsidR="00AC2888">
        <w:rPr>
          <w:rFonts w:cs="Arial"/>
        </w:rPr>
        <w:t>ev</w:t>
      </w:r>
      <w:r w:rsidR="002F1617" w:rsidRPr="00C55319">
        <w:rPr>
          <w:rFonts w:cs="Arial"/>
        </w:rPr>
        <w:t>, nalezljivih bolezni (legionel, obvezn</w:t>
      </w:r>
      <w:r w:rsidR="00AC2888">
        <w:rPr>
          <w:rFonts w:cs="Arial"/>
        </w:rPr>
        <w:t>ega</w:t>
      </w:r>
      <w:r w:rsidR="002F1617" w:rsidRPr="00C55319">
        <w:rPr>
          <w:rFonts w:cs="Arial"/>
        </w:rPr>
        <w:t xml:space="preserve"> cepljenj</w:t>
      </w:r>
      <w:r w:rsidR="00AC2888">
        <w:rPr>
          <w:rFonts w:cs="Arial"/>
        </w:rPr>
        <w:t>a</w:t>
      </w:r>
      <w:r w:rsidR="002F1617" w:rsidRPr="00C55319">
        <w:rPr>
          <w:rFonts w:cs="Arial"/>
        </w:rPr>
        <w:t xml:space="preserve"> in Program</w:t>
      </w:r>
      <w:r w:rsidR="00AC2888">
        <w:rPr>
          <w:rFonts w:cs="Arial"/>
        </w:rPr>
        <w:t xml:space="preserve">ov </w:t>
      </w:r>
      <w:r w:rsidR="002F1617" w:rsidRPr="00C55319">
        <w:rPr>
          <w:rFonts w:cs="Arial"/>
        </w:rPr>
        <w:t xml:space="preserve">obvladovanja bolnišničnih okužb), </w:t>
      </w:r>
      <w:r w:rsidR="00B95029" w:rsidRPr="00C55319">
        <w:rPr>
          <w:rFonts w:cs="Arial"/>
        </w:rPr>
        <w:t>kozmetike, varnosti igrač in splošne varnosti proizvodov, materialov in izdelkov, namenjenih za stik z živili, zdravstveni ustreznosti prehranskih dopolnil in živil za posebne skupine</w:t>
      </w:r>
      <w:r w:rsidR="00716BC2" w:rsidRPr="00C55319">
        <w:rPr>
          <w:rFonts w:cs="Arial"/>
        </w:rPr>
        <w:t xml:space="preserve">, smučišč, </w:t>
      </w:r>
      <w:r w:rsidRPr="00C55319">
        <w:rPr>
          <w:rFonts w:cs="Arial"/>
        </w:rPr>
        <w:t>pitne</w:t>
      </w:r>
      <w:r w:rsidR="00716BC2" w:rsidRPr="00C55319">
        <w:rPr>
          <w:rFonts w:cs="Arial"/>
        </w:rPr>
        <w:t xml:space="preserve"> in</w:t>
      </w:r>
      <w:r w:rsidRPr="00C55319">
        <w:rPr>
          <w:rFonts w:cs="Arial"/>
        </w:rPr>
        <w:t xml:space="preserve"> kopaln</w:t>
      </w:r>
      <w:r w:rsidR="00716BC2" w:rsidRPr="00C55319">
        <w:rPr>
          <w:rFonts w:cs="Arial"/>
        </w:rPr>
        <w:t>e</w:t>
      </w:r>
      <w:r w:rsidRPr="00C55319">
        <w:rPr>
          <w:rFonts w:cs="Arial"/>
        </w:rPr>
        <w:t xml:space="preserve"> vod</w:t>
      </w:r>
      <w:r w:rsidR="00716BC2" w:rsidRPr="00C55319">
        <w:rPr>
          <w:rFonts w:cs="Arial"/>
        </w:rPr>
        <w:t xml:space="preserve">e, </w:t>
      </w:r>
      <w:r w:rsidR="00B95029" w:rsidRPr="00C55319">
        <w:rPr>
          <w:rFonts w:cs="Arial"/>
        </w:rPr>
        <w:t xml:space="preserve">ki so bila v času epidemije nalezljive bolezni obravnavana </w:t>
      </w:r>
      <w:r w:rsidR="00716BC2" w:rsidRPr="00C55319">
        <w:rPr>
          <w:rFonts w:cs="Arial"/>
        </w:rPr>
        <w:t>pretežno</w:t>
      </w:r>
      <w:r w:rsidR="00B95029" w:rsidRPr="00C55319">
        <w:rPr>
          <w:rFonts w:cs="Arial"/>
        </w:rPr>
        <w:t xml:space="preserve"> na podlagi prijav.</w:t>
      </w:r>
      <w:r w:rsidR="00716BC2" w:rsidRPr="00C55319">
        <w:rPr>
          <w:rFonts w:cs="Arial"/>
        </w:rPr>
        <w:t xml:space="preserve"> </w:t>
      </w:r>
      <w:r w:rsidR="002F1617" w:rsidRPr="00C55319">
        <w:rPr>
          <w:rFonts w:cs="Arial"/>
        </w:rPr>
        <w:t>Pri vseh teh področjih se je v okviru izobraževanje izvedel pregled veljavnih zakonodajnih aktov področja, osvežitev poznavanja kontrolnih postopkov in ukrepanja. Izvedeno je bilo tudi obnovitveno izobraževanje</w:t>
      </w:r>
      <w:r w:rsidR="0089409F" w:rsidRPr="00C55319">
        <w:rPr>
          <w:rFonts w:cs="Arial"/>
        </w:rPr>
        <w:t xml:space="preserve"> glede vnosov podatkov o inšpekcijskih pregledih, o vzorcih, ugotovitvah nadzora in ukrepih v</w:t>
      </w:r>
      <w:r w:rsidR="002F1617" w:rsidRPr="00C55319">
        <w:rPr>
          <w:rFonts w:cs="Arial"/>
        </w:rPr>
        <w:t xml:space="preserve"> </w:t>
      </w:r>
      <w:r w:rsidR="0089409F" w:rsidRPr="00C55319">
        <w:rPr>
          <w:rFonts w:cs="Arial"/>
        </w:rPr>
        <w:t>register objektov v okviru modula za nadzor objektov.</w:t>
      </w:r>
    </w:p>
    <w:p w14:paraId="18F122A4" w14:textId="77777777" w:rsidR="001453BC" w:rsidRPr="00C55319" w:rsidRDefault="001453BC" w:rsidP="00C55319">
      <w:pPr>
        <w:spacing w:after="0"/>
        <w:jc w:val="both"/>
        <w:rPr>
          <w:rFonts w:cs="Arial"/>
        </w:rPr>
      </w:pPr>
    </w:p>
    <w:p w14:paraId="3960F00E" w14:textId="54E5F556" w:rsidR="00716BC2" w:rsidRPr="00B95029" w:rsidRDefault="001453BC" w:rsidP="00716BC2">
      <w:pPr>
        <w:spacing w:after="0"/>
        <w:jc w:val="both"/>
        <w:rPr>
          <w:rFonts w:cs="Arial"/>
        </w:rPr>
      </w:pPr>
      <w:r w:rsidRPr="00C55319">
        <w:rPr>
          <w:rFonts w:cs="Arial"/>
        </w:rPr>
        <w:t xml:space="preserve">Vsebine eksternih izpopolnjevanj so zajemale področja: </w:t>
      </w:r>
      <w:r w:rsidR="00C55319" w:rsidRPr="00C55319">
        <w:rPr>
          <w:rFonts w:cs="Arial"/>
        </w:rPr>
        <w:t>informacijske varnosti</w:t>
      </w:r>
      <w:r w:rsidRPr="00C55319">
        <w:rPr>
          <w:rFonts w:cs="Arial"/>
        </w:rPr>
        <w:t xml:space="preserve">, </w:t>
      </w:r>
      <w:r w:rsidR="00C55319" w:rsidRPr="00C55319">
        <w:rPr>
          <w:rFonts w:cs="Arial"/>
        </w:rPr>
        <w:t>izobraževanja v organizaciji Evropske Komisije v sklopu različnih projektov,</w:t>
      </w:r>
      <w:r w:rsidRPr="00C55319">
        <w:rPr>
          <w:rFonts w:cs="Arial"/>
        </w:rPr>
        <w:t xml:space="preserve"> področje urednikovanja</w:t>
      </w:r>
      <w:r w:rsidR="00C55319" w:rsidRPr="00C55319">
        <w:rPr>
          <w:rFonts w:cs="Arial"/>
        </w:rPr>
        <w:t xml:space="preserve"> skupnih spletišč javne uprave</w:t>
      </w:r>
      <w:r w:rsidRPr="00C55319">
        <w:rPr>
          <w:rFonts w:cs="Arial"/>
        </w:rPr>
        <w:t>, varnosti in zdravja pri delu</w:t>
      </w:r>
      <w:r w:rsidR="00C55319" w:rsidRPr="00C55319">
        <w:rPr>
          <w:rFonts w:cs="Arial"/>
        </w:rPr>
        <w:t xml:space="preserve">, </w:t>
      </w:r>
      <w:r w:rsidRPr="00C55319">
        <w:rPr>
          <w:rFonts w:cs="Arial"/>
        </w:rPr>
        <w:t>požarnega varstva</w:t>
      </w:r>
      <w:r w:rsidR="00C55319" w:rsidRPr="00C55319">
        <w:rPr>
          <w:rFonts w:cs="Arial"/>
        </w:rPr>
        <w:t xml:space="preserve"> ter</w:t>
      </w:r>
      <w:r w:rsidR="00716BC2" w:rsidRPr="00C55319">
        <w:rPr>
          <w:rFonts w:cs="Arial"/>
        </w:rPr>
        <w:t xml:space="preserve"> promocije zdravja na delovnem mestu</w:t>
      </w:r>
      <w:r w:rsidR="00C55319" w:rsidRPr="00C55319">
        <w:rPr>
          <w:rFonts w:cs="Arial"/>
        </w:rPr>
        <w:t>.</w:t>
      </w:r>
    </w:p>
    <w:bookmarkEnd w:id="43"/>
    <w:p w14:paraId="78F9D7C9" w14:textId="77777777" w:rsidR="000C0441" w:rsidRPr="00B95029" w:rsidRDefault="000C0441" w:rsidP="000C0441">
      <w:pPr>
        <w:spacing w:before="120" w:after="120" w:line="240" w:lineRule="auto"/>
        <w:jc w:val="both"/>
        <w:rPr>
          <w:rFonts w:cs="Arial"/>
          <w:noProof/>
          <w:lang w:eastAsia="sl-SI"/>
        </w:rPr>
      </w:pPr>
    </w:p>
    <w:p w14:paraId="23D82C4A" w14:textId="77777777" w:rsidR="000C0441" w:rsidRPr="00B9502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45" w:name="_Toc7008189"/>
      <w:bookmarkStart w:id="46" w:name="_Toc133226374"/>
      <w:bookmarkStart w:id="47" w:name="_Toc133322739"/>
      <w:r w:rsidRPr="00B95029">
        <w:rPr>
          <w:rFonts w:eastAsiaTheme="majorEastAsia" w:cs="Arial"/>
          <w:b/>
          <w:bCs/>
          <w:caps/>
          <w:szCs w:val="28"/>
          <w:lang w:eastAsia="en-GB"/>
        </w:rPr>
        <w:t>INFORMACIJSKA PODPORA INŠPEKCIJSKEMU NADZORU</w:t>
      </w:r>
      <w:bookmarkEnd w:id="45"/>
      <w:bookmarkEnd w:id="46"/>
      <w:bookmarkEnd w:id="47"/>
      <w:r w:rsidRPr="00B95029">
        <w:rPr>
          <w:rFonts w:eastAsiaTheme="majorEastAsia" w:cs="Arial"/>
          <w:b/>
          <w:bCs/>
          <w:caps/>
          <w:szCs w:val="28"/>
          <w:lang w:eastAsia="en-GB"/>
        </w:rPr>
        <w:t xml:space="preserve"> </w:t>
      </w:r>
    </w:p>
    <w:p w14:paraId="0BF748D7" w14:textId="0634BA66" w:rsidR="000C0441" w:rsidRPr="00B95029" w:rsidRDefault="000C0441" w:rsidP="00EC23C9">
      <w:pPr>
        <w:spacing w:before="120" w:after="120"/>
        <w:jc w:val="both"/>
        <w:rPr>
          <w:rFonts w:cs="Arial"/>
          <w:noProof/>
          <w:lang w:eastAsia="sl-SI"/>
        </w:rPr>
      </w:pPr>
      <w:r w:rsidRPr="00B95029">
        <w:rPr>
          <w:rFonts w:cs="Arial"/>
          <w:noProof/>
          <w:lang w:eastAsia="sl-SI"/>
        </w:rPr>
        <w:t xml:space="preserve">Delo na področjih inšpekcijskega nadzora podpira informacijski sistem z dvema moduloma. Vsi postopki inšpekcijskega nadzora na posameznem področju so sproti dokumentirani. </w:t>
      </w:r>
    </w:p>
    <w:p w14:paraId="28B20AE4" w14:textId="7CD56D60" w:rsidR="000C0441" w:rsidRPr="00B95029" w:rsidRDefault="000C0441" w:rsidP="00EC23C9">
      <w:pPr>
        <w:spacing w:before="120" w:after="120"/>
        <w:jc w:val="both"/>
        <w:rPr>
          <w:rFonts w:cs="Arial"/>
          <w:noProof/>
          <w:lang w:eastAsia="sl-SI"/>
        </w:rPr>
      </w:pPr>
      <w:r w:rsidRPr="00B95029">
        <w:rPr>
          <w:rFonts w:cs="Arial"/>
          <w:noProof/>
          <w:lang w:eastAsia="sl-SI"/>
        </w:rPr>
        <w:t>V okviru modula za nadzor objektov je vzpostavljen register objektov, v katerem se vodijo podatki o objektih pod nadzorom inšpektorata, inšpekcijskih pregledih (rednih, izrednih, kontrolnih)</w:t>
      </w:r>
      <w:r w:rsidR="0023158E" w:rsidRPr="00B95029">
        <w:rPr>
          <w:rFonts w:cs="Arial"/>
          <w:noProof/>
          <w:lang w:eastAsia="sl-SI"/>
        </w:rPr>
        <w:t>,</w:t>
      </w:r>
      <w:r w:rsidRPr="00B95029">
        <w:rPr>
          <w:rFonts w:cs="Arial"/>
          <w:noProof/>
          <w:lang w:eastAsia="sl-SI"/>
        </w:rPr>
        <w:t xml:space="preserve"> </w:t>
      </w:r>
      <w:r w:rsidR="0023158E" w:rsidRPr="00B95029">
        <w:rPr>
          <w:rFonts w:cs="Arial"/>
          <w:noProof/>
          <w:lang w:eastAsia="sl-SI"/>
        </w:rPr>
        <w:t xml:space="preserve">o </w:t>
      </w:r>
      <w:r w:rsidRPr="00B95029">
        <w:rPr>
          <w:rFonts w:cs="Arial"/>
          <w:noProof/>
          <w:lang w:eastAsia="sl-SI"/>
        </w:rPr>
        <w:t>vzorcih, ugotovitvah nadzora in ukrepih</w:t>
      </w:r>
      <w:r w:rsidR="000656C8" w:rsidRPr="00B95029">
        <w:rPr>
          <w:rFonts w:cs="Arial"/>
          <w:noProof/>
          <w:lang w:eastAsia="sl-SI"/>
        </w:rPr>
        <w:t xml:space="preserve">. </w:t>
      </w:r>
      <w:r w:rsidR="0047084A" w:rsidRPr="00B95029">
        <w:rPr>
          <w:rFonts w:cs="Arial"/>
          <w:noProof/>
          <w:lang w:eastAsia="sl-SI"/>
        </w:rPr>
        <w:t xml:space="preserve">Register objektov z ukrepi in informacijski sistem za vodenje prekrškovnih postopkov sta podlaga za postavitev ocene tveganja. </w:t>
      </w:r>
      <w:r w:rsidR="008504A0" w:rsidRPr="00B95029">
        <w:rPr>
          <w:rFonts w:cs="Arial"/>
          <w:noProof/>
          <w:lang w:eastAsia="sl-SI"/>
        </w:rPr>
        <w:t>Sistem omogoča</w:t>
      </w:r>
      <w:r w:rsidRPr="00B95029">
        <w:rPr>
          <w:rFonts w:cs="Arial"/>
          <w:noProof/>
          <w:lang w:eastAsia="sl-SI"/>
        </w:rPr>
        <w:t xml:space="preserve"> prenos podatkov o vzorcih in rezultatih laboratorijskih analiz med inšpektoratom in laboratoriji, ki opravljajo analize.</w:t>
      </w:r>
    </w:p>
    <w:p w14:paraId="51589BCD" w14:textId="60B2792A" w:rsidR="000C0441" w:rsidRPr="00B95029" w:rsidRDefault="000C0441" w:rsidP="00EC23C9">
      <w:pPr>
        <w:spacing w:before="120" w:after="120"/>
        <w:jc w:val="both"/>
        <w:rPr>
          <w:rFonts w:cs="Arial"/>
          <w:noProof/>
          <w:lang w:eastAsia="sl-SI"/>
        </w:rPr>
      </w:pPr>
      <w:r w:rsidRPr="00B95029">
        <w:rPr>
          <w:rFonts w:cs="Arial"/>
          <w:noProof/>
          <w:lang w:eastAsia="sl-SI"/>
        </w:rPr>
        <w:t>V okviru modula za nadzor uvoza na področjih materialov in izdelkov, namenjeni</w:t>
      </w:r>
      <w:r w:rsidR="0050331F" w:rsidRPr="00B95029">
        <w:rPr>
          <w:rFonts w:cs="Arial"/>
          <w:noProof/>
          <w:lang w:eastAsia="sl-SI"/>
        </w:rPr>
        <w:t>h</w:t>
      </w:r>
      <w:r w:rsidRPr="00B95029">
        <w:rPr>
          <w:rFonts w:cs="Arial"/>
          <w:noProof/>
          <w:lang w:eastAsia="sl-SI"/>
        </w:rPr>
        <w:t xml:space="preserve"> za stik z živili </w:t>
      </w:r>
      <w:r w:rsidR="0023158E" w:rsidRPr="00B95029">
        <w:rPr>
          <w:rFonts w:cs="Arial"/>
          <w:noProof/>
          <w:lang w:eastAsia="sl-SI"/>
        </w:rPr>
        <w:t>ter</w:t>
      </w:r>
      <w:r w:rsidRPr="00B95029">
        <w:rPr>
          <w:rFonts w:cs="Arial"/>
          <w:noProof/>
          <w:lang w:eastAsia="sl-SI"/>
        </w:rPr>
        <w:t xml:space="preserve"> zdravstvene ustreznosti oziroma varnosti živil in hrane je vzpostavljen sistem za sprejem elektronskih vlog za pregled pošiljk (oddaja preko spletne strani) in zbiranje </w:t>
      </w:r>
      <w:r w:rsidRPr="00B95029">
        <w:rPr>
          <w:rFonts w:cs="Arial"/>
          <w:noProof/>
          <w:lang w:eastAsia="sl-SI"/>
        </w:rPr>
        <w:lastRenderedPageBreak/>
        <w:t xml:space="preserve">podatkov o pošiljkah, ki se uvažajo (osnovni podatki o uvoznikih, vrsti in količini blaga, ki se uvaža). </w:t>
      </w:r>
    </w:p>
    <w:p w14:paraId="4F5DF28B" w14:textId="77777777" w:rsidR="000C0441" w:rsidRPr="00B95029" w:rsidRDefault="000C0441" w:rsidP="00EC23C9">
      <w:pPr>
        <w:spacing w:before="120" w:after="120"/>
        <w:jc w:val="both"/>
        <w:rPr>
          <w:rFonts w:cs="Arial"/>
          <w:noProof/>
          <w:lang w:eastAsia="sl-SI"/>
        </w:rPr>
      </w:pPr>
      <w:r w:rsidRPr="00B95029">
        <w:rPr>
          <w:rFonts w:cs="Arial"/>
          <w:noProof/>
          <w:lang w:eastAsia="sl-SI"/>
        </w:rPr>
        <w:t xml:space="preserve">Pri </w:t>
      </w:r>
      <w:bookmarkStart w:id="48" w:name="_Hlk70592542"/>
      <w:r w:rsidRPr="00B95029">
        <w:rPr>
          <w:rFonts w:cs="Arial"/>
          <w:noProof/>
          <w:lang w:eastAsia="sl-SI"/>
        </w:rPr>
        <w:t xml:space="preserve">vodenju prekrškovnih postopkov </w:t>
      </w:r>
      <w:bookmarkEnd w:id="48"/>
      <w:r w:rsidRPr="00B95029">
        <w:rPr>
          <w:rFonts w:cs="Arial"/>
          <w:noProof/>
          <w:lang w:eastAsia="sl-SI"/>
        </w:rPr>
        <w:t xml:space="preserve">inšpektorat uporablja </w:t>
      </w:r>
      <w:bookmarkStart w:id="49" w:name="_Hlk70592531"/>
      <w:r w:rsidRPr="00B95029">
        <w:rPr>
          <w:rFonts w:cs="Arial"/>
          <w:noProof/>
          <w:lang w:eastAsia="sl-SI"/>
        </w:rPr>
        <w:t>informacijski sistem</w:t>
      </w:r>
      <w:bookmarkEnd w:id="49"/>
      <w:r w:rsidRPr="00B95029">
        <w:rPr>
          <w:rFonts w:cs="Arial"/>
          <w:noProof/>
          <w:lang w:eastAsia="sl-SI"/>
        </w:rPr>
        <w:t>, ki omogoča procesno vodenje in spremljanje prekrškovnih zadev, spremljanje plačil glob in sodnih taks. Navedeni sistem omogoča prenos izvršb v sistem e-Izvršbe.</w:t>
      </w:r>
    </w:p>
    <w:p w14:paraId="622EADFD" w14:textId="77777777" w:rsidR="000C0441" w:rsidRPr="00B95029" w:rsidRDefault="000C0441" w:rsidP="00EC23C9">
      <w:pPr>
        <w:spacing w:before="120" w:after="120"/>
        <w:jc w:val="both"/>
        <w:rPr>
          <w:rFonts w:cs="Arial"/>
          <w:noProof/>
          <w:lang w:eastAsia="sl-SI"/>
        </w:rPr>
      </w:pPr>
      <w:r w:rsidRPr="00B95029">
        <w:rPr>
          <w:rFonts w:cs="Arial"/>
          <w:noProof/>
          <w:lang w:eastAsia="sl-SI"/>
        </w:rPr>
        <w:t>Zadeve in dokumenti se evidentirajo v sistemu SPIS.</w:t>
      </w:r>
    </w:p>
    <w:p w14:paraId="33D5A78A" w14:textId="4F77FCF6" w:rsidR="000C0441" w:rsidRPr="00B95029" w:rsidRDefault="000C0441" w:rsidP="00EC23C9">
      <w:pPr>
        <w:spacing w:before="120" w:after="120"/>
        <w:jc w:val="both"/>
        <w:rPr>
          <w:rFonts w:cs="Arial"/>
          <w:noProof/>
          <w:lang w:eastAsia="sl-SI"/>
        </w:rPr>
      </w:pPr>
      <w:r w:rsidRPr="00B95029">
        <w:rPr>
          <w:rFonts w:cs="Arial"/>
          <w:noProof/>
          <w:lang w:eastAsia="sl-SI"/>
        </w:rPr>
        <w:t>Zdravstveni inšpektorat Republike Slovenije vzdržuje svoj intranet, imenovan Portal ZIRS, s pomočjo katerega se obvladujejo dokumenti, ki podpirajo vse poslovne procese (poslovnik, opisi procesov, navodila in obrazc</w:t>
      </w:r>
      <w:r w:rsidR="0047084A" w:rsidRPr="00B95029">
        <w:rPr>
          <w:rFonts w:cs="Arial"/>
          <w:noProof/>
          <w:lang w:eastAsia="sl-SI"/>
        </w:rPr>
        <w:t>i - vzorci pravnih aktov</w:t>
      </w:r>
      <w:r w:rsidR="0023158E" w:rsidRPr="00B95029">
        <w:rPr>
          <w:rFonts w:cs="Arial"/>
          <w:noProof/>
          <w:lang w:eastAsia="sl-SI"/>
        </w:rPr>
        <w:t xml:space="preserve"> </w:t>
      </w:r>
      <w:r w:rsidR="0047084A" w:rsidRPr="00B95029">
        <w:rPr>
          <w:rFonts w:cs="Arial"/>
          <w:noProof/>
          <w:lang w:eastAsia="sl-SI"/>
        </w:rPr>
        <w:t>…</w:t>
      </w:r>
      <w:r w:rsidRPr="00B95029">
        <w:rPr>
          <w:rFonts w:cs="Arial"/>
          <w:noProof/>
          <w:lang w:eastAsia="sl-SI"/>
        </w:rPr>
        <w:t>) skladno z zahtevami standarda ISO 9001. Na Portalu ZIRS so poleg dokumentov notranjega izvora objavljene povezave do dokumentov zunanjega izvora (predpisov),</w:t>
      </w:r>
      <w:r w:rsidR="007833B6" w:rsidRPr="00B95029">
        <w:rPr>
          <w:rFonts w:cs="Arial"/>
          <w:noProof/>
          <w:lang w:eastAsia="sl-SI"/>
        </w:rPr>
        <w:t xml:space="preserve"> </w:t>
      </w:r>
      <w:r w:rsidRPr="00B95029">
        <w:rPr>
          <w:rFonts w:cs="Arial"/>
          <w:noProof/>
          <w:lang w:eastAsia="sl-SI"/>
        </w:rPr>
        <w:t xml:space="preserve">zapisi o korektivnih oziroma preventivnih ukrepih in možnostih za izboljšavo, pooblastila zaposlenih, </w:t>
      </w:r>
      <w:r w:rsidR="007833B6" w:rsidRPr="00B95029">
        <w:rPr>
          <w:rFonts w:cs="Arial"/>
          <w:noProof/>
          <w:lang w:eastAsia="sl-SI"/>
        </w:rPr>
        <w:t>knjižnice s strokovnimi mnenji</w:t>
      </w:r>
      <w:r w:rsidRPr="00B95029">
        <w:rPr>
          <w:rFonts w:cs="Arial"/>
          <w:noProof/>
          <w:lang w:eastAsia="sl-SI"/>
        </w:rPr>
        <w:t xml:space="preserve"> in poročila ter evidence, ki so potrebne za spremljanje delovanja procesov. </w:t>
      </w:r>
    </w:p>
    <w:p w14:paraId="268930CD" w14:textId="77777777" w:rsidR="000C0441" w:rsidRPr="00B95029" w:rsidRDefault="000C0441" w:rsidP="000C0441">
      <w:pPr>
        <w:spacing w:before="120" w:after="120" w:line="240" w:lineRule="auto"/>
        <w:jc w:val="both"/>
        <w:rPr>
          <w:rFonts w:cs="Arial"/>
          <w:noProof/>
          <w:lang w:eastAsia="sl-SI"/>
        </w:rPr>
      </w:pPr>
    </w:p>
    <w:p w14:paraId="7821EFE0" w14:textId="77777777" w:rsidR="000C0441" w:rsidRPr="00EC23C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0" w:name="_Toc7008190"/>
      <w:bookmarkStart w:id="51" w:name="_Toc133226375"/>
      <w:bookmarkStart w:id="52" w:name="_Toc133322740"/>
      <w:bookmarkStart w:id="53" w:name="_Hlk67578765"/>
      <w:bookmarkStart w:id="54" w:name="_Hlk132719330"/>
      <w:r w:rsidRPr="00EC23C9">
        <w:rPr>
          <w:rFonts w:eastAsiaTheme="majorEastAsia" w:cs="Arial"/>
          <w:b/>
          <w:bCs/>
          <w:caps/>
          <w:szCs w:val="28"/>
          <w:lang w:eastAsia="en-GB"/>
        </w:rPr>
        <w:t>PRORAČUN</w:t>
      </w:r>
      <w:bookmarkEnd w:id="50"/>
      <w:bookmarkEnd w:id="51"/>
      <w:bookmarkEnd w:id="52"/>
    </w:p>
    <w:p w14:paraId="55A2B82E" w14:textId="3B1B1623"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Veljavn</w:t>
      </w:r>
      <w:r w:rsidR="000656C8" w:rsidRPr="00EC23C9">
        <w:rPr>
          <w:rFonts w:cs="Arial"/>
          <w:noProof/>
          <w:lang w:eastAsia="sl-SI"/>
        </w:rPr>
        <w:t>i</w:t>
      </w:r>
      <w:r w:rsidRPr="00EC23C9">
        <w:rPr>
          <w:rFonts w:cs="Arial"/>
          <w:noProof/>
          <w:lang w:eastAsia="sl-SI"/>
        </w:rPr>
        <w:t xml:space="preserve"> proračun</w:t>
      </w:r>
      <w:r w:rsidR="000656C8" w:rsidRPr="00EC23C9">
        <w:rPr>
          <w:rFonts w:cs="Arial"/>
          <w:noProof/>
          <w:lang w:eastAsia="sl-SI"/>
        </w:rPr>
        <w:t xml:space="preserve"> za leto </w:t>
      </w:r>
      <w:r w:rsidR="00452184" w:rsidRPr="00EC23C9">
        <w:rPr>
          <w:rFonts w:cs="Arial"/>
          <w:noProof/>
          <w:lang w:eastAsia="sl-SI"/>
        </w:rPr>
        <w:t>2022</w:t>
      </w:r>
      <w:r w:rsidR="000656C8" w:rsidRPr="00EC23C9">
        <w:rPr>
          <w:rFonts w:cs="Arial"/>
          <w:noProof/>
          <w:lang w:eastAsia="sl-SI"/>
        </w:rPr>
        <w:t xml:space="preserve"> je za </w:t>
      </w:r>
      <w:r w:rsidRPr="00EC23C9">
        <w:rPr>
          <w:rFonts w:cs="Arial"/>
          <w:noProof/>
          <w:lang w:eastAsia="sl-SI"/>
        </w:rPr>
        <w:t xml:space="preserve">Zdravstveni inšpektorat Republike Slovenije </w:t>
      </w:r>
      <w:r w:rsidR="00EC23C9" w:rsidRPr="00EC23C9">
        <w:rPr>
          <w:rFonts w:cs="Arial"/>
          <w:noProof/>
          <w:lang w:eastAsia="sl-SI"/>
        </w:rPr>
        <w:t>znašal 5.137.900 EUR. Porabljena so bila sredstva v višini 4.578.973 EUR</w:t>
      </w:r>
      <w:r w:rsidRPr="00EC23C9">
        <w:rPr>
          <w:rFonts w:cs="Arial"/>
          <w:noProof/>
          <w:lang w:eastAsia="sl-SI"/>
        </w:rPr>
        <w:t xml:space="preserve">. </w:t>
      </w:r>
    </w:p>
    <w:p w14:paraId="5E809400" w14:textId="77777777"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5BAB54C" w14:textId="77777777" w:rsidR="00A06625" w:rsidRPr="00EC23C9" w:rsidRDefault="00A06625" w:rsidP="00A06625">
      <w:pPr>
        <w:spacing w:before="120" w:after="120" w:line="240" w:lineRule="auto"/>
        <w:jc w:val="both"/>
        <w:rPr>
          <w:rFonts w:cs="Arial"/>
          <w:b/>
          <w:bCs/>
          <w:noProof/>
          <w:lang w:eastAsia="sl-SI"/>
        </w:rPr>
      </w:pPr>
      <w:r w:rsidRPr="00EC23C9">
        <w:rPr>
          <w:rFonts w:cs="Arial"/>
          <w:b/>
          <w:bCs/>
          <w:noProof/>
          <w:lang w:eastAsia="sl-SI"/>
        </w:rPr>
        <w:t>Investicije (proračunska postavka 2915)</w:t>
      </w:r>
    </w:p>
    <w:p w14:paraId="66C9CA4C" w14:textId="7EA2C92E"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Poraba sredstev za investicije in investicijsko vzdrževanje je evidentirana na proračunski postavki 2915. V letu </w:t>
      </w:r>
      <w:r w:rsidR="00452184" w:rsidRPr="00EC23C9">
        <w:rPr>
          <w:rFonts w:cs="Arial"/>
          <w:noProof/>
          <w:lang w:eastAsia="sl-SI"/>
        </w:rPr>
        <w:t>2022</w:t>
      </w:r>
      <w:r w:rsidRPr="00EC23C9">
        <w:rPr>
          <w:rFonts w:cs="Arial"/>
          <w:noProof/>
          <w:lang w:eastAsia="sl-SI"/>
        </w:rPr>
        <w:t xml:space="preserve"> so bila sredstva na tej postavki porabljena za nakup službenih vozil, računalniške programske opreme, posodobitev informacijskih sistemov ter nakup pisarniške opreme.</w:t>
      </w:r>
    </w:p>
    <w:p w14:paraId="6662AD75" w14:textId="50D45723"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V letu </w:t>
      </w:r>
      <w:r w:rsidR="00452184" w:rsidRPr="00EC23C9">
        <w:rPr>
          <w:rFonts w:cs="Arial"/>
          <w:noProof/>
          <w:lang w:eastAsia="sl-SI"/>
        </w:rPr>
        <w:t>2022</w:t>
      </w:r>
      <w:r w:rsidRPr="00EC23C9">
        <w:rPr>
          <w:rFonts w:cs="Arial"/>
          <w:noProof/>
          <w:lang w:eastAsia="sl-SI"/>
        </w:rPr>
        <w:t xml:space="preserve"> s</w:t>
      </w:r>
      <w:r w:rsidR="001D5723" w:rsidRPr="00EC23C9">
        <w:rPr>
          <w:rFonts w:cs="Arial"/>
          <w:noProof/>
          <w:lang w:eastAsia="sl-SI"/>
        </w:rPr>
        <w:t>e je</w:t>
      </w:r>
      <w:r w:rsidRPr="00EC23C9">
        <w:rPr>
          <w:rFonts w:cs="Arial"/>
          <w:noProof/>
          <w:lang w:eastAsia="sl-SI"/>
        </w:rPr>
        <w:t xml:space="preserve"> za investicije </w:t>
      </w:r>
      <w:r w:rsidR="00EC23C9" w:rsidRPr="00EC23C9">
        <w:rPr>
          <w:rFonts w:cs="Arial"/>
          <w:noProof/>
          <w:lang w:eastAsia="sl-SI"/>
        </w:rPr>
        <w:t>porabilo 97.711 EUR</w:t>
      </w:r>
      <w:r w:rsidRPr="00EC23C9">
        <w:rPr>
          <w:rFonts w:cs="Arial"/>
          <w:noProof/>
          <w:lang w:eastAsia="sl-SI"/>
        </w:rPr>
        <w:t xml:space="preserve">. </w:t>
      </w:r>
    </w:p>
    <w:p w14:paraId="72A55843" w14:textId="77777777" w:rsidR="00A06625" w:rsidRPr="00EC23C9" w:rsidRDefault="00A06625" w:rsidP="00A06625">
      <w:pPr>
        <w:spacing w:before="120" w:after="120" w:line="240" w:lineRule="auto"/>
        <w:jc w:val="both"/>
        <w:rPr>
          <w:rFonts w:cs="Arial"/>
          <w:b/>
          <w:bCs/>
          <w:noProof/>
          <w:lang w:eastAsia="sl-SI"/>
        </w:rPr>
      </w:pPr>
      <w:r w:rsidRPr="00EC23C9">
        <w:rPr>
          <w:rFonts w:cs="Arial"/>
          <w:b/>
          <w:bCs/>
          <w:noProof/>
          <w:lang w:eastAsia="sl-SI"/>
        </w:rPr>
        <w:t>Materialni stroški (proračunska postavka 4530)</w:t>
      </w:r>
    </w:p>
    <w:p w14:paraId="4C37FEB8" w14:textId="7C7423DB"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Sredstva na proračunski postavki 4530 so namenjena za pokrivanje stroškov obratovanja organa v poslovnih prostorih na lokacijah, kjer inšpektorat deluje; opravljanj</w:t>
      </w:r>
      <w:r w:rsidR="009D49D5" w:rsidRPr="00EC23C9">
        <w:rPr>
          <w:rFonts w:cs="Arial"/>
          <w:noProof/>
          <w:lang w:eastAsia="sl-SI"/>
        </w:rPr>
        <w:t>e</w:t>
      </w:r>
      <w:r w:rsidRPr="00EC23C9">
        <w:rPr>
          <w:rFonts w:cs="Arial"/>
          <w:noProof/>
          <w:lang w:eastAsia="sl-SI"/>
        </w:rPr>
        <w:t xml:space="preserve"> nalog zaposlenih v organu</w:t>
      </w:r>
      <w:r w:rsidR="009D49D5" w:rsidRPr="00EC23C9">
        <w:rPr>
          <w:rFonts w:cs="Arial"/>
          <w:noProof/>
          <w:lang w:eastAsia="sl-SI"/>
        </w:rPr>
        <w:t>;</w:t>
      </w:r>
      <w:r w:rsidRPr="00EC23C9">
        <w:rPr>
          <w:rFonts w:cs="Arial"/>
          <w:noProof/>
          <w:lang w:eastAsia="sl-SI"/>
        </w:rPr>
        <w:t xml:space="preserve"> servisiranj</w:t>
      </w:r>
      <w:r w:rsidR="009D49D5" w:rsidRPr="00EC23C9">
        <w:rPr>
          <w:rFonts w:cs="Arial"/>
          <w:noProof/>
          <w:lang w:eastAsia="sl-SI"/>
        </w:rPr>
        <w:t>e</w:t>
      </w:r>
      <w:r w:rsidRPr="00EC23C9">
        <w:rPr>
          <w:rFonts w:cs="Arial"/>
          <w:noProof/>
          <w:lang w:eastAsia="sl-SI"/>
        </w:rPr>
        <w:t>, vzdrževanj</w:t>
      </w:r>
      <w:r w:rsidR="009D49D5" w:rsidRPr="00EC23C9">
        <w:rPr>
          <w:rFonts w:cs="Arial"/>
          <w:noProof/>
          <w:lang w:eastAsia="sl-SI"/>
        </w:rPr>
        <w:t>e</w:t>
      </w:r>
      <w:r w:rsidRPr="00EC23C9">
        <w:rPr>
          <w:rFonts w:cs="Arial"/>
          <w:noProof/>
          <w:lang w:eastAsia="sl-SI"/>
        </w:rPr>
        <w:t xml:space="preserve"> in zavarovanj</w:t>
      </w:r>
      <w:r w:rsidR="009D49D5" w:rsidRPr="00EC23C9">
        <w:rPr>
          <w:rFonts w:cs="Arial"/>
          <w:noProof/>
          <w:lang w:eastAsia="sl-SI"/>
        </w:rPr>
        <w:t>e</w:t>
      </w:r>
      <w:r w:rsidRPr="00EC23C9">
        <w:rPr>
          <w:rFonts w:cs="Arial"/>
          <w:noProof/>
          <w:lang w:eastAsia="sl-SI"/>
        </w:rPr>
        <w:t xml:space="preserve"> službenih vozil ter izvajanj</w:t>
      </w:r>
      <w:r w:rsidR="009D49D5" w:rsidRPr="00EC23C9">
        <w:rPr>
          <w:rFonts w:cs="Arial"/>
          <w:noProof/>
          <w:lang w:eastAsia="sl-SI"/>
        </w:rPr>
        <w:t>e</w:t>
      </w:r>
      <w:r w:rsidRPr="00EC23C9">
        <w:rPr>
          <w:rFonts w:cs="Arial"/>
          <w:noProof/>
          <w:lang w:eastAsia="sl-SI"/>
        </w:rPr>
        <w:t xml:space="preserve"> nalog na podlagi Zakona o varnosti in zdravja pri delu (naloge pooblaščenega zdravnika in izvajalca za opravljanje strokovnih nalog organiziranja in zagotavljanja varnosti pri delu). </w:t>
      </w:r>
    </w:p>
    <w:p w14:paraId="3FF5A092" w14:textId="53DC8E7C" w:rsidR="000656C8"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Za pokrivanje materialnih stroškov v letu </w:t>
      </w:r>
      <w:r w:rsidR="00452184" w:rsidRPr="00EC23C9">
        <w:rPr>
          <w:rFonts w:cs="Arial"/>
          <w:noProof/>
          <w:lang w:eastAsia="sl-SI"/>
        </w:rPr>
        <w:t>2022</w:t>
      </w:r>
      <w:r w:rsidRPr="00EC23C9">
        <w:rPr>
          <w:rFonts w:cs="Arial"/>
          <w:noProof/>
          <w:lang w:eastAsia="sl-SI"/>
        </w:rPr>
        <w:t xml:space="preserve"> </w:t>
      </w:r>
      <w:r w:rsidR="001D5723" w:rsidRPr="00EC23C9">
        <w:rPr>
          <w:rFonts w:cs="Arial"/>
          <w:noProof/>
          <w:lang w:eastAsia="sl-SI"/>
        </w:rPr>
        <w:t>je bilo</w:t>
      </w:r>
      <w:r w:rsidR="00EC23C9" w:rsidRPr="00EC23C9">
        <w:rPr>
          <w:rFonts w:cs="Arial"/>
          <w:noProof/>
          <w:lang w:eastAsia="sl-SI"/>
        </w:rPr>
        <w:t xml:space="preserve"> porabljeno 279.573 EUR</w:t>
      </w:r>
      <w:r w:rsidRPr="00EC23C9">
        <w:rPr>
          <w:rFonts w:cs="Arial"/>
          <w:noProof/>
          <w:lang w:eastAsia="sl-SI"/>
        </w:rPr>
        <w:t xml:space="preserve">. </w:t>
      </w:r>
    </w:p>
    <w:p w14:paraId="2C5D1297" w14:textId="0AD246DF" w:rsidR="00A06625" w:rsidRPr="00EC23C9" w:rsidRDefault="00A06625" w:rsidP="00A06625">
      <w:pPr>
        <w:spacing w:before="120" w:after="120" w:line="240" w:lineRule="auto"/>
        <w:jc w:val="both"/>
        <w:rPr>
          <w:rFonts w:cs="Arial"/>
          <w:b/>
          <w:bCs/>
          <w:noProof/>
          <w:lang w:eastAsia="sl-SI"/>
        </w:rPr>
      </w:pPr>
      <w:r w:rsidRPr="00EC23C9">
        <w:rPr>
          <w:rFonts w:cs="Arial"/>
          <w:b/>
          <w:bCs/>
          <w:noProof/>
          <w:lang w:eastAsia="sl-SI"/>
        </w:rPr>
        <w:t>Plače zaposlenih (proračunska postavka 5993)</w:t>
      </w:r>
    </w:p>
    <w:p w14:paraId="099EE5FA" w14:textId="77777777"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Sredstva za plače zaposlenih so evidentirana na proračunski postavki 5993. </w:t>
      </w:r>
    </w:p>
    <w:p w14:paraId="2FE9675C" w14:textId="3741BA45"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Poraba sredstev na tej postavki je bila v letu </w:t>
      </w:r>
      <w:r w:rsidR="00452184" w:rsidRPr="00EC23C9">
        <w:rPr>
          <w:rFonts w:cs="Arial"/>
          <w:noProof/>
          <w:lang w:eastAsia="sl-SI"/>
        </w:rPr>
        <w:t>2022</w:t>
      </w:r>
      <w:r w:rsidRPr="00EC23C9">
        <w:rPr>
          <w:rFonts w:cs="Arial"/>
          <w:noProof/>
          <w:lang w:eastAsia="sl-SI"/>
        </w:rPr>
        <w:t xml:space="preserve"> realizirana v višini </w:t>
      </w:r>
      <w:r w:rsidR="00EC23C9" w:rsidRPr="00EC23C9">
        <w:rPr>
          <w:rFonts w:cs="Arial"/>
          <w:noProof/>
          <w:lang w:eastAsia="sl-SI"/>
        </w:rPr>
        <w:t>4.112.633 EUR</w:t>
      </w:r>
      <w:r w:rsidRPr="00EC23C9">
        <w:rPr>
          <w:rFonts w:cs="Arial"/>
          <w:noProof/>
          <w:lang w:eastAsia="sl-SI"/>
        </w:rPr>
        <w:t xml:space="preserve">. </w:t>
      </w:r>
    </w:p>
    <w:p w14:paraId="282F0F76" w14:textId="77777777" w:rsidR="00A06625" w:rsidRPr="00EC23C9" w:rsidRDefault="00A06625" w:rsidP="00A06625">
      <w:pPr>
        <w:spacing w:before="120" w:after="120" w:line="240" w:lineRule="auto"/>
        <w:jc w:val="both"/>
        <w:rPr>
          <w:rFonts w:cs="Arial"/>
          <w:b/>
          <w:bCs/>
          <w:noProof/>
          <w:lang w:eastAsia="sl-SI"/>
        </w:rPr>
      </w:pPr>
      <w:r w:rsidRPr="00EC23C9">
        <w:rPr>
          <w:rFonts w:cs="Arial"/>
          <w:b/>
          <w:bCs/>
          <w:noProof/>
          <w:lang w:eastAsia="sl-SI"/>
        </w:rPr>
        <w:t>Analize vzorcev (proračunska postavka 6136)</w:t>
      </w:r>
    </w:p>
    <w:p w14:paraId="3070EFF2" w14:textId="77777777"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w:t>
      </w:r>
      <w:r w:rsidRPr="00EC23C9">
        <w:rPr>
          <w:rFonts w:cs="Arial"/>
          <w:noProof/>
          <w:lang w:eastAsia="sl-SI"/>
        </w:rPr>
        <w:lastRenderedPageBreak/>
        <w:t xml:space="preserve">proizvodov s predpisanimi zahtevami oziroma ocena njihove varnosti, so sredstva evidentirana na proračunski postavki 6136. </w:t>
      </w:r>
    </w:p>
    <w:p w14:paraId="31051DDC" w14:textId="57B63916" w:rsidR="008241C7" w:rsidRPr="00EC23C9" w:rsidRDefault="00A06625" w:rsidP="00A06625">
      <w:pPr>
        <w:spacing w:before="120" w:after="120" w:line="240" w:lineRule="auto"/>
        <w:jc w:val="both"/>
        <w:rPr>
          <w:rFonts w:cs="Arial"/>
          <w:noProof/>
          <w:lang w:eastAsia="sl-SI"/>
        </w:rPr>
      </w:pPr>
      <w:r w:rsidRPr="00EC23C9">
        <w:rPr>
          <w:rFonts w:cs="Arial"/>
          <w:noProof/>
          <w:lang w:eastAsia="sl-SI"/>
        </w:rPr>
        <w:t xml:space="preserve">V letu </w:t>
      </w:r>
      <w:r w:rsidR="00452184" w:rsidRPr="00EC23C9">
        <w:rPr>
          <w:rFonts w:cs="Arial"/>
          <w:noProof/>
          <w:lang w:eastAsia="sl-SI"/>
        </w:rPr>
        <w:t>2022</w:t>
      </w:r>
      <w:r w:rsidRPr="00EC23C9">
        <w:rPr>
          <w:rFonts w:cs="Arial"/>
          <w:noProof/>
          <w:lang w:eastAsia="sl-SI"/>
        </w:rPr>
        <w:t xml:space="preserve"> </w:t>
      </w:r>
      <w:r w:rsidR="001D5723" w:rsidRPr="00EC23C9">
        <w:rPr>
          <w:rFonts w:cs="Arial"/>
          <w:noProof/>
          <w:lang w:eastAsia="sl-SI"/>
        </w:rPr>
        <w:t>je bilo za</w:t>
      </w:r>
      <w:r w:rsidRPr="00EC23C9">
        <w:rPr>
          <w:rFonts w:cs="Arial"/>
          <w:noProof/>
          <w:lang w:eastAsia="sl-SI"/>
        </w:rPr>
        <w:t xml:space="preserve"> storitve v zvezi z vzorci </w:t>
      </w:r>
      <w:r w:rsidR="00EC23C9" w:rsidRPr="00EC23C9">
        <w:rPr>
          <w:rFonts w:cs="Arial"/>
          <w:noProof/>
          <w:lang w:eastAsia="sl-SI"/>
        </w:rPr>
        <w:t>porabljeno 76.157 EUR</w:t>
      </w:r>
      <w:r w:rsidRPr="00EC23C9">
        <w:rPr>
          <w:rFonts w:cs="Arial"/>
          <w:noProof/>
          <w:lang w:eastAsia="sl-SI"/>
        </w:rPr>
        <w:t>.</w:t>
      </w:r>
    </w:p>
    <w:p w14:paraId="7C3ADE26" w14:textId="77777777" w:rsidR="00A06625" w:rsidRPr="00EC23C9" w:rsidRDefault="00A06625" w:rsidP="00A06625">
      <w:pPr>
        <w:spacing w:before="120" w:after="120" w:line="240" w:lineRule="auto"/>
        <w:jc w:val="both"/>
        <w:rPr>
          <w:rFonts w:cs="Arial"/>
          <w:b/>
          <w:bCs/>
          <w:noProof/>
          <w:lang w:eastAsia="sl-SI"/>
        </w:rPr>
      </w:pPr>
      <w:r w:rsidRPr="00EC23C9">
        <w:rPr>
          <w:rFonts w:cs="Arial"/>
          <w:b/>
          <w:bCs/>
          <w:noProof/>
          <w:lang w:eastAsia="sl-SI"/>
        </w:rPr>
        <w:t>Izobraževanje, izpopolnjevanje in usposabljanje (proračunska postavka 7683)</w:t>
      </w:r>
    </w:p>
    <w:p w14:paraId="79695E4C" w14:textId="77777777" w:rsidR="00A06625" w:rsidRPr="00EC23C9" w:rsidRDefault="00A06625" w:rsidP="00A06625">
      <w:pPr>
        <w:spacing w:before="120" w:after="120" w:line="240" w:lineRule="auto"/>
        <w:jc w:val="both"/>
        <w:rPr>
          <w:rFonts w:cs="Arial"/>
          <w:noProof/>
          <w:lang w:eastAsia="sl-SI"/>
        </w:rPr>
      </w:pPr>
      <w:r w:rsidRPr="00EC23C9">
        <w:rPr>
          <w:rFonts w:cs="Arial"/>
          <w:noProof/>
          <w:lang w:eastAsia="sl-SI"/>
        </w:rPr>
        <w:t>Sredstva za izvajanje letnega načrta izobraževanja, izpopolnjevanja in usposabljanja so evidentirana na proračunski postavki 7683.</w:t>
      </w:r>
    </w:p>
    <w:p w14:paraId="26F71E6F" w14:textId="1501C19B" w:rsidR="00A06625" w:rsidRPr="00B95029" w:rsidRDefault="00A06625" w:rsidP="00A06625">
      <w:pPr>
        <w:spacing w:before="120" w:after="120" w:line="240" w:lineRule="auto"/>
        <w:jc w:val="both"/>
        <w:rPr>
          <w:rFonts w:cs="Arial"/>
          <w:noProof/>
          <w:lang w:eastAsia="sl-SI"/>
        </w:rPr>
      </w:pPr>
      <w:r w:rsidRPr="00EC23C9">
        <w:rPr>
          <w:rFonts w:cs="Arial"/>
          <w:noProof/>
          <w:lang w:eastAsia="sl-SI"/>
        </w:rPr>
        <w:t xml:space="preserve">Na navedeni postavki </w:t>
      </w:r>
      <w:r w:rsidR="001D5723" w:rsidRPr="00EC23C9">
        <w:rPr>
          <w:rFonts w:cs="Arial"/>
          <w:noProof/>
          <w:lang w:eastAsia="sl-SI"/>
        </w:rPr>
        <w:t>je bilo</w:t>
      </w:r>
      <w:r w:rsidRPr="00EC23C9">
        <w:rPr>
          <w:rFonts w:cs="Arial"/>
          <w:noProof/>
          <w:lang w:eastAsia="sl-SI"/>
        </w:rPr>
        <w:t xml:space="preserve"> v letu </w:t>
      </w:r>
      <w:r w:rsidR="00452184" w:rsidRPr="00EC23C9">
        <w:rPr>
          <w:rFonts w:cs="Arial"/>
          <w:noProof/>
          <w:lang w:eastAsia="sl-SI"/>
        </w:rPr>
        <w:t>2022</w:t>
      </w:r>
      <w:r w:rsidRPr="00EC23C9">
        <w:rPr>
          <w:rFonts w:cs="Arial"/>
          <w:noProof/>
          <w:lang w:eastAsia="sl-SI"/>
        </w:rPr>
        <w:t xml:space="preserve"> porab</w:t>
      </w:r>
      <w:r w:rsidR="001D5723" w:rsidRPr="00EC23C9">
        <w:rPr>
          <w:rFonts w:cs="Arial"/>
          <w:noProof/>
          <w:lang w:eastAsia="sl-SI"/>
        </w:rPr>
        <w:t>ljeno</w:t>
      </w:r>
      <w:r w:rsidR="00EC23C9" w:rsidRPr="00EC23C9">
        <w:rPr>
          <w:rFonts w:cs="Arial"/>
          <w:noProof/>
          <w:lang w:eastAsia="sl-SI"/>
        </w:rPr>
        <w:t xml:space="preserve"> 11.459 EUR</w:t>
      </w:r>
      <w:r w:rsidRPr="00EC23C9">
        <w:rPr>
          <w:rFonts w:cs="Arial"/>
          <w:noProof/>
          <w:lang w:eastAsia="sl-SI"/>
        </w:rPr>
        <w:t>.</w:t>
      </w:r>
    </w:p>
    <w:bookmarkEnd w:id="53"/>
    <w:p w14:paraId="57685B90" w14:textId="77777777" w:rsidR="000C0441" w:rsidRPr="00B95029" w:rsidRDefault="000C0441" w:rsidP="000C0441">
      <w:pPr>
        <w:rPr>
          <w:rFonts w:cs="Arial"/>
          <w:bCs/>
          <w:noProof/>
          <w:szCs w:val="16"/>
          <w:lang w:eastAsia="sl-SI"/>
        </w:rPr>
      </w:pPr>
      <w:r w:rsidRPr="00B95029">
        <w:rPr>
          <w:rFonts w:cs="Arial"/>
          <w:bCs/>
          <w:noProof/>
          <w:szCs w:val="16"/>
          <w:lang w:eastAsia="sl-SI"/>
        </w:rPr>
        <w:br w:type="page"/>
      </w:r>
    </w:p>
    <w:p w14:paraId="598D7D26" w14:textId="52636F79" w:rsidR="000C0441" w:rsidRPr="00EC23C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5" w:name="_Toc7008191"/>
      <w:bookmarkStart w:id="56" w:name="_Toc133226376"/>
      <w:bookmarkStart w:id="57" w:name="_Toc133322741"/>
      <w:bookmarkEnd w:id="44"/>
      <w:bookmarkEnd w:id="54"/>
      <w:r w:rsidRPr="00EC23C9">
        <w:rPr>
          <w:rFonts w:eastAsiaTheme="majorEastAsia" w:cs="Arial"/>
          <w:b/>
          <w:bCs/>
          <w:caps/>
          <w:szCs w:val="28"/>
          <w:lang w:eastAsia="en-GB"/>
        </w:rPr>
        <w:lastRenderedPageBreak/>
        <w:t xml:space="preserve">IZVAJANJE INŠPEKCIJSKEGA NADZORA leta </w:t>
      </w:r>
      <w:r w:rsidR="00452184" w:rsidRPr="00EC23C9">
        <w:rPr>
          <w:rFonts w:eastAsiaTheme="majorEastAsia" w:cs="Arial"/>
          <w:b/>
          <w:bCs/>
          <w:caps/>
          <w:szCs w:val="28"/>
          <w:lang w:eastAsia="en-GB"/>
        </w:rPr>
        <w:t>2022</w:t>
      </w:r>
      <w:bookmarkEnd w:id="55"/>
      <w:bookmarkEnd w:id="56"/>
      <w:bookmarkEnd w:id="57"/>
    </w:p>
    <w:p w14:paraId="435AC431" w14:textId="19927030" w:rsidR="00BF2A61" w:rsidRPr="00B95029" w:rsidRDefault="000C0441" w:rsidP="00EC23C9">
      <w:pPr>
        <w:spacing w:before="120" w:after="120"/>
        <w:jc w:val="both"/>
        <w:rPr>
          <w:rFonts w:cs="Arial"/>
          <w:noProof/>
          <w:lang w:eastAsia="sl-SI"/>
        </w:rPr>
      </w:pPr>
      <w:r w:rsidRPr="00B95029">
        <w:rPr>
          <w:rFonts w:cs="Arial"/>
          <w:noProof/>
          <w:lang w:eastAsia="sl-SI"/>
        </w:rPr>
        <w:t>Zdravstveni inšpektorat Republike Slovenije</w:t>
      </w:r>
      <w:r w:rsidR="00BF2A61" w:rsidRPr="00B95029">
        <w:rPr>
          <w:rFonts w:cs="Arial"/>
        </w:rPr>
        <w:t xml:space="preserve"> </w:t>
      </w:r>
      <w:r w:rsidR="00BF2A61" w:rsidRPr="00B95029">
        <w:rPr>
          <w:rFonts w:cs="Arial"/>
          <w:noProof/>
          <w:lang w:eastAsia="sl-SI"/>
        </w:rPr>
        <w:t>je z namenom varovanja javnega zdravja oprav</w:t>
      </w:r>
      <w:r w:rsidR="001D5723" w:rsidRPr="00B95029">
        <w:rPr>
          <w:rFonts w:cs="Arial"/>
          <w:noProof/>
          <w:lang w:eastAsia="sl-SI"/>
        </w:rPr>
        <w:t xml:space="preserve">il </w:t>
      </w:r>
      <w:r w:rsidR="00BF2A61" w:rsidRPr="00B95029">
        <w:rPr>
          <w:rFonts w:cs="Arial"/>
          <w:noProof/>
          <w:lang w:eastAsia="sl-SI"/>
        </w:rPr>
        <w:t>inšpekcijske nadzore nad izvajanjem zakonov in drugih predpisov, na vseh področjih, ki spadajo v njegovo pristojnost, razen na področju presaditve delov telesa zaradi zdravljenja.</w:t>
      </w:r>
    </w:p>
    <w:p w14:paraId="45DE8F89" w14:textId="7746F856" w:rsidR="00CC0CF8" w:rsidRPr="00B95029" w:rsidRDefault="00BF2A61" w:rsidP="00EC23C9">
      <w:pPr>
        <w:spacing w:before="120" w:after="120"/>
        <w:jc w:val="both"/>
        <w:rPr>
          <w:rFonts w:cs="Arial"/>
          <w:noProof/>
          <w:lang w:eastAsia="sl-SI"/>
        </w:rPr>
      </w:pPr>
      <w:r w:rsidRPr="00B95029">
        <w:rPr>
          <w:rFonts w:cs="Arial"/>
          <w:noProof/>
          <w:lang w:eastAsia="sl-SI"/>
        </w:rPr>
        <w:t xml:space="preserve">Zaradi tveganja za javno zdravje, ki se je pojavilo marca 2020 z epidemijo nalezljive bolezni </w:t>
      </w:r>
      <w:r w:rsidR="003D754B" w:rsidRPr="00B95029">
        <w:rPr>
          <w:rFonts w:cs="Arial"/>
          <w:noProof/>
          <w:lang w:eastAsia="sl-SI"/>
        </w:rPr>
        <w:br/>
      </w:r>
      <w:r w:rsidRPr="00B95029">
        <w:rPr>
          <w:rFonts w:cs="Arial"/>
          <w:noProof/>
          <w:lang w:eastAsia="sl-SI"/>
        </w:rPr>
        <w:t>COVID-19 in se nadaljevalo</w:t>
      </w:r>
      <w:r w:rsidR="00CC0CF8" w:rsidRPr="00B95029">
        <w:rPr>
          <w:rFonts w:cs="Arial"/>
          <w:noProof/>
          <w:lang w:eastAsia="sl-SI"/>
        </w:rPr>
        <w:t xml:space="preserve"> v letu 2021 ter </w:t>
      </w:r>
      <w:r w:rsidR="00C96315" w:rsidRPr="00B95029">
        <w:rPr>
          <w:rFonts w:cs="Arial"/>
          <w:noProof/>
          <w:lang w:eastAsia="sl-SI"/>
        </w:rPr>
        <w:t>prve tri mesece</w:t>
      </w:r>
      <w:r w:rsidRPr="00B95029">
        <w:rPr>
          <w:rFonts w:cs="Arial"/>
          <w:noProof/>
          <w:lang w:eastAsia="sl-SI"/>
        </w:rPr>
        <w:t xml:space="preserve"> let</w:t>
      </w:r>
      <w:r w:rsidR="00C96315" w:rsidRPr="00B95029">
        <w:rPr>
          <w:rFonts w:cs="Arial"/>
          <w:noProof/>
          <w:lang w:eastAsia="sl-SI"/>
        </w:rPr>
        <w:t>a</w:t>
      </w:r>
      <w:r w:rsidRPr="00B95029">
        <w:rPr>
          <w:rFonts w:cs="Arial"/>
          <w:noProof/>
          <w:lang w:eastAsia="sl-SI"/>
        </w:rPr>
        <w:t xml:space="preserve"> </w:t>
      </w:r>
      <w:r w:rsidR="00452184" w:rsidRPr="00B95029">
        <w:rPr>
          <w:rFonts w:cs="Arial"/>
          <w:noProof/>
          <w:lang w:eastAsia="sl-SI"/>
        </w:rPr>
        <w:t>2022</w:t>
      </w:r>
      <w:r w:rsidR="00CC0CF8" w:rsidRPr="00B95029">
        <w:rPr>
          <w:rFonts w:cs="Arial"/>
          <w:noProof/>
          <w:lang w:eastAsia="sl-SI"/>
        </w:rPr>
        <w:t>, je inšpektorat</w:t>
      </w:r>
      <w:r w:rsidR="00CC0CF8" w:rsidRPr="00B95029">
        <w:rPr>
          <w:rFonts w:cs="Arial"/>
          <w:noProof/>
          <w:lang w:eastAsia="sl-SI"/>
        </w:rPr>
        <w:tab/>
        <w:t xml:space="preserve">v začetku leta še prioritetno izvajal nadzor nad predpisi, izdanimi z namenom obvladovanja in zajezitve nalezljive bolezni COVID-19, ki so bili vezani na Zakon o nalezljivih boleznih. </w:t>
      </w:r>
    </w:p>
    <w:p w14:paraId="7715C458" w14:textId="1B5453CE" w:rsidR="002C61B8" w:rsidRPr="00B95029" w:rsidRDefault="002C61B8" w:rsidP="00E11A20">
      <w:pPr>
        <w:spacing w:after="0"/>
        <w:jc w:val="both"/>
        <w:rPr>
          <w:rFonts w:cs="Arial"/>
          <w:noProof/>
          <w:lang w:eastAsia="sl-SI"/>
        </w:rPr>
      </w:pPr>
      <w:bookmarkStart w:id="58" w:name="_Hlk132974154"/>
      <w:r w:rsidRPr="00B95029">
        <w:rPr>
          <w:rFonts w:cs="Arial"/>
          <w:noProof/>
          <w:lang w:eastAsia="sl-SI"/>
        </w:rPr>
        <w:t>Inšpektorat je tako v prvih treh mesecih leta 2022 izvajanje inšpekcijskega nadzora na področjih svojega delokroga še vedno prilagajal epidemiološki situaciji, povezani z  nalezljivo boleznijo COVID-19 in skoraj izključno izvajal naloge, povezane z zagotavljanjem spoštovanja ukrepov vlade in ministra za zdravje za zajezitev te nalezljive bolezni</w:t>
      </w:r>
      <w:r w:rsidR="00E11A20">
        <w:rPr>
          <w:rFonts w:cs="Arial"/>
          <w:noProof/>
          <w:lang w:eastAsia="sl-SI"/>
        </w:rPr>
        <w:t>.</w:t>
      </w:r>
    </w:p>
    <w:bookmarkEnd w:id="58"/>
    <w:p w14:paraId="1583E0AA" w14:textId="532CC94E" w:rsidR="002C61B8" w:rsidRPr="00B95029" w:rsidRDefault="002C61B8" w:rsidP="00EC23C9">
      <w:pPr>
        <w:spacing w:before="120" w:after="120"/>
        <w:jc w:val="both"/>
        <w:rPr>
          <w:rFonts w:cs="Arial"/>
          <w:noProof/>
          <w:lang w:eastAsia="sl-SI"/>
        </w:rPr>
      </w:pPr>
      <w:r w:rsidRPr="00B95029">
        <w:rPr>
          <w:rFonts w:cs="Arial"/>
          <w:noProof/>
          <w:lang w:eastAsia="sl-SI"/>
        </w:rPr>
        <w:t>Sektor za strategijo in planiranje je z namenom pridobivanja razlag posameznih predpisov sprejetih z namenom preprečitve razširjanja nalezljive bolezni COVID-19 stalno komuniciral z Ministrstvom za zdravje, Ministrstvom za notranje zadeve, Policijo, Ministrstvom za gospodarski razvoj in tehnologijo, Ministrstvom za kmetijstvo, gozdarstvo in prehrano, Ministrstvom za izobraževanje, znanost, in šport, Nacionalnim inštitutom za javno zdravje in drugimi deležniki.</w:t>
      </w:r>
    </w:p>
    <w:p w14:paraId="78339D7C" w14:textId="0E766569" w:rsidR="00CE762A" w:rsidRPr="00B95029" w:rsidRDefault="00CE762A" w:rsidP="00EC23C9">
      <w:pPr>
        <w:spacing w:before="120" w:after="120"/>
        <w:jc w:val="both"/>
        <w:rPr>
          <w:rFonts w:cs="Arial"/>
          <w:noProof/>
          <w:lang w:eastAsia="sl-SI"/>
        </w:rPr>
      </w:pPr>
      <w:r w:rsidRPr="00B95029">
        <w:rPr>
          <w:rFonts w:cs="Arial"/>
          <w:noProof/>
          <w:lang w:eastAsia="sl-SI"/>
        </w:rPr>
        <w:t>Dodatno so s posameznimi inšpekcijskimi organi po potrebi potekali tudi operativni dogovori glede izvajanja nadzorov na posameznih področjih in vsebinah z namenom preprečitve razširjanja nalezljive bolezni COVID-19. Koordinacija izvajanja nadzora nad ukrepi iz prvega odstavka 39. člena Zakona o nalezljivih boleznih je bila vzpostavljena tudi v okviru inšpekcijskega sveta.</w:t>
      </w:r>
    </w:p>
    <w:p w14:paraId="6F1D17A0" w14:textId="553018D7" w:rsidR="00CE762A" w:rsidRPr="00B95029" w:rsidRDefault="00CE762A" w:rsidP="00EC23C9">
      <w:pPr>
        <w:spacing w:before="120" w:after="120"/>
        <w:jc w:val="both"/>
        <w:rPr>
          <w:rFonts w:cs="Arial"/>
          <w:noProof/>
          <w:lang w:eastAsia="sl-SI"/>
        </w:rPr>
      </w:pPr>
      <w:r w:rsidRPr="00B95029">
        <w:rPr>
          <w:rFonts w:cs="Arial"/>
          <w:noProof/>
          <w:lang w:eastAsia="sl-SI"/>
        </w:rPr>
        <w:t>Od januarja do marca 2022 je Sektor za strategijo in planiranje še koordiniral pripravo in izdelavo enotnega periodičnega poročila vseh navedenih inšpekcijskih organov o izvedenih nadzorih in odrejenih ukrepih glede spoštovanja Zakona o nalezljivih boleznih in na njegovi podlagi sprejetih vladnih odlokov z namenom preprečevanja razširjanja nalezljive bolezni COVID-19.</w:t>
      </w:r>
    </w:p>
    <w:p w14:paraId="7F4EA1FC" w14:textId="2A974997" w:rsidR="002C61B8" w:rsidRPr="00B95029" w:rsidRDefault="002C61B8" w:rsidP="00EC23C9">
      <w:pPr>
        <w:spacing w:after="0"/>
        <w:jc w:val="both"/>
        <w:rPr>
          <w:rFonts w:cs="Arial"/>
          <w:noProof/>
          <w:lang w:eastAsia="sl-SI"/>
        </w:rPr>
      </w:pPr>
      <w:r w:rsidRPr="00B95029">
        <w:rPr>
          <w:rFonts w:cs="Arial"/>
          <w:noProof/>
          <w:lang w:eastAsia="sl-SI"/>
        </w:rPr>
        <w:t xml:space="preserve">Po izboljšanju epidemiološke situacije in prenehanju veljavnosti odlokov Vlade RS in odredb ter pravilnikov Ministrstva za zdravje v povezavi z epidemijo nalezljive bolezni COVID-19 </w:t>
      </w:r>
      <w:r w:rsidR="00F46D97">
        <w:rPr>
          <w:rFonts w:cs="Arial"/>
          <w:noProof/>
          <w:lang w:eastAsia="sl-SI"/>
        </w:rPr>
        <w:t xml:space="preserve">pa </w:t>
      </w:r>
      <w:r w:rsidRPr="00B95029">
        <w:rPr>
          <w:rFonts w:cs="Arial"/>
          <w:noProof/>
          <w:lang w:eastAsia="sl-SI"/>
        </w:rPr>
        <w:t xml:space="preserve">je inšpektorat v aprilu 2022 pričel izvajati redni nadzor </w:t>
      </w:r>
      <w:r w:rsidR="00E85145" w:rsidRPr="00B95029">
        <w:rPr>
          <w:rFonts w:cs="Arial"/>
          <w:noProof/>
          <w:lang w:eastAsia="sl-SI"/>
        </w:rPr>
        <w:t xml:space="preserve">tudi </w:t>
      </w:r>
      <w:r w:rsidRPr="00B95029">
        <w:rPr>
          <w:rFonts w:cs="Arial"/>
          <w:noProof/>
          <w:lang w:eastAsia="sl-SI"/>
        </w:rPr>
        <w:t>na drugih področjih. Po vzoru let pred epidemijo nalezljive bolezni COVID-19, je vzpostavil in izvedel obdobni program dela od aprila do decembra 2022 s prioritetami rednega nadzora spoštovanja določil zakonodaje na:</w:t>
      </w:r>
    </w:p>
    <w:p w14:paraId="06A944A6"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zdravstveni dejavnosti, pacientovih pravicah, duševnem zdravju,</w:t>
      </w:r>
    </w:p>
    <w:p w14:paraId="26BB50C6"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nalezljivih bolezni,</w:t>
      </w:r>
    </w:p>
    <w:p w14:paraId="7B1685CE"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minimalno sanitarno-zdravstvenih pogojih,</w:t>
      </w:r>
    </w:p>
    <w:p w14:paraId="2A1833C9"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pitni vodi ter objektih in napravah za javno preskrbo s pitno vodo,</w:t>
      </w:r>
    </w:p>
    <w:p w14:paraId="7D877AE9"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kopališčih in kopalnih vodah,</w:t>
      </w:r>
    </w:p>
    <w:p w14:paraId="51833521"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varnosti na smučiščih,</w:t>
      </w:r>
    </w:p>
    <w:p w14:paraId="319A0FD3"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kozmetičnih proizvodih, varnosti igrač in splošni varnosti proizvodov,</w:t>
      </w:r>
    </w:p>
    <w:p w14:paraId="7E5DED83"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materialih in izdelkih, namenjenih za stik z živili,</w:t>
      </w:r>
    </w:p>
    <w:p w14:paraId="746DAEF3" w14:textId="7777777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zdravstveni ustreznosti prehranskih dopolnil in živil za posebne skupine,</w:t>
      </w:r>
    </w:p>
    <w:p w14:paraId="07E69A7C" w14:textId="28F65427" w:rsidR="002C61B8" w:rsidRPr="00B95029" w:rsidRDefault="002C61B8" w:rsidP="00EC23C9">
      <w:pPr>
        <w:spacing w:after="0"/>
        <w:jc w:val="both"/>
        <w:rPr>
          <w:rFonts w:cs="Arial"/>
          <w:noProof/>
          <w:lang w:eastAsia="sl-SI"/>
        </w:rPr>
      </w:pPr>
      <w:r w:rsidRPr="00B95029">
        <w:rPr>
          <w:rFonts w:cs="Arial"/>
          <w:noProof/>
          <w:lang w:eastAsia="sl-SI"/>
        </w:rPr>
        <w:t>•</w:t>
      </w:r>
      <w:r w:rsidRPr="00B95029">
        <w:rPr>
          <w:rFonts w:cs="Arial"/>
          <w:noProof/>
          <w:lang w:eastAsia="sl-SI"/>
        </w:rPr>
        <w:tab/>
        <w:t>omejevanju porabe alkohola, omejevanju uporabe tobačnih in povezanih izdelkov.</w:t>
      </w:r>
    </w:p>
    <w:p w14:paraId="753F4938" w14:textId="66F894D1" w:rsidR="002C61B8" w:rsidRPr="00B95029" w:rsidRDefault="002C61B8" w:rsidP="00EC23C9">
      <w:pPr>
        <w:spacing w:before="120" w:after="120"/>
        <w:jc w:val="both"/>
        <w:rPr>
          <w:rFonts w:cs="Arial"/>
          <w:noProof/>
          <w:lang w:eastAsia="sl-SI"/>
        </w:rPr>
      </w:pPr>
      <w:r w:rsidRPr="00B95029">
        <w:rPr>
          <w:rFonts w:cs="Arial"/>
          <w:noProof/>
          <w:lang w:eastAsia="sl-SI"/>
        </w:rPr>
        <w:lastRenderedPageBreak/>
        <w:t xml:space="preserve">Področja in pogostost nadzora na </w:t>
      </w:r>
      <w:r w:rsidR="00CE762A" w:rsidRPr="00B95029">
        <w:rPr>
          <w:rFonts w:cs="Arial"/>
          <w:noProof/>
          <w:lang w:eastAsia="sl-SI"/>
        </w:rPr>
        <w:t xml:space="preserve">le </w:t>
      </w:r>
      <w:r w:rsidR="00E85145" w:rsidRPr="00B95029">
        <w:rPr>
          <w:rFonts w:cs="Arial"/>
          <w:noProof/>
          <w:lang w:eastAsia="sl-SI"/>
        </w:rPr>
        <w:t>teh</w:t>
      </w:r>
      <w:r w:rsidRPr="00B95029">
        <w:rPr>
          <w:rFonts w:cs="Arial"/>
          <w:noProof/>
          <w:lang w:eastAsia="sl-SI"/>
        </w:rPr>
        <w:t xml:space="preserve"> se je določila s kategorizacijo objektov, ki je narejena na podlagi ocene tveganja. Ocena tveganja upošteva vrsto in obseg aktivnosti tistih dejavnosti oziroma objektov, ki so pod nadzorom inšpektorata in ciljne populacije potrošnikov / uporabnikov. Pri analizi za določitev prioritetnih vsebinskih področij so se upoštevali podatki o realizaciji nadzora, vrsti in številu prijav v prejšnjih letih, aktualna problematika, spremembe predpisov in razpoložljivi viri inšpektorata. </w:t>
      </w:r>
    </w:p>
    <w:p w14:paraId="17E8D34C" w14:textId="77777777" w:rsidR="002C61B8" w:rsidRPr="00B95029" w:rsidRDefault="002C61B8" w:rsidP="00EC23C9">
      <w:pPr>
        <w:spacing w:before="120" w:after="120"/>
        <w:jc w:val="both"/>
        <w:rPr>
          <w:rFonts w:cs="Arial"/>
          <w:noProof/>
          <w:lang w:eastAsia="sl-SI"/>
        </w:rPr>
      </w:pPr>
      <w:r w:rsidRPr="00B95029">
        <w:rPr>
          <w:rFonts w:cs="Arial"/>
          <w:noProof/>
          <w:lang w:eastAsia="sl-SI"/>
        </w:rPr>
        <w:t>Obdobni program dela od aprila do decembra 2022 je obsegal redne in izredne inšpekcijske preglede ter programe vzorčenja po posameznih področjih delovanja. Naloge iz obdobnega programa dela so bile dodeljene posamezni notranji organizacijski enoti in posameznemu inšpektorju. Znotraj rednih inšpekcijskih nazorov so bili planirani in izvedeni tudi odvzemi vzorcev različnih vrst proizvodov in materialov za laboratorijske analize na mikrobiološke in / ali kemične oziroma fizikalne parametre.</w:t>
      </w:r>
    </w:p>
    <w:p w14:paraId="5B96F2E5" w14:textId="10FAB8E5" w:rsidR="002C61B8" w:rsidRPr="00B95029" w:rsidRDefault="002C61B8" w:rsidP="00EC23C9">
      <w:pPr>
        <w:spacing w:before="120" w:after="120"/>
        <w:jc w:val="both"/>
        <w:rPr>
          <w:rFonts w:cs="Arial"/>
          <w:noProof/>
          <w:lang w:eastAsia="sl-SI"/>
        </w:rPr>
      </w:pPr>
      <w:r w:rsidRPr="00B95029">
        <w:rPr>
          <w:rFonts w:cs="Arial"/>
          <w:noProof/>
          <w:lang w:eastAsia="sl-SI"/>
        </w:rPr>
        <w:t>Druge redne, ki jih je inšpektorat opravljal v letu 2022, so bili:</w:t>
      </w:r>
    </w:p>
    <w:p w14:paraId="48F111CF" w14:textId="0BDD03DF" w:rsidR="002C61B8" w:rsidRPr="00B95029" w:rsidRDefault="002C61B8" w:rsidP="000A5AE3">
      <w:pPr>
        <w:pStyle w:val="Odstavekseznama"/>
        <w:framePr w:wrap="around"/>
        <w:spacing w:line="276" w:lineRule="auto"/>
        <w:rPr>
          <w:noProof/>
          <w:sz w:val="22"/>
          <w:szCs w:val="22"/>
        </w:rPr>
      </w:pPr>
      <w:r w:rsidRPr="00B95029">
        <w:rPr>
          <w:noProof/>
          <w:sz w:val="22"/>
          <w:szCs w:val="22"/>
        </w:rPr>
        <w:t>inšpekcijski nadzor ob vnosu pošiljk na področjih materialov in izdelkov, namenjenih za stik z živili in zdravstvene ustreznosti oziroma varnosti prehranskih dopolnil in živil za posebne skupine,</w:t>
      </w:r>
    </w:p>
    <w:p w14:paraId="63450B23" w14:textId="2055B11C" w:rsidR="002C61B8" w:rsidRPr="00B95029" w:rsidRDefault="002C61B8" w:rsidP="000A5AE3">
      <w:pPr>
        <w:pStyle w:val="Odstavekseznama"/>
        <w:framePr w:wrap="around"/>
        <w:spacing w:line="276" w:lineRule="auto"/>
        <w:rPr>
          <w:noProof/>
          <w:sz w:val="22"/>
          <w:szCs w:val="22"/>
        </w:rPr>
      </w:pPr>
      <w:r w:rsidRPr="00B95029">
        <w:rPr>
          <w:noProof/>
          <w:sz w:val="22"/>
          <w:szCs w:val="22"/>
        </w:rPr>
        <w:t>delovanje kontaktne točke za RASFF na področjih materialov in izdelkov, namenjenih za stik z živili in zdravstvene ustreznosti oziroma varnosti prehranskih dopolnil in živil za posebne skupine</w:t>
      </w:r>
      <w:r w:rsidR="00E85145" w:rsidRPr="00B95029">
        <w:rPr>
          <w:noProof/>
          <w:sz w:val="22"/>
          <w:szCs w:val="22"/>
        </w:rPr>
        <w:t>,</w:t>
      </w:r>
    </w:p>
    <w:p w14:paraId="0C306E8E" w14:textId="63325971" w:rsidR="00E85145" w:rsidRPr="00B95029" w:rsidRDefault="002C61B8" w:rsidP="000A5AE3">
      <w:pPr>
        <w:pStyle w:val="Odstavekseznama"/>
        <w:framePr w:wrap="around"/>
        <w:spacing w:line="276" w:lineRule="auto"/>
        <w:rPr>
          <w:noProof/>
          <w:sz w:val="22"/>
          <w:szCs w:val="22"/>
        </w:rPr>
      </w:pPr>
      <w:r w:rsidRPr="00B95029">
        <w:rPr>
          <w:noProof/>
          <w:sz w:val="22"/>
          <w:szCs w:val="22"/>
        </w:rPr>
        <w:t xml:space="preserve">delovanje kontaktne točke za </w:t>
      </w:r>
      <w:r w:rsidR="00E85145" w:rsidRPr="00B95029">
        <w:rPr>
          <w:noProof/>
          <w:sz w:val="22"/>
          <w:szCs w:val="22"/>
        </w:rPr>
        <w:t>za Safety Gate RAPEX</w:t>
      </w:r>
      <w:r w:rsidRPr="00B95029">
        <w:rPr>
          <w:noProof/>
          <w:sz w:val="22"/>
          <w:szCs w:val="22"/>
        </w:rPr>
        <w:t xml:space="preserve"> na področjih splošne varnosti proizvodov, kozmetičnih proizvodov, varnosti igrač in povezanih izdelkov (e-cigaret)</w:t>
      </w:r>
      <w:r w:rsidR="00E85145" w:rsidRPr="00B95029">
        <w:rPr>
          <w:noProof/>
          <w:sz w:val="22"/>
          <w:szCs w:val="22"/>
        </w:rPr>
        <w:t xml:space="preserve"> in</w:t>
      </w:r>
    </w:p>
    <w:p w14:paraId="58579F24" w14:textId="46A6E873" w:rsidR="00E85145" w:rsidRPr="00B95029" w:rsidRDefault="00E85145" w:rsidP="000A5AE3">
      <w:pPr>
        <w:pStyle w:val="Odstavekseznama"/>
        <w:framePr w:wrap="around"/>
        <w:spacing w:line="276" w:lineRule="auto"/>
        <w:rPr>
          <w:noProof/>
          <w:sz w:val="22"/>
          <w:szCs w:val="22"/>
        </w:rPr>
      </w:pPr>
      <w:r w:rsidRPr="00B95029">
        <w:rPr>
          <w:noProof/>
          <w:sz w:val="22"/>
          <w:szCs w:val="22"/>
        </w:rPr>
        <w:t>priprava poročil o rezultatih nadzora na področjih živil ter materialov in izdelkov, namenjenih za stik z živili, ki se v skladu z zakonodajo posredujejo na EFSA - European Food Safey Authority (zoonoze, pesticidi, onesnaževala) oziroma na Komisijo (uvoz kuhinjske posode iz melamina ali poliamida iz Kitajske ali Hong Konga).</w:t>
      </w:r>
    </w:p>
    <w:p w14:paraId="32360071" w14:textId="26749D84" w:rsidR="00BF2A61" w:rsidRPr="00B95029" w:rsidRDefault="002C61B8" w:rsidP="00EC23C9">
      <w:pPr>
        <w:spacing w:before="120" w:after="120"/>
        <w:jc w:val="both"/>
        <w:rPr>
          <w:rFonts w:cs="Arial"/>
          <w:noProof/>
          <w:lang w:eastAsia="sl-SI"/>
        </w:rPr>
      </w:pPr>
      <w:r w:rsidRPr="00B95029">
        <w:rPr>
          <w:rFonts w:cs="Arial"/>
          <w:noProof/>
          <w:lang w:eastAsia="sl-SI"/>
        </w:rPr>
        <w:t xml:space="preserve">Inšpekcijski pregledi so bili v letu 2022 opravljeni skoraj na vseh področjih delokroga, kjer ima inšpektorat pristojnosti za inšpekcijski nadzor. Izjema je bilo področje presaditev delov telesa zaradi zdravljenja. Vzorčenje je potekalo na področjih proizvodnje oziroma prometa različnih vrst proizvodov ter pri dejavnostih, pri katerih se preverjajo sanitarno zdravstveni pogoji. </w:t>
      </w:r>
    </w:p>
    <w:p w14:paraId="01B725A9" w14:textId="5A3F0C41" w:rsidR="00E54AC8" w:rsidRPr="00B95029" w:rsidRDefault="00E54AC8" w:rsidP="00EC23C9">
      <w:pPr>
        <w:spacing w:before="120" w:after="120"/>
        <w:jc w:val="both"/>
        <w:rPr>
          <w:rFonts w:cs="Arial"/>
          <w:noProof/>
          <w:lang w:eastAsia="sl-SI"/>
        </w:rPr>
      </w:pPr>
      <w:r w:rsidRPr="00B95029">
        <w:rPr>
          <w:rFonts w:cs="Arial"/>
          <w:noProof/>
          <w:lang w:eastAsia="sl-SI"/>
        </w:rPr>
        <w:t xml:space="preserve">Inšpektorji so skupaj opravili </w:t>
      </w:r>
      <w:r w:rsidR="00C96315" w:rsidRPr="00B95029">
        <w:rPr>
          <w:rFonts w:cs="Arial"/>
          <w:noProof/>
          <w:lang w:eastAsia="sl-SI"/>
        </w:rPr>
        <w:t>21.186</w:t>
      </w:r>
      <w:r w:rsidRPr="00B95029">
        <w:rPr>
          <w:rFonts w:cs="Arial"/>
          <w:noProof/>
          <w:lang w:eastAsia="sl-SI"/>
        </w:rPr>
        <w:t xml:space="preserve"> inšpekcijskih pregledov</w:t>
      </w:r>
      <w:r w:rsidR="0023158E" w:rsidRPr="00B95029">
        <w:rPr>
          <w:rFonts w:cs="Arial"/>
          <w:noProof/>
          <w:lang w:eastAsia="sl-SI"/>
        </w:rPr>
        <w:t>;</w:t>
      </w:r>
      <w:r w:rsidRPr="00B95029">
        <w:rPr>
          <w:rFonts w:cs="Arial"/>
          <w:noProof/>
          <w:lang w:eastAsia="sl-SI"/>
        </w:rPr>
        <w:t xml:space="preserve"> od tega je bilo na področjih, kjer je nadzor vključeval tudi vzorčenje, odvzeto 411 vzorcev različnih vrst proizvodov in materialov za laboratorijske analize.</w:t>
      </w:r>
    </w:p>
    <w:p w14:paraId="6A2C7CE3" w14:textId="12ECD70F" w:rsidR="00E54AC8" w:rsidRPr="00B95029" w:rsidRDefault="00E54AC8" w:rsidP="00EC23C9">
      <w:pPr>
        <w:spacing w:before="120" w:after="120"/>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inšpektorat skupaj izrekel </w:t>
      </w:r>
      <w:r w:rsidR="00C96315" w:rsidRPr="00B95029">
        <w:rPr>
          <w:rFonts w:cs="Arial"/>
          <w:noProof/>
          <w:lang w:eastAsia="sl-SI"/>
        </w:rPr>
        <w:t>3.493</w:t>
      </w:r>
      <w:r w:rsidRPr="00B95029">
        <w:rPr>
          <w:rFonts w:cs="Arial"/>
          <w:noProof/>
          <w:lang w:eastAsia="sl-SI"/>
        </w:rPr>
        <w:t xml:space="preserve"> upravnih in prekrškovnih sankcij oziroma ukrepov.</w:t>
      </w:r>
    </w:p>
    <w:p w14:paraId="47C00F05" w14:textId="6FD666D8" w:rsidR="00E54AC8" w:rsidRPr="00B95029" w:rsidRDefault="00C96315" w:rsidP="00EC23C9">
      <w:pPr>
        <w:spacing w:before="120" w:after="120"/>
        <w:jc w:val="both"/>
        <w:rPr>
          <w:rFonts w:cs="Arial"/>
          <w:noProof/>
          <w:lang w:eastAsia="sl-SI"/>
        </w:rPr>
      </w:pPr>
      <w:r w:rsidRPr="00B95029">
        <w:rPr>
          <w:rFonts w:cs="Arial"/>
          <w:noProof/>
          <w:lang w:eastAsia="sl-SI"/>
        </w:rPr>
        <w:t>1.557</w:t>
      </w:r>
      <w:r w:rsidR="00E54AC8" w:rsidRPr="00B95029">
        <w:rPr>
          <w:rFonts w:cs="Arial"/>
          <w:noProof/>
          <w:lang w:eastAsia="sl-SI"/>
        </w:rPr>
        <w:t xml:space="preserve"> ukrepov je bilo izrečenih v inšpekcijskem upravnem postopku, in sicer </w:t>
      </w:r>
      <w:r w:rsidRPr="00B95029">
        <w:rPr>
          <w:rFonts w:cs="Arial"/>
          <w:noProof/>
          <w:lang w:eastAsia="sl-SI"/>
        </w:rPr>
        <w:t>325</w:t>
      </w:r>
      <w:r w:rsidR="00E54AC8" w:rsidRPr="00B95029">
        <w:rPr>
          <w:rFonts w:cs="Arial"/>
          <w:noProof/>
          <w:lang w:eastAsia="sl-SI"/>
        </w:rPr>
        <w:t xml:space="preserve"> ureditvenih/upravnih odločb, </w:t>
      </w:r>
      <w:r w:rsidRPr="00B95029">
        <w:rPr>
          <w:rFonts w:cs="Arial"/>
          <w:noProof/>
          <w:lang w:eastAsia="sl-SI"/>
        </w:rPr>
        <w:t>11</w:t>
      </w:r>
      <w:r w:rsidR="00E54AC8" w:rsidRPr="00B95029">
        <w:rPr>
          <w:rFonts w:cs="Arial"/>
          <w:noProof/>
          <w:lang w:eastAsia="sl-SI"/>
        </w:rPr>
        <w:t xml:space="preserve"> odločb o prepovedi opravljanja dejavnosti in </w:t>
      </w:r>
      <w:r w:rsidRPr="00B95029">
        <w:rPr>
          <w:rFonts w:cs="Arial"/>
          <w:noProof/>
          <w:lang w:eastAsia="sl-SI"/>
        </w:rPr>
        <w:t>1.133</w:t>
      </w:r>
      <w:r w:rsidR="00E54AC8" w:rsidRPr="00B95029">
        <w:rPr>
          <w:rFonts w:cs="Arial"/>
          <w:noProof/>
          <w:lang w:eastAsia="sl-SI"/>
        </w:rPr>
        <w:t xml:space="preserve"> upravnih opozoril oziroma opozoril po Z</w:t>
      </w:r>
      <w:r w:rsidR="0023158E" w:rsidRPr="00B95029">
        <w:rPr>
          <w:rFonts w:cs="Arial"/>
          <w:noProof/>
          <w:lang w:eastAsia="sl-SI"/>
        </w:rPr>
        <w:t>akonu o inšpekcijskem nadzoru</w:t>
      </w:r>
      <w:r w:rsidR="00E54AC8" w:rsidRPr="00B95029">
        <w:rPr>
          <w:rFonts w:cs="Arial"/>
          <w:noProof/>
          <w:lang w:eastAsia="sl-SI"/>
        </w:rPr>
        <w:t xml:space="preserve">. Inšpektorji so izdali </w:t>
      </w:r>
      <w:r w:rsidRPr="00B95029">
        <w:rPr>
          <w:rFonts w:cs="Arial"/>
          <w:noProof/>
          <w:lang w:eastAsia="sl-SI"/>
        </w:rPr>
        <w:t>88</w:t>
      </w:r>
      <w:r w:rsidR="00E54AC8" w:rsidRPr="00B95029">
        <w:rPr>
          <w:rFonts w:cs="Arial"/>
          <w:noProof/>
          <w:lang w:eastAsia="sl-SI"/>
        </w:rPr>
        <w:t xml:space="preserve"> sklepov o izrečeni denarni kazni po Zakonu o splošnem upravnem postopku, in sicer večinoma v okviru upravne izvršbe ali neodziva stranke na vabilo inšpektorja, da se o zadevi v postopku izjasni. </w:t>
      </w:r>
    </w:p>
    <w:p w14:paraId="5CBBB076" w14:textId="4F4B78F6" w:rsidR="00BF2A61" w:rsidRPr="00B95029" w:rsidRDefault="00C96315" w:rsidP="00EC23C9">
      <w:pPr>
        <w:spacing w:before="120" w:after="120"/>
        <w:jc w:val="both"/>
        <w:rPr>
          <w:rFonts w:cs="Arial"/>
          <w:noProof/>
          <w:lang w:eastAsia="sl-SI"/>
        </w:rPr>
      </w:pPr>
      <w:r w:rsidRPr="00B95029">
        <w:rPr>
          <w:rFonts w:cs="Arial"/>
          <w:noProof/>
          <w:lang w:eastAsia="sl-SI"/>
        </w:rPr>
        <w:lastRenderedPageBreak/>
        <w:t>1.936</w:t>
      </w:r>
      <w:r w:rsidR="00E54AC8" w:rsidRPr="00B95029">
        <w:rPr>
          <w:rFonts w:cs="Arial"/>
          <w:noProof/>
          <w:vertAlign w:val="superscript"/>
          <w:lang w:eastAsia="sl-SI"/>
        </w:rPr>
        <w:footnoteReference w:id="1"/>
      </w:r>
      <w:r w:rsidR="00E54AC8" w:rsidRPr="00B95029">
        <w:rPr>
          <w:rFonts w:cs="Arial"/>
          <w:noProof/>
          <w:lang w:eastAsia="sl-SI"/>
        </w:rPr>
        <w:t xml:space="preserve"> sankcij je bilo izrečenih v prekrškovnem postopku in sicer </w:t>
      </w:r>
      <w:r w:rsidRPr="00B95029">
        <w:rPr>
          <w:rFonts w:cs="Arial"/>
          <w:noProof/>
          <w:lang w:eastAsia="sl-SI"/>
        </w:rPr>
        <w:t>454</w:t>
      </w:r>
      <w:r w:rsidR="00E54AC8" w:rsidRPr="00B95029">
        <w:rPr>
          <w:rFonts w:cs="Arial"/>
          <w:noProof/>
          <w:lang w:eastAsia="sl-SI"/>
        </w:rPr>
        <w:t xml:space="preserve"> odločb z izrekom globe, 18</w:t>
      </w:r>
      <w:r w:rsidRPr="00B95029">
        <w:rPr>
          <w:rFonts w:cs="Arial"/>
          <w:noProof/>
          <w:lang w:eastAsia="sl-SI"/>
        </w:rPr>
        <w:t>7</w:t>
      </w:r>
      <w:r w:rsidR="00E54AC8" w:rsidRPr="00B95029">
        <w:rPr>
          <w:rFonts w:cs="Arial"/>
          <w:noProof/>
          <w:lang w:eastAsia="sl-SI"/>
        </w:rPr>
        <w:t xml:space="preserve"> plačilnih nalogov, </w:t>
      </w:r>
      <w:r w:rsidRPr="00B95029">
        <w:rPr>
          <w:rFonts w:cs="Arial"/>
          <w:noProof/>
          <w:lang w:eastAsia="sl-SI"/>
        </w:rPr>
        <w:t>427</w:t>
      </w:r>
      <w:r w:rsidR="00E54AC8" w:rsidRPr="00B95029">
        <w:rPr>
          <w:rFonts w:cs="Arial"/>
          <w:noProof/>
          <w:lang w:eastAsia="sl-SI"/>
        </w:rPr>
        <w:t xml:space="preserve"> odločb z izrekom opomina, </w:t>
      </w:r>
      <w:r w:rsidRPr="00B95029">
        <w:rPr>
          <w:rFonts w:cs="Arial"/>
          <w:noProof/>
          <w:lang w:eastAsia="sl-SI"/>
        </w:rPr>
        <w:t>24</w:t>
      </w:r>
      <w:r w:rsidR="00E54AC8" w:rsidRPr="00B95029">
        <w:rPr>
          <w:rFonts w:cs="Arial"/>
          <w:noProof/>
          <w:lang w:eastAsia="sl-SI"/>
        </w:rPr>
        <w:t xml:space="preserve"> obdolžilnih predlogov in </w:t>
      </w:r>
      <w:r w:rsidRPr="00B95029">
        <w:rPr>
          <w:rFonts w:cs="Arial"/>
          <w:noProof/>
          <w:lang w:eastAsia="sl-SI"/>
        </w:rPr>
        <w:t>844</w:t>
      </w:r>
      <w:r w:rsidR="00E54AC8" w:rsidRPr="00B95029">
        <w:rPr>
          <w:rFonts w:cs="Arial"/>
          <w:noProof/>
          <w:lang w:eastAsia="sl-SI"/>
        </w:rPr>
        <w:t xml:space="preserve"> opozoril po ZP-1 </w:t>
      </w:r>
      <w:r w:rsidR="0023158E" w:rsidRPr="00B95029">
        <w:rPr>
          <w:rFonts w:cs="Arial"/>
          <w:noProof/>
          <w:lang w:eastAsia="sl-SI"/>
        </w:rPr>
        <w:t xml:space="preserve">za </w:t>
      </w:r>
      <w:r w:rsidR="00E54AC8" w:rsidRPr="00B95029">
        <w:rPr>
          <w:rFonts w:cs="Arial"/>
          <w:noProof/>
          <w:lang w:eastAsia="sl-SI"/>
        </w:rPr>
        <w:t xml:space="preserve">storjen prekršek. Skupni znesek izrečenih glob je v obdobju leta </w:t>
      </w:r>
      <w:r w:rsidR="00452184" w:rsidRPr="00B95029">
        <w:rPr>
          <w:rFonts w:cs="Arial"/>
          <w:noProof/>
          <w:lang w:eastAsia="sl-SI"/>
        </w:rPr>
        <w:t>2022</w:t>
      </w:r>
      <w:r w:rsidR="00E54AC8" w:rsidRPr="00B95029">
        <w:rPr>
          <w:rFonts w:cs="Arial"/>
          <w:noProof/>
          <w:lang w:eastAsia="sl-SI"/>
        </w:rPr>
        <w:t xml:space="preserve"> znašal </w:t>
      </w:r>
      <w:r w:rsidRPr="00B95029">
        <w:rPr>
          <w:rFonts w:cs="Arial"/>
          <w:noProof/>
          <w:lang w:eastAsia="sl-SI"/>
        </w:rPr>
        <w:t>482.813,53</w:t>
      </w:r>
      <w:r w:rsidR="00E54AC8" w:rsidRPr="00B95029">
        <w:rPr>
          <w:rFonts w:cs="Arial"/>
          <w:noProof/>
          <w:lang w:eastAsia="sl-SI"/>
        </w:rPr>
        <w:t xml:space="preserve"> EUR.</w:t>
      </w:r>
      <w:r w:rsidR="00C639E7" w:rsidRPr="00B95029">
        <w:rPr>
          <w:rFonts w:cs="Arial"/>
          <w:noProof/>
          <w:lang w:eastAsia="sl-SI"/>
        </w:rPr>
        <w:t xml:space="preserve"> Drugih terjatev</w:t>
      </w:r>
      <w:r w:rsidR="00133118">
        <w:rPr>
          <w:rFonts w:cs="Arial"/>
          <w:noProof/>
          <w:lang w:eastAsia="sl-SI"/>
        </w:rPr>
        <w:t>,</w:t>
      </w:r>
      <w:r w:rsidR="00C639E7" w:rsidRPr="00B95029">
        <w:rPr>
          <w:rFonts w:cs="Arial"/>
          <w:noProof/>
          <w:lang w:eastAsia="sl-SI"/>
        </w:rPr>
        <w:t xml:space="preserve"> kot so upravne takse, denarne kazni…</w:t>
      </w:r>
      <w:r w:rsidR="00E774D7">
        <w:rPr>
          <w:rFonts w:cs="Arial"/>
          <w:noProof/>
          <w:lang w:eastAsia="sl-SI"/>
        </w:rPr>
        <w:t xml:space="preserve"> </w:t>
      </w:r>
      <w:r w:rsidR="00C639E7" w:rsidRPr="00B95029">
        <w:rPr>
          <w:rFonts w:cs="Arial"/>
          <w:noProof/>
          <w:lang w:eastAsia="sl-SI"/>
        </w:rPr>
        <w:t>je bilo izrečenih za 25.800,00 EUR.</w:t>
      </w:r>
    </w:p>
    <w:p w14:paraId="0D5BA872" w14:textId="1D6C5368" w:rsidR="00CE762A" w:rsidRPr="00B95029" w:rsidRDefault="00CE762A" w:rsidP="00EC23C9">
      <w:pPr>
        <w:spacing w:before="120" w:after="120"/>
        <w:jc w:val="both"/>
        <w:rPr>
          <w:rFonts w:cs="Arial"/>
          <w:noProof/>
          <w:lang w:eastAsia="sl-SI"/>
        </w:rPr>
      </w:pPr>
      <w:r w:rsidRPr="00B95029">
        <w:rPr>
          <w:rFonts w:cs="Arial"/>
          <w:noProof/>
          <w:lang w:eastAsia="sl-SI"/>
        </w:rPr>
        <w:t xml:space="preserve">V skoraj 50 % še vedno prevladujejo inšpekcijski pregledi na področju nalezljivih boleznih v povezavi z nalezljivo boleznijo COVID-19. Ostalih 50 % pa sestavljajo drugi pregledi </w:t>
      </w:r>
      <w:r w:rsidR="00133118">
        <w:rPr>
          <w:rFonts w:cs="Arial"/>
          <w:noProof/>
          <w:lang w:eastAsia="sl-SI"/>
        </w:rPr>
        <w:t>s</w:t>
      </w:r>
      <w:r w:rsidRPr="00B95029">
        <w:rPr>
          <w:rFonts w:cs="Arial"/>
          <w:noProof/>
          <w:lang w:eastAsia="sl-SI"/>
        </w:rPr>
        <w:t xml:space="preserve"> področij omejevanja uporabe tobačnih in povezanih izdelkov, omejevanja porabe alkohola; nalezljivih bolezni - splošno, področja pitne vode in objektov ter naprav za javno preskrbo s pitno vodo, minimalnih sanitarno-zdravstvenih pogojev, pacientovih pravic, kopališč in kopalne vode, zdravstvene ustreznosti oziroma varnosti prehranskih dopolnil in živil za posebne skupine, kozmetike, izdelkov, namenjenih za stik z živili, varnosti igrač in zdravstvene dejavnosti. Vzorčenje je še vedno potekalo v zmanjšanem obsegu</w:t>
      </w:r>
      <w:r w:rsidR="00F46D97">
        <w:rPr>
          <w:rFonts w:cs="Arial"/>
          <w:noProof/>
          <w:lang w:eastAsia="sl-SI"/>
        </w:rPr>
        <w:t>; odvzeto</w:t>
      </w:r>
      <w:r w:rsidRPr="00B95029">
        <w:rPr>
          <w:rFonts w:cs="Arial"/>
          <w:noProof/>
          <w:lang w:eastAsia="sl-SI"/>
        </w:rPr>
        <w:t xml:space="preserve"> je bilo 411 vzorcev različnih vrst proizvodov in materialov za laboratorijske analize, kar je enako kot v letu 2021, a za polovico manj v primerjavi s številom vzorcev pred letom 2020, ko je bilo povprečno odvzetih več kot 800 vzorcev.</w:t>
      </w:r>
    </w:p>
    <w:p w14:paraId="1059DD55" w14:textId="003832AF" w:rsidR="00CE762A" w:rsidRPr="00B95029" w:rsidRDefault="00CE762A" w:rsidP="00EC23C9">
      <w:pPr>
        <w:spacing w:before="120" w:after="120"/>
        <w:jc w:val="both"/>
        <w:rPr>
          <w:rFonts w:cs="Arial"/>
          <w:noProof/>
          <w:lang w:eastAsia="sl-SI"/>
        </w:rPr>
      </w:pPr>
      <w:r w:rsidRPr="00B95029">
        <w:rPr>
          <w:rFonts w:cs="Arial"/>
          <w:noProof/>
          <w:lang w:eastAsia="sl-SI"/>
        </w:rPr>
        <w:t>Tako kot leta 2020 in 2021 še vedno prevladujejo prekrškovne sankcije in ukrepi</w:t>
      </w:r>
      <w:r w:rsidR="00DF1CE1">
        <w:rPr>
          <w:rFonts w:cs="Arial"/>
          <w:noProof/>
          <w:lang w:eastAsia="sl-SI"/>
        </w:rPr>
        <w:t>, katerih delež je 57 %</w:t>
      </w:r>
      <w:r w:rsidR="00D75FA6">
        <w:rPr>
          <w:rFonts w:cs="Arial"/>
          <w:noProof/>
          <w:lang w:eastAsia="sl-SI"/>
        </w:rPr>
        <w:t>,</w:t>
      </w:r>
      <w:r w:rsidR="00842887">
        <w:rPr>
          <w:rFonts w:cs="Arial"/>
          <w:noProof/>
          <w:lang w:eastAsia="sl-SI"/>
        </w:rPr>
        <w:t xml:space="preserve"> </w:t>
      </w:r>
      <w:r w:rsidR="00842887" w:rsidRPr="00842887">
        <w:rPr>
          <w:rFonts w:cs="Arial"/>
          <w:noProof/>
          <w:lang w:eastAsia="sl-SI"/>
        </w:rPr>
        <w:t xml:space="preserve">43 % </w:t>
      </w:r>
      <w:r w:rsidR="00DF1CE1">
        <w:rPr>
          <w:rFonts w:cs="Arial"/>
          <w:noProof/>
          <w:lang w:eastAsia="sl-SI"/>
        </w:rPr>
        <w:t xml:space="preserve">ukrepov </w:t>
      </w:r>
      <w:r w:rsidR="00842887">
        <w:rPr>
          <w:rFonts w:cs="Arial"/>
          <w:noProof/>
          <w:lang w:eastAsia="sl-SI"/>
        </w:rPr>
        <w:t xml:space="preserve">je bilo </w:t>
      </w:r>
      <w:r w:rsidR="00842887" w:rsidRPr="00842887">
        <w:rPr>
          <w:rFonts w:cs="Arial"/>
          <w:noProof/>
          <w:lang w:eastAsia="sl-SI"/>
        </w:rPr>
        <w:t>upravnih.</w:t>
      </w:r>
      <w:r w:rsidRPr="00B95029">
        <w:rPr>
          <w:rFonts w:cs="Arial"/>
          <w:noProof/>
          <w:lang w:eastAsia="sl-SI"/>
        </w:rPr>
        <w:t xml:space="preserve"> Področja, na katerih je bilo izrečenih največ ukrepov, so nalezljive bolezni v povezavi z nalezljivo boleznijo COVID-19, sledijo pacientove pravice, kopališča in kopalne vode,  področje pitne vode in objektov ter naprav za javno preskrbo s pitno vodo, zdravstvene ustreznosti oziroma varnosti prehranskih dopolnil in živil za posebne skupine.</w:t>
      </w:r>
    </w:p>
    <w:p w14:paraId="350A3F64" w14:textId="280001AA" w:rsidR="00BF2A61" w:rsidRPr="00B95029" w:rsidRDefault="00CE762A" w:rsidP="00EC23C9">
      <w:pPr>
        <w:spacing w:before="120" w:after="120"/>
        <w:jc w:val="both"/>
        <w:rPr>
          <w:rFonts w:cs="Arial"/>
          <w:noProof/>
          <w:lang w:eastAsia="sl-SI"/>
        </w:rPr>
      </w:pPr>
      <w:r w:rsidRPr="00B95029">
        <w:rPr>
          <w:rFonts w:cs="Arial"/>
          <w:noProof/>
          <w:lang w:eastAsia="sl-SI"/>
        </w:rPr>
        <w:t>Strokovno podporo pri izvajanju inšpekcijskih pregledov je inšpektoratu zagotavljal Nacionalni inštitut za javno zdravje</w:t>
      </w:r>
      <w:r w:rsidR="003051A0">
        <w:rPr>
          <w:rFonts w:cs="Arial"/>
          <w:noProof/>
          <w:lang w:eastAsia="sl-SI"/>
        </w:rPr>
        <w:t xml:space="preserve"> (v </w:t>
      </w:r>
      <w:bookmarkStart w:id="59" w:name="_Hlk133171909"/>
      <w:r w:rsidR="003051A0">
        <w:rPr>
          <w:rFonts w:cs="Arial"/>
          <w:noProof/>
          <w:lang w:eastAsia="sl-SI"/>
        </w:rPr>
        <w:t>nadaljevanju</w:t>
      </w:r>
      <w:bookmarkEnd w:id="59"/>
      <w:r w:rsidR="003051A0">
        <w:rPr>
          <w:rFonts w:cs="Arial"/>
          <w:noProof/>
          <w:lang w:eastAsia="sl-SI"/>
        </w:rPr>
        <w:t xml:space="preserve"> NIJZ)</w:t>
      </w:r>
      <w:r w:rsidRPr="00B95029">
        <w:rPr>
          <w:rFonts w:cs="Arial"/>
          <w:noProof/>
          <w:lang w:eastAsia="sl-SI"/>
        </w:rPr>
        <w:t>. Izvedbo analiz odvzetih vzorcev pa je zagotavljal Nacionalni laboratorij za zdravje, okolje in hrano</w:t>
      </w:r>
      <w:r w:rsidR="003051A0">
        <w:rPr>
          <w:rFonts w:cs="Arial"/>
          <w:noProof/>
          <w:lang w:eastAsia="sl-SI"/>
        </w:rPr>
        <w:t xml:space="preserve"> (v </w:t>
      </w:r>
      <w:r w:rsidR="003051A0" w:rsidRPr="003051A0">
        <w:rPr>
          <w:rFonts w:cs="Arial"/>
          <w:noProof/>
          <w:lang w:eastAsia="sl-SI"/>
        </w:rPr>
        <w:t>nadaljevanju</w:t>
      </w:r>
      <w:r w:rsidR="003051A0">
        <w:rPr>
          <w:rFonts w:cs="Arial"/>
          <w:noProof/>
          <w:lang w:eastAsia="sl-SI"/>
        </w:rPr>
        <w:t xml:space="preserve"> NLZOH)</w:t>
      </w:r>
      <w:r w:rsidRPr="00B95029">
        <w:rPr>
          <w:rFonts w:cs="Arial"/>
          <w:noProof/>
          <w:lang w:eastAsia="sl-SI"/>
        </w:rPr>
        <w:t>.</w:t>
      </w:r>
    </w:p>
    <w:p w14:paraId="6F38AC5D" w14:textId="422EB837" w:rsidR="000C0441" w:rsidRPr="00B95029" w:rsidRDefault="00D75FA6" w:rsidP="00D75FA6">
      <w:pPr>
        <w:rPr>
          <w:rFonts w:cs="Arial"/>
          <w:noProof/>
          <w:lang w:eastAsia="sl-SI"/>
        </w:rPr>
      </w:pPr>
      <w:r>
        <w:rPr>
          <w:rFonts w:cs="Arial"/>
          <w:noProof/>
          <w:lang w:eastAsia="sl-SI"/>
        </w:rPr>
        <w:br w:type="page"/>
      </w:r>
    </w:p>
    <w:p w14:paraId="116A1873" w14:textId="32562017" w:rsidR="00163945" w:rsidRPr="00B95029" w:rsidRDefault="00C961E6" w:rsidP="005E1777">
      <w:pPr>
        <w:pStyle w:val="NaslovTOC"/>
        <w:rPr>
          <w:rFonts w:ascii="Arial" w:hAnsi="Arial" w:cs="Arial"/>
        </w:rPr>
      </w:pPr>
      <w:bookmarkStart w:id="60" w:name="_Toc133226377"/>
      <w:bookmarkStart w:id="61" w:name="_Toc133322742"/>
      <w:bookmarkStart w:id="62" w:name="_Toc7008206"/>
      <w:bookmarkStart w:id="63" w:name="_Toc7008198"/>
      <w:bookmarkStart w:id="64" w:name="_Toc7008192"/>
      <w:r w:rsidRPr="00B95029">
        <w:rPr>
          <w:rFonts w:ascii="Arial" w:hAnsi="Arial" w:cs="Arial"/>
        </w:rPr>
        <w:lastRenderedPageBreak/>
        <w:t>INŠPEKCIJSKI NADZOR NA PODROČJU NALEZLJIVIH BOLEZNI</w:t>
      </w:r>
      <w:bookmarkEnd w:id="60"/>
      <w:bookmarkEnd w:id="61"/>
    </w:p>
    <w:p w14:paraId="6D98F5F8" w14:textId="3EA9F8B9" w:rsidR="009C48C8" w:rsidRPr="003051A0" w:rsidRDefault="009C48C8" w:rsidP="000A5AE3">
      <w:pPr>
        <w:pStyle w:val="Naslov3"/>
        <w:rPr>
          <w:rFonts w:ascii="Arial" w:hAnsi="Arial" w:cs="Arial"/>
        </w:rPr>
      </w:pPr>
      <w:bookmarkStart w:id="65" w:name="_Toc133226378"/>
      <w:bookmarkStart w:id="66" w:name="_Toc133322743"/>
      <w:bookmarkStart w:id="67" w:name="_Hlk67570615"/>
      <w:r w:rsidRPr="003051A0">
        <w:rPr>
          <w:rFonts w:ascii="Arial" w:hAnsi="Arial" w:cs="Arial"/>
        </w:rPr>
        <w:t>Nalezljiva bolezen COVID-19</w:t>
      </w:r>
      <w:bookmarkEnd w:id="65"/>
      <w:bookmarkEnd w:id="66"/>
    </w:p>
    <w:bookmarkEnd w:id="67"/>
    <w:p w14:paraId="04EB8874" w14:textId="3F8ED368" w:rsidR="00032DDC" w:rsidRPr="00B95029" w:rsidRDefault="00C961E6" w:rsidP="00032DDC">
      <w:pPr>
        <w:spacing w:before="120" w:after="120" w:line="240" w:lineRule="auto"/>
        <w:jc w:val="both"/>
        <w:rPr>
          <w:rFonts w:cs="Arial"/>
          <w:noProof/>
          <w:lang w:eastAsia="sl-SI"/>
        </w:rPr>
      </w:pPr>
      <w:r w:rsidRPr="003051A0">
        <w:rPr>
          <w:rFonts w:cs="Arial"/>
          <w:noProof/>
          <w:lang w:eastAsia="sl-SI"/>
        </w:rPr>
        <w:t>Cilj predpisov</w:t>
      </w:r>
      <w:r w:rsidRPr="003051A0">
        <w:rPr>
          <w:rFonts w:cs="Arial"/>
          <w:noProof/>
          <w:vertAlign w:val="superscript"/>
          <w:lang w:eastAsia="sl-SI"/>
        </w:rPr>
        <w:footnoteReference w:id="2"/>
      </w:r>
      <w:r w:rsidRPr="003051A0">
        <w:rPr>
          <w:rFonts w:cs="Arial"/>
          <w:noProof/>
          <w:lang w:eastAsia="sl-SI"/>
        </w:rPr>
        <w:t xml:space="preserve"> na področju nalezljivih bolezni</w:t>
      </w:r>
      <w:r w:rsidR="00032DDC" w:rsidRPr="003051A0">
        <w:rPr>
          <w:rFonts w:cs="Arial"/>
          <w:noProof/>
          <w:lang w:eastAsia="sl-SI"/>
        </w:rPr>
        <w:t xml:space="preserve"> je vzpostavitev enotnega sistema varstva pred nalezljivimi boleznimi in bolnišničnimi okužbami</w:t>
      </w:r>
      <w:r w:rsidR="00032DDC" w:rsidRPr="00B95029">
        <w:rPr>
          <w:rFonts w:cs="Arial"/>
          <w:noProof/>
          <w:lang w:eastAsia="sl-SI"/>
        </w:rPr>
        <w:t>. Zakon o nalezljivih boleznih določa nalezljive bolezni, ki ogrožajo prebivalce Slovenije in bolnišnične okužbe, ki nastanejo v vzročni povezavi z opravljanjem zdravstvene dejavnosti ter predpisuje ukrepe za njihovo preprečevanje in obvladovanje.</w:t>
      </w:r>
    </w:p>
    <w:p w14:paraId="616D377D" w14:textId="70EC59CE" w:rsidR="00C961E6" w:rsidRPr="00B95029" w:rsidRDefault="00032DDC" w:rsidP="00032DDC">
      <w:pPr>
        <w:spacing w:before="120" w:after="120" w:line="240" w:lineRule="auto"/>
        <w:jc w:val="both"/>
        <w:rPr>
          <w:rFonts w:cs="Arial"/>
          <w:noProof/>
          <w:lang w:eastAsia="sl-SI"/>
        </w:rPr>
      </w:pPr>
      <w:r w:rsidRPr="00B95029">
        <w:rPr>
          <w:rFonts w:cs="Arial"/>
          <w:noProof/>
          <w:lang w:eastAsia="sl-SI"/>
        </w:rPr>
        <w:t>Zakon je uvedel načelo upravičenosti do varstva pred nalezljivimi boleznimi, načelo obveščenosti in načelo obveznosti sodelovanja. V skladu z načelom upravičenosti do varstva ima vsakdo pravico do varstva pred nalezljivimi boleznimi in bolnišničnimi okužbami ter dolžnost varovati svoje zdravje in zdravje drugih pred temi boleznimi. Načelo obveščenosti določa, da mora biti prebivalstvo obveščeno glede tveganj za nastanek in razširjenje nalezljivih bolezni, vključno s programi svetovanja in izobraževanja o možnostih osebne zaščite, preprečevanja širjenja in zdravljenja. Obveznost sodelovanja zavezuje vse osebe, da v skladu z zakonom omogočijo opravljanje pregledov kot tudi odvzem potrebnega materiala in izvajanje drugih ukrepov za varstvo pred nalezljivimi boleznimi. Odgovorne osebe morajo poskrbeti za zaznavanje in sporočanje o pojavu nalezljive bolezni, ki bi predstavljala tveganje za ostalo prebivalstvo.</w:t>
      </w:r>
    </w:p>
    <w:p w14:paraId="798745A3" w14:textId="0F7A7028" w:rsidR="00813812" w:rsidRPr="00B95029" w:rsidRDefault="00032DDC" w:rsidP="00032DDC">
      <w:pPr>
        <w:spacing w:before="120" w:after="120" w:line="240" w:lineRule="auto"/>
        <w:jc w:val="both"/>
        <w:rPr>
          <w:rFonts w:cs="Arial"/>
          <w:noProof/>
          <w:lang w:eastAsia="sl-SI"/>
        </w:rPr>
      </w:pPr>
      <w:r w:rsidRPr="00B95029">
        <w:rPr>
          <w:rFonts w:cs="Arial"/>
          <w:noProof/>
          <w:lang w:eastAsia="sl-SI"/>
        </w:rPr>
        <w:t>Inšpektorat je izvajal nadzor nad odredbami in odloki, ki jih za preprečitev razširjenja nalezljive bolezni COVID-19 sprejemata Vlada R</w:t>
      </w:r>
      <w:r w:rsidR="00D361C4" w:rsidRPr="00B95029">
        <w:rPr>
          <w:rFonts w:cs="Arial"/>
          <w:noProof/>
          <w:lang w:eastAsia="sl-SI"/>
        </w:rPr>
        <w:t>epublike Slovenije</w:t>
      </w:r>
      <w:r w:rsidRPr="00B95029">
        <w:rPr>
          <w:rFonts w:cs="Arial"/>
          <w:noProof/>
          <w:lang w:eastAsia="sl-SI"/>
        </w:rPr>
        <w:t xml:space="preserve"> in Ministrstvo za zdravje. Vsi odloki in odredbe </w:t>
      </w:r>
      <w:r w:rsidR="00D361C4" w:rsidRPr="00B95029">
        <w:rPr>
          <w:rFonts w:cs="Arial"/>
          <w:noProof/>
          <w:lang w:eastAsia="sl-SI"/>
        </w:rPr>
        <w:t xml:space="preserve">so </w:t>
      </w:r>
      <w:r w:rsidRPr="00B95029">
        <w:rPr>
          <w:rFonts w:cs="Arial"/>
          <w:noProof/>
          <w:lang w:eastAsia="sl-SI"/>
        </w:rPr>
        <w:t>se sprejema</w:t>
      </w:r>
      <w:r w:rsidR="00D361C4" w:rsidRPr="00B95029">
        <w:rPr>
          <w:rFonts w:cs="Arial"/>
          <w:noProof/>
          <w:lang w:eastAsia="sl-SI"/>
        </w:rPr>
        <w:t>li</w:t>
      </w:r>
      <w:r w:rsidRPr="00B95029">
        <w:rPr>
          <w:rFonts w:cs="Arial"/>
          <w:noProof/>
          <w:lang w:eastAsia="sl-SI"/>
        </w:rPr>
        <w:t xml:space="preserve"> z namenom preprečitve razširjanja nalezljive bolezni in določajo omejitve </w:t>
      </w:r>
      <w:r w:rsidR="00841FCD" w:rsidRPr="00B95029">
        <w:rPr>
          <w:rFonts w:cs="Arial"/>
          <w:noProof/>
          <w:lang w:eastAsia="sl-SI"/>
        </w:rPr>
        <w:t>ter</w:t>
      </w:r>
      <w:r w:rsidRPr="00B95029">
        <w:rPr>
          <w:rFonts w:cs="Arial"/>
          <w:noProof/>
          <w:lang w:eastAsia="sl-SI"/>
        </w:rPr>
        <w:t xml:space="preserve"> prepovedi, ki veljajo tako za nosilce dejavnosti kot za posameznike.</w:t>
      </w:r>
    </w:p>
    <w:p w14:paraId="35F6A455" w14:textId="77777777" w:rsidR="00C961E6" w:rsidRPr="00B95029" w:rsidRDefault="00C961E6" w:rsidP="00C961E6">
      <w:pPr>
        <w:spacing w:before="120" w:after="120" w:line="240" w:lineRule="auto"/>
        <w:jc w:val="both"/>
        <w:rPr>
          <w:rFonts w:cs="Arial"/>
          <w:noProof/>
          <w:lang w:eastAsia="sl-SI"/>
        </w:rPr>
      </w:pPr>
    </w:p>
    <w:p w14:paraId="520B1643" w14:textId="67E76A92" w:rsidR="00C961E6" w:rsidRPr="00B95029" w:rsidRDefault="00C961E6" w:rsidP="00C961E6">
      <w:pPr>
        <w:spacing w:before="120" w:after="120" w:line="240" w:lineRule="auto"/>
        <w:outlineLvl w:val="2"/>
        <w:rPr>
          <w:rFonts w:cs="Arial"/>
          <w:b/>
          <w:bCs/>
          <w:szCs w:val="18"/>
          <w:lang w:eastAsia="sl-SI"/>
        </w:rPr>
      </w:pPr>
      <w:bookmarkStart w:id="68" w:name="_Toc7008193"/>
      <w:bookmarkStart w:id="69" w:name="_Toc133226379"/>
      <w:bookmarkStart w:id="70" w:name="_Toc133322744"/>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68"/>
      <w:bookmarkEnd w:id="69"/>
      <w:bookmarkEnd w:id="70"/>
    </w:p>
    <w:p w14:paraId="0E61E9D3" w14:textId="1ED413FE" w:rsidR="00C961E6" w:rsidRPr="00B95029" w:rsidRDefault="00C961E6" w:rsidP="00C961E6">
      <w:pPr>
        <w:spacing w:before="120" w:after="120" w:line="240" w:lineRule="auto"/>
        <w:jc w:val="both"/>
        <w:rPr>
          <w:rFonts w:cs="Arial"/>
          <w:noProof/>
          <w:lang w:eastAsia="sl-SI"/>
        </w:rPr>
      </w:pPr>
      <w:r w:rsidRPr="00B95029">
        <w:rPr>
          <w:rFonts w:cs="Arial"/>
          <w:noProof/>
          <w:lang w:eastAsia="sl-SI"/>
        </w:rPr>
        <w:t xml:space="preserve">Leta </w:t>
      </w:r>
      <w:r w:rsidR="00452184" w:rsidRPr="00B95029">
        <w:rPr>
          <w:rFonts w:cs="Arial"/>
          <w:noProof/>
          <w:lang w:eastAsia="sl-SI"/>
        </w:rPr>
        <w:t>2022</w:t>
      </w:r>
      <w:r w:rsidRPr="00B95029">
        <w:rPr>
          <w:rFonts w:cs="Arial"/>
          <w:noProof/>
          <w:lang w:eastAsia="sl-SI"/>
        </w:rPr>
        <w:t xml:space="preserve"> so zdravstveni inšpektorji na področju nalezljivih bolezni</w:t>
      </w:r>
      <w:r w:rsidR="00813812" w:rsidRPr="00B95029">
        <w:rPr>
          <w:rFonts w:cs="Arial"/>
          <w:noProof/>
          <w:lang w:eastAsia="sl-SI"/>
        </w:rPr>
        <w:t xml:space="preserve"> z namenom preprečitve razširjenja nalezljive bolezni COVID-19</w:t>
      </w:r>
      <w:r w:rsidR="001F736A" w:rsidRPr="00B95029">
        <w:rPr>
          <w:rFonts w:cs="Arial"/>
          <w:noProof/>
          <w:lang w:eastAsia="sl-SI"/>
        </w:rPr>
        <w:t xml:space="preserve"> </w:t>
      </w:r>
      <w:r w:rsidRPr="00B95029">
        <w:rPr>
          <w:rFonts w:cs="Arial"/>
          <w:noProof/>
          <w:lang w:eastAsia="sl-SI"/>
        </w:rPr>
        <w:t xml:space="preserve">skupaj opravili </w:t>
      </w:r>
      <w:r w:rsidR="00CF5EEB" w:rsidRPr="00B95029">
        <w:rPr>
          <w:rFonts w:cs="Arial"/>
          <w:noProof/>
          <w:lang w:eastAsia="sl-SI"/>
        </w:rPr>
        <w:t>10</w:t>
      </w:r>
      <w:r w:rsidRPr="00B95029">
        <w:rPr>
          <w:rFonts w:cs="Arial"/>
          <w:noProof/>
          <w:lang w:eastAsia="sl-SI"/>
        </w:rPr>
        <w:t>.</w:t>
      </w:r>
      <w:r w:rsidR="001946B9">
        <w:rPr>
          <w:rFonts w:cs="Arial"/>
          <w:noProof/>
          <w:lang w:eastAsia="sl-SI"/>
        </w:rPr>
        <w:t>179</w:t>
      </w:r>
      <w:r w:rsidRPr="00B95029">
        <w:rPr>
          <w:rFonts w:cs="Arial"/>
          <w:noProof/>
          <w:lang w:eastAsia="sl-SI"/>
        </w:rPr>
        <w:t xml:space="preserve"> inšpekcijskih pregledov.</w:t>
      </w:r>
    </w:p>
    <w:p w14:paraId="5D540331" w14:textId="3395CC4F" w:rsidR="00C961E6" w:rsidRDefault="00C961E6" w:rsidP="00C961E6">
      <w:pPr>
        <w:spacing w:before="120" w:after="120" w:line="240" w:lineRule="auto"/>
        <w:jc w:val="both"/>
        <w:rPr>
          <w:rFonts w:cs="Arial"/>
          <w:noProof/>
          <w:lang w:eastAsia="sl-SI"/>
        </w:rPr>
      </w:pPr>
      <w:r w:rsidRPr="001946B9">
        <w:rPr>
          <w:rFonts w:cs="Arial"/>
          <w:noProof/>
          <w:lang w:eastAsia="sl-SI"/>
        </w:rPr>
        <w:t xml:space="preserve">Na podlagi ugotovitev nadzora je bilo izrečenih skupaj </w:t>
      </w:r>
      <w:r w:rsidR="001946B9" w:rsidRPr="001946B9">
        <w:rPr>
          <w:rFonts w:cs="Arial"/>
          <w:noProof/>
          <w:lang w:eastAsia="sl-SI"/>
        </w:rPr>
        <w:t>754</w:t>
      </w:r>
      <w:r w:rsidRPr="001946B9">
        <w:rPr>
          <w:rFonts w:cs="Arial"/>
          <w:noProof/>
          <w:lang w:eastAsia="sl-SI"/>
        </w:rPr>
        <w:t xml:space="preserve"> ukrepov, od tega </w:t>
      </w:r>
      <w:r w:rsidR="001946B9" w:rsidRPr="001946B9">
        <w:rPr>
          <w:rFonts w:cs="Arial"/>
          <w:noProof/>
          <w:lang w:eastAsia="sl-SI"/>
        </w:rPr>
        <w:t>70</w:t>
      </w:r>
      <w:r w:rsidRPr="001946B9">
        <w:rPr>
          <w:rFonts w:cs="Arial"/>
          <w:noProof/>
          <w:lang w:eastAsia="sl-SI"/>
        </w:rPr>
        <w:t xml:space="preserve"> upravnih ukrepov (</w:t>
      </w:r>
      <w:r w:rsidR="001946B9" w:rsidRPr="001946B9">
        <w:rPr>
          <w:rFonts w:cs="Arial"/>
          <w:noProof/>
          <w:lang w:eastAsia="sl-SI"/>
        </w:rPr>
        <w:t>1</w:t>
      </w:r>
      <w:r w:rsidR="00CA20E4" w:rsidRPr="001946B9">
        <w:rPr>
          <w:rFonts w:cs="Arial"/>
          <w:noProof/>
          <w:lang w:eastAsia="sl-SI"/>
        </w:rPr>
        <w:t>5</w:t>
      </w:r>
      <w:r w:rsidRPr="001946B9">
        <w:rPr>
          <w:rFonts w:cs="Arial"/>
          <w:noProof/>
          <w:lang w:eastAsia="sl-SI"/>
        </w:rPr>
        <w:t xml:space="preserve"> u</w:t>
      </w:r>
      <w:r w:rsidR="001946B9" w:rsidRPr="001946B9">
        <w:rPr>
          <w:rFonts w:cs="Arial"/>
          <w:noProof/>
          <w:lang w:eastAsia="sl-SI"/>
        </w:rPr>
        <w:t>pravnih</w:t>
      </w:r>
      <w:r w:rsidRPr="001946B9">
        <w:rPr>
          <w:rFonts w:cs="Arial"/>
          <w:noProof/>
          <w:lang w:eastAsia="sl-SI"/>
        </w:rPr>
        <w:t xml:space="preserve"> odločb</w:t>
      </w:r>
      <w:r w:rsidR="00813812" w:rsidRPr="001946B9">
        <w:rPr>
          <w:rFonts w:cs="Arial"/>
          <w:noProof/>
          <w:lang w:eastAsia="sl-SI"/>
        </w:rPr>
        <w:t xml:space="preserve"> in</w:t>
      </w:r>
      <w:r w:rsidRPr="001946B9">
        <w:rPr>
          <w:rFonts w:cs="Arial"/>
          <w:noProof/>
          <w:lang w:eastAsia="sl-SI"/>
        </w:rPr>
        <w:t xml:space="preserve"> </w:t>
      </w:r>
      <w:r w:rsidR="001946B9" w:rsidRPr="001946B9">
        <w:rPr>
          <w:rFonts w:cs="Arial"/>
          <w:noProof/>
          <w:lang w:eastAsia="sl-SI"/>
        </w:rPr>
        <w:t>55</w:t>
      </w:r>
      <w:r w:rsidRPr="001946B9">
        <w:rPr>
          <w:rFonts w:cs="Arial"/>
          <w:noProof/>
          <w:lang w:eastAsia="sl-SI"/>
        </w:rPr>
        <w:t xml:space="preserve"> upravnih opozoril) in </w:t>
      </w:r>
      <w:r w:rsidR="001946B9" w:rsidRPr="001946B9">
        <w:rPr>
          <w:rFonts w:cs="Arial"/>
          <w:noProof/>
          <w:lang w:eastAsia="sl-SI"/>
        </w:rPr>
        <w:t>684</w:t>
      </w:r>
      <w:r w:rsidRPr="001946B9">
        <w:rPr>
          <w:rFonts w:cs="Arial"/>
          <w:noProof/>
          <w:lang w:eastAsia="sl-SI"/>
        </w:rPr>
        <w:t xml:space="preserve"> prekrškovnih sankcij/ukrepov (</w:t>
      </w:r>
      <w:r w:rsidR="001946B9" w:rsidRPr="001946B9">
        <w:rPr>
          <w:rFonts w:cs="Arial"/>
          <w:noProof/>
          <w:lang w:eastAsia="sl-SI"/>
        </w:rPr>
        <w:t>312</w:t>
      </w:r>
      <w:r w:rsidRPr="001946B9">
        <w:rPr>
          <w:rFonts w:cs="Arial"/>
          <w:noProof/>
          <w:lang w:eastAsia="sl-SI"/>
        </w:rPr>
        <w:t xml:space="preserve"> odločb z izrekom globe, </w:t>
      </w:r>
      <w:r w:rsidR="001946B9" w:rsidRPr="001946B9">
        <w:rPr>
          <w:rFonts w:cs="Arial"/>
          <w:noProof/>
          <w:lang w:eastAsia="sl-SI"/>
        </w:rPr>
        <w:t>58</w:t>
      </w:r>
      <w:r w:rsidRPr="001946B9">
        <w:rPr>
          <w:rFonts w:cs="Arial"/>
          <w:noProof/>
          <w:lang w:eastAsia="sl-SI"/>
        </w:rPr>
        <w:t xml:space="preserve"> plačilnih nalogov, </w:t>
      </w:r>
      <w:r w:rsidR="001946B9" w:rsidRPr="001946B9">
        <w:rPr>
          <w:rFonts w:cs="Arial"/>
          <w:noProof/>
          <w:lang w:eastAsia="sl-SI"/>
        </w:rPr>
        <w:t>264</w:t>
      </w:r>
      <w:r w:rsidRPr="001946B9">
        <w:rPr>
          <w:rFonts w:cs="Arial"/>
          <w:noProof/>
          <w:lang w:eastAsia="sl-SI"/>
        </w:rPr>
        <w:t xml:space="preserve"> odločb z izrekom opomina</w:t>
      </w:r>
      <w:r w:rsidR="00813812" w:rsidRPr="001946B9">
        <w:rPr>
          <w:rFonts w:cs="Arial"/>
          <w:noProof/>
          <w:lang w:eastAsia="sl-SI"/>
        </w:rPr>
        <w:t xml:space="preserve">, </w:t>
      </w:r>
      <w:r w:rsidR="001946B9" w:rsidRPr="001946B9">
        <w:rPr>
          <w:rFonts w:cs="Arial"/>
          <w:noProof/>
          <w:lang w:eastAsia="sl-SI"/>
        </w:rPr>
        <w:t>1</w:t>
      </w:r>
      <w:r w:rsidR="004B2842" w:rsidRPr="001946B9">
        <w:rPr>
          <w:rFonts w:cs="Arial"/>
          <w:noProof/>
          <w:lang w:eastAsia="sl-SI"/>
        </w:rPr>
        <w:t>7</w:t>
      </w:r>
      <w:r w:rsidR="00813812" w:rsidRPr="001946B9">
        <w:rPr>
          <w:rFonts w:cs="Arial"/>
          <w:noProof/>
          <w:lang w:eastAsia="sl-SI"/>
        </w:rPr>
        <w:t xml:space="preserve"> obdolžilnih predlogov zoper mladoletne</w:t>
      </w:r>
      <w:r w:rsidR="00133118">
        <w:rPr>
          <w:rFonts w:cs="Arial"/>
          <w:noProof/>
          <w:lang w:eastAsia="sl-SI"/>
        </w:rPr>
        <w:t xml:space="preserve"> osebe</w:t>
      </w:r>
      <w:r w:rsidRPr="001946B9">
        <w:rPr>
          <w:rFonts w:cs="Arial"/>
          <w:noProof/>
          <w:lang w:eastAsia="sl-SI"/>
        </w:rPr>
        <w:t xml:space="preserve"> in </w:t>
      </w:r>
      <w:r w:rsidR="001946B9" w:rsidRPr="001946B9">
        <w:rPr>
          <w:rFonts w:cs="Arial"/>
          <w:noProof/>
          <w:lang w:eastAsia="sl-SI"/>
        </w:rPr>
        <w:t>33</w:t>
      </w:r>
      <w:r w:rsidRPr="001946B9">
        <w:rPr>
          <w:rFonts w:cs="Arial"/>
          <w:noProof/>
          <w:lang w:eastAsia="sl-SI"/>
        </w:rPr>
        <w:t xml:space="preserve"> opozoril za storjen prekršek</w:t>
      </w:r>
      <w:r w:rsidR="00394889" w:rsidRPr="001946B9">
        <w:rPr>
          <w:rFonts w:cs="Arial"/>
          <w:noProof/>
          <w:lang w:eastAsia="sl-SI"/>
        </w:rPr>
        <w:t xml:space="preserve"> </w:t>
      </w:r>
      <w:bookmarkStart w:id="71" w:name="_Hlk70601580"/>
      <w:r w:rsidR="00394889" w:rsidRPr="001946B9">
        <w:rPr>
          <w:rFonts w:cs="Arial"/>
          <w:noProof/>
          <w:lang w:eastAsia="sl-SI"/>
        </w:rPr>
        <w:t xml:space="preserve">po </w:t>
      </w:r>
      <w:r w:rsidR="00B519B7" w:rsidRPr="001946B9">
        <w:rPr>
          <w:rFonts w:cs="Arial"/>
          <w:noProof/>
          <w:lang w:eastAsia="sl-SI"/>
        </w:rPr>
        <w:br/>
      </w:r>
      <w:r w:rsidR="00394889" w:rsidRPr="001946B9">
        <w:rPr>
          <w:rFonts w:cs="Arial"/>
          <w:noProof/>
          <w:lang w:eastAsia="sl-SI"/>
        </w:rPr>
        <w:t>ZP-1</w:t>
      </w:r>
      <w:bookmarkEnd w:id="71"/>
      <w:r w:rsidRPr="001946B9">
        <w:rPr>
          <w:rFonts w:cs="Arial"/>
          <w:noProof/>
          <w:lang w:eastAsia="sl-SI"/>
        </w:rPr>
        <w:t>).</w:t>
      </w:r>
      <w:r w:rsidRPr="00B95029">
        <w:rPr>
          <w:rFonts w:cs="Arial"/>
          <w:noProof/>
          <w:lang w:eastAsia="sl-SI"/>
        </w:rPr>
        <w:t xml:space="preserve"> </w:t>
      </w:r>
    </w:p>
    <w:p w14:paraId="14CBC6FF" w14:textId="77777777" w:rsidR="00D75FA6" w:rsidRPr="00B95029" w:rsidRDefault="00D75FA6" w:rsidP="00C961E6">
      <w:pPr>
        <w:spacing w:before="120" w:after="120" w:line="240" w:lineRule="auto"/>
        <w:jc w:val="both"/>
        <w:rPr>
          <w:rFonts w:cs="Arial"/>
          <w:noProof/>
          <w:lang w:eastAsia="sl-SI"/>
        </w:rPr>
      </w:pPr>
    </w:p>
    <w:p w14:paraId="7B0B49D6" w14:textId="5AEE692A" w:rsidR="00C961E6" w:rsidRPr="00B95029" w:rsidRDefault="005A6CAF" w:rsidP="005A6CAF">
      <w:pPr>
        <w:pStyle w:val="Napis"/>
        <w:rPr>
          <w:rFonts w:ascii="Arial" w:hAnsi="Arial" w:cs="Arial"/>
        </w:rPr>
      </w:pPr>
      <w:bookmarkStart w:id="72" w:name="_Toc133226380"/>
      <w:bookmarkStart w:id="73" w:name="_Toc133321631"/>
      <w:bookmarkStart w:id="74" w:name="_Toc133321734"/>
      <w:bookmarkStart w:id="75" w:name="_Toc133322745"/>
      <w:bookmarkStart w:id="76" w:name="_Hlk70593283"/>
      <w:r w:rsidRPr="00B95029">
        <w:rPr>
          <w:rFonts w:ascii="Arial" w:hAnsi="Arial" w:cs="Arial"/>
        </w:rPr>
        <w:t xml:space="preserve">Preglednica </w:t>
      </w:r>
      <w:r w:rsidR="00C82E47" w:rsidRPr="00B95029">
        <w:rPr>
          <w:rFonts w:ascii="Arial" w:hAnsi="Arial" w:cs="Arial"/>
          <w:noProof/>
        </w:rPr>
        <w:fldChar w:fldCharType="begin"/>
      </w:r>
      <w:r w:rsidR="00C82E47" w:rsidRPr="00B95029">
        <w:rPr>
          <w:rFonts w:ascii="Arial" w:hAnsi="Arial" w:cs="Arial"/>
          <w:noProof/>
        </w:rPr>
        <w:instrText xml:space="preserve"> SEQ Preglednica \* ARABIC </w:instrText>
      </w:r>
      <w:r w:rsidR="00C82E47" w:rsidRPr="00B95029">
        <w:rPr>
          <w:rFonts w:ascii="Arial" w:hAnsi="Arial" w:cs="Arial"/>
          <w:noProof/>
        </w:rPr>
        <w:fldChar w:fldCharType="separate"/>
      </w:r>
      <w:r w:rsidR="00213A4D">
        <w:rPr>
          <w:rFonts w:ascii="Arial" w:hAnsi="Arial" w:cs="Arial"/>
          <w:noProof/>
        </w:rPr>
        <w:t>1</w:t>
      </w:r>
      <w:r w:rsidR="00C82E47" w:rsidRPr="00B95029">
        <w:rPr>
          <w:rFonts w:ascii="Arial" w:hAnsi="Arial" w:cs="Arial"/>
          <w:noProof/>
        </w:rPr>
        <w:fldChar w:fldCharType="end"/>
      </w:r>
      <w:r w:rsidR="00C961E6" w:rsidRPr="00B95029">
        <w:rPr>
          <w:rFonts w:ascii="Arial" w:hAnsi="Arial" w:cs="Arial"/>
          <w:noProof/>
        </w:rPr>
        <w:t xml:space="preserve"> - Inšpekcijski pregledi, vzorčenje in ukrepanje na podlagi inšpekcijskega nadzora</w:t>
      </w:r>
      <w:bookmarkEnd w:id="72"/>
      <w:bookmarkEnd w:id="73"/>
      <w:bookmarkEnd w:id="74"/>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005"/>
        <w:gridCol w:w="850"/>
        <w:gridCol w:w="709"/>
        <w:gridCol w:w="860"/>
        <w:gridCol w:w="630"/>
        <w:gridCol w:w="690"/>
        <w:gridCol w:w="730"/>
        <w:gridCol w:w="743"/>
        <w:gridCol w:w="758"/>
        <w:gridCol w:w="685"/>
      </w:tblGrid>
      <w:tr w:rsidR="00C82778" w:rsidRPr="00B95029" w14:paraId="2BE1C225" w14:textId="77777777" w:rsidTr="001946B9">
        <w:trPr>
          <w:trHeight w:val="283"/>
          <w:tblHeader/>
          <w:jc w:val="center"/>
        </w:trPr>
        <w:tc>
          <w:tcPr>
            <w:tcW w:w="636" w:type="pct"/>
            <w:vMerge w:val="restart"/>
            <w:shd w:val="clear" w:color="auto" w:fill="FBD4B4" w:themeFill="accent6" w:themeFillTint="66"/>
            <w:vAlign w:val="center"/>
          </w:tcPr>
          <w:bookmarkEnd w:id="76"/>
          <w:p w14:paraId="7B1C8B2D" w14:textId="77777777" w:rsidR="00C82778" w:rsidRPr="00B95029" w:rsidRDefault="00C82778" w:rsidP="00C961E6">
            <w:pPr>
              <w:tabs>
                <w:tab w:val="left" w:pos="266"/>
              </w:tabs>
              <w:spacing w:after="0" w:line="240" w:lineRule="auto"/>
              <w:jc w:val="center"/>
              <w:rPr>
                <w:rFonts w:cs="Arial"/>
                <w:sz w:val="12"/>
              </w:rPr>
            </w:pPr>
            <w:r w:rsidRPr="00B95029">
              <w:rPr>
                <w:rFonts w:cs="Arial"/>
                <w:sz w:val="12"/>
              </w:rPr>
              <w:t>ŠTEVILO OPRAVLJENIH INŠPEKCIJSKIH PREGLEDOV</w:t>
            </w:r>
          </w:p>
        </w:tc>
        <w:tc>
          <w:tcPr>
            <w:tcW w:w="4364" w:type="pct"/>
            <w:gridSpan w:val="10"/>
            <w:shd w:val="clear" w:color="auto" w:fill="FBD4B4" w:themeFill="accent6" w:themeFillTint="66"/>
          </w:tcPr>
          <w:p w14:paraId="521C89DD" w14:textId="4305F7AE" w:rsidR="00C82778" w:rsidRPr="00B95029" w:rsidRDefault="00C82778" w:rsidP="00C961E6">
            <w:pPr>
              <w:tabs>
                <w:tab w:val="left" w:pos="266"/>
              </w:tabs>
              <w:spacing w:after="0" w:line="240" w:lineRule="auto"/>
              <w:jc w:val="center"/>
              <w:rPr>
                <w:rFonts w:cs="Arial"/>
                <w:sz w:val="12"/>
              </w:rPr>
            </w:pPr>
            <w:r w:rsidRPr="00B95029">
              <w:rPr>
                <w:rFonts w:cs="Arial"/>
                <w:sz w:val="12"/>
              </w:rPr>
              <w:t>ŠTEVILO IZREČENIH UKREPOV/SANKCIJ</w:t>
            </w:r>
          </w:p>
        </w:tc>
      </w:tr>
      <w:tr w:rsidR="00C82778" w:rsidRPr="00B95029" w14:paraId="5696CAB8" w14:textId="77777777" w:rsidTr="001946B9">
        <w:trPr>
          <w:tblHeader/>
          <w:jc w:val="center"/>
        </w:trPr>
        <w:tc>
          <w:tcPr>
            <w:tcW w:w="636" w:type="pct"/>
            <w:vMerge/>
            <w:shd w:val="clear" w:color="auto" w:fill="FBD4B4" w:themeFill="accent6" w:themeFillTint="66"/>
            <w:vAlign w:val="center"/>
          </w:tcPr>
          <w:p w14:paraId="0EE1DDA3" w14:textId="77777777" w:rsidR="00C82778" w:rsidRPr="00B95029" w:rsidRDefault="00C82778" w:rsidP="00C961E6">
            <w:pPr>
              <w:tabs>
                <w:tab w:val="left" w:pos="266"/>
              </w:tabs>
              <w:spacing w:after="0" w:line="240" w:lineRule="auto"/>
              <w:jc w:val="center"/>
              <w:rPr>
                <w:rFonts w:cs="Arial"/>
                <w:sz w:val="12"/>
              </w:rPr>
            </w:pPr>
          </w:p>
        </w:tc>
        <w:tc>
          <w:tcPr>
            <w:tcW w:w="1461" w:type="pct"/>
            <w:gridSpan w:val="3"/>
            <w:shd w:val="clear" w:color="auto" w:fill="FBD4B4" w:themeFill="accent6" w:themeFillTint="66"/>
          </w:tcPr>
          <w:p w14:paraId="4BAFEACF" w14:textId="77777777" w:rsidR="00C82778" w:rsidRPr="00B95029" w:rsidRDefault="00C82778" w:rsidP="00C961E6">
            <w:pPr>
              <w:tabs>
                <w:tab w:val="left" w:pos="266"/>
              </w:tabs>
              <w:spacing w:after="0" w:line="240" w:lineRule="auto"/>
              <w:jc w:val="center"/>
              <w:rPr>
                <w:rFonts w:cs="Arial"/>
                <w:sz w:val="12"/>
              </w:rPr>
            </w:pPr>
            <w:r w:rsidRPr="00B95029">
              <w:rPr>
                <w:rFonts w:cs="Arial"/>
                <w:sz w:val="12"/>
              </w:rPr>
              <w:t>Upravni ukrepi</w:t>
            </w:r>
          </w:p>
        </w:tc>
        <w:tc>
          <w:tcPr>
            <w:tcW w:w="2513" w:type="pct"/>
            <w:gridSpan w:val="6"/>
            <w:shd w:val="clear" w:color="auto" w:fill="FBD4B4" w:themeFill="accent6" w:themeFillTint="66"/>
          </w:tcPr>
          <w:p w14:paraId="36CFF38C" w14:textId="0C62AF51" w:rsidR="00C82778" w:rsidRPr="00B95029" w:rsidRDefault="00C82778" w:rsidP="00C961E6">
            <w:pPr>
              <w:tabs>
                <w:tab w:val="left" w:pos="266"/>
              </w:tabs>
              <w:spacing w:after="0" w:line="240" w:lineRule="auto"/>
              <w:jc w:val="center"/>
              <w:rPr>
                <w:rFonts w:cs="Arial"/>
                <w:sz w:val="12"/>
              </w:rPr>
            </w:pPr>
            <w:r w:rsidRPr="00B95029">
              <w:rPr>
                <w:rFonts w:cs="Arial"/>
                <w:sz w:val="12"/>
              </w:rPr>
              <w:t>Prekrškovne sankcije/ukrepi</w:t>
            </w:r>
          </w:p>
        </w:tc>
        <w:tc>
          <w:tcPr>
            <w:tcW w:w="390" w:type="pct"/>
            <w:vMerge w:val="restart"/>
            <w:shd w:val="clear" w:color="auto" w:fill="FBD4B4" w:themeFill="accent6" w:themeFillTint="66"/>
            <w:vAlign w:val="center"/>
          </w:tcPr>
          <w:p w14:paraId="62BF0E5C" w14:textId="77777777" w:rsidR="00C82778" w:rsidRPr="00B95029" w:rsidRDefault="00C82778" w:rsidP="00C961E6">
            <w:pPr>
              <w:tabs>
                <w:tab w:val="left" w:pos="266"/>
              </w:tabs>
              <w:spacing w:after="0" w:line="240" w:lineRule="auto"/>
              <w:jc w:val="center"/>
              <w:rPr>
                <w:rFonts w:cs="Arial"/>
                <w:sz w:val="12"/>
              </w:rPr>
            </w:pPr>
            <w:r w:rsidRPr="00B95029">
              <w:rPr>
                <w:rFonts w:cs="Arial"/>
                <w:sz w:val="12"/>
              </w:rPr>
              <w:t>SKUPAJ</w:t>
            </w:r>
          </w:p>
        </w:tc>
      </w:tr>
      <w:tr w:rsidR="001946B9" w:rsidRPr="00B95029" w14:paraId="7559772B" w14:textId="77777777" w:rsidTr="001946B9">
        <w:trPr>
          <w:tblHeader/>
          <w:jc w:val="center"/>
        </w:trPr>
        <w:tc>
          <w:tcPr>
            <w:tcW w:w="636" w:type="pct"/>
            <w:vMerge/>
            <w:shd w:val="clear" w:color="auto" w:fill="FBD4B4" w:themeFill="accent6" w:themeFillTint="66"/>
            <w:vAlign w:val="center"/>
          </w:tcPr>
          <w:p w14:paraId="71EBD2E0" w14:textId="77777777" w:rsidR="001946B9" w:rsidRPr="00B95029" w:rsidRDefault="001946B9" w:rsidP="00C961E6">
            <w:pPr>
              <w:tabs>
                <w:tab w:val="left" w:pos="266"/>
              </w:tabs>
              <w:spacing w:after="0" w:line="240" w:lineRule="auto"/>
              <w:jc w:val="center"/>
              <w:rPr>
                <w:rFonts w:cs="Arial"/>
                <w:sz w:val="12"/>
              </w:rPr>
            </w:pPr>
          </w:p>
        </w:tc>
        <w:tc>
          <w:tcPr>
            <w:tcW w:w="573" w:type="pct"/>
            <w:shd w:val="clear" w:color="auto" w:fill="FBD4B4" w:themeFill="accent6" w:themeFillTint="66"/>
          </w:tcPr>
          <w:p w14:paraId="36641376" w14:textId="77777777" w:rsidR="001946B9" w:rsidRPr="00B95029" w:rsidRDefault="001946B9" w:rsidP="00C961E6">
            <w:pPr>
              <w:tabs>
                <w:tab w:val="left" w:pos="266"/>
              </w:tabs>
              <w:spacing w:after="0" w:line="240" w:lineRule="auto"/>
              <w:jc w:val="center"/>
              <w:rPr>
                <w:rFonts w:cs="Arial"/>
                <w:sz w:val="12"/>
              </w:rPr>
            </w:pPr>
          </w:p>
          <w:p w14:paraId="671F44E2" w14:textId="2F2C8728" w:rsidR="001946B9" w:rsidRPr="00B95029" w:rsidRDefault="001946B9" w:rsidP="00C961E6">
            <w:pPr>
              <w:tabs>
                <w:tab w:val="left" w:pos="266"/>
              </w:tabs>
              <w:spacing w:after="0" w:line="240" w:lineRule="auto"/>
              <w:jc w:val="center"/>
              <w:rPr>
                <w:rFonts w:cs="Arial"/>
                <w:sz w:val="12"/>
              </w:rPr>
            </w:pPr>
            <w:r w:rsidRPr="00B95029">
              <w:rPr>
                <w:rFonts w:cs="Arial"/>
                <w:sz w:val="12"/>
              </w:rPr>
              <w:t>U</w:t>
            </w:r>
            <w:r>
              <w:rPr>
                <w:rFonts w:cs="Arial"/>
                <w:sz w:val="12"/>
              </w:rPr>
              <w:t>pravna</w:t>
            </w:r>
          </w:p>
          <w:p w14:paraId="35A27E13"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odločba</w:t>
            </w:r>
          </w:p>
        </w:tc>
        <w:tc>
          <w:tcPr>
            <w:tcW w:w="484" w:type="pct"/>
            <w:shd w:val="clear" w:color="auto" w:fill="FBD4B4" w:themeFill="accent6" w:themeFillTint="66"/>
            <w:vAlign w:val="center"/>
          </w:tcPr>
          <w:p w14:paraId="35CB6EED"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Upravno opozorilo po ZIN</w:t>
            </w:r>
          </w:p>
        </w:tc>
        <w:tc>
          <w:tcPr>
            <w:tcW w:w="404" w:type="pct"/>
            <w:shd w:val="clear" w:color="auto" w:fill="FBD4B4" w:themeFill="accent6" w:themeFillTint="66"/>
            <w:vAlign w:val="center"/>
          </w:tcPr>
          <w:p w14:paraId="4554DE26" w14:textId="0D6AD9A8" w:rsidR="001946B9" w:rsidRPr="00B95029" w:rsidRDefault="001946B9" w:rsidP="00C961E6">
            <w:pPr>
              <w:tabs>
                <w:tab w:val="left" w:pos="266"/>
              </w:tabs>
              <w:spacing w:after="0" w:line="240" w:lineRule="auto"/>
              <w:jc w:val="center"/>
              <w:rPr>
                <w:rFonts w:cs="Arial"/>
                <w:sz w:val="12"/>
              </w:rPr>
            </w:pPr>
          </w:p>
          <w:p w14:paraId="28747061" w14:textId="4135BB07" w:rsidR="001946B9" w:rsidRPr="00B95029" w:rsidRDefault="001946B9" w:rsidP="00C961E6">
            <w:pPr>
              <w:tabs>
                <w:tab w:val="left" w:pos="266"/>
              </w:tabs>
              <w:spacing w:after="0" w:line="240" w:lineRule="auto"/>
              <w:jc w:val="center"/>
              <w:rPr>
                <w:rFonts w:cs="Arial"/>
                <w:sz w:val="12"/>
              </w:rPr>
            </w:pPr>
            <w:r w:rsidRPr="00B95029">
              <w:rPr>
                <w:rFonts w:cs="Arial"/>
                <w:sz w:val="12"/>
              </w:rPr>
              <w:t>SKUPAJ</w:t>
            </w:r>
          </w:p>
        </w:tc>
        <w:tc>
          <w:tcPr>
            <w:tcW w:w="490" w:type="pct"/>
            <w:shd w:val="clear" w:color="auto" w:fill="FBD4B4" w:themeFill="accent6" w:themeFillTint="66"/>
            <w:vAlign w:val="center"/>
          </w:tcPr>
          <w:p w14:paraId="1607FCC0"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Odločba o prekršku (globa)</w:t>
            </w:r>
          </w:p>
        </w:tc>
        <w:tc>
          <w:tcPr>
            <w:tcW w:w="359" w:type="pct"/>
            <w:shd w:val="clear" w:color="auto" w:fill="FBD4B4" w:themeFill="accent6" w:themeFillTint="66"/>
            <w:vAlign w:val="center"/>
          </w:tcPr>
          <w:p w14:paraId="4B781E7A"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5A360828"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65E3DE90" w14:textId="77777777" w:rsidR="001946B9" w:rsidRPr="00B95029" w:rsidRDefault="001946B9" w:rsidP="00C961E6">
            <w:pPr>
              <w:tabs>
                <w:tab w:val="left" w:pos="266"/>
              </w:tabs>
              <w:spacing w:after="0" w:line="240" w:lineRule="auto"/>
              <w:jc w:val="center"/>
              <w:rPr>
                <w:rFonts w:cs="Arial"/>
                <w:sz w:val="12"/>
              </w:rPr>
            </w:pPr>
            <w:r w:rsidRPr="00B95029">
              <w:rPr>
                <w:rFonts w:cs="Arial"/>
                <w:sz w:val="12"/>
              </w:rPr>
              <w:t>Opozorilo za storjen prekršek po ZP-1</w:t>
            </w:r>
          </w:p>
        </w:tc>
        <w:tc>
          <w:tcPr>
            <w:tcW w:w="423" w:type="pct"/>
            <w:shd w:val="clear" w:color="auto" w:fill="FBD4B4" w:themeFill="accent6" w:themeFillTint="66"/>
          </w:tcPr>
          <w:p w14:paraId="26E296AF" w14:textId="225EA3BF" w:rsidR="001946B9" w:rsidRPr="00B95029" w:rsidRDefault="001946B9" w:rsidP="00C961E6">
            <w:pPr>
              <w:tabs>
                <w:tab w:val="left" w:pos="266"/>
              </w:tabs>
              <w:spacing w:after="0" w:line="240" w:lineRule="auto"/>
              <w:jc w:val="center"/>
              <w:rPr>
                <w:rFonts w:cs="Arial"/>
                <w:sz w:val="12"/>
              </w:rPr>
            </w:pPr>
            <w:r w:rsidRPr="00B95029">
              <w:rPr>
                <w:rFonts w:cs="Arial"/>
                <w:sz w:val="12"/>
              </w:rPr>
              <w:t>Obdolžilni predlog</w:t>
            </w:r>
          </w:p>
        </w:tc>
        <w:tc>
          <w:tcPr>
            <w:tcW w:w="432" w:type="pct"/>
            <w:shd w:val="clear" w:color="auto" w:fill="FBD4B4" w:themeFill="accent6" w:themeFillTint="66"/>
            <w:vAlign w:val="center"/>
          </w:tcPr>
          <w:p w14:paraId="71DE3A10" w14:textId="489C151B" w:rsidR="001946B9" w:rsidRPr="00B95029" w:rsidRDefault="001946B9" w:rsidP="00C961E6">
            <w:pPr>
              <w:tabs>
                <w:tab w:val="left" w:pos="266"/>
              </w:tabs>
              <w:spacing w:after="0" w:line="240" w:lineRule="auto"/>
              <w:jc w:val="center"/>
              <w:rPr>
                <w:rFonts w:cs="Arial"/>
                <w:sz w:val="12"/>
              </w:rPr>
            </w:pPr>
            <w:r w:rsidRPr="00B95029">
              <w:rPr>
                <w:rFonts w:cs="Arial"/>
                <w:sz w:val="12"/>
              </w:rPr>
              <w:t>SKUPAJ</w:t>
            </w:r>
          </w:p>
        </w:tc>
        <w:tc>
          <w:tcPr>
            <w:tcW w:w="390" w:type="pct"/>
            <w:vMerge/>
            <w:shd w:val="clear" w:color="auto" w:fill="FBD4B4" w:themeFill="accent6" w:themeFillTint="66"/>
            <w:vAlign w:val="center"/>
          </w:tcPr>
          <w:p w14:paraId="75666C66" w14:textId="77777777" w:rsidR="001946B9" w:rsidRPr="00B95029" w:rsidRDefault="001946B9" w:rsidP="00C961E6">
            <w:pPr>
              <w:tabs>
                <w:tab w:val="left" w:pos="266"/>
              </w:tabs>
              <w:spacing w:after="0" w:line="240" w:lineRule="auto"/>
              <w:jc w:val="center"/>
              <w:rPr>
                <w:rFonts w:cs="Arial"/>
                <w:sz w:val="12"/>
              </w:rPr>
            </w:pPr>
          </w:p>
        </w:tc>
      </w:tr>
      <w:tr w:rsidR="001946B9" w:rsidRPr="00B95029" w14:paraId="5E852138" w14:textId="77777777" w:rsidTr="001946B9">
        <w:trPr>
          <w:trHeight w:val="283"/>
          <w:jc w:val="center"/>
        </w:trPr>
        <w:tc>
          <w:tcPr>
            <w:tcW w:w="636" w:type="pct"/>
            <w:shd w:val="clear" w:color="auto" w:fill="FFFFFF" w:themeFill="background1"/>
            <w:vAlign w:val="center"/>
          </w:tcPr>
          <w:p w14:paraId="043D9F0A" w14:textId="46E46652" w:rsidR="001946B9" w:rsidRPr="001946B9" w:rsidRDefault="001946B9" w:rsidP="001946B9">
            <w:pPr>
              <w:tabs>
                <w:tab w:val="left" w:pos="266"/>
              </w:tabs>
              <w:spacing w:after="0" w:line="240" w:lineRule="auto"/>
              <w:jc w:val="center"/>
              <w:rPr>
                <w:rFonts w:cs="Arial"/>
                <w:sz w:val="16"/>
              </w:rPr>
            </w:pPr>
            <w:r w:rsidRPr="001946B9">
              <w:rPr>
                <w:rFonts w:cs="Arial"/>
                <w:sz w:val="16"/>
              </w:rPr>
              <w:t>10.179</w:t>
            </w:r>
          </w:p>
        </w:tc>
        <w:tc>
          <w:tcPr>
            <w:tcW w:w="573" w:type="pct"/>
            <w:shd w:val="clear" w:color="auto" w:fill="FFFFFF" w:themeFill="background1"/>
          </w:tcPr>
          <w:p w14:paraId="7FBC384D" w14:textId="2EF992D1" w:rsidR="001946B9" w:rsidRPr="001946B9" w:rsidRDefault="001946B9" w:rsidP="001946B9">
            <w:pPr>
              <w:tabs>
                <w:tab w:val="left" w:pos="266"/>
              </w:tabs>
              <w:spacing w:after="0" w:line="240" w:lineRule="auto"/>
              <w:jc w:val="center"/>
              <w:rPr>
                <w:rFonts w:cs="Arial"/>
                <w:sz w:val="16"/>
              </w:rPr>
            </w:pPr>
            <w:r w:rsidRPr="001946B9">
              <w:rPr>
                <w:rFonts w:cs="Arial"/>
                <w:sz w:val="16"/>
              </w:rPr>
              <w:t>15</w:t>
            </w:r>
          </w:p>
        </w:tc>
        <w:tc>
          <w:tcPr>
            <w:tcW w:w="484" w:type="pct"/>
            <w:shd w:val="clear" w:color="auto" w:fill="FFFFFF" w:themeFill="background1"/>
            <w:vAlign w:val="center"/>
          </w:tcPr>
          <w:p w14:paraId="72C8D044" w14:textId="3FF6710C" w:rsidR="001946B9" w:rsidRPr="001946B9" w:rsidRDefault="001946B9" w:rsidP="001946B9">
            <w:pPr>
              <w:tabs>
                <w:tab w:val="left" w:pos="266"/>
              </w:tabs>
              <w:spacing w:after="0" w:line="240" w:lineRule="auto"/>
              <w:jc w:val="center"/>
              <w:rPr>
                <w:rFonts w:cs="Arial"/>
                <w:sz w:val="16"/>
              </w:rPr>
            </w:pPr>
            <w:r w:rsidRPr="001946B9">
              <w:rPr>
                <w:rFonts w:cs="Arial"/>
                <w:sz w:val="16"/>
              </w:rPr>
              <w:t>55</w:t>
            </w:r>
          </w:p>
        </w:tc>
        <w:tc>
          <w:tcPr>
            <w:tcW w:w="404" w:type="pct"/>
            <w:shd w:val="clear" w:color="auto" w:fill="FFFFFF" w:themeFill="background1"/>
            <w:vAlign w:val="center"/>
          </w:tcPr>
          <w:p w14:paraId="731A2B7E" w14:textId="7F3F5470" w:rsidR="001946B9" w:rsidRPr="001946B9" w:rsidRDefault="001946B9" w:rsidP="001946B9">
            <w:pPr>
              <w:tabs>
                <w:tab w:val="left" w:pos="266"/>
              </w:tabs>
              <w:spacing w:after="0" w:line="240" w:lineRule="auto"/>
              <w:jc w:val="center"/>
              <w:rPr>
                <w:rFonts w:cs="Arial"/>
                <w:sz w:val="16"/>
              </w:rPr>
            </w:pPr>
            <w:r w:rsidRPr="001946B9">
              <w:rPr>
                <w:rFonts w:cs="Arial"/>
                <w:sz w:val="16"/>
              </w:rPr>
              <w:t>70</w:t>
            </w:r>
          </w:p>
        </w:tc>
        <w:tc>
          <w:tcPr>
            <w:tcW w:w="490" w:type="pct"/>
            <w:shd w:val="clear" w:color="auto" w:fill="FFFFFF" w:themeFill="background1"/>
            <w:vAlign w:val="center"/>
          </w:tcPr>
          <w:p w14:paraId="4E03810D" w14:textId="22A53DA7" w:rsidR="001946B9" w:rsidRPr="001946B9" w:rsidRDefault="001946B9" w:rsidP="001946B9">
            <w:pPr>
              <w:tabs>
                <w:tab w:val="left" w:pos="266"/>
              </w:tabs>
              <w:spacing w:after="0" w:line="240" w:lineRule="auto"/>
              <w:jc w:val="center"/>
              <w:rPr>
                <w:rFonts w:cs="Arial"/>
                <w:sz w:val="16"/>
              </w:rPr>
            </w:pPr>
            <w:r w:rsidRPr="001946B9">
              <w:rPr>
                <w:rFonts w:cs="Arial"/>
                <w:sz w:val="16"/>
              </w:rPr>
              <w:t>312</w:t>
            </w:r>
          </w:p>
        </w:tc>
        <w:tc>
          <w:tcPr>
            <w:tcW w:w="359" w:type="pct"/>
            <w:shd w:val="clear" w:color="auto" w:fill="FFFFFF" w:themeFill="background1"/>
            <w:vAlign w:val="center"/>
          </w:tcPr>
          <w:p w14:paraId="777AA85C" w14:textId="460375CB" w:rsidR="001946B9" w:rsidRPr="001946B9" w:rsidRDefault="001946B9" w:rsidP="001946B9">
            <w:pPr>
              <w:tabs>
                <w:tab w:val="left" w:pos="266"/>
              </w:tabs>
              <w:spacing w:after="0" w:line="240" w:lineRule="auto"/>
              <w:jc w:val="center"/>
              <w:rPr>
                <w:rFonts w:cs="Arial"/>
                <w:sz w:val="16"/>
              </w:rPr>
            </w:pPr>
            <w:r w:rsidRPr="001946B9">
              <w:rPr>
                <w:rFonts w:cs="Arial"/>
                <w:sz w:val="16"/>
              </w:rPr>
              <w:t>58</w:t>
            </w:r>
          </w:p>
        </w:tc>
        <w:tc>
          <w:tcPr>
            <w:tcW w:w="393" w:type="pct"/>
            <w:shd w:val="clear" w:color="auto" w:fill="FFFFFF" w:themeFill="background1"/>
            <w:vAlign w:val="center"/>
          </w:tcPr>
          <w:p w14:paraId="3799CD0E" w14:textId="1E82E257" w:rsidR="001946B9" w:rsidRPr="001946B9" w:rsidRDefault="001946B9" w:rsidP="001946B9">
            <w:pPr>
              <w:tabs>
                <w:tab w:val="left" w:pos="266"/>
              </w:tabs>
              <w:spacing w:after="0" w:line="240" w:lineRule="auto"/>
              <w:jc w:val="center"/>
              <w:rPr>
                <w:rFonts w:cs="Arial"/>
                <w:sz w:val="16"/>
              </w:rPr>
            </w:pPr>
            <w:r w:rsidRPr="001946B9">
              <w:rPr>
                <w:rFonts w:cs="Arial"/>
                <w:sz w:val="16"/>
              </w:rPr>
              <w:t>264</w:t>
            </w:r>
            <w:r w:rsidR="004814E2">
              <w:rPr>
                <w:rStyle w:val="Sprotnaopomba-sklic"/>
                <w:rFonts w:cs="Arial"/>
                <w:sz w:val="16"/>
              </w:rPr>
              <w:footnoteReference w:id="3"/>
            </w:r>
          </w:p>
        </w:tc>
        <w:tc>
          <w:tcPr>
            <w:tcW w:w="416" w:type="pct"/>
            <w:shd w:val="clear" w:color="auto" w:fill="FFFFFF" w:themeFill="background1"/>
            <w:vAlign w:val="center"/>
          </w:tcPr>
          <w:p w14:paraId="225C60D6" w14:textId="6A45BE76" w:rsidR="001946B9" w:rsidRPr="001946B9" w:rsidRDefault="00842887" w:rsidP="001946B9">
            <w:pPr>
              <w:tabs>
                <w:tab w:val="left" w:pos="266"/>
              </w:tabs>
              <w:spacing w:after="0" w:line="240" w:lineRule="auto"/>
              <w:jc w:val="center"/>
              <w:rPr>
                <w:rFonts w:cs="Arial"/>
                <w:sz w:val="16"/>
              </w:rPr>
            </w:pPr>
            <w:r>
              <w:rPr>
                <w:rFonts w:cs="Arial"/>
                <w:sz w:val="16"/>
              </w:rPr>
              <w:t>33</w:t>
            </w:r>
          </w:p>
        </w:tc>
        <w:tc>
          <w:tcPr>
            <w:tcW w:w="423" w:type="pct"/>
            <w:shd w:val="clear" w:color="auto" w:fill="FFFFFF" w:themeFill="background1"/>
          </w:tcPr>
          <w:p w14:paraId="7DCF57CF" w14:textId="4720B593" w:rsidR="001946B9" w:rsidRPr="001946B9" w:rsidRDefault="001946B9" w:rsidP="001946B9">
            <w:pPr>
              <w:tabs>
                <w:tab w:val="left" w:pos="266"/>
              </w:tabs>
              <w:spacing w:after="0" w:line="240" w:lineRule="auto"/>
              <w:jc w:val="center"/>
              <w:rPr>
                <w:rFonts w:cs="Arial"/>
                <w:sz w:val="16"/>
              </w:rPr>
            </w:pPr>
            <w:r w:rsidRPr="001946B9">
              <w:rPr>
                <w:rFonts w:cs="Arial"/>
                <w:sz w:val="16"/>
              </w:rPr>
              <w:t>17</w:t>
            </w:r>
          </w:p>
        </w:tc>
        <w:tc>
          <w:tcPr>
            <w:tcW w:w="432" w:type="pct"/>
            <w:shd w:val="clear" w:color="auto" w:fill="FFFFFF" w:themeFill="background1"/>
            <w:vAlign w:val="center"/>
          </w:tcPr>
          <w:p w14:paraId="4CFBC7E9" w14:textId="22E2E1FD" w:rsidR="001946B9" w:rsidRPr="001946B9" w:rsidRDefault="001946B9" w:rsidP="001946B9">
            <w:pPr>
              <w:tabs>
                <w:tab w:val="left" w:pos="266"/>
              </w:tabs>
              <w:spacing w:after="0" w:line="240" w:lineRule="auto"/>
              <w:jc w:val="center"/>
              <w:rPr>
                <w:rFonts w:cs="Arial"/>
                <w:sz w:val="16"/>
              </w:rPr>
            </w:pPr>
            <w:r w:rsidRPr="001946B9">
              <w:rPr>
                <w:rFonts w:cs="Arial"/>
                <w:sz w:val="16"/>
              </w:rPr>
              <w:t>684</w:t>
            </w:r>
          </w:p>
        </w:tc>
        <w:tc>
          <w:tcPr>
            <w:tcW w:w="390" w:type="pct"/>
            <w:shd w:val="clear" w:color="auto" w:fill="FFFFFF" w:themeFill="background1"/>
            <w:vAlign w:val="center"/>
          </w:tcPr>
          <w:p w14:paraId="72310B23" w14:textId="47988542" w:rsidR="001946B9" w:rsidRPr="001946B9" w:rsidRDefault="001946B9" w:rsidP="001946B9">
            <w:pPr>
              <w:tabs>
                <w:tab w:val="left" w:pos="266"/>
              </w:tabs>
              <w:spacing w:after="0" w:line="240" w:lineRule="auto"/>
              <w:jc w:val="center"/>
              <w:rPr>
                <w:rFonts w:cs="Arial"/>
                <w:sz w:val="16"/>
              </w:rPr>
            </w:pPr>
            <w:r w:rsidRPr="001946B9">
              <w:rPr>
                <w:rFonts w:cs="Arial"/>
                <w:sz w:val="16"/>
              </w:rPr>
              <w:t>754</w:t>
            </w:r>
          </w:p>
        </w:tc>
      </w:tr>
    </w:tbl>
    <w:p w14:paraId="6C70B493" w14:textId="77777777" w:rsidR="00D75FA6" w:rsidRDefault="00D75FA6" w:rsidP="00C961E6">
      <w:pPr>
        <w:spacing w:before="120" w:after="120" w:line="240" w:lineRule="auto"/>
        <w:jc w:val="both"/>
        <w:rPr>
          <w:rFonts w:cs="Arial"/>
          <w:noProof/>
          <w:lang w:eastAsia="sl-SI"/>
        </w:rPr>
      </w:pPr>
    </w:p>
    <w:p w14:paraId="08E678B7" w14:textId="31F3AE41" w:rsidR="00F30EC9" w:rsidRPr="00B95029" w:rsidRDefault="00CB0844" w:rsidP="00C961E6">
      <w:pPr>
        <w:spacing w:before="120" w:after="120" w:line="240" w:lineRule="auto"/>
        <w:jc w:val="both"/>
        <w:rPr>
          <w:rFonts w:cs="Arial"/>
          <w:noProof/>
          <w:lang w:eastAsia="sl-SI"/>
        </w:rPr>
      </w:pPr>
      <w:r w:rsidRPr="00B95029">
        <w:rPr>
          <w:rFonts w:cs="Arial"/>
          <w:noProof/>
          <w:lang w:eastAsia="sl-SI"/>
        </w:rPr>
        <w:lastRenderedPageBreak/>
        <w:t xml:space="preserve">Prioriteni </w:t>
      </w:r>
      <w:r w:rsidR="00F30EC9" w:rsidRPr="00B95029">
        <w:rPr>
          <w:rFonts w:cs="Arial"/>
          <w:noProof/>
          <w:lang w:eastAsia="sl-SI"/>
        </w:rPr>
        <w:t>nadzor</w:t>
      </w:r>
      <w:r w:rsidR="00871F6E" w:rsidRPr="00B95029">
        <w:rPr>
          <w:rFonts w:cs="Arial"/>
          <w:noProof/>
          <w:lang w:eastAsia="sl-SI"/>
        </w:rPr>
        <w:t xml:space="preserve"> nad spoštovanjem vladnih ukrepov</w:t>
      </w:r>
      <w:r w:rsidR="00F30EC9" w:rsidRPr="00B95029">
        <w:rPr>
          <w:rFonts w:cs="Arial"/>
          <w:noProof/>
          <w:lang w:eastAsia="sl-SI"/>
        </w:rPr>
        <w:t xml:space="preserve"> zaradi izbruha </w:t>
      </w:r>
      <w:r w:rsidRPr="00B95029">
        <w:rPr>
          <w:rFonts w:cs="Arial"/>
          <w:noProof/>
          <w:lang w:eastAsia="sl-SI"/>
        </w:rPr>
        <w:t xml:space="preserve">nalezljive bolezni COVID-19 </w:t>
      </w:r>
      <w:r w:rsidR="007E59D3" w:rsidRPr="00B95029">
        <w:rPr>
          <w:rFonts w:cs="Arial"/>
          <w:noProof/>
          <w:lang w:eastAsia="sl-SI"/>
        </w:rPr>
        <w:t xml:space="preserve">v letu 2020 </w:t>
      </w:r>
      <w:r w:rsidRPr="00B95029">
        <w:rPr>
          <w:rFonts w:cs="Arial"/>
          <w:noProof/>
          <w:lang w:eastAsia="sl-SI"/>
        </w:rPr>
        <w:t xml:space="preserve">se je </w:t>
      </w:r>
      <w:r w:rsidR="007E59D3" w:rsidRPr="00B95029">
        <w:rPr>
          <w:rFonts w:cs="Arial"/>
          <w:noProof/>
          <w:lang w:eastAsia="sl-SI"/>
        </w:rPr>
        <w:t>nad</w:t>
      </w:r>
      <w:r w:rsidRPr="00B95029">
        <w:rPr>
          <w:rFonts w:cs="Arial"/>
          <w:noProof/>
          <w:lang w:eastAsia="sl-SI"/>
        </w:rPr>
        <w:t>a</w:t>
      </w:r>
      <w:r w:rsidR="007E59D3" w:rsidRPr="00B95029">
        <w:rPr>
          <w:rFonts w:cs="Arial"/>
          <w:noProof/>
          <w:lang w:eastAsia="sl-SI"/>
        </w:rPr>
        <w:t xml:space="preserve">ljeval </w:t>
      </w:r>
      <w:r w:rsidR="00CF5EEB" w:rsidRPr="00B95029">
        <w:rPr>
          <w:rFonts w:cs="Arial"/>
          <w:noProof/>
          <w:lang w:eastAsia="sl-SI"/>
        </w:rPr>
        <w:t>do aprila</w:t>
      </w:r>
      <w:r w:rsidR="007E59D3" w:rsidRPr="00B95029">
        <w:rPr>
          <w:rFonts w:cs="Arial"/>
          <w:noProof/>
          <w:lang w:eastAsia="sl-SI"/>
        </w:rPr>
        <w:t xml:space="preserve"> </w:t>
      </w:r>
      <w:r w:rsidR="00452184" w:rsidRPr="00B95029">
        <w:rPr>
          <w:rFonts w:cs="Arial"/>
          <w:noProof/>
          <w:lang w:eastAsia="sl-SI"/>
        </w:rPr>
        <w:t>2022</w:t>
      </w:r>
      <w:r w:rsidR="007E59D3" w:rsidRPr="00B95029">
        <w:rPr>
          <w:rFonts w:cs="Arial"/>
          <w:noProof/>
          <w:lang w:eastAsia="sl-SI"/>
        </w:rPr>
        <w:t xml:space="preserve">. </w:t>
      </w:r>
      <w:r w:rsidR="00F30EC9" w:rsidRPr="00B95029">
        <w:rPr>
          <w:rFonts w:cs="Arial"/>
          <w:noProof/>
          <w:lang w:eastAsia="sl-SI"/>
        </w:rPr>
        <w:t xml:space="preserve"> </w:t>
      </w:r>
    </w:p>
    <w:p w14:paraId="256CBED3" w14:textId="77777777" w:rsidR="003D754B" w:rsidRPr="00B95029" w:rsidRDefault="003D754B" w:rsidP="00F30EC9">
      <w:pPr>
        <w:spacing w:after="0" w:line="240" w:lineRule="auto"/>
        <w:jc w:val="both"/>
        <w:rPr>
          <w:rFonts w:cs="Arial"/>
          <w:noProof/>
          <w:lang w:eastAsia="sl-SI"/>
        </w:rPr>
      </w:pPr>
    </w:p>
    <w:p w14:paraId="282752E2" w14:textId="17B9F9DE" w:rsidR="00A077BE" w:rsidRPr="00B95029" w:rsidRDefault="00A077BE" w:rsidP="00A077BE">
      <w:pPr>
        <w:spacing w:after="0"/>
        <w:jc w:val="both"/>
        <w:rPr>
          <w:rFonts w:cs="Arial"/>
          <w:noProof/>
          <w:lang w:eastAsia="sl-SI"/>
        </w:rPr>
      </w:pPr>
      <w:r w:rsidRPr="00B95029">
        <w:rPr>
          <w:rFonts w:cs="Arial"/>
          <w:noProof/>
          <w:lang w:eastAsia="sl-SI"/>
        </w:rPr>
        <w:t>Inšpektorat je v prvih treh mesecih leta 2022 izvajanje inšpekcijskega nadzora na področjih svojega delokroga še vedno prilagajal epidemiološki situaciji, povezani z nalezljivo boleznijo COVID-19 in skoraj izključno izvajal naloge, povezane z zagotavljanjem spoštovanja ukrepov vlade in ministra za zdravje za zajezitev te nalezljive bolezni, ki so bili vezani na Zakon o nalezljivih boleznih, in sicer:</w:t>
      </w:r>
    </w:p>
    <w:p w14:paraId="07A37967" w14:textId="77777777" w:rsidR="00A077BE" w:rsidRPr="00B95029" w:rsidRDefault="00A077BE" w:rsidP="00A077BE">
      <w:pPr>
        <w:spacing w:after="0"/>
        <w:jc w:val="both"/>
        <w:rPr>
          <w:rFonts w:cs="Arial"/>
          <w:noProof/>
          <w:lang w:eastAsia="sl-SI"/>
        </w:rPr>
      </w:pPr>
      <w:r w:rsidRPr="00B95029">
        <w:rPr>
          <w:rFonts w:cs="Arial"/>
          <w:noProof/>
          <w:lang w:eastAsia="sl-SI"/>
        </w:rPr>
        <w:t>•</w:t>
      </w:r>
      <w:r w:rsidRPr="00B95029">
        <w:rPr>
          <w:rFonts w:cs="Arial"/>
          <w:noProof/>
          <w:lang w:eastAsia="sl-SI"/>
        </w:rPr>
        <w:tab/>
        <w:t xml:space="preserve">spoštovanje osamitve (izolacije), </w:t>
      </w:r>
    </w:p>
    <w:p w14:paraId="25751AF8" w14:textId="77777777" w:rsidR="00A077BE" w:rsidRPr="00B95029" w:rsidRDefault="00A077BE" w:rsidP="00A077BE">
      <w:pPr>
        <w:spacing w:after="0"/>
        <w:jc w:val="both"/>
        <w:rPr>
          <w:rFonts w:cs="Arial"/>
          <w:noProof/>
          <w:lang w:eastAsia="sl-SI"/>
        </w:rPr>
      </w:pPr>
      <w:r w:rsidRPr="00B95029">
        <w:rPr>
          <w:rFonts w:cs="Arial"/>
          <w:noProof/>
          <w:lang w:eastAsia="sl-SI"/>
        </w:rPr>
        <w:t>•</w:t>
      </w:r>
      <w:r w:rsidRPr="00B95029">
        <w:rPr>
          <w:rFonts w:cs="Arial"/>
          <w:noProof/>
          <w:lang w:eastAsia="sl-SI"/>
        </w:rPr>
        <w:tab/>
        <w:t>spoštovanje karantene,</w:t>
      </w:r>
    </w:p>
    <w:p w14:paraId="18985890" w14:textId="77777777" w:rsidR="00A077BE" w:rsidRPr="00B95029" w:rsidRDefault="00A077BE" w:rsidP="00A077BE">
      <w:pPr>
        <w:spacing w:after="0"/>
        <w:ind w:left="709" w:hanging="709"/>
        <w:jc w:val="both"/>
        <w:rPr>
          <w:rFonts w:cs="Arial"/>
          <w:noProof/>
          <w:lang w:eastAsia="sl-SI"/>
        </w:rPr>
      </w:pPr>
      <w:r w:rsidRPr="00B95029">
        <w:rPr>
          <w:rFonts w:cs="Arial"/>
          <w:noProof/>
          <w:lang w:eastAsia="sl-SI"/>
        </w:rPr>
        <w:t>•</w:t>
      </w:r>
      <w:r w:rsidRPr="00B95029">
        <w:rPr>
          <w:rFonts w:cs="Arial"/>
          <w:noProof/>
          <w:lang w:eastAsia="sl-SI"/>
        </w:rPr>
        <w:tab/>
        <w:t>izvajanje splošnih ukrepov za zmanjšanje tveganja okužbe z nalezljivo boleznijo COVID-19, kot so bili: obvezno nošenje zaščitnih mask, vzdrževanje medsebojne razdalje, prezračevanje in razkuževanje rok,</w:t>
      </w:r>
    </w:p>
    <w:p w14:paraId="278A5632" w14:textId="239B4573" w:rsidR="00A077BE" w:rsidRPr="00B95029" w:rsidRDefault="00A077BE" w:rsidP="00A077BE">
      <w:pPr>
        <w:spacing w:after="0"/>
        <w:ind w:left="709" w:hanging="709"/>
        <w:jc w:val="both"/>
        <w:rPr>
          <w:rFonts w:cs="Arial"/>
          <w:noProof/>
          <w:lang w:eastAsia="sl-SI"/>
        </w:rPr>
      </w:pPr>
      <w:r w:rsidRPr="00B95029">
        <w:rPr>
          <w:rFonts w:cs="Arial"/>
          <w:noProof/>
          <w:lang w:eastAsia="sl-SI"/>
        </w:rPr>
        <w:t>•</w:t>
      </w:r>
      <w:r w:rsidRPr="00B95029">
        <w:rPr>
          <w:rFonts w:cs="Arial"/>
          <w:noProof/>
          <w:lang w:eastAsia="sl-SI"/>
        </w:rPr>
        <w:tab/>
        <w:t>izpolnjevanje pogoja PCT (preboleli, cepljeni ali testirani),</w:t>
      </w:r>
    </w:p>
    <w:p w14:paraId="01197364" w14:textId="6E829EF0" w:rsidR="00A077BE" w:rsidRPr="00B95029" w:rsidRDefault="00A077BE" w:rsidP="00A077BE">
      <w:pPr>
        <w:spacing w:after="0"/>
        <w:ind w:left="709" w:hanging="709"/>
        <w:jc w:val="both"/>
        <w:rPr>
          <w:rFonts w:cs="Arial"/>
          <w:noProof/>
          <w:lang w:eastAsia="sl-SI"/>
        </w:rPr>
      </w:pPr>
      <w:r w:rsidRPr="00B95029">
        <w:rPr>
          <w:rFonts w:cs="Arial"/>
          <w:noProof/>
          <w:lang w:eastAsia="sl-SI"/>
        </w:rPr>
        <w:t>•</w:t>
      </w:r>
      <w:r w:rsidRPr="00B95029">
        <w:rPr>
          <w:rFonts w:cs="Arial"/>
          <w:noProof/>
          <w:lang w:eastAsia="sl-SI"/>
        </w:rPr>
        <w:tab/>
        <w:t>izpolnjevanje pogojev za izvajanje testiranja pri izvajalcih testiranja, in sicer obstoj dovoljenja Ministrstva za zdravje za opravljanje zdravstvene dejavnosti in izvajanje testiranja s strani zdravstvenega kadra z izpolnjenimi pogoji za samostojno delo v zdravstveni dejavnosti, kot to določa Zakon o zdravstveni dejavnosti</w:t>
      </w:r>
      <w:r w:rsidR="00133118">
        <w:rPr>
          <w:rFonts w:cs="Arial"/>
          <w:noProof/>
          <w:lang w:eastAsia="sl-SI"/>
        </w:rPr>
        <w:t>;</w:t>
      </w:r>
      <w:r w:rsidRPr="00B95029">
        <w:rPr>
          <w:rFonts w:cs="Arial"/>
          <w:noProof/>
          <w:lang w:eastAsia="sl-SI"/>
        </w:rPr>
        <w:t xml:space="preserve"> in</w:t>
      </w:r>
    </w:p>
    <w:p w14:paraId="42CA605B" w14:textId="3577876A" w:rsidR="00A077BE" w:rsidRDefault="00A077BE" w:rsidP="00AC36CA">
      <w:pPr>
        <w:spacing w:after="0"/>
        <w:ind w:left="709" w:hanging="709"/>
        <w:jc w:val="both"/>
        <w:rPr>
          <w:rFonts w:cs="Arial"/>
          <w:noProof/>
          <w:lang w:eastAsia="sl-SI"/>
        </w:rPr>
      </w:pPr>
      <w:r w:rsidRPr="00B95029">
        <w:rPr>
          <w:rFonts w:cs="Arial"/>
          <w:noProof/>
          <w:lang w:eastAsia="sl-SI"/>
        </w:rPr>
        <w:t>•</w:t>
      </w:r>
      <w:r w:rsidRPr="00B95029">
        <w:rPr>
          <w:rFonts w:cs="Arial"/>
          <w:noProof/>
          <w:lang w:eastAsia="sl-SI"/>
        </w:rPr>
        <w:tab/>
        <w:t>obveščanje testiranih oseb o pozitivnem rezultatu HAG testiranja s strani izvajalcev testiranja, napotitev na izvedbo obveznega potrditvenega PCR testa in spoštovanje obveznosti posameznika, da PCR test tudi izvede.</w:t>
      </w:r>
    </w:p>
    <w:p w14:paraId="4592B7D6" w14:textId="77777777" w:rsidR="00AC36CA" w:rsidRDefault="00AC36CA" w:rsidP="00AC36CA">
      <w:pPr>
        <w:spacing w:after="0"/>
        <w:ind w:left="709" w:hanging="709"/>
        <w:jc w:val="both"/>
        <w:rPr>
          <w:rFonts w:cs="Arial"/>
          <w:noProof/>
          <w:lang w:eastAsia="sl-SI"/>
        </w:rPr>
      </w:pPr>
    </w:p>
    <w:p w14:paraId="1427B353" w14:textId="6FB8A1F3" w:rsidR="008B2109" w:rsidRPr="00B95029" w:rsidRDefault="008B2109" w:rsidP="008B2109">
      <w:pPr>
        <w:spacing w:before="120" w:after="120" w:line="240" w:lineRule="auto"/>
        <w:jc w:val="both"/>
        <w:rPr>
          <w:rFonts w:cs="Arial"/>
          <w:noProof/>
          <w:lang w:eastAsia="sl-SI"/>
        </w:rPr>
      </w:pPr>
      <w:r w:rsidRPr="00B95029">
        <w:rPr>
          <w:rFonts w:cs="Arial"/>
          <w:noProof/>
          <w:lang w:eastAsia="sl-SI"/>
        </w:rPr>
        <w:t>Osamitev (izolacija) je ukrep, s katerim lečeči zdravnik omeji svobodno gibanje, kadar to lahko povzroči direkten ali indirekten prenos bolezni na druge osebe.</w:t>
      </w:r>
      <w:r w:rsidR="009C351D" w:rsidRPr="00B95029">
        <w:rPr>
          <w:rFonts w:cs="Arial"/>
          <w:noProof/>
          <w:lang w:eastAsia="sl-SI"/>
        </w:rPr>
        <w:t xml:space="preserve"> </w:t>
      </w:r>
      <w:r w:rsidRPr="00B95029">
        <w:rPr>
          <w:rFonts w:cs="Arial"/>
          <w:noProof/>
          <w:lang w:eastAsia="sl-SI"/>
        </w:rPr>
        <w:t xml:space="preserve">Glede na način prenosa nalezljive bolezni </w:t>
      </w:r>
      <w:r w:rsidR="009C351D" w:rsidRPr="00B95029">
        <w:rPr>
          <w:rFonts w:cs="Arial"/>
          <w:noProof/>
          <w:lang w:eastAsia="sl-SI"/>
        </w:rPr>
        <w:t xml:space="preserve">COVID 19 je ta praviloma </w:t>
      </w:r>
      <w:r w:rsidRPr="00B95029">
        <w:rPr>
          <w:rFonts w:cs="Arial"/>
          <w:noProof/>
          <w:lang w:eastAsia="sl-SI"/>
        </w:rPr>
        <w:t>poteka</w:t>
      </w:r>
      <w:r w:rsidR="009C351D" w:rsidRPr="00B95029">
        <w:rPr>
          <w:rFonts w:cs="Arial"/>
          <w:noProof/>
          <w:lang w:eastAsia="sl-SI"/>
        </w:rPr>
        <w:t>la</w:t>
      </w:r>
      <w:r w:rsidRPr="00B95029">
        <w:rPr>
          <w:rFonts w:cs="Arial"/>
          <w:noProof/>
          <w:lang w:eastAsia="sl-SI"/>
        </w:rPr>
        <w:t xml:space="preserve"> na bolnikovem domu.</w:t>
      </w:r>
      <w:r w:rsidR="009C351D" w:rsidRPr="00B95029">
        <w:rPr>
          <w:rFonts w:cs="Arial"/>
          <w:noProof/>
          <w:lang w:eastAsia="sl-SI"/>
        </w:rPr>
        <w:t xml:space="preserve"> Spoštovanje tega ukrepa je inšpektorat preverjal </w:t>
      </w:r>
      <w:r w:rsidR="008B5558" w:rsidRPr="00B95029">
        <w:rPr>
          <w:rFonts w:cs="Arial"/>
          <w:noProof/>
          <w:lang w:eastAsia="sl-SI"/>
        </w:rPr>
        <w:t>ob sumu, da oseba ne spoštuje navodila, ki ji ga je za izvršitev izolacije dal zdravnik.</w:t>
      </w:r>
      <w:r w:rsidR="00FB41D9" w:rsidRPr="00B95029">
        <w:rPr>
          <w:rFonts w:cs="Arial"/>
          <w:noProof/>
          <w:lang w:eastAsia="sl-SI"/>
        </w:rPr>
        <w:t xml:space="preserve"> Nadzor je bil izveden nad </w:t>
      </w:r>
      <w:r w:rsidR="001946B9">
        <w:rPr>
          <w:rFonts w:cs="Arial"/>
          <w:noProof/>
          <w:lang w:eastAsia="sl-SI"/>
        </w:rPr>
        <w:t>14</w:t>
      </w:r>
      <w:r w:rsidR="00FB41D9" w:rsidRPr="00B95029">
        <w:rPr>
          <w:rFonts w:cs="Arial"/>
          <w:noProof/>
          <w:lang w:eastAsia="sl-SI"/>
        </w:rPr>
        <w:t>9 izolacijami,</w:t>
      </w:r>
      <w:r w:rsidR="008B5558" w:rsidRPr="00B95029">
        <w:rPr>
          <w:rFonts w:cs="Arial"/>
          <w:noProof/>
          <w:lang w:eastAsia="sl-SI"/>
        </w:rPr>
        <w:t xml:space="preserve"> </w:t>
      </w:r>
      <w:r w:rsidR="00FB41D9" w:rsidRPr="00B95029">
        <w:rPr>
          <w:rFonts w:cs="Arial"/>
          <w:noProof/>
          <w:lang w:eastAsia="sl-SI"/>
        </w:rPr>
        <w:t>k</w:t>
      </w:r>
      <w:r w:rsidR="009C351D" w:rsidRPr="00B95029">
        <w:rPr>
          <w:rFonts w:cs="Arial"/>
          <w:noProof/>
          <w:lang w:eastAsia="sl-SI"/>
        </w:rPr>
        <w:t>ršitve</w:t>
      </w:r>
      <w:r w:rsidR="00CB0844" w:rsidRPr="00B95029">
        <w:rPr>
          <w:rFonts w:cs="Arial"/>
          <w:noProof/>
          <w:lang w:eastAsia="sl-SI"/>
        </w:rPr>
        <w:t xml:space="preserve"> so bile</w:t>
      </w:r>
      <w:r w:rsidR="009C351D" w:rsidRPr="00B95029">
        <w:rPr>
          <w:rFonts w:cs="Arial"/>
          <w:noProof/>
          <w:lang w:eastAsia="sl-SI"/>
        </w:rPr>
        <w:t xml:space="preserve"> ugotovljene v </w:t>
      </w:r>
      <w:r w:rsidR="00CB0844" w:rsidRPr="00B95029">
        <w:rPr>
          <w:rFonts w:cs="Arial"/>
          <w:noProof/>
          <w:lang w:eastAsia="sl-SI"/>
        </w:rPr>
        <w:t>1</w:t>
      </w:r>
      <w:r w:rsidR="001946B9">
        <w:rPr>
          <w:rFonts w:cs="Arial"/>
          <w:noProof/>
          <w:lang w:eastAsia="sl-SI"/>
        </w:rPr>
        <w:t>0</w:t>
      </w:r>
      <w:r w:rsidR="00CB0844" w:rsidRPr="00B95029">
        <w:rPr>
          <w:rFonts w:cs="Arial"/>
          <w:noProof/>
          <w:lang w:eastAsia="sl-SI"/>
        </w:rPr>
        <w:t>,</w:t>
      </w:r>
      <w:r w:rsidR="001946B9">
        <w:rPr>
          <w:rFonts w:cs="Arial"/>
          <w:noProof/>
          <w:lang w:eastAsia="sl-SI"/>
        </w:rPr>
        <w:t>1</w:t>
      </w:r>
      <w:r w:rsidR="009C351D" w:rsidRPr="00B95029">
        <w:rPr>
          <w:rFonts w:cs="Arial"/>
          <w:noProof/>
          <w:lang w:eastAsia="sl-SI"/>
        </w:rPr>
        <w:t xml:space="preserve"> </w:t>
      </w:r>
      <w:r w:rsidR="00FD0A11" w:rsidRPr="00B95029">
        <w:rPr>
          <w:rFonts w:cs="Arial"/>
          <w:noProof/>
          <w:lang w:eastAsia="sl-SI"/>
        </w:rPr>
        <w:t>%</w:t>
      </w:r>
      <w:r w:rsidR="009C351D" w:rsidRPr="00B95029">
        <w:rPr>
          <w:rFonts w:cs="Arial"/>
          <w:noProof/>
          <w:lang w:eastAsia="sl-SI"/>
        </w:rPr>
        <w:t>.</w:t>
      </w:r>
    </w:p>
    <w:p w14:paraId="66506689" w14:textId="06CB5069" w:rsidR="009C48C8" w:rsidRPr="00B95029" w:rsidRDefault="008B2109" w:rsidP="008B2109">
      <w:pPr>
        <w:spacing w:before="120" w:after="120" w:line="240" w:lineRule="auto"/>
        <w:jc w:val="both"/>
        <w:rPr>
          <w:rFonts w:cs="Arial"/>
          <w:noProof/>
          <w:lang w:eastAsia="sl-SI"/>
        </w:rPr>
      </w:pPr>
      <w:r w:rsidRPr="00B95029">
        <w:rPr>
          <w:rFonts w:cs="Arial"/>
          <w:noProof/>
          <w:lang w:eastAsia="sl-SI"/>
        </w:rPr>
        <w:t>Karantena je ukrep, s katerim se omeji svobodno gibanje</w:t>
      </w:r>
      <w:r w:rsidR="009C351D" w:rsidRPr="00B95029">
        <w:rPr>
          <w:rFonts w:cs="Arial"/>
          <w:noProof/>
          <w:lang w:eastAsia="sl-SI"/>
        </w:rPr>
        <w:t xml:space="preserve"> </w:t>
      </w:r>
      <w:r w:rsidRPr="00B95029">
        <w:rPr>
          <w:rFonts w:cs="Arial"/>
          <w:noProof/>
          <w:lang w:eastAsia="sl-SI"/>
        </w:rPr>
        <w:t xml:space="preserve">zdravim osebam, ki so bile ali za katere se sumi, da so bile v stiku z nekom, ki je zbolel </w:t>
      </w:r>
      <w:r w:rsidR="009C351D" w:rsidRPr="00B95029">
        <w:rPr>
          <w:rFonts w:cs="Arial"/>
          <w:noProof/>
          <w:lang w:eastAsia="sl-SI"/>
        </w:rPr>
        <w:t xml:space="preserve">za </w:t>
      </w:r>
      <w:r w:rsidRPr="00B95029">
        <w:rPr>
          <w:rFonts w:cs="Arial"/>
          <w:noProof/>
          <w:lang w:eastAsia="sl-SI"/>
        </w:rPr>
        <w:t>nalezljivo boleznijo</w:t>
      </w:r>
      <w:r w:rsidR="009C351D" w:rsidRPr="00B95029">
        <w:rPr>
          <w:rFonts w:cs="Arial"/>
          <w:noProof/>
          <w:lang w:eastAsia="sl-SI"/>
        </w:rPr>
        <w:t xml:space="preserve"> COVID 19</w:t>
      </w:r>
      <w:r w:rsidR="00EA7E5A" w:rsidRPr="00B95029">
        <w:rPr>
          <w:rFonts w:cs="Arial"/>
          <w:noProof/>
          <w:lang w:eastAsia="sl-SI"/>
        </w:rPr>
        <w:t xml:space="preserve">. Osebo, za katero je bilo v epidemiološki preiskavi ugotovljeno, da je bila v visoko tveganem stiku s povzročiteljem nalezljive bolezni, in osebo, ki </w:t>
      </w:r>
      <w:r w:rsidR="0099188C" w:rsidRPr="00B95029">
        <w:rPr>
          <w:rFonts w:cs="Arial"/>
          <w:noProof/>
          <w:lang w:eastAsia="sl-SI"/>
        </w:rPr>
        <w:t xml:space="preserve">je </w:t>
      </w:r>
      <w:r w:rsidR="00EA7E5A" w:rsidRPr="00B95029">
        <w:rPr>
          <w:rFonts w:cs="Arial"/>
          <w:noProof/>
          <w:lang w:eastAsia="sl-SI"/>
        </w:rPr>
        <w:t>prihaja</w:t>
      </w:r>
      <w:r w:rsidR="0099188C" w:rsidRPr="00B95029">
        <w:rPr>
          <w:rFonts w:cs="Arial"/>
          <w:noProof/>
          <w:lang w:eastAsia="sl-SI"/>
        </w:rPr>
        <w:t>la</w:t>
      </w:r>
      <w:r w:rsidR="00EA7E5A" w:rsidRPr="00B95029">
        <w:rPr>
          <w:rFonts w:cs="Arial"/>
          <w:noProof/>
          <w:lang w:eastAsia="sl-SI"/>
        </w:rPr>
        <w:t xml:space="preserve"> iz območja z visokim tveganjem za okužbo</w:t>
      </w:r>
      <w:r w:rsidR="0099188C" w:rsidRPr="00B95029">
        <w:rPr>
          <w:rFonts w:cs="Arial"/>
          <w:noProof/>
          <w:lang w:eastAsia="sl-SI"/>
        </w:rPr>
        <w:t xml:space="preserve"> </w:t>
      </w:r>
      <w:r w:rsidR="00EA7E5A" w:rsidRPr="00B95029">
        <w:rPr>
          <w:rFonts w:cs="Arial"/>
          <w:noProof/>
          <w:lang w:eastAsia="sl-SI"/>
        </w:rPr>
        <w:t xml:space="preserve">znotraj meja Republike Slovenije, je v karanteno na domu napotil NIJZ. Kadar je oseba prihajala iz območja z visokim tveganjem za okužbo izven meja Republike Slovenije, pa </w:t>
      </w:r>
      <w:r w:rsidR="00841FCD" w:rsidRPr="00B95029">
        <w:rPr>
          <w:rFonts w:cs="Arial"/>
          <w:noProof/>
          <w:lang w:eastAsia="sl-SI"/>
        </w:rPr>
        <w:t xml:space="preserve">jo </w:t>
      </w:r>
      <w:r w:rsidR="00EA7E5A" w:rsidRPr="00B95029">
        <w:rPr>
          <w:rFonts w:cs="Arial"/>
          <w:noProof/>
          <w:lang w:eastAsia="sl-SI"/>
        </w:rPr>
        <w:t>je v karanteno na domu napotila Policija</w:t>
      </w:r>
      <w:r w:rsidR="00EA7E5A" w:rsidRPr="00B95029">
        <w:rPr>
          <w:rFonts w:cs="Arial"/>
        </w:rPr>
        <w:t xml:space="preserve">. </w:t>
      </w:r>
      <w:r w:rsidR="00EA7E5A" w:rsidRPr="00B95029">
        <w:rPr>
          <w:rFonts w:cs="Arial"/>
          <w:noProof/>
          <w:lang w:eastAsia="sl-SI"/>
        </w:rPr>
        <w:t>Karanteno je lahko odredil tudi minister</w:t>
      </w:r>
      <w:r w:rsidR="00841FCD" w:rsidRPr="00B95029">
        <w:rPr>
          <w:rFonts w:cs="Arial"/>
          <w:noProof/>
          <w:lang w:eastAsia="sl-SI"/>
        </w:rPr>
        <w:t>,</w:t>
      </w:r>
      <w:r w:rsidR="00EA7E5A" w:rsidRPr="00B95029">
        <w:rPr>
          <w:rFonts w:cs="Arial"/>
          <w:noProof/>
          <w:lang w:eastAsia="sl-SI"/>
        </w:rPr>
        <w:t xml:space="preserve"> pristojen za zdravje oziroma oseba</w:t>
      </w:r>
      <w:r w:rsidR="00841FCD" w:rsidRPr="00B95029">
        <w:rPr>
          <w:rFonts w:cs="Arial"/>
          <w:noProof/>
          <w:lang w:eastAsia="sl-SI"/>
        </w:rPr>
        <w:t>,</w:t>
      </w:r>
      <w:r w:rsidR="00EA7E5A" w:rsidRPr="00B95029">
        <w:rPr>
          <w:rFonts w:cs="Arial"/>
          <w:noProof/>
          <w:lang w:eastAsia="sl-SI"/>
        </w:rPr>
        <w:t xml:space="preserve"> pooblaščena s strani ministra, na predlog NIJZ ali Policije. </w:t>
      </w:r>
      <w:r w:rsidR="009C6642" w:rsidRPr="00B95029">
        <w:rPr>
          <w:rFonts w:cs="Arial"/>
          <w:noProof/>
          <w:lang w:eastAsia="sl-SI"/>
        </w:rPr>
        <w:t>Inšpektorat je</w:t>
      </w:r>
      <w:r w:rsidR="00820736">
        <w:rPr>
          <w:rFonts w:cs="Arial"/>
          <w:noProof/>
          <w:lang w:eastAsia="sl-SI"/>
        </w:rPr>
        <w:t xml:space="preserve"> izvedel </w:t>
      </w:r>
      <w:r w:rsidR="009C6642" w:rsidRPr="00B95029">
        <w:rPr>
          <w:rFonts w:cs="Arial"/>
          <w:noProof/>
          <w:lang w:eastAsia="sl-SI"/>
        </w:rPr>
        <w:t xml:space="preserve">nadzor </w:t>
      </w:r>
      <w:r w:rsidR="00820736">
        <w:rPr>
          <w:rFonts w:cs="Arial"/>
          <w:noProof/>
          <w:lang w:eastAsia="sl-SI"/>
        </w:rPr>
        <w:t>nad 2.963 karantenami</w:t>
      </w:r>
      <w:r w:rsidR="00841FCD" w:rsidRPr="00B95029">
        <w:rPr>
          <w:rFonts w:cs="Arial"/>
          <w:noProof/>
          <w:lang w:eastAsia="sl-SI"/>
        </w:rPr>
        <w:t xml:space="preserve">. </w:t>
      </w:r>
      <w:r w:rsidR="00F841B4" w:rsidRPr="00B95029">
        <w:rPr>
          <w:rFonts w:cs="Arial"/>
          <w:noProof/>
          <w:lang w:eastAsia="sl-SI"/>
        </w:rPr>
        <w:t xml:space="preserve">Nespoštovanje je bilo </w:t>
      </w:r>
      <w:r w:rsidR="00DE57A1" w:rsidRPr="00B95029">
        <w:rPr>
          <w:rFonts w:cs="Arial"/>
          <w:noProof/>
          <w:lang w:eastAsia="sl-SI"/>
        </w:rPr>
        <w:t xml:space="preserve">ugotovljeno </w:t>
      </w:r>
      <w:r w:rsidR="00F841B4" w:rsidRPr="00B95029">
        <w:rPr>
          <w:rFonts w:cs="Arial"/>
          <w:noProof/>
          <w:lang w:eastAsia="sl-SI"/>
        </w:rPr>
        <w:t xml:space="preserve">v </w:t>
      </w:r>
      <w:r w:rsidR="00820736">
        <w:rPr>
          <w:rFonts w:cs="Arial"/>
          <w:noProof/>
          <w:lang w:eastAsia="sl-SI"/>
        </w:rPr>
        <w:t>1</w:t>
      </w:r>
      <w:r w:rsidR="009C6642" w:rsidRPr="00B95029">
        <w:rPr>
          <w:rFonts w:cs="Arial"/>
          <w:noProof/>
          <w:lang w:eastAsia="sl-SI"/>
        </w:rPr>
        <w:t>,7</w:t>
      </w:r>
      <w:r w:rsidR="0048059C" w:rsidRPr="00B95029">
        <w:rPr>
          <w:rFonts w:cs="Arial"/>
          <w:noProof/>
          <w:lang w:eastAsia="sl-SI"/>
        </w:rPr>
        <w:t xml:space="preserve"> </w:t>
      </w:r>
      <w:r w:rsidR="00FD0A11" w:rsidRPr="00B95029">
        <w:rPr>
          <w:rFonts w:cs="Arial"/>
          <w:noProof/>
          <w:lang w:eastAsia="sl-SI"/>
        </w:rPr>
        <w:t>%</w:t>
      </w:r>
      <w:r w:rsidR="00F841B4" w:rsidRPr="00B95029">
        <w:rPr>
          <w:rFonts w:cs="Arial"/>
          <w:noProof/>
          <w:lang w:eastAsia="sl-SI"/>
        </w:rPr>
        <w:t xml:space="preserve"> </w:t>
      </w:r>
      <w:r w:rsidR="00841FCD" w:rsidRPr="00B95029">
        <w:rPr>
          <w:rFonts w:cs="Arial"/>
          <w:noProof/>
          <w:lang w:eastAsia="sl-SI"/>
        </w:rPr>
        <w:t xml:space="preserve">opravljenih </w:t>
      </w:r>
      <w:r w:rsidR="00F841B4" w:rsidRPr="00B95029">
        <w:rPr>
          <w:rFonts w:cs="Arial"/>
          <w:noProof/>
          <w:lang w:eastAsia="sl-SI"/>
        </w:rPr>
        <w:t>nadzorov.</w:t>
      </w:r>
    </w:p>
    <w:p w14:paraId="34F12A3D" w14:textId="6D65B238" w:rsidR="000B7B91" w:rsidRPr="001A6FC3" w:rsidRDefault="000B7B91" w:rsidP="00407C6C">
      <w:pPr>
        <w:spacing w:before="120" w:after="120" w:line="240" w:lineRule="auto"/>
        <w:jc w:val="both"/>
        <w:rPr>
          <w:rFonts w:cs="Arial"/>
          <w:noProof/>
          <w:lang w:eastAsia="sl-SI"/>
        </w:rPr>
      </w:pPr>
      <w:r w:rsidRPr="001A6FC3">
        <w:rPr>
          <w:rFonts w:cs="Arial"/>
          <w:noProof/>
          <w:lang w:eastAsia="sl-SI"/>
        </w:rPr>
        <w:t xml:space="preserve">Pri spoštovanju izvajanja splošnih ukrepov za zmanjšanje tveganja okužbe z nalezljivo boleznijo COVID-19 je inšpektorat skupno ugotavljal neskladnosti pri obveznem nošenju zaščitnih mask posameznikov v odprtih javnih prostorih v </w:t>
      </w:r>
      <w:r w:rsidR="001A6FC3" w:rsidRPr="001A6FC3">
        <w:rPr>
          <w:rFonts w:cs="Arial"/>
          <w:noProof/>
          <w:lang w:eastAsia="sl-SI"/>
        </w:rPr>
        <w:t>1</w:t>
      </w:r>
      <w:r w:rsidRPr="001A6FC3">
        <w:rPr>
          <w:rFonts w:cs="Arial"/>
          <w:noProof/>
          <w:lang w:eastAsia="sl-SI"/>
        </w:rPr>
        <w:t xml:space="preserve"> %</w:t>
      </w:r>
      <w:r w:rsidR="00133118">
        <w:rPr>
          <w:rFonts w:cs="Arial"/>
          <w:noProof/>
          <w:lang w:eastAsia="sl-SI"/>
        </w:rPr>
        <w:t>;</w:t>
      </w:r>
      <w:r w:rsidRPr="001A6FC3">
        <w:rPr>
          <w:rFonts w:cs="Arial"/>
          <w:noProof/>
          <w:lang w:eastAsia="sl-SI"/>
        </w:rPr>
        <w:t xml:space="preserve"> pri obveznem nošenju zaščitnih mask posameznikov v zaprtih javnih prostorih </w:t>
      </w:r>
      <w:r w:rsidR="00133118">
        <w:rPr>
          <w:rFonts w:cs="Arial"/>
          <w:noProof/>
          <w:lang w:eastAsia="sl-SI"/>
        </w:rPr>
        <w:t xml:space="preserve">pa </w:t>
      </w:r>
      <w:r w:rsidRPr="001A6FC3">
        <w:rPr>
          <w:rFonts w:cs="Arial"/>
          <w:noProof/>
          <w:lang w:eastAsia="sl-SI"/>
        </w:rPr>
        <w:t>je inšpektorat ugotavljal neskladnosti v 0,</w:t>
      </w:r>
      <w:r w:rsidR="001A6FC3" w:rsidRPr="001A6FC3">
        <w:rPr>
          <w:rFonts w:cs="Arial"/>
          <w:noProof/>
          <w:lang w:eastAsia="sl-SI"/>
        </w:rPr>
        <w:t>8</w:t>
      </w:r>
      <w:r w:rsidRPr="001A6FC3">
        <w:rPr>
          <w:rFonts w:cs="Arial"/>
          <w:noProof/>
          <w:lang w:eastAsia="sl-SI"/>
        </w:rPr>
        <w:t xml:space="preserve"> %.</w:t>
      </w:r>
      <w:r w:rsidR="001A6FC3" w:rsidRPr="001A6FC3">
        <w:rPr>
          <w:rFonts w:cs="Arial"/>
          <w:noProof/>
          <w:lang w:eastAsia="sl-SI"/>
        </w:rPr>
        <w:t xml:space="preserve"> Pri vzdrževanju medsebojne razdalje, prezračevanju in razkuževanju rok pa so bile neskladn</w:t>
      </w:r>
      <w:r w:rsidR="00133118">
        <w:rPr>
          <w:rFonts w:cs="Arial"/>
          <w:noProof/>
          <w:lang w:eastAsia="sl-SI"/>
        </w:rPr>
        <w:t>os</w:t>
      </w:r>
      <w:r w:rsidR="001A6FC3" w:rsidRPr="001A6FC3">
        <w:rPr>
          <w:rFonts w:cs="Arial"/>
          <w:noProof/>
          <w:lang w:eastAsia="sl-SI"/>
        </w:rPr>
        <w:t>ti ugotovljene le v posameznih primerih.</w:t>
      </w:r>
    </w:p>
    <w:p w14:paraId="5E776BBF" w14:textId="7172FEF5" w:rsidR="00F07E31" w:rsidRPr="00B95029" w:rsidRDefault="00D7530E" w:rsidP="00DF1CE1">
      <w:pPr>
        <w:spacing w:before="120" w:after="120" w:line="240" w:lineRule="auto"/>
        <w:jc w:val="both"/>
        <w:rPr>
          <w:rFonts w:cs="Arial"/>
          <w:noProof/>
          <w:lang w:eastAsia="sl-SI"/>
        </w:rPr>
      </w:pPr>
      <w:r w:rsidRPr="001A6FC3">
        <w:rPr>
          <w:rFonts w:cs="Arial"/>
          <w:noProof/>
        </w:rPr>
        <w:t>Preverjanje izpolnjevanja</w:t>
      </w:r>
      <w:r w:rsidRPr="00B95029">
        <w:rPr>
          <w:rFonts w:cs="Arial"/>
          <w:noProof/>
        </w:rPr>
        <w:t xml:space="preserve"> pogoja PCT (preboleli, cepljeni ali testirani) je inšpektorat izvajal v dejavnostih zdravstva, šolstva, </w:t>
      </w:r>
      <w:r w:rsidR="00BF089B" w:rsidRPr="00B95029">
        <w:rPr>
          <w:rFonts w:cs="Arial"/>
          <w:noProof/>
        </w:rPr>
        <w:t xml:space="preserve">na področju </w:t>
      </w:r>
      <w:r w:rsidR="00A033BA" w:rsidRPr="00B95029">
        <w:rPr>
          <w:rFonts w:cs="Arial"/>
          <w:noProof/>
        </w:rPr>
        <w:t>higiensk</w:t>
      </w:r>
      <w:r w:rsidR="00BF089B" w:rsidRPr="00B95029">
        <w:rPr>
          <w:rFonts w:cs="Arial"/>
          <w:noProof/>
        </w:rPr>
        <w:t>e</w:t>
      </w:r>
      <w:r w:rsidR="00A033BA" w:rsidRPr="00B95029">
        <w:rPr>
          <w:rFonts w:cs="Arial"/>
          <w:noProof/>
        </w:rPr>
        <w:t xml:space="preserve"> neg</w:t>
      </w:r>
      <w:r w:rsidR="00BF089B" w:rsidRPr="00B95029">
        <w:rPr>
          <w:rFonts w:cs="Arial"/>
          <w:noProof/>
        </w:rPr>
        <w:t>e</w:t>
      </w:r>
      <w:r w:rsidR="00A033BA" w:rsidRPr="00B95029">
        <w:rPr>
          <w:rFonts w:cs="Arial"/>
          <w:noProof/>
        </w:rPr>
        <w:t xml:space="preserve">, </w:t>
      </w:r>
      <w:r w:rsidR="00BF089B" w:rsidRPr="00B95029">
        <w:rPr>
          <w:rFonts w:cs="Arial"/>
          <w:noProof/>
        </w:rPr>
        <w:t xml:space="preserve">v </w:t>
      </w:r>
      <w:r w:rsidR="00A033BA" w:rsidRPr="00B95029">
        <w:rPr>
          <w:rFonts w:cs="Arial"/>
          <w:noProof/>
        </w:rPr>
        <w:t xml:space="preserve">nastanitvah z gostinstvom, različnih servisnih dejavnostih, </w:t>
      </w:r>
      <w:r w:rsidR="00BF089B" w:rsidRPr="00B95029">
        <w:rPr>
          <w:rFonts w:cs="Arial"/>
          <w:noProof/>
        </w:rPr>
        <w:t xml:space="preserve">na področju </w:t>
      </w:r>
      <w:r w:rsidR="00A033BA" w:rsidRPr="00B95029">
        <w:rPr>
          <w:rFonts w:cs="Arial"/>
          <w:noProof/>
        </w:rPr>
        <w:t>zdravilstva, na kopališčih in smučiščih</w:t>
      </w:r>
      <w:r w:rsidRPr="00B95029">
        <w:rPr>
          <w:rFonts w:cs="Arial"/>
          <w:noProof/>
        </w:rPr>
        <w:t xml:space="preserve">. </w:t>
      </w:r>
      <w:r w:rsidR="00D731A7" w:rsidRPr="00B95029">
        <w:rPr>
          <w:rFonts w:cs="Arial"/>
          <w:noProof/>
        </w:rPr>
        <w:t xml:space="preserve">Neskladnosti so bile ugotovljene </w:t>
      </w:r>
      <w:bookmarkStart w:id="77" w:name="_Hlk101425626"/>
      <w:r w:rsidR="00D731A7" w:rsidRPr="00B95029">
        <w:rPr>
          <w:rFonts w:cs="Arial"/>
          <w:noProof/>
        </w:rPr>
        <w:t xml:space="preserve">pri izpolnjevanju obvez delodajalcev v povezavi z vodenjem evidenc in zagotavljanjem izpolnjevanja pogoja PCT </w:t>
      </w:r>
      <w:bookmarkEnd w:id="77"/>
      <w:r w:rsidR="00D731A7" w:rsidRPr="00B95029">
        <w:rPr>
          <w:rFonts w:cs="Arial"/>
          <w:noProof/>
        </w:rPr>
        <w:t>v 0,</w:t>
      </w:r>
      <w:r w:rsidR="001A6FC3">
        <w:rPr>
          <w:rFonts w:cs="Arial"/>
          <w:noProof/>
        </w:rPr>
        <w:t>2</w:t>
      </w:r>
      <w:r w:rsidR="00D731A7" w:rsidRPr="00B95029">
        <w:rPr>
          <w:rFonts w:cs="Arial"/>
          <w:noProof/>
        </w:rPr>
        <w:t xml:space="preserve"> </w:t>
      </w:r>
      <w:r w:rsidR="00FD0A11" w:rsidRPr="00B95029">
        <w:rPr>
          <w:rFonts w:cs="Arial"/>
          <w:noProof/>
        </w:rPr>
        <w:t>%</w:t>
      </w:r>
      <w:r w:rsidR="00D731A7" w:rsidRPr="00B95029">
        <w:rPr>
          <w:rFonts w:cs="Arial"/>
          <w:noProof/>
        </w:rPr>
        <w:t xml:space="preserve">. V </w:t>
      </w:r>
      <w:r w:rsidR="001A6FC3">
        <w:rPr>
          <w:rFonts w:cs="Arial"/>
          <w:noProof/>
        </w:rPr>
        <w:t>0,1</w:t>
      </w:r>
      <w:r w:rsidR="00D731A7" w:rsidRPr="00B95029">
        <w:rPr>
          <w:rFonts w:cs="Arial"/>
          <w:noProof/>
        </w:rPr>
        <w:t xml:space="preserve"> </w:t>
      </w:r>
      <w:r w:rsidR="00FD0A11" w:rsidRPr="00B95029">
        <w:rPr>
          <w:rFonts w:cs="Arial"/>
          <w:noProof/>
        </w:rPr>
        <w:t>%</w:t>
      </w:r>
      <w:r w:rsidR="00D731A7" w:rsidRPr="00B95029">
        <w:rPr>
          <w:rFonts w:cs="Arial"/>
          <w:noProof/>
        </w:rPr>
        <w:t xml:space="preserve"> je </w:t>
      </w:r>
      <w:r w:rsidR="00BF089B" w:rsidRPr="00B95029">
        <w:rPr>
          <w:rFonts w:cs="Arial"/>
          <w:noProof/>
        </w:rPr>
        <w:t xml:space="preserve">bilo </w:t>
      </w:r>
      <w:r w:rsidR="00D731A7" w:rsidRPr="00B95029">
        <w:rPr>
          <w:rFonts w:cs="Arial"/>
          <w:noProof/>
        </w:rPr>
        <w:lastRenderedPageBreak/>
        <w:t>ugotov</w:t>
      </w:r>
      <w:r w:rsidR="00BF089B" w:rsidRPr="00B95029">
        <w:rPr>
          <w:rFonts w:cs="Arial"/>
          <w:noProof/>
        </w:rPr>
        <w:t>ljeno</w:t>
      </w:r>
      <w:r w:rsidR="00D731A7" w:rsidRPr="00B95029">
        <w:rPr>
          <w:rFonts w:cs="Arial"/>
          <w:noProof/>
        </w:rPr>
        <w:t xml:space="preserve"> neizpolnjevanje pogoja PCT zaposlenih pri opravljanju dela</w:t>
      </w:r>
      <w:r w:rsidR="00CD39E6" w:rsidRPr="00B95029">
        <w:rPr>
          <w:rFonts w:cs="Arial"/>
          <w:noProof/>
        </w:rPr>
        <w:t xml:space="preserve"> in v 0,</w:t>
      </w:r>
      <w:r w:rsidR="001A6FC3">
        <w:rPr>
          <w:rFonts w:cs="Arial"/>
          <w:noProof/>
        </w:rPr>
        <w:t>6</w:t>
      </w:r>
      <w:r w:rsidR="00BB29F9" w:rsidRPr="00B95029">
        <w:rPr>
          <w:rFonts w:cs="Arial"/>
          <w:noProof/>
        </w:rPr>
        <w:t xml:space="preserve"> % neizpolnjevanje obveznosti preverjanja PCT pogoja pri uporabnikih.</w:t>
      </w:r>
      <w:r w:rsidR="000A73B5" w:rsidRPr="00B95029">
        <w:rPr>
          <w:rFonts w:cs="Arial"/>
          <w:noProof/>
        </w:rPr>
        <w:t xml:space="preserve"> </w:t>
      </w:r>
    </w:p>
    <w:p w14:paraId="188791BF" w14:textId="63ABFD81" w:rsidR="009C7768" w:rsidRPr="00E11A20" w:rsidRDefault="009C7768" w:rsidP="009C7768">
      <w:pPr>
        <w:spacing w:after="0" w:line="240" w:lineRule="auto"/>
        <w:jc w:val="both"/>
        <w:rPr>
          <w:rFonts w:cs="Arial"/>
          <w:b/>
          <w:bCs/>
          <w:noProof/>
          <w:lang w:eastAsia="sl-SI"/>
        </w:rPr>
      </w:pPr>
      <w:r w:rsidRPr="00B95029">
        <w:rPr>
          <w:rFonts w:cs="Arial"/>
          <w:noProof/>
          <w:lang w:eastAsia="sl-SI"/>
        </w:rPr>
        <w:t>Inšpektorat je v okviru svojih pristojnosti pri izvajalcih testiranja preverjal, če</w:t>
      </w:r>
      <w:r w:rsidR="00E11A20">
        <w:rPr>
          <w:rFonts w:cs="Arial"/>
          <w:noProof/>
          <w:lang w:eastAsia="sl-SI"/>
        </w:rPr>
        <w:t xml:space="preserve"> t</w:t>
      </w:r>
      <w:r w:rsidR="00133118">
        <w:rPr>
          <w:rFonts w:cs="Arial"/>
          <w:noProof/>
          <w:lang w:eastAsia="sl-SI"/>
        </w:rPr>
        <w:t>a</w:t>
      </w:r>
      <w:r w:rsidR="001A6FC3">
        <w:rPr>
          <w:rFonts w:cs="Arial"/>
          <w:noProof/>
          <w:lang w:eastAsia="sl-SI"/>
        </w:rPr>
        <w:t xml:space="preserve"> </w:t>
      </w:r>
      <w:r w:rsidR="001A6FC3" w:rsidRPr="001A6FC3">
        <w:rPr>
          <w:rFonts w:cs="Arial"/>
          <w:noProof/>
          <w:lang w:eastAsia="sl-SI"/>
        </w:rPr>
        <w:t>izpol</w:t>
      </w:r>
      <w:r w:rsidR="001A6FC3">
        <w:rPr>
          <w:rFonts w:cs="Arial"/>
          <w:noProof/>
          <w:lang w:eastAsia="sl-SI"/>
        </w:rPr>
        <w:t>njuje</w:t>
      </w:r>
      <w:r w:rsidR="001A6FC3" w:rsidRPr="001A6FC3">
        <w:rPr>
          <w:rFonts w:cs="Arial"/>
          <w:noProof/>
          <w:lang w:eastAsia="sl-SI"/>
        </w:rPr>
        <w:t xml:space="preserve"> pogoje za izvajanje testiranj</w:t>
      </w:r>
      <w:r w:rsidR="001A6FC3">
        <w:rPr>
          <w:rFonts w:cs="Arial"/>
          <w:noProof/>
          <w:lang w:eastAsia="sl-SI"/>
        </w:rPr>
        <w:t>a</w:t>
      </w:r>
      <w:r w:rsidR="001A6FC3" w:rsidRPr="001A6FC3">
        <w:rPr>
          <w:rFonts w:cs="Arial"/>
          <w:noProof/>
          <w:lang w:eastAsia="sl-SI"/>
        </w:rPr>
        <w:t xml:space="preserve">, in sicer </w:t>
      </w:r>
      <w:r w:rsidR="001A6FC3">
        <w:rPr>
          <w:rFonts w:cs="Arial"/>
          <w:noProof/>
          <w:lang w:eastAsia="sl-SI"/>
        </w:rPr>
        <w:t xml:space="preserve">ali ima </w:t>
      </w:r>
      <w:r w:rsidR="001A6FC3" w:rsidRPr="001A6FC3">
        <w:rPr>
          <w:rFonts w:cs="Arial"/>
          <w:noProof/>
          <w:lang w:eastAsia="sl-SI"/>
        </w:rPr>
        <w:t>dovoljenj</w:t>
      </w:r>
      <w:r w:rsidR="001A6FC3">
        <w:rPr>
          <w:rFonts w:cs="Arial"/>
          <w:noProof/>
          <w:lang w:eastAsia="sl-SI"/>
        </w:rPr>
        <w:t>e</w:t>
      </w:r>
      <w:r w:rsidR="001A6FC3" w:rsidRPr="001A6FC3">
        <w:rPr>
          <w:rFonts w:cs="Arial"/>
          <w:noProof/>
          <w:lang w:eastAsia="sl-SI"/>
        </w:rPr>
        <w:t xml:space="preserve"> Ministrstva za zdravje za opravljanje zdravstvene dejavnosti in izvajanje testiranja s strani zdravstvenega kadra z izpolnjenimi pogoji za samostojno delo v zdravstveni dejavnosti, kot to določa Zakon o zdravstveni dejavnosti</w:t>
      </w:r>
      <w:r w:rsidR="001661D9">
        <w:rPr>
          <w:rFonts w:cs="Arial"/>
          <w:noProof/>
          <w:lang w:eastAsia="sl-SI"/>
        </w:rPr>
        <w:t xml:space="preserve">. </w:t>
      </w:r>
      <w:r w:rsidR="00C07581" w:rsidRPr="00B95029">
        <w:rPr>
          <w:rFonts w:cs="Arial"/>
          <w:noProof/>
          <w:lang w:eastAsia="sl-SI"/>
        </w:rPr>
        <w:t>Nadzor nad</w:t>
      </w:r>
      <w:r w:rsidRPr="00B95029">
        <w:rPr>
          <w:rFonts w:cs="Arial"/>
          <w:noProof/>
          <w:lang w:eastAsia="sl-SI"/>
        </w:rPr>
        <w:t xml:space="preserve"> izvajalc</w:t>
      </w:r>
      <w:r w:rsidR="00C07581" w:rsidRPr="00B95029">
        <w:rPr>
          <w:rFonts w:cs="Arial"/>
          <w:noProof/>
          <w:lang w:eastAsia="sl-SI"/>
        </w:rPr>
        <w:t>i</w:t>
      </w:r>
      <w:r w:rsidRPr="00B95029">
        <w:rPr>
          <w:rFonts w:cs="Arial"/>
          <w:noProof/>
          <w:lang w:eastAsia="sl-SI"/>
        </w:rPr>
        <w:t xml:space="preserve"> testiranja</w:t>
      </w:r>
      <w:r w:rsidR="00C07581" w:rsidRPr="00B95029">
        <w:rPr>
          <w:rFonts w:cs="Arial"/>
          <w:noProof/>
          <w:lang w:eastAsia="sl-SI"/>
        </w:rPr>
        <w:t xml:space="preserve"> se je</w:t>
      </w:r>
      <w:r w:rsidRPr="00B95029">
        <w:rPr>
          <w:rFonts w:cs="Arial"/>
          <w:noProof/>
          <w:lang w:eastAsia="sl-SI"/>
        </w:rPr>
        <w:t xml:space="preserve"> </w:t>
      </w:r>
      <w:r w:rsidR="00C07581" w:rsidRPr="00B95029">
        <w:rPr>
          <w:rFonts w:cs="Arial"/>
          <w:noProof/>
          <w:lang w:eastAsia="sl-SI"/>
        </w:rPr>
        <w:t>izvajal na podlagi prejetih prijav</w:t>
      </w:r>
      <w:r w:rsidR="001A6FC3">
        <w:rPr>
          <w:rFonts w:cs="Arial"/>
          <w:noProof/>
          <w:lang w:eastAsia="sl-SI"/>
        </w:rPr>
        <w:t xml:space="preserve">. </w:t>
      </w:r>
      <w:r w:rsidR="00F51E76">
        <w:rPr>
          <w:rFonts w:cs="Arial"/>
          <w:noProof/>
          <w:lang w:eastAsia="sl-SI"/>
        </w:rPr>
        <w:t>Neskladn</w:t>
      </w:r>
      <w:r w:rsidR="00133118">
        <w:rPr>
          <w:rFonts w:cs="Arial"/>
          <w:noProof/>
          <w:lang w:eastAsia="sl-SI"/>
        </w:rPr>
        <w:t>o</w:t>
      </w:r>
      <w:r w:rsidR="00F51E76">
        <w:rPr>
          <w:rFonts w:cs="Arial"/>
          <w:noProof/>
          <w:lang w:eastAsia="sl-SI"/>
        </w:rPr>
        <w:t>st je bila ugotovljena v dveh primerih, ko izvajalca testiranja nista izpolnjevala pogojev določenih v ZZDej.</w:t>
      </w:r>
      <w:r w:rsidR="00F51E76" w:rsidRPr="00F51E76">
        <w:t xml:space="preserve"> </w:t>
      </w:r>
      <w:r w:rsidR="00F51E76">
        <w:t xml:space="preserve">Ukrepi so bili izrečeni na podlagi ZZDej in </w:t>
      </w:r>
      <w:r w:rsidR="00F51E76" w:rsidRPr="00F51E76">
        <w:rPr>
          <w:rFonts w:cs="Arial"/>
          <w:noProof/>
          <w:lang w:eastAsia="sl-SI"/>
        </w:rPr>
        <w:t>ZPDZC-1</w:t>
      </w:r>
      <w:r w:rsidR="00F51E76">
        <w:rPr>
          <w:rFonts w:cs="Arial"/>
          <w:noProof/>
          <w:lang w:eastAsia="sl-SI"/>
        </w:rPr>
        <w:t>.</w:t>
      </w:r>
    </w:p>
    <w:p w14:paraId="0A60BD06" w14:textId="3C404FEB" w:rsidR="00F51E76" w:rsidRDefault="00F51E76" w:rsidP="009C7768">
      <w:pPr>
        <w:spacing w:after="0" w:line="240" w:lineRule="auto"/>
        <w:jc w:val="both"/>
        <w:rPr>
          <w:rFonts w:cs="Arial"/>
          <w:noProof/>
          <w:lang w:eastAsia="sl-SI"/>
        </w:rPr>
      </w:pPr>
    </w:p>
    <w:p w14:paraId="0A46C1D1" w14:textId="27CF7DF5" w:rsidR="00F51E76" w:rsidRDefault="001661D9" w:rsidP="009C7768">
      <w:pPr>
        <w:spacing w:after="0" w:line="240" w:lineRule="auto"/>
        <w:jc w:val="both"/>
        <w:rPr>
          <w:rFonts w:cs="Arial"/>
          <w:noProof/>
          <w:lang w:eastAsia="sl-SI"/>
        </w:rPr>
      </w:pPr>
      <w:r>
        <w:rPr>
          <w:rFonts w:cs="Arial"/>
          <w:noProof/>
          <w:lang w:eastAsia="sl-SI"/>
        </w:rPr>
        <w:t xml:space="preserve">Inšpektorat je zaključil tudi obravnavo glede </w:t>
      </w:r>
      <w:r w:rsidRPr="001661D9">
        <w:rPr>
          <w:rFonts w:cs="Arial"/>
          <w:noProof/>
          <w:lang w:eastAsia="sl-SI"/>
        </w:rPr>
        <w:t>obveščanj</w:t>
      </w:r>
      <w:r>
        <w:rPr>
          <w:rFonts w:cs="Arial"/>
          <w:noProof/>
          <w:lang w:eastAsia="sl-SI"/>
        </w:rPr>
        <w:t>a</w:t>
      </w:r>
      <w:r w:rsidRPr="001661D9">
        <w:rPr>
          <w:rFonts w:cs="Arial"/>
          <w:noProof/>
          <w:lang w:eastAsia="sl-SI"/>
        </w:rPr>
        <w:t xml:space="preserve"> testiranih oseb o pozitivnem rezultatu HAG testiranja s strani izvajalcev testiranja, napotitev na izvedbo obveznega potrditvenega PCR testa in spoštovanje obveznosti posameznika, da PCR test tudi izvede.</w:t>
      </w:r>
      <w:r w:rsidRPr="001661D9">
        <w:t xml:space="preserve"> </w:t>
      </w:r>
      <w:r w:rsidR="00E11A20">
        <w:t>Ugotovljeno je bilo</w:t>
      </w:r>
      <w:r>
        <w:rPr>
          <w:rFonts w:cs="Arial"/>
          <w:noProof/>
          <w:lang w:eastAsia="sl-SI"/>
        </w:rPr>
        <w:t xml:space="preserve"> </w:t>
      </w:r>
      <w:r w:rsidRPr="001661D9">
        <w:rPr>
          <w:rFonts w:cs="Arial"/>
          <w:noProof/>
          <w:lang w:eastAsia="sl-SI"/>
        </w:rPr>
        <w:t xml:space="preserve">veliko primerov napačnega vnosa izvidov testiranj v Centralni register podatkov o pacientov - torej administrativnih napak in pa, da </w:t>
      </w:r>
      <w:r w:rsidR="00E11A20">
        <w:rPr>
          <w:rFonts w:cs="Arial"/>
          <w:noProof/>
          <w:lang w:eastAsia="sl-SI"/>
        </w:rPr>
        <w:t>je šlo</w:t>
      </w:r>
      <w:r w:rsidRPr="001661D9">
        <w:rPr>
          <w:rFonts w:cs="Arial"/>
          <w:noProof/>
          <w:lang w:eastAsia="sl-SI"/>
        </w:rPr>
        <w:t xml:space="preserve"> pogosto tudi za opravljene kontrolne HAG teste po končanem obdobju osamitve (izolacije), ki je bila s strani zdravnika odrejena na podlagi predhodnega pozitivnega PCR-testa.</w:t>
      </w:r>
    </w:p>
    <w:p w14:paraId="680425F2" w14:textId="478CEA40" w:rsidR="001661D9" w:rsidRDefault="001661D9" w:rsidP="009C7768">
      <w:pPr>
        <w:spacing w:after="0" w:line="240" w:lineRule="auto"/>
        <w:jc w:val="both"/>
        <w:rPr>
          <w:rFonts w:cs="Arial"/>
          <w:noProof/>
          <w:lang w:eastAsia="sl-SI"/>
        </w:rPr>
      </w:pPr>
      <w:r>
        <w:rPr>
          <w:rFonts w:cs="Arial"/>
          <w:noProof/>
          <w:lang w:eastAsia="sl-SI"/>
        </w:rPr>
        <w:t>V primeru ugotovljenih kršitev, t.</w:t>
      </w:r>
      <w:r w:rsidR="00133118">
        <w:rPr>
          <w:rFonts w:cs="Arial"/>
          <w:noProof/>
          <w:lang w:eastAsia="sl-SI"/>
        </w:rPr>
        <w:t xml:space="preserve"> </w:t>
      </w:r>
      <w:r>
        <w:rPr>
          <w:rFonts w:cs="Arial"/>
          <w:noProof/>
          <w:lang w:eastAsia="sl-SI"/>
        </w:rPr>
        <w:t>j</w:t>
      </w:r>
      <w:r w:rsidR="00133118">
        <w:rPr>
          <w:rFonts w:cs="Arial"/>
          <w:noProof/>
          <w:lang w:eastAsia="sl-SI"/>
        </w:rPr>
        <w:t>.</w:t>
      </w:r>
      <w:r>
        <w:rPr>
          <w:rFonts w:cs="Arial"/>
          <w:noProof/>
          <w:lang w:eastAsia="sl-SI"/>
        </w:rPr>
        <w:t xml:space="preserve">, da se posameznik </w:t>
      </w:r>
      <w:r w:rsidR="00E11A20">
        <w:rPr>
          <w:rFonts w:cs="Arial"/>
          <w:noProof/>
          <w:lang w:eastAsia="sl-SI"/>
        </w:rPr>
        <w:t xml:space="preserve">res </w:t>
      </w:r>
      <w:r>
        <w:rPr>
          <w:rFonts w:cs="Arial"/>
          <w:noProof/>
          <w:lang w:eastAsia="sl-SI"/>
        </w:rPr>
        <w:t>ni udeležil PCR testa, pa so bili izrečeni prekrškovni ukrepi.</w:t>
      </w:r>
    </w:p>
    <w:p w14:paraId="76DAB41B" w14:textId="77777777" w:rsidR="001661D9" w:rsidRPr="00B95029" w:rsidRDefault="001661D9" w:rsidP="009C7768">
      <w:pPr>
        <w:spacing w:after="0" w:line="240" w:lineRule="auto"/>
        <w:jc w:val="both"/>
        <w:rPr>
          <w:rFonts w:cs="Arial"/>
          <w:noProof/>
          <w:lang w:eastAsia="sl-SI"/>
        </w:rPr>
      </w:pPr>
    </w:p>
    <w:p w14:paraId="05A0A2C4" w14:textId="2A60F530" w:rsidR="009C48C8" w:rsidRPr="00E11A20" w:rsidRDefault="009C48C8" w:rsidP="000A5AE3">
      <w:pPr>
        <w:pStyle w:val="Naslov3"/>
        <w:rPr>
          <w:rFonts w:ascii="Arial" w:hAnsi="Arial" w:cs="Arial"/>
        </w:rPr>
      </w:pPr>
      <w:bookmarkStart w:id="78" w:name="_Toc133226381"/>
      <w:bookmarkStart w:id="79" w:name="_Toc133322746"/>
      <w:r w:rsidRPr="00E11A20">
        <w:rPr>
          <w:rFonts w:ascii="Arial" w:hAnsi="Arial" w:cs="Arial"/>
        </w:rPr>
        <w:t>Nalezljive bolezni - splošno</w:t>
      </w:r>
      <w:bookmarkEnd w:id="78"/>
      <w:bookmarkEnd w:id="79"/>
      <w:r w:rsidRPr="00E11A20">
        <w:rPr>
          <w:rFonts w:ascii="Arial" w:hAnsi="Arial" w:cs="Arial"/>
        </w:rPr>
        <w:t xml:space="preserve"> </w:t>
      </w:r>
      <w:r w:rsidR="001E1263" w:rsidRPr="00E11A20">
        <w:rPr>
          <w:rFonts w:ascii="Arial" w:hAnsi="Arial" w:cs="Arial"/>
        </w:rPr>
        <w:t xml:space="preserve"> </w:t>
      </w:r>
    </w:p>
    <w:p w14:paraId="18A3C316" w14:textId="0123A606" w:rsidR="009C48C8" w:rsidRPr="00B95029" w:rsidRDefault="009C48C8" w:rsidP="009C48C8">
      <w:pPr>
        <w:spacing w:before="120" w:after="120" w:line="240" w:lineRule="auto"/>
        <w:jc w:val="both"/>
        <w:rPr>
          <w:rFonts w:cs="Arial"/>
          <w:noProof/>
          <w:lang w:eastAsia="sl-SI"/>
        </w:rPr>
      </w:pPr>
      <w:r w:rsidRPr="00E11A20">
        <w:rPr>
          <w:rFonts w:cs="Arial"/>
          <w:noProof/>
          <w:lang w:eastAsia="sl-SI"/>
        </w:rPr>
        <w:t>Cilj predpisov</w:t>
      </w:r>
      <w:r w:rsidRPr="00E11A20">
        <w:rPr>
          <w:rFonts w:cs="Arial"/>
          <w:noProof/>
          <w:vertAlign w:val="superscript"/>
          <w:lang w:eastAsia="sl-SI"/>
        </w:rPr>
        <w:footnoteReference w:id="4"/>
      </w:r>
      <w:r w:rsidRPr="00E11A20">
        <w:rPr>
          <w:rFonts w:cs="Arial"/>
          <w:noProof/>
          <w:lang w:eastAsia="sl-SI"/>
        </w:rPr>
        <w:t xml:space="preserve"> na področju nalezljivih bolezni je vzpostavitev enotnega sistema varstva pred nalezljivimi boleznimi</w:t>
      </w:r>
      <w:r w:rsidRPr="00B95029">
        <w:rPr>
          <w:rFonts w:cs="Arial"/>
          <w:noProof/>
          <w:lang w:eastAsia="sl-SI"/>
        </w:rPr>
        <w:t>. Zakon o nalezljivih boleznih 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w:t>
      </w:r>
      <w:r w:rsidR="007B5E29" w:rsidRPr="00B95029">
        <w:rPr>
          <w:rFonts w:cs="Arial"/>
          <w:noProof/>
          <w:lang w:eastAsia="sl-SI"/>
        </w:rPr>
        <w:t>;</w:t>
      </w:r>
      <w:r w:rsidRPr="00B95029">
        <w:rPr>
          <w:rFonts w:cs="Arial"/>
          <w:noProof/>
          <w:lang w:eastAsia="sl-SI"/>
        </w:rPr>
        <w:t xml:space="preserve"> ter predpisuje ukrepe za njihovo preprečevanje in obvladovanje. </w:t>
      </w:r>
    </w:p>
    <w:p w14:paraId="5D7FCF6C" w14:textId="77777777"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Inšpektorji izvajajo nadzor nad spoštovanjem in izvajanjem splošnih in posebnih ukrepov, določenih v Zakonu o nalezljivih boleznih.</w:t>
      </w:r>
    </w:p>
    <w:p w14:paraId="0B45576D" w14:textId="77777777"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dezinsekcijo in deratizacijo, ter ravnanje z odpadki na način, ki ne ogroža zdravja ljudi.</w:t>
      </w:r>
    </w:p>
    <w:p w14:paraId="7E37A75E" w14:textId="77777777"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381CB8E2" w14:textId="77777777"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 xml:space="preserve">Inšpektorji izvajajo nadzor nad pripravo in izvajanjem programov preprečevanja in obvladovanja bolnišničnih okužb pri vseh izvajalcih zdravstvene dejavnosti. </w:t>
      </w:r>
    </w:p>
    <w:p w14:paraId="40ED9A22" w14:textId="77777777"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w:t>
      </w:r>
      <w:r w:rsidRPr="00B95029">
        <w:rPr>
          <w:rFonts w:cs="Arial"/>
          <w:noProof/>
          <w:lang w:eastAsia="sl-SI"/>
        </w:rPr>
        <w:lastRenderedPageBreak/>
        <w:t xml:space="preserve">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6372EEF5" w14:textId="2BE01D94"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 xml:space="preserve">V okviru varstva prebivalstva pred vnosom nalezljivih bolezni iz tujine inšpektorji izdajajo spričevala o zdravstvenem nadzoru ladij oziroma spričevala o oprostitvi ladij iz zdravstvenega nadzora in sicer v skladu z Mednarodnim zdravstvenim pravilnikom (IHR - International Health Regulation). </w:t>
      </w:r>
    </w:p>
    <w:p w14:paraId="45FFF102" w14:textId="77777777" w:rsidR="003B6D15" w:rsidRPr="00B95029" w:rsidRDefault="003B6D15" w:rsidP="009C48C8">
      <w:pPr>
        <w:spacing w:before="120" w:after="120" w:line="240" w:lineRule="auto"/>
        <w:outlineLvl w:val="2"/>
        <w:rPr>
          <w:rFonts w:cs="Arial"/>
          <w:b/>
          <w:bCs/>
          <w:szCs w:val="18"/>
          <w:lang w:eastAsia="sl-SI"/>
        </w:rPr>
      </w:pPr>
    </w:p>
    <w:p w14:paraId="4B461381" w14:textId="35412882" w:rsidR="009C48C8" w:rsidRPr="00B95029" w:rsidRDefault="009C48C8" w:rsidP="009C48C8">
      <w:pPr>
        <w:spacing w:before="120" w:after="120" w:line="240" w:lineRule="auto"/>
        <w:outlineLvl w:val="2"/>
        <w:rPr>
          <w:rFonts w:cs="Arial"/>
          <w:b/>
          <w:bCs/>
          <w:szCs w:val="18"/>
          <w:lang w:eastAsia="sl-SI"/>
        </w:rPr>
      </w:pPr>
      <w:bookmarkStart w:id="80" w:name="_Toc133226382"/>
      <w:bookmarkStart w:id="81" w:name="_Toc133322747"/>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80"/>
      <w:bookmarkEnd w:id="81"/>
    </w:p>
    <w:p w14:paraId="5A672849" w14:textId="3CB28D72" w:rsidR="009C48C8" w:rsidRPr="00B95029" w:rsidRDefault="009C48C8" w:rsidP="009C48C8">
      <w:pPr>
        <w:spacing w:before="120" w:after="120" w:line="240" w:lineRule="auto"/>
        <w:jc w:val="both"/>
        <w:rPr>
          <w:rFonts w:cs="Arial"/>
          <w:noProof/>
          <w:lang w:eastAsia="sl-SI"/>
        </w:rPr>
      </w:pPr>
      <w:r w:rsidRPr="00B95029">
        <w:rPr>
          <w:rFonts w:cs="Arial"/>
          <w:noProof/>
          <w:lang w:eastAsia="sl-SI"/>
        </w:rPr>
        <w:t xml:space="preserve">Leta </w:t>
      </w:r>
      <w:r w:rsidR="00452184" w:rsidRPr="00B95029">
        <w:rPr>
          <w:rFonts w:cs="Arial"/>
          <w:noProof/>
          <w:lang w:eastAsia="sl-SI"/>
        </w:rPr>
        <w:t>2022</w:t>
      </w:r>
      <w:r w:rsidRPr="00B95029">
        <w:rPr>
          <w:rFonts w:cs="Arial"/>
          <w:noProof/>
          <w:lang w:eastAsia="sl-SI"/>
        </w:rPr>
        <w:t xml:space="preserve"> so zdravstveni inšpektorji na področju nalezljivih bolezni </w:t>
      </w:r>
      <w:r w:rsidR="00CF5EEB" w:rsidRPr="00B95029">
        <w:rPr>
          <w:rFonts w:cs="Arial"/>
          <w:noProof/>
          <w:lang w:eastAsia="sl-SI"/>
        </w:rPr>
        <w:t xml:space="preserve">– splošno </w:t>
      </w:r>
      <w:r w:rsidRPr="00B95029">
        <w:rPr>
          <w:rFonts w:cs="Arial"/>
          <w:noProof/>
          <w:lang w:eastAsia="sl-SI"/>
        </w:rPr>
        <w:t xml:space="preserve">skupaj opravili </w:t>
      </w:r>
      <w:r w:rsidR="00CF5EEB" w:rsidRPr="00B95029">
        <w:rPr>
          <w:rFonts w:cs="Arial"/>
          <w:noProof/>
          <w:lang w:eastAsia="sl-SI"/>
        </w:rPr>
        <w:t>1.</w:t>
      </w:r>
      <w:r w:rsidR="001661D9">
        <w:rPr>
          <w:rFonts w:cs="Arial"/>
          <w:noProof/>
          <w:lang w:eastAsia="sl-SI"/>
        </w:rPr>
        <w:t>562</w:t>
      </w:r>
      <w:r w:rsidRPr="00B95029">
        <w:rPr>
          <w:rFonts w:cs="Arial"/>
          <w:noProof/>
          <w:lang w:eastAsia="sl-SI"/>
        </w:rPr>
        <w:t xml:space="preserve"> inšpekcijskih pregledov.</w:t>
      </w:r>
    </w:p>
    <w:p w14:paraId="42814BFD" w14:textId="38B836DE" w:rsidR="009C48C8" w:rsidRPr="00B95029" w:rsidRDefault="009C48C8" w:rsidP="009C48C8">
      <w:pPr>
        <w:spacing w:before="120" w:after="120" w:line="240" w:lineRule="auto"/>
        <w:jc w:val="both"/>
        <w:rPr>
          <w:rFonts w:cs="Arial"/>
          <w:noProof/>
          <w:lang w:eastAsia="sl-SI"/>
        </w:rPr>
      </w:pPr>
      <w:r w:rsidRPr="00CA6D93">
        <w:rPr>
          <w:rFonts w:cs="Arial"/>
          <w:noProof/>
          <w:lang w:eastAsia="sl-SI"/>
        </w:rPr>
        <w:t xml:space="preserve">Na podlagi ugotovitev nadzora je bilo izrečenih skupaj </w:t>
      </w:r>
      <w:r w:rsidR="001661D9" w:rsidRPr="00CA6D93">
        <w:rPr>
          <w:rFonts w:cs="Arial"/>
          <w:noProof/>
          <w:lang w:eastAsia="sl-SI"/>
        </w:rPr>
        <w:t>2</w:t>
      </w:r>
      <w:r w:rsidR="00DC2618">
        <w:rPr>
          <w:rFonts w:cs="Arial"/>
          <w:noProof/>
          <w:lang w:eastAsia="sl-SI"/>
        </w:rPr>
        <w:t>40</w:t>
      </w:r>
      <w:r w:rsidRPr="00CA6D93">
        <w:rPr>
          <w:rFonts w:cs="Arial"/>
          <w:noProof/>
          <w:lang w:eastAsia="sl-SI"/>
        </w:rPr>
        <w:t xml:space="preserve"> ukrepov, od tega </w:t>
      </w:r>
      <w:r w:rsidR="001661D9" w:rsidRPr="00CA6D93">
        <w:rPr>
          <w:rFonts w:cs="Arial"/>
          <w:noProof/>
          <w:lang w:eastAsia="sl-SI"/>
        </w:rPr>
        <w:t>1</w:t>
      </w:r>
      <w:r w:rsidR="00DC2618">
        <w:rPr>
          <w:rFonts w:cs="Arial"/>
          <w:noProof/>
          <w:lang w:eastAsia="sl-SI"/>
        </w:rPr>
        <w:t>81</w:t>
      </w:r>
      <w:r w:rsidRPr="00CA6D93">
        <w:rPr>
          <w:rFonts w:cs="Arial"/>
          <w:noProof/>
          <w:lang w:eastAsia="sl-SI"/>
        </w:rPr>
        <w:t xml:space="preserve"> upravnih ukrepov (</w:t>
      </w:r>
      <w:r w:rsidR="00CA6D93" w:rsidRPr="00CA6D93">
        <w:rPr>
          <w:rFonts w:cs="Arial"/>
          <w:noProof/>
          <w:lang w:eastAsia="sl-SI"/>
        </w:rPr>
        <w:t>5</w:t>
      </w:r>
      <w:r w:rsidR="00DC2618">
        <w:rPr>
          <w:rFonts w:cs="Arial"/>
          <w:noProof/>
          <w:lang w:eastAsia="sl-SI"/>
        </w:rPr>
        <w:t>8</w:t>
      </w:r>
      <w:r w:rsidRPr="00CA6D93">
        <w:rPr>
          <w:rFonts w:cs="Arial"/>
          <w:noProof/>
          <w:lang w:eastAsia="sl-SI"/>
        </w:rPr>
        <w:t xml:space="preserve"> </w:t>
      </w:r>
      <w:r w:rsidR="00CA6D93" w:rsidRPr="00CA6D93">
        <w:rPr>
          <w:rFonts w:cs="Arial"/>
          <w:noProof/>
          <w:lang w:eastAsia="sl-SI"/>
        </w:rPr>
        <w:t>upravnih</w:t>
      </w:r>
      <w:r w:rsidRPr="00CA6D93">
        <w:rPr>
          <w:rFonts w:cs="Arial"/>
          <w:noProof/>
          <w:lang w:eastAsia="sl-SI"/>
        </w:rPr>
        <w:t xml:space="preserve"> odločb, </w:t>
      </w:r>
      <w:r w:rsidR="00CA6D93" w:rsidRPr="00CA6D93">
        <w:rPr>
          <w:rFonts w:cs="Arial"/>
          <w:noProof/>
          <w:lang w:eastAsia="sl-SI"/>
        </w:rPr>
        <w:t>56</w:t>
      </w:r>
      <w:r w:rsidRPr="00CA6D93">
        <w:rPr>
          <w:rFonts w:cs="Arial"/>
          <w:noProof/>
          <w:lang w:eastAsia="sl-SI"/>
        </w:rPr>
        <w:t xml:space="preserve"> upravni</w:t>
      </w:r>
      <w:r w:rsidR="00CA6D93" w:rsidRPr="00CA6D93">
        <w:rPr>
          <w:rFonts w:cs="Arial"/>
          <w:noProof/>
          <w:lang w:eastAsia="sl-SI"/>
        </w:rPr>
        <w:t>h</w:t>
      </w:r>
      <w:r w:rsidRPr="00CA6D93">
        <w:rPr>
          <w:rFonts w:cs="Arial"/>
          <w:noProof/>
          <w:lang w:eastAsia="sl-SI"/>
        </w:rPr>
        <w:t xml:space="preserve"> opozoril in </w:t>
      </w:r>
      <w:r w:rsidR="00CA6D93" w:rsidRPr="00CA6D93">
        <w:rPr>
          <w:rFonts w:cs="Arial"/>
          <w:noProof/>
          <w:lang w:eastAsia="sl-SI"/>
        </w:rPr>
        <w:t>67</w:t>
      </w:r>
      <w:r w:rsidRPr="00CA6D93">
        <w:rPr>
          <w:rFonts w:cs="Arial"/>
          <w:noProof/>
          <w:lang w:eastAsia="sl-SI"/>
        </w:rPr>
        <w:t xml:space="preserve"> sklepov o izrečeni denarni kazni po Zakonu o splošnem upravnem postopku) in </w:t>
      </w:r>
      <w:r w:rsidR="00CA6D93" w:rsidRPr="00CA6D93">
        <w:rPr>
          <w:rFonts w:cs="Arial"/>
          <w:noProof/>
          <w:lang w:eastAsia="sl-SI"/>
        </w:rPr>
        <w:t>59</w:t>
      </w:r>
      <w:r w:rsidR="00474742" w:rsidRPr="00CA6D93">
        <w:rPr>
          <w:rFonts w:cs="Arial"/>
          <w:noProof/>
          <w:lang w:eastAsia="sl-SI"/>
        </w:rPr>
        <w:t xml:space="preserve"> </w:t>
      </w:r>
      <w:r w:rsidRPr="00CA6D93">
        <w:rPr>
          <w:rFonts w:cs="Arial"/>
          <w:noProof/>
          <w:lang w:eastAsia="sl-SI"/>
        </w:rPr>
        <w:t>prekrškovnih sankcij/ukrepov (</w:t>
      </w:r>
      <w:r w:rsidR="00B64F5E" w:rsidRPr="00CA6D93">
        <w:rPr>
          <w:rFonts w:cs="Arial"/>
          <w:noProof/>
          <w:lang w:eastAsia="sl-SI"/>
        </w:rPr>
        <w:t>2</w:t>
      </w:r>
      <w:r w:rsidR="00CA6D93" w:rsidRPr="00CA6D93">
        <w:rPr>
          <w:rFonts w:cs="Arial"/>
          <w:noProof/>
          <w:lang w:eastAsia="sl-SI"/>
        </w:rPr>
        <w:t>3</w:t>
      </w:r>
      <w:r w:rsidRPr="00CA6D93">
        <w:rPr>
          <w:rFonts w:cs="Arial"/>
          <w:noProof/>
          <w:lang w:eastAsia="sl-SI"/>
        </w:rPr>
        <w:t xml:space="preserve"> odločb z izrekom globe, </w:t>
      </w:r>
      <w:r w:rsidR="00CA6D93" w:rsidRPr="00CA6D93">
        <w:rPr>
          <w:rFonts w:cs="Arial"/>
          <w:noProof/>
          <w:lang w:eastAsia="sl-SI"/>
        </w:rPr>
        <w:t>22</w:t>
      </w:r>
      <w:r w:rsidRPr="00CA6D93">
        <w:rPr>
          <w:rFonts w:cs="Arial"/>
          <w:noProof/>
          <w:lang w:eastAsia="sl-SI"/>
        </w:rPr>
        <w:t xml:space="preserve"> plačilnih nalogov, </w:t>
      </w:r>
      <w:r w:rsidR="00CA6D93" w:rsidRPr="00CA6D93">
        <w:rPr>
          <w:rFonts w:cs="Arial"/>
          <w:noProof/>
          <w:lang w:eastAsia="sl-SI"/>
        </w:rPr>
        <w:t>10</w:t>
      </w:r>
      <w:r w:rsidRPr="00CA6D93">
        <w:rPr>
          <w:rFonts w:cs="Arial"/>
          <w:noProof/>
          <w:lang w:eastAsia="sl-SI"/>
        </w:rPr>
        <w:t xml:space="preserve"> odločb z izrekom opomina</w:t>
      </w:r>
      <w:r w:rsidR="00CA6D93" w:rsidRPr="00CA6D93">
        <w:rPr>
          <w:rFonts w:cs="Arial"/>
          <w:noProof/>
          <w:lang w:eastAsia="sl-SI"/>
        </w:rPr>
        <w:t xml:space="preserve"> in </w:t>
      </w:r>
      <w:r w:rsidR="00CA6D93">
        <w:rPr>
          <w:rFonts w:cs="Arial"/>
          <w:noProof/>
          <w:lang w:eastAsia="sl-SI"/>
        </w:rPr>
        <w:t>štiri</w:t>
      </w:r>
      <w:r w:rsidR="00CA6D93" w:rsidRPr="00CA6D93">
        <w:rPr>
          <w:rFonts w:cs="Arial"/>
          <w:noProof/>
          <w:lang w:eastAsia="sl-SI"/>
        </w:rPr>
        <w:t xml:space="preserve"> opozorila po ZP-1</w:t>
      </w:r>
      <w:r w:rsidRPr="00CA6D93">
        <w:rPr>
          <w:rFonts w:cs="Arial"/>
          <w:noProof/>
          <w:lang w:eastAsia="sl-SI"/>
        </w:rPr>
        <w:t>).</w:t>
      </w:r>
      <w:r w:rsidRPr="00B95029">
        <w:rPr>
          <w:rFonts w:cs="Arial"/>
          <w:noProof/>
          <w:lang w:eastAsia="sl-SI"/>
        </w:rPr>
        <w:t xml:space="preserve"> </w:t>
      </w:r>
    </w:p>
    <w:p w14:paraId="0B4DA97F" w14:textId="47DC8CC8" w:rsidR="001F736A" w:rsidRPr="00B95029" w:rsidRDefault="001F736A" w:rsidP="001F736A">
      <w:pPr>
        <w:spacing w:before="120" w:after="120" w:line="240" w:lineRule="auto"/>
        <w:jc w:val="both"/>
        <w:outlineLvl w:val="2"/>
        <w:rPr>
          <w:rFonts w:cs="Arial"/>
          <w:b/>
          <w:bCs/>
          <w:szCs w:val="18"/>
          <w:lang w:eastAsia="sl-SI"/>
        </w:rPr>
      </w:pPr>
      <w:bookmarkStart w:id="82" w:name="_Toc133226383"/>
      <w:bookmarkStart w:id="83" w:name="_Toc133321634"/>
      <w:bookmarkStart w:id="84" w:name="_Toc133321735"/>
      <w:bookmarkStart w:id="85" w:name="_Toc133322748"/>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82"/>
      <w:bookmarkEnd w:id="83"/>
      <w:bookmarkEnd w:id="84"/>
      <w:bookmarkEnd w:id="85"/>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929"/>
        <w:gridCol w:w="703"/>
        <w:gridCol w:w="732"/>
        <w:gridCol w:w="782"/>
        <w:gridCol w:w="904"/>
        <w:gridCol w:w="597"/>
        <w:gridCol w:w="690"/>
        <w:gridCol w:w="730"/>
        <w:gridCol w:w="683"/>
        <w:gridCol w:w="759"/>
      </w:tblGrid>
      <w:tr w:rsidR="00474742" w:rsidRPr="00B95029" w14:paraId="34248D21" w14:textId="77777777" w:rsidTr="00EA34F5">
        <w:trPr>
          <w:trHeight w:val="283"/>
          <w:tblHeader/>
        </w:trPr>
        <w:tc>
          <w:tcPr>
            <w:tcW w:w="647" w:type="pct"/>
            <w:vMerge w:val="restart"/>
            <w:shd w:val="clear" w:color="auto" w:fill="FBD4B4" w:themeFill="accent6" w:themeFillTint="66"/>
            <w:vAlign w:val="center"/>
          </w:tcPr>
          <w:p w14:paraId="286EFA67"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ŠTEVILO OPRAVLJENIH INŠPEKCIJSKIH PREGLEDOV</w:t>
            </w:r>
          </w:p>
        </w:tc>
        <w:tc>
          <w:tcPr>
            <w:tcW w:w="4353" w:type="pct"/>
            <w:gridSpan w:val="10"/>
            <w:shd w:val="clear" w:color="auto" w:fill="FBD4B4" w:themeFill="accent6" w:themeFillTint="66"/>
          </w:tcPr>
          <w:p w14:paraId="5A240D71"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ŠTEVILO IZREČENIH UKREPOV/SANKCIJ</w:t>
            </w:r>
          </w:p>
        </w:tc>
      </w:tr>
      <w:tr w:rsidR="00474742" w:rsidRPr="00B95029" w14:paraId="39D5DEE2" w14:textId="77777777" w:rsidTr="00EA34F5">
        <w:trPr>
          <w:tblHeader/>
        </w:trPr>
        <w:tc>
          <w:tcPr>
            <w:tcW w:w="647" w:type="pct"/>
            <w:vMerge/>
            <w:shd w:val="clear" w:color="auto" w:fill="FBD4B4" w:themeFill="accent6" w:themeFillTint="66"/>
            <w:vAlign w:val="center"/>
          </w:tcPr>
          <w:p w14:paraId="79470619" w14:textId="77777777" w:rsidR="00474742" w:rsidRPr="00B95029" w:rsidRDefault="00474742" w:rsidP="00032DDC">
            <w:pPr>
              <w:tabs>
                <w:tab w:val="left" w:pos="266"/>
              </w:tabs>
              <w:spacing w:after="0" w:line="240" w:lineRule="auto"/>
              <w:jc w:val="center"/>
              <w:rPr>
                <w:rFonts w:cs="Arial"/>
                <w:sz w:val="12"/>
              </w:rPr>
            </w:pPr>
          </w:p>
        </w:tc>
        <w:tc>
          <w:tcPr>
            <w:tcW w:w="1824" w:type="pct"/>
            <w:gridSpan w:val="4"/>
            <w:shd w:val="clear" w:color="auto" w:fill="FBD4B4" w:themeFill="accent6" w:themeFillTint="66"/>
          </w:tcPr>
          <w:p w14:paraId="0E00E38C"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Upravni ukrepi</w:t>
            </w:r>
          </w:p>
        </w:tc>
        <w:tc>
          <w:tcPr>
            <w:tcW w:w="2089" w:type="pct"/>
            <w:gridSpan w:val="5"/>
            <w:shd w:val="clear" w:color="auto" w:fill="FBD4B4" w:themeFill="accent6" w:themeFillTint="66"/>
            <w:vAlign w:val="center"/>
          </w:tcPr>
          <w:p w14:paraId="5326270F"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Prekrškovne sankcije/ukrepi</w:t>
            </w:r>
          </w:p>
        </w:tc>
        <w:tc>
          <w:tcPr>
            <w:tcW w:w="439" w:type="pct"/>
            <w:vMerge w:val="restart"/>
            <w:shd w:val="clear" w:color="auto" w:fill="FBD4B4" w:themeFill="accent6" w:themeFillTint="66"/>
            <w:vAlign w:val="center"/>
          </w:tcPr>
          <w:p w14:paraId="79B542F0"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SKUPAJ</w:t>
            </w:r>
          </w:p>
        </w:tc>
      </w:tr>
      <w:tr w:rsidR="00474742" w:rsidRPr="00B95029" w14:paraId="558E92FD" w14:textId="77777777" w:rsidTr="00EA34F5">
        <w:trPr>
          <w:tblHeader/>
        </w:trPr>
        <w:tc>
          <w:tcPr>
            <w:tcW w:w="647" w:type="pct"/>
            <w:vMerge/>
            <w:shd w:val="clear" w:color="auto" w:fill="FBD4B4" w:themeFill="accent6" w:themeFillTint="66"/>
            <w:vAlign w:val="center"/>
          </w:tcPr>
          <w:p w14:paraId="5CD45AF1" w14:textId="77777777" w:rsidR="00474742" w:rsidRPr="00B95029" w:rsidRDefault="00474742" w:rsidP="00032DDC">
            <w:pPr>
              <w:tabs>
                <w:tab w:val="left" w:pos="266"/>
              </w:tabs>
              <w:spacing w:after="0" w:line="240" w:lineRule="auto"/>
              <w:jc w:val="center"/>
              <w:rPr>
                <w:rFonts w:cs="Arial"/>
                <w:sz w:val="12"/>
              </w:rPr>
            </w:pPr>
          </w:p>
        </w:tc>
        <w:tc>
          <w:tcPr>
            <w:tcW w:w="539" w:type="pct"/>
            <w:shd w:val="clear" w:color="auto" w:fill="FBD4B4" w:themeFill="accent6" w:themeFillTint="66"/>
          </w:tcPr>
          <w:p w14:paraId="6B33F977" w14:textId="29CA1E6F" w:rsidR="00474742" w:rsidRPr="00B95029" w:rsidRDefault="00474742" w:rsidP="00032DDC">
            <w:pPr>
              <w:tabs>
                <w:tab w:val="left" w:pos="266"/>
              </w:tabs>
              <w:spacing w:after="0" w:line="240" w:lineRule="auto"/>
              <w:jc w:val="center"/>
              <w:rPr>
                <w:rFonts w:cs="Arial"/>
                <w:sz w:val="12"/>
              </w:rPr>
            </w:pPr>
          </w:p>
          <w:p w14:paraId="20FF50B2" w14:textId="3335587C" w:rsidR="00474742" w:rsidRPr="00B95029" w:rsidRDefault="00474742" w:rsidP="00032DDC">
            <w:pPr>
              <w:tabs>
                <w:tab w:val="left" w:pos="266"/>
              </w:tabs>
              <w:spacing w:after="0" w:line="240" w:lineRule="auto"/>
              <w:jc w:val="center"/>
              <w:rPr>
                <w:rFonts w:cs="Arial"/>
                <w:sz w:val="12"/>
              </w:rPr>
            </w:pPr>
            <w:r w:rsidRPr="00B95029">
              <w:rPr>
                <w:rFonts w:cs="Arial"/>
                <w:sz w:val="12"/>
              </w:rPr>
              <w:t>U</w:t>
            </w:r>
            <w:r w:rsidR="00842887">
              <w:rPr>
                <w:rFonts w:cs="Arial"/>
                <w:sz w:val="12"/>
              </w:rPr>
              <w:t>pravnih</w:t>
            </w:r>
          </w:p>
          <w:p w14:paraId="7DC774DB"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odločba</w:t>
            </w:r>
          </w:p>
        </w:tc>
        <w:tc>
          <w:tcPr>
            <w:tcW w:w="407" w:type="pct"/>
            <w:shd w:val="clear" w:color="auto" w:fill="FBD4B4" w:themeFill="accent6" w:themeFillTint="66"/>
            <w:vAlign w:val="center"/>
          </w:tcPr>
          <w:p w14:paraId="67DAFE9A"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Upravno opozorilo po ZIN</w:t>
            </w:r>
          </w:p>
        </w:tc>
        <w:tc>
          <w:tcPr>
            <w:tcW w:w="425" w:type="pct"/>
            <w:shd w:val="clear" w:color="auto" w:fill="FBD4B4" w:themeFill="accent6" w:themeFillTint="66"/>
            <w:vAlign w:val="center"/>
          </w:tcPr>
          <w:p w14:paraId="57663C53"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Sklep o denarni kazni</w:t>
            </w:r>
          </w:p>
        </w:tc>
        <w:tc>
          <w:tcPr>
            <w:tcW w:w="452" w:type="pct"/>
            <w:shd w:val="clear" w:color="auto" w:fill="FBD4B4" w:themeFill="accent6" w:themeFillTint="66"/>
            <w:vAlign w:val="center"/>
          </w:tcPr>
          <w:p w14:paraId="082528F4"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SKUPAJ</w:t>
            </w:r>
          </w:p>
        </w:tc>
        <w:tc>
          <w:tcPr>
            <w:tcW w:w="524" w:type="pct"/>
            <w:shd w:val="clear" w:color="auto" w:fill="FBD4B4" w:themeFill="accent6" w:themeFillTint="66"/>
            <w:vAlign w:val="center"/>
          </w:tcPr>
          <w:p w14:paraId="14A0C23B"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Odločba o prekršku (globa)</w:t>
            </w:r>
          </w:p>
        </w:tc>
        <w:tc>
          <w:tcPr>
            <w:tcW w:w="346" w:type="pct"/>
            <w:shd w:val="clear" w:color="auto" w:fill="FBD4B4" w:themeFill="accent6" w:themeFillTint="66"/>
            <w:vAlign w:val="center"/>
          </w:tcPr>
          <w:p w14:paraId="7647FDA3"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Plačilni nalog</w:t>
            </w:r>
          </w:p>
        </w:tc>
        <w:tc>
          <w:tcPr>
            <w:tcW w:w="400" w:type="pct"/>
            <w:shd w:val="clear" w:color="auto" w:fill="FBD4B4" w:themeFill="accent6" w:themeFillTint="66"/>
            <w:vAlign w:val="center"/>
          </w:tcPr>
          <w:p w14:paraId="42DA5CDC"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Odločba o prekršku (opomin)</w:t>
            </w:r>
          </w:p>
        </w:tc>
        <w:tc>
          <w:tcPr>
            <w:tcW w:w="423" w:type="pct"/>
            <w:shd w:val="clear" w:color="auto" w:fill="FBD4B4" w:themeFill="accent6" w:themeFillTint="66"/>
            <w:vAlign w:val="center"/>
          </w:tcPr>
          <w:p w14:paraId="4E294D7F"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Opozorilo za storjen prekršek po ZP-1</w:t>
            </w:r>
          </w:p>
        </w:tc>
        <w:tc>
          <w:tcPr>
            <w:tcW w:w="396" w:type="pct"/>
            <w:shd w:val="clear" w:color="auto" w:fill="FBD4B4" w:themeFill="accent6" w:themeFillTint="66"/>
            <w:vAlign w:val="center"/>
          </w:tcPr>
          <w:p w14:paraId="218ED85B" w14:textId="77777777" w:rsidR="00474742" w:rsidRPr="00B95029" w:rsidRDefault="00474742" w:rsidP="00032DDC">
            <w:pPr>
              <w:tabs>
                <w:tab w:val="left" w:pos="266"/>
              </w:tabs>
              <w:spacing w:after="0" w:line="240" w:lineRule="auto"/>
              <w:jc w:val="center"/>
              <w:rPr>
                <w:rFonts w:cs="Arial"/>
                <w:sz w:val="12"/>
              </w:rPr>
            </w:pPr>
            <w:r w:rsidRPr="00B95029">
              <w:rPr>
                <w:rFonts w:cs="Arial"/>
                <w:sz w:val="12"/>
              </w:rPr>
              <w:t>SKUPAJ</w:t>
            </w:r>
          </w:p>
        </w:tc>
        <w:tc>
          <w:tcPr>
            <w:tcW w:w="439" w:type="pct"/>
            <w:vMerge/>
            <w:shd w:val="clear" w:color="auto" w:fill="FBD4B4" w:themeFill="accent6" w:themeFillTint="66"/>
            <w:vAlign w:val="center"/>
          </w:tcPr>
          <w:p w14:paraId="000EDF06" w14:textId="77777777" w:rsidR="00474742" w:rsidRPr="00B95029" w:rsidRDefault="00474742" w:rsidP="00032DDC">
            <w:pPr>
              <w:tabs>
                <w:tab w:val="left" w:pos="266"/>
              </w:tabs>
              <w:spacing w:after="0" w:line="240" w:lineRule="auto"/>
              <w:jc w:val="center"/>
              <w:rPr>
                <w:rFonts w:cs="Arial"/>
                <w:sz w:val="12"/>
              </w:rPr>
            </w:pPr>
          </w:p>
        </w:tc>
      </w:tr>
      <w:tr w:rsidR="00474742" w:rsidRPr="00B95029" w14:paraId="2019B79C" w14:textId="77777777" w:rsidTr="00EA34F5">
        <w:trPr>
          <w:trHeight w:val="283"/>
        </w:trPr>
        <w:tc>
          <w:tcPr>
            <w:tcW w:w="647" w:type="pct"/>
            <w:shd w:val="clear" w:color="auto" w:fill="FFFFFF" w:themeFill="background1"/>
            <w:vAlign w:val="center"/>
          </w:tcPr>
          <w:p w14:paraId="59A9DB63" w14:textId="3FDAEC7F" w:rsidR="00474742" w:rsidRPr="00CA6D93" w:rsidRDefault="00CF5EEB" w:rsidP="00474742">
            <w:pPr>
              <w:tabs>
                <w:tab w:val="left" w:pos="266"/>
              </w:tabs>
              <w:spacing w:after="0" w:line="240" w:lineRule="auto"/>
              <w:jc w:val="center"/>
              <w:rPr>
                <w:rFonts w:cs="Arial"/>
                <w:sz w:val="16"/>
              </w:rPr>
            </w:pPr>
            <w:r w:rsidRPr="00CA6D93">
              <w:rPr>
                <w:rFonts w:cs="Arial"/>
                <w:sz w:val="16"/>
              </w:rPr>
              <w:t>1.</w:t>
            </w:r>
            <w:r w:rsidR="00CA6D93" w:rsidRPr="00CA6D93">
              <w:rPr>
                <w:rFonts w:cs="Arial"/>
                <w:sz w:val="16"/>
              </w:rPr>
              <w:t>562</w:t>
            </w:r>
          </w:p>
        </w:tc>
        <w:tc>
          <w:tcPr>
            <w:tcW w:w="539" w:type="pct"/>
            <w:shd w:val="clear" w:color="auto" w:fill="FFFFFF" w:themeFill="background1"/>
          </w:tcPr>
          <w:p w14:paraId="12CC8D5B" w14:textId="54BC050B" w:rsidR="00474742" w:rsidRPr="00CA6D93" w:rsidRDefault="00CA6D93" w:rsidP="004127A6">
            <w:pPr>
              <w:tabs>
                <w:tab w:val="left" w:pos="266"/>
              </w:tabs>
              <w:spacing w:after="0" w:line="240" w:lineRule="auto"/>
              <w:jc w:val="center"/>
              <w:rPr>
                <w:rFonts w:cs="Arial"/>
                <w:sz w:val="16"/>
              </w:rPr>
            </w:pPr>
            <w:r w:rsidRPr="00CA6D93">
              <w:rPr>
                <w:rFonts w:cs="Arial"/>
                <w:sz w:val="16"/>
              </w:rPr>
              <w:t>5</w:t>
            </w:r>
            <w:r w:rsidR="00DC2618">
              <w:rPr>
                <w:rFonts w:cs="Arial"/>
                <w:sz w:val="16"/>
              </w:rPr>
              <w:t>8</w:t>
            </w:r>
          </w:p>
        </w:tc>
        <w:tc>
          <w:tcPr>
            <w:tcW w:w="407" w:type="pct"/>
            <w:shd w:val="clear" w:color="auto" w:fill="FFFFFF" w:themeFill="background1"/>
            <w:vAlign w:val="center"/>
          </w:tcPr>
          <w:p w14:paraId="4C57AA82" w14:textId="2EC90DFA" w:rsidR="00474742" w:rsidRPr="00CA6D93" w:rsidRDefault="00CA6D93" w:rsidP="00474742">
            <w:pPr>
              <w:tabs>
                <w:tab w:val="left" w:pos="266"/>
              </w:tabs>
              <w:spacing w:after="0" w:line="240" w:lineRule="auto"/>
              <w:jc w:val="center"/>
              <w:rPr>
                <w:rFonts w:cs="Arial"/>
                <w:sz w:val="16"/>
              </w:rPr>
            </w:pPr>
            <w:r w:rsidRPr="00CA6D93">
              <w:rPr>
                <w:rFonts w:cs="Arial"/>
                <w:sz w:val="16"/>
              </w:rPr>
              <w:t>56</w:t>
            </w:r>
          </w:p>
        </w:tc>
        <w:tc>
          <w:tcPr>
            <w:tcW w:w="425" w:type="pct"/>
            <w:shd w:val="clear" w:color="auto" w:fill="FFFFFF" w:themeFill="background1"/>
            <w:vAlign w:val="center"/>
          </w:tcPr>
          <w:p w14:paraId="5A351DE2" w14:textId="18EE815C" w:rsidR="00474742" w:rsidRPr="00CA6D93" w:rsidRDefault="00CA6D93" w:rsidP="00474742">
            <w:pPr>
              <w:tabs>
                <w:tab w:val="left" w:pos="266"/>
              </w:tabs>
              <w:spacing w:after="0" w:line="240" w:lineRule="auto"/>
              <w:jc w:val="center"/>
              <w:rPr>
                <w:rFonts w:cs="Arial"/>
                <w:sz w:val="16"/>
              </w:rPr>
            </w:pPr>
            <w:r w:rsidRPr="00CA6D93">
              <w:rPr>
                <w:rFonts w:cs="Arial"/>
                <w:sz w:val="16"/>
              </w:rPr>
              <w:t>67</w:t>
            </w:r>
          </w:p>
        </w:tc>
        <w:tc>
          <w:tcPr>
            <w:tcW w:w="452" w:type="pct"/>
            <w:shd w:val="clear" w:color="auto" w:fill="FFFFFF" w:themeFill="background1"/>
            <w:vAlign w:val="center"/>
          </w:tcPr>
          <w:p w14:paraId="42C84D14" w14:textId="543E5056" w:rsidR="00474742" w:rsidRPr="00CA6D93" w:rsidRDefault="00CA6D93" w:rsidP="00474742">
            <w:pPr>
              <w:tabs>
                <w:tab w:val="left" w:pos="266"/>
              </w:tabs>
              <w:spacing w:after="0" w:line="240" w:lineRule="auto"/>
              <w:jc w:val="center"/>
              <w:rPr>
                <w:rFonts w:cs="Arial"/>
                <w:sz w:val="16"/>
              </w:rPr>
            </w:pPr>
            <w:r w:rsidRPr="00CA6D93">
              <w:rPr>
                <w:rFonts w:cs="Arial"/>
                <w:sz w:val="16"/>
              </w:rPr>
              <w:t>1</w:t>
            </w:r>
            <w:r w:rsidR="00DC2618">
              <w:rPr>
                <w:rFonts w:cs="Arial"/>
                <w:sz w:val="16"/>
              </w:rPr>
              <w:t>81</w:t>
            </w:r>
          </w:p>
        </w:tc>
        <w:tc>
          <w:tcPr>
            <w:tcW w:w="524" w:type="pct"/>
            <w:shd w:val="clear" w:color="auto" w:fill="FFFFFF" w:themeFill="background1"/>
            <w:vAlign w:val="center"/>
          </w:tcPr>
          <w:p w14:paraId="1941DA46" w14:textId="2FC2BE03" w:rsidR="00474742" w:rsidRPr="00CA6D93" w:rsidRDefault="00CA6D93" w:rsidP="00474742">
            <w:pPr>
              <w:tabs>
                <w:tab w:val="left" w:pos="266"/>
              </w:tabs>
              <w:spacing w:after="0" w:line="240" w:lineRule="auto"/>
              <w:jc w:val="center"/>
              <w:rPr>
                <w:rFonts w:cs="Arial"/>
                <w:sz w:val="16"/>
              </w:rPr>
            </w:pPr>
            <w:r w:rsidRPr="00CA6D93">
              <w:rPr>
                <w:rFonts w:cs="Arial"/>
                <w:sz w:val="16"/>
              </w:rPr>
              <w:t>23</w:t>
            </w:r>
          </w:p>
        </w:tc>
        <w:tc>
          <w:tcPr>
            <w:tcW w:w="346" w:type="pct"/>
            <w:shd w:val="clear" w:color="auto" w:fill="FFFFFF" w:themeFill="background1"/>
            <w:vAlign w:val="center"/>
          </w:tcPr>
          <w:p w14:paraId="0E5F7963" w14:textId="7129F96A" w:rsidR="00474742" w:rsidRPr="00CA6D93" w:rsidRDefault="00CA6D93" w:rsidP="00474742">
            <w:pPr>
              <w:tabs>
                <w:tab w:val="left" w:pos="266"/>
              </w:tabs>
              <w:spacing w:after="0" w:line="240" w:lineRule="auto"/>
              <w:jc w:val="center"/>
              <w:rPr>
                <w:rFonts w:cs="Arial"/>
                <w:sz w:val="16"/>
              </w:rPr>
            </w:pPr>
            <w:r w:rsidRPr="00CA6D93">
              <w:rPr>
                <w:rFonts w:cs="Arial"/>
                <w:sz w:val="16"/>
              </w:rPr>
              <w:t>22</w:t>
            </w:r>
          </w:p>
        </w:tc>
        <w:tc>
          <w:tcPr>
            <w:tcW w:w="400" w:type="pct"/>
            <w:shd w:val="clear" w:color="auto" w:fill="FFFFFF" w:themeFill="background1"/>
            <w:vAlign w:val="center"/>
          </w:tcPr>
          <w:p w14:paraId="7FC08927" w14:textId="52944DFE" w:rsidR="00474742" w:rsidRPr="00CA6D93" w:rsidRDefault="00CA6D93" w:rsidP="00474742">
            <w:pPr>
              <w:tabs>
                <w:tab w:val="left" w:pos="266"/>
              </w:tabs>
              <w:spacing w:after="0" w:line="240" w:lineRule="auto"/>
              <w:jc w:val="center"/>
              <w:rPr>
                <w:rFonts w:cs="Arial"/>
                <w:sz w:val="16"/>
              </w:rPr>
            </w:pPr>
            <w:r w:rsidRPr="00CA6D93">
              <w:rPr>
                <w:rFonts w:cs="Arial"/>
                <w:sz w:val="16"/>
              </w:rPr>
              <w:t>10</w:t>
            </w:r>
          </w:p>
        </w:tc>
        <w:tc>
          <w:tcPr>
            <w:tcW w:w="423" w:type="pct"/>
            <w:shd w:val="clear" w:color="auto" w:fill="FFFFFF" w:themeFill="background1"/>
            <w:vAlign w:val="center"/>
          </w:tcPr>
          <w:p w14:paraId="185A943B" w14:textId="52E5F213" w:rsidR="00474742" w:rsidRPr="00CA6D93" w:rsidRDefault="00CA6D93" w:rsidP="00474742">
            <w:pPr>
              <w:tabs>
                <w:tab w:val="left" w:pos="266"/>
              </w:tabs>
              <w:spacing w:after="0" w:line="240" w:lineRule="auto"/>
              <w:jc w:val="center"/>
              <w:rPr>
                <w:rFonts w:cs="Arial"/>
                <w:sz w:val="16"/>
              </w:rPr>
            </w:pPr>
            <w:r w:rsidRPr="00CA6D93">
              <w:rPr>
                <w:rFonts w:cs="Arial"/>
                <w:sz w:val="16"/>
              </w:rPr>
              <w:t>4</w:t>
            </w:r>
          </w:p>
        </w:tc>
        <w:tc>
          <w:tcPr>
            <w:tcW w:w="396" w:type="pct"/>
            <w:shd w:val="clear" w:color="auto" w:fill="FFFFFF" w:themeFill="background1"/>
            <w:vAlign w:val="center"/>
          </w:tcPr>
          <w:p w14:paraId="65F56709" w14:textId="12EA16E9" w:rsidR="00474742" w:rsidRPr="00CA6D93" w:rsidRDefault="00CA6D93" w:rsidP="00474742">
            <w:pPr>
              <w:tabs>
                <w:tab w:val="left" w:pos="266"/>
              </w:tabs>
              <w:spacing w:after="0" w:line="240" w:lineRule="auto"/>
              <w:jc w:val="center"/>
              <w:rPr>
                <w:rFonts w:cs="Arial"/>
                <w:sz w:val="16"/>
              </w:rPr>
            </w:pPr>
            <w:r w:rsidRPr="00CA6D93">
              <w:rPr>
                <w:rFonts w:cs="Arial"/>
                <w:sz w:val="16"/>
              </w:rPr>
              <w:t>59</w:t>
            </w:r>
          </w:p>
        </w:tc>
        <w:tc>
          <w:tcPr>
            <w:tcW w:w="439" w:type="pct"/>
            <w:shd w:val="clear" w:color="auto" w:fill="FFFFFF" w:themeFill="background1"/>
            <w:vAlign w:val="center"/>
          </w:tcPr>
          <w:p w14:paraId="127EA8AD" w14:textId="4C1A575A" w:rsidR="00474742" w:rsidRPr="00CA6D93" w:rsidRDefault="00CA6D93" w:rsidP="00474742">
            <w:pPr>
              <w:tabs>
                <w:tab w:val="left" w:pos="266"/>
              </w:tabs>
              <w:spacing w:after="0" w:line="240" w:lineRule="auto"/>
              <w:jc w:val="center"/>
              <w:rPr>
                <w:rFonts w:cs="Arial"/>
                <w:sz w:val="16"/>
              </w:rPr>
            </w:pPr>
            <w:r w:rsidRPr="00CA6D93">
              <w:rPr>
                <w:rFonts w:cs="Arial"/>
                <w:sz w:val="16"/>
              </w:rPr>
              <w:t>2</w:t>
            </w:r>
            <w:r w:rsidR="00DC2618">
              <w:rPr>
                <w:rFonts w:cs="Arial"/>
                <w:sz w:val="16"/>
              </w:rPr>
              <w:t>40</w:t>
            </w:r>
          </w:p>
        </w:tc>
      </w:tr>
    </w:tbl>
    <w:p w14:paraId="3DD57F91" w14:textId="77777777" w:rsidR="00E11A20" w:rsidRDefault="00E11A20" w:rsidP="00EA34F5">
      <w:pPr>
        <w:spacing w:before="120" w:after="120" w:line="240" w:lineRule="auto"/>
        <w:jc w:val="both"/>
        <w:rPr>
          <w:rFonts w:cs="Arial"/>
          <w:noProof/>
          <w:lang w:eastAsia="sl-SI"/>
        </w:rPr>
      </w:pPr>
    </w:p>
    <w:p w14:paraId="5F77D19E" w14:textId="369054B2" w:rsidR="00EA34F5" w:rsidRPr="00CA6D93" w:rsidRDefault="00EA34F5" w:rsidP="00EA34F5">
      <w:pPr>
        <w:spacing w:before="120" w:after="120" w:line="240" w:lineRule="auto"/>
        <w:jc w:val="both"/>
        <w:rPr>
          <w:rFonts w:cs="Arial"/>
          <w:noProof/>
          <w:lang w:eastAsia="sl-SI"/>
        </w:rPr>
      </w:pPr>
      <w:r w:rsidRPr="00CA6D93">
        <w:rPr>
          <w:rFonts w:cs="Arial"/>
          <w:noProof/>
          <w:lang w:eastAsia="sl-SI"/>
        </w:rPr>
        <w:t xml:space="preserve">V letu 2022 je </w:t>
      </w:r>
      <w:r w:rsidR="00187E9F">
        <w:rPr>
          <w:rFonts w:cs="Arial"/>
          <w:noProof/>
          <w:lang w:eastAsia="sl-SI"/>
        </w:rPr>
        <w:t xml:space="preserve">redni </w:t>
      </w:r>
      <w:r w:rsidRPr="00CA6D93">
        <w:rPr>
          <w:rFonts w:cs="Arial"/>
          <w:noProof/>
          <w:lang w:eastAsia="sl-SI"/>
        </w:rPr>
        <w:t xml:space="preserve">nadzor na področju nalezljivih bolezni </w:t>
      </w:r>
      <w:r w:rsidR="00187E9F" w:rsidRPr="00187E9F">
        <w:rPr>
          <w:rFonts w:cs="Arial"/>
          <w:noProof/>
          <w:lang w:eastAsia="sl-SI"/>
        </w:rPr>
        <w:t>inšpektorat</w:t>
      </w:r>
      <w:r w:rsidR="00187E9F">
        <w:rPr>
          <w:rFonts w:cs="Arial"/>
          <w:noProof/>
          <w:lang w:eastAsia="sl-SI"/>
        </w:rPr>
        <w:t xml:space="preserve"> </w:t>
      </w:r>
      <w:r w:rsidRPr="00CA6D93">
        <w:rPr>
          <w:rFonts w:cs="Arial"/>
          <w:noProof/>
          <w:lang w:eastAsia="sl-SI"/>
        </w:rPr>
        <w:t xml:space="preserve">usmeril v bolnišnice in domove za ostarele, kjer je preverjal navodila za preprečevanje oziroma omejevanje okužb v času epidemije COVID-19, kot so navodila za delovanje ustanove v času epidemije COVID-19 (interna navodila za posamezne segmente delovanja npr. za vstop v ustanovo, za ambulantno obravnavo, za urgentni blok, za porodnišnico…), navodila za uporabo osebne varovalne opreme v bolnišnicah in domovih za ostarele. Neskladnosti so bile ugotovljene v 5 % opravljenih pregledov, posamezni zavezanci </w:t>
      </w:r>
      <w:r w:rsidR="00573E55">
        <w:rPr>
          <w:rFonts w:cs="Arial"/>
          <w:noProof/>
          <w:lang w:eastAsia="sl-SI"/>
        </w:rPr>
        <w:t xml:space="preserve">namreč </w:t>
      </w:r>
      <w:r w:rsidRPr="00CA6D93">
        <w:rPr>
          <w:rFonts w:cs="Arial"/>
          <w:noProof/>
          <w:lang w:eastAsia="sl-SI"/>
        </w:rPr>
        <w:t xml:space="preserve">niso imeli vseh navodil. </w:t>
      </w:r>
    </w:p>
    <w:p w14:paraId="0BBD515E" w14:textId="703D521A" w:rsidR="00EB5C93" w:rsidRPr="00B95029" w:rsidRDefault="00EB5C93" w:rsidP="00EB5C93">
      <w:pPr>
        <w:spacing w:before="120" w:after="120" w:line="240" w:lineRule="auto"/>
        <w:jc w:val="both"/>
        <w:rPr>
          <w:rFonts w:cs="Arial"/>
          <w:noProof/>
          <w:lang w:eastAsia="sl-SI"/>
        </w:rPr>
      </w:pPr>
      <w:r w:rsidRPr="00B95029">
        <w:rPr>
          <w:rFonts w:cs="Arial"/>
          <w:noProof/>
          <w:lang w:eastAsia="sl-SI"/>
        </w:rPr>
        <w:t xml:space="preserve">Glede na zahteve Mednarodnega zdravstvenega pravilnika in z namenom obvladovanja nalezljivih bolezni v mednarodnem prometu je bilo za ladje v Luki Koper izdanih skupaj </w:t>
      </w:r>
      <w:r w:rsidR="00CA6D93">
        <w:rPr>
          <w:rFonts w:cs="Arial"/>
          <w:noProof/>
          <w:lang w:eastAsia="sl-SI"/>
        </w:rPr>
        <w:t>111</w:t>
      </w:r>
      <w:r w:rsidRPr="00B95029">
        <w:rPr>
          <w:rFonts w:cs="Arial"/>
          <w:noProof/>
          <w:lang w:eastAsia="sl-SI"/>
        </w:rPr>
        <w:t xml:space="preserve"> spričeval.</w:t>
      </w:r>
    </w:p>
    <w:p w14:paraId="2C383C79" w14:textId="3EC62833" w:rsidR="0087489F" w:rsidRPr="00B95029" w:rsidRDefault="0087489F" w:rsidP="0087489F">
      <w:pPr>
        <w:rPr>
          <w:rFonts w:cs="Arial"/>
          <w:noProof/>
          <w:lang w:eastAsia="sl-SI"/>
        </w:rPr>
      </w:pPr>
      <w:r w:rsidRPr="00B95029">
        <w:rPr>
          <w:rFonts w:cs="Arial"/>
          <w:noProof/>
          <w:lang w:eastAsia="sl-SI"/>
        </w:rPr>
        <w:br w:type="page"/>
      </w:r>
    </w:p>
    <w:p w14:paraId="46C07480" w14:textId="77777777"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86" w:name="_Toc133226384"/>
      <w:bookmarkStart w:id="87" w:name="_Toc133322749"/>
      <w:bookmarkStart w:id="88" w:name="_Hlk70338123"/>
      <w:r w:rsidRPr="00B95029">
        <w:rPr>
          <w:rFonts w:eastAsia="Arial Unicode MS" w:cs="Arial"/>
          <w:b/>
          <w:bCs/>
          <w:caps/>
          <w:szCs w:val="28"/>
          <w:lang w:eastAsia="sl-SI"/>
        </w:rPr>
        <w:lastRenderedPageBreak/>
        <w:t>INŠPEKCIJSKI NADZOR NA PODROČJU ZDRAVSTVENE DEJAVNOSTI</w:t>
      </w:r>
      <w:bookmarkEnd w:id="62"/>
      <w:bookmarkEnd w:id="86"/>
      <w:bookmarkEnd w:id="87"/>
    </w:p>
    <w:bookmarkEnd w:id="88"/>
    <w:p w14:paraId="60421A5B" w14:textId="7B83ABD3"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Cilj Zakona o  zdravstveni dejavnosti </w:t>
      </w:r>
      <w:r w:rsidR="00F2034C" w:rsidRPr="00B95029">
        <w:rPr>
          <w:rFonts w:cs="Arial"/>
          <w:noProof/>
          <w:lang w:eastAsia="sl-SI"/>
        </w:rPr>
        <w:t xml:space="preserve">(v nadaljevanju: ZZDej) </w:t>
      </w:r>
      <w:r w:rsidRPr="00B95029">
        <w:rPr>
          <w:rFonts w:cs="Arial"/>
          <w:noProof/>
          <w:lang w:eastAsia="sl-SI"/>
        </w:rPr>
        <w:t>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62F9F650" w14:textId="45229EF3" w:rsidR="00A812BB" w:rsidRPr="00B95029" w:rsidRDefault="00C13BDD" w:rsidP="00A812BB">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w:t>
      </w:r>
      <w:r w:rsidR="00A812BB" w:rsidRPr="00B95029">
        <w:rPr>
          <w:rFonts w:cs="Arial"/>
          <w:noProof/>
          <w:lang w:eastAsia="sl-SI"/>
        </w:rPr>
        <w:t xml:space="preserve"> ureja področje nadzorov zdravstvene dejavnosti. Namen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14:paraId="2A6B526D" w14:textId="43131268"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w:t>
      </w:r>
      <w:r w:rsidR="009B1195" w:rsidRPr="00B95029">
        <w:rPr>
          <w:rFonts w:cs="Arial"/>
          <w:noProof/>
          <w:lang w:eastAsia="sl-SI"/>
        </w:rPr>
        <w:t xml:space="preserve"> Zasebnim zdravstvenim delavcem</w:t>
      </w:r>
      <w:r w:rsidR="004319E7" w:rsidRPr="00B95029">
        <w:rPr>
          <w:rFonts w:cs="Arial"/>
          <w:noProof/>
          <w:lang w:eastAsia="sl-SI"/>
        </w:rPr>
        <w:t xml:space="preserve"> se</w:t>
      </w:r>
      <w:r w:rsidR="009B1195" w:rsidRPr="00B95029">
        <w:rPr>
          <w:rFonts w:cs="Arial"/>
          <w:noProof/>
          <w:lang w:eastAsia="sl-SI"/>
        </w:rPr>
        <w:t xml:space="preserve"> dovoljenje za opravljanje zdravstvene dejavnosti izda v obliki odločbe o vpisu v register zasebnih zdravstvenih delavcev. Z Zakonom o spremembah in dopolnitvah Zakona o zdravstveni dejavnosti (Uradni list RS, št. 64/17) so se vpisi zasebnih </w:t>
      </w:r>
      <w:r w:rsidR="004319E7" w:rsidRPr="00B95029">
        <w:rPr>
          <w:rFonts w:cs="Arial"/>
          <w:noProof/>
          <w:lang w:eastAsia="sl-SI"/>
        </w:rPr>
        <w:t xml:space="preserve">zdravnikov </w:t>
      </w:r>
      <w:r w:rsidR="009B1195" w:rsidRPr="00B95029">
        <w:rPr>
          <w:rFonts w:cs="Arial"/>
          <w:noProof/>
          <w:lang w:eastAsia="sl-SI"/>
        </w:rPr>
        <w:t>prenesli v register zasebnih zdravstvenih delavcev, ki ga vodi Ministrstvo za zdravje.</w:t>
      </w:r>
      <w:r w:rsidRPr="00B95029">
        <w:rPr>
          <w:rFonts w:cs="Arial"/>
          <w:noProof/>
          <w:lang w:eastAsia="sl-SI"/>
        </w:rPr>
        <w:t xml:space="preserve"> </w:t>
      </w:r>
      <w:r w:rsidR="004319E7" w:rsidRPr="00B95029">
        <w:rPr>
          <w:rFonts w:cs="Arial"/>
          <w:noProof/>
          <w:lang w:eastAsia="sl-SI"/>
        </w:rPr>
        <w:t>ZZDej u</w:t>
      </w:r>
      <w:r w:rsidRPr="00B95029">
        <w:rPr>
          <w:rFonts w:cs="Arial"/>
          <w:noProof/>
          <w:lang w:eastAsia="sl-SI"/>
        </w:rPr>
        <w:t xml:space="preserve">reja vprašanje pravnih podlag za delo socialnovarstvenih zavodov in vzgojno izobraževalnih zavodov, ki oskrbovancem in varovancem zavodov omogoča celostno zdravstveno oskrbo na primarni ravni zdravstvene dejavnosti. </w:t>
      </w:r>
    </w:p>
    <w:p w14:paraId="7245E0A2" w14:textId="230F3004"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 xml:space="preserve">ZDej </w:t>
      </w:r>
      <w:r w:rsidRPr="00B95029">
        <w:rPr>
          <w:rFonts w:cs="Arial"/>
          <w:noProof/>
          <w:lang w:eastAsia="sl-SI"/>
        </w:rPr>
        <w:t xml:space="preserve"> ureja oglaševanje zdravstvenih storitev</w:t>
      </w:r>
      <w:r w:rsidR="007B5E29" w:rsidRPr="00B95029">
        <w:rPr>
          <w:rFonts w:cs="Arial"/>
          <w:noProof/>
          <w:lang w:eastAsia="sl-SI"/>
        </w:rPr>
        <w:t>;</w:t>
      </w:r>
      <w:r w:rsidRPr="00B95029">
        <w:rPr>
          <w:rFonts w:cs="Arial"/>
          <w:noProof/>
          <w:lang w:eastAsia="sl-SI"/>
        </w:rPr>
        <w:t xml:space="preserve"> in sicer ni dovoljeno oglaševanje zdravstvene dejavnosti, ki je zavajajoče, nedostojno in na način, da se podajajo informacije, za katerimi ne stoji stroka.</w:t>
      </w:r>
    </w:p>
    <w:p w14:paraId="7DC79A2A" w14:textId="18B1D968"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ureja tudi označevanje objektov, v katerih se izvaja zdravstvena dejavnost. Objekt, v katerem se opravlja zdravstvena dejavnost, se označi z napisom z osebnim imenom oziroma firmo in naslovom izvajalca zdravstvene dejavnosti</w:t>
      </w:r>
      <w:r w:rsidR="007B5E29" w:rsidRPr="00B95029">
        <w:rPr>
          <w:rFonts w:cs="Arial"/>
          <w:noProof/>
          <w:lang w:eastAsia="sl-SI"/>
        </w:rPr>
        <w:t>;</w:t>
      </w:r>
      <w:r w:rsidRPr="00B95029">
        <w:rPr>
          <w:rFonts w:cs="Arial"/>
          <w:noProof/>
          <w:lang w:eastAsia="sl-SI"/>
        </w:rPr>
        <w:t xml:space="preserve"> z navedbo, ali gre za izvajalca zdravstvene dejavnosti v mreži javne zdravstvene službe ali izven nje</w:t>
      </w:r>
      <w:r w:rsidR="007B5E29" w:rsidRPr="00B95029">
        <w:rPr>
          <w:rFonts w:cs="Arial"/>
          <w:noProof/>
          <w:lang w:eastAsia="sl-SI"/>
        </w:rPr>
        <w:t>;</w:t>
      </w:r>
      <w:r w:rsidRPr="00B95029">
        <w:rPr>
          <w:rFonts w:cs="Arial"/>
          <w:noProof/>
          <w:lang w:eastAsia="sl-SI"/>
        </w:rPr>
        <w:t xml:space="preserve"> s strokovnim naslovom izvajalca zdravstvene dejavnosti, kadar gre za zasebnega zdravstvenega delavca oziroma zasebnega zdravnika</w:t>
      </w:r>
      <w:r w:rsidR="007B5E29" w:rsidRPr="00B95029">
        <w:rPr>
          <w:rFonts w:cs="Arial"/>
          <w:noProof/>
          <w:lang w:eastAsia="sl-SI"/>
        </w:rPr>
        <w:t>;</w:t>
      </w:r>
      <w:r w:rsidRPr="00B95029">
        <w:rPr>
          <w:rFonts w:cs="Arial"/>
          <w:noProof/>
          <w:lang w:eastAsia="sl-SI"/>
        </w:rPr>
        <w:t xml:space="preserve"> vrsto zdravstvene dejavnosti, ki jo izvajalec zdravstvene dejavnosti opravlja in delovnim časom izvajalca zdravstvene dejavnosti. Napis na objekt</w:t>
      </w:r>
      <w:r w:rsidR="0050331F" w:rsidRPr="00B95029">
        <w:rPr>
          <w:rFonts w:cs="Arial"/>
          <w:noProof/>
          <w:lang w:eastAsia="sl-SI"/>
        </w:rPr>
        <w:t>u mora biti v slovenskem jeziku;</w:t>
      </w:r>
      <w:r w:rsidRPr="00B95029">
        <w:rPr>
          <w:rFonts w:cs="Arial"/>
          <w:noProof/>
          <w:lang w:eastAsia="sl-SI"/>
        </w:rPr>
        <w:t xml:space="preserve"> na območjih občin, v katerih živita italijanska ali madžarska narodna skupnost, pa tudi v italijanskem ali madžarskem jeziku.</w:t>
      </w:r>
    </w:p>
    <w:p w14:paraId="5011C79E" w14:textId="25B3FD7B"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00817B34" w:rsidRPr="00B95029">
        <w:rPr>
          <w:rFonts w:cs="Arial"/>
          <w:noProof/>
          <w:lang w:eastAsia="sl-SI"/>
        </w:rPr>
        <w:t xml:space="preserve"> med drugim</w:t>
      </w:r>
      <w:r w:rsidR="00C87A72" w:rsidRPr="00B95029">
        <w:rPr>
          <w:rFonts w:cs="Arial"/>
          <w:noProof/>
          <w:lang w:eastAsia="sl-SI"/>
        </w:rPr>
        <w:t xml:space="preserve"> ureja pogoje</w:t>
      </w:r>
      <w:r w:rsidR="00F864AA" w:rsidRPr="00B95029">
        <w:rPr>
          <w:rFonts w:cs="Arial"/>
          <w:noProof/>
          <w:lang w:eastAsia="sl-SI"/>
        </w:rPr>
        <w:t>,</w:t>
      </w:r>
      <w:r w:rsidR="00C87A72" w:rsidRPr="00B95029">
        <w:rPr>
          <w:rFonts w:cs="Arial"/>
          <w:noProof/>
          <w:lang w:eastAsia="sl-SI"/>
        </w:rPr>
        <w:t xml:space="preserve"> pod katerimi lahko zdravstveni delavci</w:t>
      </w:r>
      <w:r w:rsidR="0022082A" w:rsidRPr="00B95029">
        <w:rPr>
          <w:rFonts w:cs="Arial"/>
          <w:noProof/>
          <w:lang w:eastAsia="sl-SI"/>
        </w:rPr>
        <w:t>, ki so zaposleni v javnem zdravstvenem zavodu ali javnem zavodu</w:t>
      </w:r>
      <w:r w:rsidR="00C87A72" w:rsidRPr="00B95029">
        <w:rPr>
          <w:rFonts w:cs="Arial"/>
          <w:noProof/>
          <w:lang w:eastAsia="sl-SI"/>
        </w:rPr>
        <w:t xml:space="preserve"> opravljajo zdravstvene storitve pri drugem delodajalcu, in sicer</w:t>
      </w:r>
      <w:r w:rsidRPr="00B95029">
        <w:rPr>
          <w:rFonts w:cs="Arial"/>
          <w:noProof/>
          <w:lang w:eastAsia="sl-SI"/>
        </w:rPr>
        <w:t xml:space="preserve"> zdravstveni delavec, ki je zaposlen v javnem zdravstvenem zavodu ali javnem zavodu</w:t>
      </w:r>
      <w:r w:rsidR="0050331F" w:rsidRPr="00B95029">
        <w:rPr>
          <w:rFonts w:cs="Arial"/>
          <w:noProof/>
          <w:lang w:eastAsia="sl-SI"/>
        </w:rPr>
        <w:t>,</w:t>
      </w:r>
      <w:r w:rsidRPr="00B95029">
        <w:rPr>
          <w:rFonts w:cs="Arial"/>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zdravstvenega delavca za največ 12 mesecev. Soglasje ima tudi zakonsko predpisane obvezne elemente. Nadalje zakon v 53. c členu določa še pogoje, </w:t>
      </w:r>
      <w:r w:rsidR="007B5E29" w:rsidRPr="00B95029">
        <w:rPr>
          <w:rFonts w:cs="Arial"/>
          <w:noProof/>
          <w:lang w:eastAsia="sl-SI"/>
        </w:rPr>
        <w:t>pod katerimi</w:t>
      </w:r>
      <w:r w:rsidRPr="00B95029">
        <w:rPr>
          <w:rFonts w:cs="Arial"/>
          <w:noProof/>
          <w:lang w:eastAsia="sl-SI"/>
        </w:rPr>
        <w:t xml:space="preserve"> javni zdravstveni zavod lahko za opravljanje zdravstvenih storitev sklene podjemno pogodbo z zdravstvenim delavcem. 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w:t>
      </w:r>
    </w:p>
    <w:p w14:paraId="4DFB1DD6" w14:textId="77777777" w:rsidR="003B6D15" w:rsidRPr="00B95029" w:rsidRDefault="003B6D15" w:rsidP="00CA6D93">
      <w:pPr>
        <w:spacing w:before="120" w:after="120"/>
        <w:jc w:val="both"/>
        <w:outlineLvl w:val="2"/>
        <w:rPr>
          <w:rFonts w:cs="Arial"/>
          <w:b/>
          <w:bCs/>
          <w:szCs w:val="18"/>
          <w:lang w:eastAsia="sl-SI"/>
        </w:rPr>
      </w:pPr>
      <w:bookmarkStart w:id="89" w:name="_Toc7008207"/>
    </w:p>
    <w:p w14:paraId="5523D5D5" w14:textId="6CCB4E2C" w:rsidR="00A812BB" w:rsidRPr="00B95029" w:rsidRDefault="00A812BB" w:rsidP="00CA6D93">
      <w:pPr>
        <w:spacing w:before="120" w:after="120" w:line="240" w:lineRule="auto"/>
        <w:jc w:val="both"/>
        <w:outlineLvl w:val="2"/>
        <w:rPr>
          <w:rFonts w:cs="Arial"/>
          <w:b/>
          <w:bCs/>
          <w:szCs w:val="18"/>
          <w:lang w:eastAsia="sl-SI"/>
        </w:rPr>
      </w:pPr>
      <w:bookmarkStart w:id="90" w:name="_Toc133226385"/>
      <w:bookmarkStart w:id="91" w:name="_Toc133322750"/>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89"/>
      <w:bookmarkEnd w:id="90"/>
      <w:bookmarkEnd w:id="91"/>
    </w:p>
    <w:p w14:paraId="5ACF399F" w14:textId="07586EC1" w:rsidR="00A812BB" w:rsidRDefault="00A812BB" w:rsidP="00CA6D93">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na področju zdravstvene dejavnosti opravili skupaj </w:t>
      </w:r>
      <w:r w:rsidR="006E2DF0" w:rsidRPr="00B95029">
        <w:rPr>
          <w:rFonts w:cs="Arial"/>
          <w:noProof/>
          <w:lang w:eastAsia="sl-SI"/>
        </w:rPr>
        <w:t>252</w:t>
      </w:r>
      <w:r w:rsidRPr="00B95029">
        <w:rPr>
          <w:rFonts w:cs="Arial"/>
          <w:noProof/>
          <w:lang w:eastAsia="sl-SI"/>
        </w:rPr>
        <w:t xml:space="preserve"> inšpekcijskih pregledov. Na podlagi ugotovitev nadzora je bilo izrečenih skupaj </w:t>
      </w:r>
      <w:r w:rsidR="006E2DF0" w:rsidRPr="00B95029">
        <w:rPr>
          <w:rFonts w:cs="Arial"/>
          <w:noProof/>
          <w:lang w:eastAsia="sl-SI"/>
        </w:rPr>
        <w:t>78</w:t>
      </w:r>
      <w:r w:rsidRPr="00B95029">
        <w:rPr>
          <w:rFonts w:cs="Arial"/>
          <w:noProof/>
          <w:lang w:eastAsia="sl-SI"/>
        </w:rPr>
        <w:t xml:space="preserve"> ukrepov, od tega </w:t>
      </w:r>
      <w:r w:rsidR="006E2DF0" w:rsidRPr="00B95029">
        <w:rPr>
          <w:rFonts w:cs="Arial"/>
          <w:noProof/>
          <w:lang w:eastAsia="sl-SI"/>
        </w:rPr>
        <w:t>18</w:t>
      </w:r>
      <w:r w:rsidR="00376236" w:rsidRPr="00B95029">
        <w:rPr>
          <w:rFonts w:cs="Arial"/>
          <w:noProof/>
          <w:lang w:eastAsia="sl-SI"/>
        </w:rPr>
        <w:t xml:space="preserve"> upravnih ukrepov (</w:t>
      </w:r>
      <w:r w:rsidR="00EE769D" w:rsidRPr="00B95029">
        <w:rPr>
          <w:rFonts w:cs="Arial"/>
          <w:noProof/>
          <w:lang w:eastAsia="sl-SI"/>
        </w:rPr>
        <w:t>osem</w:t>
      </w:r>
      <w:r w:rsidRPr="00B95029">
        <w:rPr>
          <w:rFonts w:cs="Arial"/>
          <w:noProof/>
          <w:lang w:eastAsia="sl-SI"/>
        </w:rPr>
        <w:t xml:space="preserve"> odločb o prepovedi opravljanja dejavnosti</w:t>
      </w:r>
      <w:r w:rsidR="006E2DF0" w:rsidRPr="00B95029">
        <w:rPr>
          <w:rFonts w:cs="Arial"/>
          <w:noProof/>
          <w:lang w:eastAsia="sl-SI"/>
        </w:rPr>
        <w:t>, osem</w:t>
      </w:r>
      <w:r w:rsidR="00797F0E" w:rsidRPr="00B95029">
        <w:rPr>
          <w:rFonts w:cs="Arial"/>
          <w:noProof/>
          <w:lang w:eastAsia="sl-SI"/>
        </w:rPr>
        <w:t xml:space="preserve"> opozoril po ZIN</w:t>
      </w:r>
      <w:r w:rsidR="006E2DF0" w:rsidRPr="00B95029">
        <w:rPr>
          <w:rFonts w:cs="Arial"/>
          <w:noProof/>
          <w:lang w:eastAsia="sl-SI"/>
        </w:rPr>
        <w:t xml:space="preserve"> in dva sklepa o denarni </w:t>
      </w:r>
      <w:r w:rsidR="00324CB5" w:rsidRPr="00B95029">
        <w:rPr>
          <w:rFonts w:cs="Arial"/>
          <w:noProof/>
          <w:lang w:eastAsia="sl-SI"/>
        </w:rPr>
        <w:t>k</w:t>
      </w:r>
      <w:r w:rsidR="006E2DF0" w:rsidRPr="00B95029">
        <w:rPr>
          <w:rFonts w:cs="Arial"/>
          <w:noProof/>
          <w:lang w:eastAsia="sl-SI"/>
        </w:rPr>
        <w:t>azni</w:t>
      </w:r>
      <w:r w:rsidRPr="00B95029">
        <w:rPr>
          <w:rFonts w:cs="Arial"/>
          <w:noProof/>
          <w:lang w:eastAsia="sl-SI"/>
        </w:rPr>
        <w:t xml:space="preserve">) in </w:t>
      </w:r>
      <w:r w:rsidR="006E2DF0" w:rsidRPr="00B95029">
        <w:rPr>
          <w:rFonts w:cs="Arial"/>
          <w:noProof/>
          <w:lang w:eastAsia="sl-SI"/>
        </w:rPr>
        <w:t>60</w:t>
      </w:r>
      <w:r w:rsidRPr="00B95029">
        <w:rPr>
          <w:rFonts w:cs="Arial"/>
          <w:noProof/>
          <w:lang w:eastAsia="sl-SI"/>
        </w:rPr>
        <w:t xml:space="preserve"> prekrškovn</w:t>
      </w:r>
      <w:r w:rsidR="00376236" w:rsidRPr="00B95029">
        <w:rPr>
          <w:rFonts w:cs="Arial"/>
          <w:noProof/>
          <w:lang w:eastAsia="sl-SI"/>
        </w:rPr>
        <w:t>ih sankcij/ukrepov (</w:t>
      </w:r>
      <w:r w:rsidR="006E2DF0" w:rsidRPr="00B95029">
        <w:rPr>
          <w:rFonts w:cs="Arial"/>
          <w:noProof/>
          <w:lang w:eastAsia="sl-SI"/>
        </w:rPr>
        <w:t>38</w:t>
      </w:r>
      <w:r w:rsidR="00376236" w:rsidRPr="00B95029">
        <w:rPr>
          <w:rFonts w:cs="Arial"/>
          <w:noProof/>
          <w:lang w:eastAsia="sl-SI"/>
        </w:rPr>
        <w:t xml:space="preserve"> odločb z izrekom globe, </w:t>
      </w:r>
      <w:r w:rsidR="00797F0E" w:rsidRPr="00B95029">
        <w:rPr>
          <w:rFonts w:cs="Arial"/>
          <w:noProof/>
          <w:lang w:eastAsia="sl-SI"/>
        </w:rPr>
        <w:t>dva</w:t>
      </w:r>
      <w:r w:rsidR="00376236" w:rsidRPr="00B95029">
        <w:rPr>
          <w:rFonts w:cs="Arial"/>
          <w:noProof/>
          <w:lang w:eastAsia="sl-SI"/>
        </w:rPr>
        <w:t xml:space="preserve"> plačiln</w:t>
      </w:r>
      <w:r w:rsidR="00797F0E" w:rsidRPr="00B95029">
        <w:rPr>
          <w:rFonts w:cs="Arial"/>
          <w:noProof/>
          <w:lang w:eastAsia="sl-SI"/>
        </w:rPr>
        <w:t>a</w:t>
      </w:r>
      <w:r w:rsidR="00376236" w:rsidRPr="00B95029">
        <w:rPr>
          <w:rFonts w:cs="Arial"/>
          <w:noProof/>
          <w:lang w:eastAsia="sl-SI"/>
        </w:rPr>
        <w:t xml:space="preserve"> nalog</w:t>
      </w:r>
      <w:r w:rsidR="00797F0E" w:rsidRPr="00B95029">
        <w:rPr>
          <w:rFonts w:cs="Arial"/>
          <w:noProof/>
          <w:lang w:eastAsia="sl-SI"/>
        </w:rPr>
        <w:t>a</w:t>
      </w:r>
      <w:r w:rsidR="00376236" w:rsidRPr="00B95029">
        <w:rPr>
          <w:rFonts w:cs="Arial"/>
          <w:noProof/>
          <w:lang w:eastAsia="sl-SI"/>
        </w:rPr>
        <w:t xml:space="preserve">, </w:t>
      </w:r>
      <w:r w:rsidR="006E2DF0" w:rsidRPr="00B95029">
        <w:rPr>
          <w:rFonts w:cs="Arial"/>
          <w:noProof/>
          <w:lang w:eastAsia="sl-SI"/>
        </w:rPr>
        <w:t>11</w:t>
      </w:r>
      <w:r w:rsidR="00376236" w:rsidRPr="00B95029">
        <w:rPr>
          <w:rFonts w:cs="Arial"/>
          <w:noProof/>
          <w:lang w:eastAsia="sl-SI"/>
        </w:rPr>
        <w:t xml:space="preserve"> odločb z izrekom opomina in </w:t>
      </w:r>
      <w:r w:rsidR="006E2DF0" w:rsidRPr="00B95029">
        <w:rPr>
          <w:rFonts w:cs="Arial"/>
          <w:noProof/>
          <w:lang w:eastAsia="sl-SI"/>
        </w:rPr>
        <w:t>devet</w:t>
      </w:r>
      <w:r w:rsidR="00376236" w:rsidRPr="00B95029">
        <w:rPr>
          <w:rFonts w:cs="Arial"/>
          <w:noProof/>
          <w:lang w:eastAsia="sl-SI"/>
        </w:rPr>
        <w:t xml:space="preserve"> opozoril</w:t>
      </w:r>
      <w:r w:rsidRPr="00B95029">
        <w:rPr>
          <w:rFonts w:cs="Arial"/>
          <w:noProof/>
          <w:lang w:eastAsia="sl-SI"/>
        </w:rPr>
        <w:t xml:space="preserve">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669DA13D" w14:textId="77777777" w:rsidR="00CA6D93" w:rsidRPr="00B95029" w:rsidRDefault="00CA6D93" w:rsidP="00CA6D93">
      <w:pPr>
        <w:spacing w:before="120" w:after="120" w:line="240" w:lineRule="auto"/>
        <w:jc w:val="both"/>
        <w:rPr>
          <w:rFonts w:cs="Arial"/>
          <w:noProof/>
          <w:lang w:eastAsia="sl-SI"/>
        </w:rPr>
      </w:pPr>
    </w:p>
    <w:p w14:paraId="1FE6A7F5" w14:textId="0F0522CB" w:rsidR="006D46E9" w:rsidRPr="00B95029" w:rsidRDefault="006D46E9" w:rsidP="00CA6D93">
      <w:pPr>
        <w:spacing w:before="120" w:after="120" w:line="240" w:lineRule="auto"/>
        <w:jc w:val="both"/>
        <w:outlineLvl w:val="2"/>
        <w:rPr>
          <w:rFonts w:cs="Arial"/>
          <w:b/>
          <w:bCs/>
          <w:szCs w:val="18"/>
          <w:lang w:eastAsia="sl-SI"/>
        </w:rPr>
      </w:pPr>
      <w:bookmarkStart w:id="92" w:name="_Toc133226386"/>
      <w:bookmarkStart w:id="93" w:name="_Toc133321637"/>
      <w:bookmarkStart w:id="94" w:name="_Toc133321736"/>
      <w:bookmarkStart w:id="95" w:name="_Toc133322751"/>
      <w:bookmarkStart w:id="96" w:name="_Hlk70593384"/>
      <w:bookmarkStart w:id="97" w:name="_Hlk12975942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92"/>
      <w:bookmarkEnd w:id="93"/>
      <w:bookmarkEnd w:id="94"/>
      <w:bookmarkEnd w:id="9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22"/>
        <w:gridCol w:w="851"/>
        <w:gridCol w:w="850"/>
        <w:gridCol w:w="709"/>
        <w:gridCol w:w="992"/>
        <w:gridCol w:w="709"/>
        <w:gridCol w:w="850"/>
        <w:gridCol w:w="851"/>
        <w:gridCol w:w="709"/>
        <w:gridCol w:w="708"/>
      </w:tblGrid>
      <w:tr w:rsidR="00376236" w:rsidRPr="00B95029" w14:paraId="738CEEFC" w14:textId="77777777" w:rsidTr="00DF1CE1">
        <w:trPr>
          <w:trHeight w:val="283"/>
          <w:tblHeader/>
        </w:trPr>
        <w:tc>
          <w:tcPr>
            <w:tcW w:w="1129" w:type="dxa"/>
            <w:vMerge w:val="restart"/>
            <w:shd w:val="clear" w:color="auto" w:fill="FBD4B4" w:themeFill="accent6" w:themeFillTint="66"/>
            <w:vAlign w:val="center"/>
          </w:tcPr>
          <w:bookmarkEnd w:id="96"/>
          <w:p w14:paraId="3EB60886"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ŠTEVILO OPRAVLJENIH INŠPEKCIJSKIH PREGLEDOV</w:t>
            </w:r>
          </w:p>
        </w:tc>
        <w:tc>
          <w:tcPr>
            <w:tcW w:w="8051" w:type="dxa"/>
            <w:gridSpan w:val="10"/>
            <w:shd w:val="clear" w:color="auto" w:fill="FBD4B4" w:themeFill="accent6" w:themeFillTint="66"/>
          </w:tcPr>
          <w:p w14:paraId="6871DF35"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ŠTEVILO IZREČENIH UKREPOV/SANKCIJ</w:t>
            </w:r>
          </w:p>
        </w:tc>
      </w:tr>
      <w:tr w:rsidR="00376236" w:rsidRPr="00B95029" w14:paraId="16C13992" w14:textId="77777777" w:rsidTr="00DF1CE1">
        <w:trPr>
          <w:tblHeader/>
        </w:trPr>
        <w:tc>
          <w:tcPr>
            <w:tcW w:w="1129" w:type="dxa"/>
            <w:vMerge/>
            <w:shd w:val="clear" w:color="auto" w:fill="FBD4B4" w:themeFill="accent6" w:themeFillTint="66"/>
            <w:vAlign w:val="center"/>
          </w:tcPr>
          <w:p w14:paraId="00B9279F" w14:textId="77777777" w:rsidR="00376236" w:rsidRPr="00B95029" w:rsidRDefault="00376236" w:rsidP="00CA6D93">
            <w:pPr>
              <w:tabs>
                <w:tab w:val="left" w:pos="266"/>
              </w:tabs>
              <w:spacing w:after="0" w:line="240" w:lineRule="auto"/>
              <w:jc w:val="center"/>
              <w:rPr>
                <w:rFonts w:cs="Arial"/>
                <w:sz w:val="12"/>
              </w:rPr>
            </w:pPr>
          </w:p>
        </w:tc>
        <w:tc>
          <w:tcPr>
            <w:tcW w:w="3232" w:type="dxa"/>
            <w:gridSpan w:val="4"/>
            <w:shd w:val="clear" w:color="auto" w:fill="FBD4B4" w:themeFill="accent6" w:themeFillTint="66"/>
          </w:tcPr>
          <w:p w14:paraId="5A31ABCB"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Upravni ukrepi</w:t>
            </w:r>
          </w:p>
        </w:tc>
        <w:tc>
          <w:tcPr>
            <w:tcW w:w="4111" w:type="dxa"/>
            <w:gridSpan w:val="5"/>
            <w:shd w:val="clear" w:color="auto" w:fill="FBD4B4" w:themeFill="accent6" w:themeFillTint="66"/>
            <w:vAlign w:val="center"/>
          </w:tcPr>
          <w:p w14:paraId="3E986AF5"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Prekrškovne sankcije/ukrepi</w:t>
            </w:r>
          </w:p>
        </w:tc>
        <w:tc>
          <w:tcPr>
            <w:tcW w:w="708" w:type="dxa"/>
            <w:vMerge w:val="restart"/>
            <w:shd w:val="clear" w:color="auto" w:fill="FBD4B4" w:themeFill="accent6" w:themeFillTint="66"/>
            <w:vAlign w:val="center"/>
          </w:tcPr>
          <w:p w14:paraId="784C00A2"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SKUPAJ</w:t>
            </w:r>
          </w:p>
        </w:tc>
      </w:tr>
      <w:tr w:rsidR="00376236" w:rsidRPr="00B95029" w14:paraId="715E7AD3" w14:textId="77777777" w:rsidTr="00DF1CE1">
        <w:trPr>
          <w:tblHeader/>
        </w:trPr>
        <w:tc>
          <w:tcPr>
            <w:tcW w:w="1129" w:type="dxa"/>
            <w:vMerge/>
            <w:shd w:val="clear" w:color="auto" w:fill="FBD4B4" w:themeFill="accent6" w:themeFillTint="66"/>
            <w:vAlign w:val="center"/>
          </w:tcPr>
          <w:p w14:paraId="0DCA4D1D" w14:textId="77777777" w:rsidR="00376236" w:rsidRPr="00B95029" w:rsidRDefault="00376236" w:rsidP="00CA6D93">
            <w:pPr>
              <w:tabs>
                <w:tab w:val="left" w:pos="266"/>
              </w:tabs>
              <w:spacing w:after="0" w:line="240" w:lineRule="auto"/>
              <w:jc w:val="center"/>
              <w:rPr>
                <w:rFonts w:cs="Arial"/>
                <w:sz w:val="12"/>
              </w:rPr>
            </w:pPr>
          </w:p>
        </w:tc>
        <w:tc>
          <w:tcPr>
            <w:tcW w:w="822" w:type="dxa"/>
            <w:shd w:val="clear" w:color="auto" w:fill="FBD4B4" w:themeFill="accent6" w:themeFillTint="66"/>
          </w:tcPr>
          <w:p w14:paraId="146D6726" w14:textId="77777777" w:rsidR="00CA6D93" w:rsidRDefault="00CA6D93" w:rsidP="00CA6D93">
            <w:pPr>
              <w:tabs>
                <w:tab w:val="left" w:pos="266"/>
              </w:tabs>
              <w:spacing w:after="0" w:line="240" w:lineRule="auto"/>
              <w:jc w:val="center"/>
              <w:rPr>
                <w:rFonts w:cs="Arial"/>
                <w:sz w:val="12"/>
              </w:rPr>
            </w:pPr>
          </w:p>
          <w:p w14:paraId="24FD186B" w14:textId="496DCD65" w:rsidR="00376236" w:rsidRPr="00B95029" w:rsidRDefault="00376236" w:rsidP="00CA6D93">
            <w:pPr>
              <w:tabs>
                <w:tab w:val="left" w:pos="266"/>
              </w:tabs>
              <w:spacing w:after="0" w:line="240" w:lineRule="auto"/>
              <w:jc w:val="center"/>
              <w:rPr>
                <w:rFonts w:cs="Arial"/>
                <w:sz w:val="12"/>
              </w:rPr>
            </w:pPr>
            <w:r w:rsidRPr="00B95029">
              <w:rPr>
                <w:rFonts w:cs="Arial"/>
                <w:sz w:val="12"/>
              </w:rPr>
              <w:t>Odločba o prepovedi</w:t>
            </w:r>
          </w:p>
        </w:tc>
        <w:tc>
          <w:tcPr>
            <w:tcW w:w="851" w:type="dxa"/>
            <w:shd w:val="clear" w:color="auto" w:fill="FBD4B4" w:themeFill="accent6" w:themeFillTint="66"/>
            <w:vAlign w:val="center"/>
          </w:tcPr>
          <w:p w14:paraId="0AAAD4EA" w14:textId="1B094C0A" w:rsidR="00376236" w:rsidRPr="00B95029" w:rsidRDefault="002C05BF" w:rsidP="00CA6D93">
            <w:pPr>
              <w:tabs>
                <w:tab w:val="left" w:pos="266"/>
              </w:tabs>
              <w:spacing w:after="0" w:line="240" w:lineRule="auto"/>
              <w:jc w:val="center"/>
              <w:rPr>
                <w:rFonts w:cs="Arial"/>
                <w:sz w:val="12"/>
              </w:rPr>
            </w:pPr>
            <w:r w:rsidRPr="00B95029">
              <w:rPr>
                <w:rFonts w:cs="Arial"/>
                <w:sz w:val="12"/>
              </w:rPr>
              <w:t>Upravno opozorilo po ZIN</w:t>
            </w:r>
          </w:p>
        </w:tc>
        <w:tc>
          <w:tcPr>
            <w:tcW w:w="850" w:type="dxa"/>
            <w:shd w:val="clear" w:color="auto" w:fill="FBD4B4" w:themeFill="accent6" w:themeFillTint="66"/>
            <w:vAlign w:val="center"/>
          </w:tcPr>
          <w:p w14:paraId="56B6D12D" w14:textId="73B67C8F" w:rsidR="00376236" w:rsidRPr="00B95029" w:rsidRDefault="002C05BF" w:rsidP="00CA6D93">
            <w:pPr>
              <w:tabs>
                <w:tab w:val="left" w:pos="266"/>
              </w:tabs>
              <w:spacing w:after="0" w:line="240" w:lineRule="auto"/>
              <w:jc w:val="center"/>
              <w:rPr>
                <w:rFonts w:cs="Arial"/>
                <w:sz w:val="12"/>
              </w:rPr>
            </w:pPr>
            <w:r w:rsidRPr="00B95029">
              <w:rPr>
                <w:rFonts w:cs="Arial"/>
                <w:sz w:val="12"/>
              </w:rPr>
              <w:t>Sklep o denarni kazni</w:t>
            </w:r>
          </w:p>
        </w:tc>
        <w:tc>
          <w:tcPr>
            <w:tcW w:w="709" w:type="dxa"/>
            <w:shd w:val="clear" w:color="auto" w:fill="FBD4B4" w:themeFill="accent6" w:themeFillTint="66"/>
            <w:vAlign w:val="center"/>
          </w:tcPr>
          <w:p w14:paraId="3E837FB8"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SKUPAJ</w:t>
            </w:r>
          </w:p>
        </w:tc>
        <w:tc>
          <w:tcPr>
            <w:tcW w:w="992" w:type="dxa"/>
            <w:shd w:val="clear" w:color="auto" w:fill="FBD4B4" w:themeFill="accent6" w:themeFillTint="66"/>
            <w:vAlign w:val="center"/>
          </w:tcPr>
          <w:p w14:paraId="55C77D8D"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61285D8B"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Plačilni nalog</w:t>
            </w:r>
          </w:p>
        </w:tc>
        <w:tc>
          <w:tcPr>
            <w:tcW w:w="850" w:type="dxa"/>
            <w:shd w:val="clear" w:color="auto" w:fill="FBD4B4" w:themeFill="accent6" w:themeFillTint="66"/>
            <w:vAlign w:val="center"/>
          </w:tcPr>
          <w:p w14:paraId="649976BC"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Odločba o prekršku (opomin)</w:t>
            </w:r>
          </w:p>
        </w:tc>
        <w:tc>
          <w:tcPr>
            <w:tcW w:w="851" w:type="dxa"/>
            <w:shd w:val="clear" w:color="auto" w:fill="FBD4B4" w:themeFill="accent6" w:themeFillTint="66"/>
            <w:vAlign w:val="center"/>
          </w:tcPr>
          <w:p w14:paraId="6E6CF0F2"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Opozorilo za storjen prekršek po ZP-1</w:t>
            </w:r>
          </w:p>
        </w:tc>
        <w:tc>
          <w:tcPr>
            <w:tcW w:w="709" w:type="dxa"/>
            <w:shd w:val="clear" w:color="auto" w:fill="FBD4B4" w:themeFill="accent6" w:themeFillTint="66"/>
            <w:vAlign w:val="center"/>
          </w:tcPr>
          <w:p w14:paraId="64646E45" w14:textId="77777777" w:rsidR="00376236" w:rsidRPr="00B95029" w:rsidRDefault="00376236" w:rsidP="00CA6D93">
            <w:pPr>
              <w:tabs>
                <w:tab w:val="left" w:pos="266"/>
              </w:tabs>
              <w:spacing w:after="0" w:line="240" w:lineRule="auto"/>
              <w:jc w:val="center"/>
              <w:rPr>
                <w:rFonts w:cs="Arial"/>
                <w:sz w:val="12"/>
              </w:rPr>
            </w:pPr>
            <w:r w:rsidRPr="00B95029">
              <w:rPr>
                <w:rFonts w:cs="Arial"/>
                <w:sz w:val="12"/>
              </w:rPr>
              <w:t>SKUPAJ</w:t>
            </w:r>
          </w:p>
        </w:tc>
        <w:tc>
          <w:tcPr>
            <w:tcW w:w="708" w:type="dxa"/>
            <w:vMerge/>
            <w:shd w:val="clear" w:color="auto" w:fill="FBD4B4" w:themeFill="accent6" w:themeFillTint="66"/>
            <w:vAlign w:val="center"/>
          </w:tcPr>
          <w:p w14:paraId="7BE73EBB" w14:textId="77777777" w:rsidR="00376236" w:rsidRPr="00B95029" w:rsidRDefault="00376236" w:rsidP="00CA6D93">
            <w:pPr>
              <w:tabs>
                <w:tab w:val="left" w:pos="266"/>
              </w:tabs>
              <w:spacing w:after="0" w:line="240" w:lineRule="auto"/>
              <w:jc w:val="center"/>
              <w:rPr>
                <w:rFonts w:cs="Arial"/>
                <w:sz w:val="12"/>
              </w:rPr>
            </w:pPr>
          </w:p>
        </w:tc>
      </w:tr>
      <w:tr w:rsidR="00376236" w:rsidRPr="00B95029" w14:paraId="6C019916" w14:textId="77777777" w:rsidTr="00DF1CE1">
        <w:trPr>
          <w:trHeight w:val="283"/>
        </w:trPr>
        <w:tc>
          <w:tcPr>
            <w:tcW w:w="1129" w:type="dxa"/>
            <w:shd w:val="clear" w:color="auto" w:fill="auto"/>
            <w:vAlign w:val="center"/>
          </w:tcPr>
          <w:p w14:paraId="509AEA43" w14:textId="2A16E148" w:rsidR="00376236" w:rsidRPr="00B95029" w:rsidRDefault="006E2DF0" w:rsidP="00CA6D93">
            <w:pPr>
              <w:tabs>
                <w:tab w:val="left" w:pos="266"/>
              </w:tabs>
              <w:spacing w:after="0" w:line="240" w:lineRule="auto"/>
              <w:jc w:val="center"/>
              <w:rPr>
                <w:rFonts w:cs="Arial"/>
                <w:sz w:val="16"/>
              </w:rPr>
            </w:pPr>
            <w:r w:rsidRPr="00B95029">
              <w:rPr>
                <w:rFonts w:cs="Arial"/>
                <w:sz w:val="16"/>
              </w:rPr>
              <w:t>252</w:t>
            </w:r>
          </w:p>
        </w:tc>
        <w:tc>
          <w:tcPr>
            <w:tcW w:w="822" w:type="dxa"/>
          </w:tcPr>
          <w:p w14:paraId="6219DEAF" w14:textId="4415218E" w:rsidR="00376236" w:rsidRPr="00B95029" w:rsidRDefault="006A5891" w:rsidP="00CA6D93">
            <w:pPr>
              <w:tabs>
                <w:tab w:val="left" w:pos="266"/>
              </w:tabs>
              <w:spacing w:after="0" w:line="240" w:lineRule="auto"/>
              <w:jc w:val="center"/>
              <w:rPr>
                <w:rFonts w:cs="Arial"/>
                <w:sz w:val="16"/>
              </w:rPr>
            </w:pPr>
            <w:r w:rsidRPr="00B95029">
              <w:rPr>
                <w:rFonts w:cs="Arial"/>
                <w:sz w:val="16"/>
              </w:rPr>
              <w:t>8</w:t>
            </w:r>
            <w:r w:rsidR="00EC765E" w:rsidRPr="00B95029">
              <w:rPr>
                <w:rStyle w:val="Sprotnaopomba-sklic"/>
                <w:rFonts w:cs="Arial"/>
                <w:sz w:val="16"/>
              </w:rPr>
              <w:footnoteReference w:id="5"/>
            </w:r>
          </w:p>
        </w:tc>
        <w:tc>
          <w:tcPr>
            <w:tcW w:w="851" w:type="dxa"/>
            <w:shd w:val="clear" w:color="auto" w:fill="auto"/>
            <w:vAlign w:val="center"/>
          </w:tcPr>
          <w:p w14:paraId="1580D151" w14:textId="09C57DBD" w:rsidR="00376236" w:rsidRPr="00B95029" w:rsidRDefault="006E2DF0" w:rsidP="00CA6D93">
            <w:pPr>
              <w:tabs>
                <w:tab w:val="left" w:pos="266"/>
              </w:tabs>
              <w:spacing w:after="0" w:line="240" w:lineRule="auto"/>
              <w:jc w:val="center"/>
              <w:rPr>
                <w:rFonts w:cs="Arial"/>
                <w:sz w:val="16"/>
              </w:rPr>
            </w:pPr>
            <w:r w:rsidRPr="00B95029">
              <w:rPr>
                <w:rFonts w:cs="Arial"/>
                <w:sz w:val="16"/>
              </w:rPr>
              <w:t>8</w:t>
            </w:r>
          </w:p>
        </w:tc>
        <w:tc>
          <w:tcPr>
            <w:tcW w:w="850" w:type="dxa"/>
            <w:shd w:val="clear" w:color="auto" w:fill="auto"/>
            <w:vAlign w:val="center"/>
          </w:tcPr>
          <w:p w14:paraId="09EADFEE" w14:textId="4DB6920E" w:rsidR="00376236" w:rsidRPr="00B95029" w:rsidRDefault="006E2DF0" w:rsidP="00CA6D93">
            <w:pPr>
              <w:tabs>
                <w:tab w:val="left" w:pos="266"/>
              </w:tabs>
              <w:spacing w:after="0" w:line="240" w:lineRule="auto"/>
              <w:jc w:val="center"/>
              <w:rPr>
                <w:rFonts w:cs="Arial"/>
                <w:sz w:val="16"/>
              </w:rPr>
            </w:pPr>
            <w:r w:rsidRPr="00B95029">
              <w:rPr>
                <w:rFonts w:cs="Arial"/>
                <w:sz w:val="16"/>
              </w:rPr>
              <w:t>2</w:t>
            </w:r>
          </w:p>
        </w:tc>
        <w:tc>
          <w:tcPr>
            <w:tcW w:w="709" w:type="dxa"/>
            <w:shd w:val="clear" w:color="auto" w:fill="auto"/>
            <w:vAlign w:val="center"/>
          </w:tcPr>
          <w:p w14:paraId="129D563A" w14:textId="3017EE87" w:rsidR="00376236" w:rsidRPr="00B95029" w:rsidRDefault="006E2DF0" w:rsidP="00CA6D93">
            <w:pPr>
              <w:tabs>
                <w:tab w:val="left" w:pos="266"/>
              </w:tabs>
              <w:spacing w:after="0" w:line="240" w:lineRule="auto"/>
              <w:jc w:val="center"/>
              <w:rPr>
                <w:rFonts w:cs="Arial"/>
                <w:sz w:val="16"/>
              </w:rPr>
            </w:pPr>
            <w:r w:rsidRPr="00B95029">
              <w:rPr>
                <w:rFonts w:cs="Arial"/>
                <w:sz w:val="16"/>
              </w:rPr>
              <w:t>18</w:t>
            </w:r>
          </w:p>
        </w:tc>
        <w:tc>
          <w:tcPr>
            <w:tcW w:w="992" w:type="dxa"/>
            <w:vAlign w:val="center"/>
          </w:tcPr>
          <w:p w14:paraId="39019B5B" w14:textId="738A3B41" w:rsidR="00376236" w:rsidRPr="00B95029" w:rsidRDefault="006E2DF0" w:rsidP="00CA6D93">
            <w:pPr>
              <w:tabs>
                <w:tab w:val="left" w:pos="266"/>
              </w:tabs>
              <w:spacing w:after="0" w:line="240" w:lineRule="auto"/>
              <w:jc w:val="center"/>
              <w:rPr>
                <w:rFonts w:cs="Arial"/>
                <w:sz w:val="16"/>
              </w:rPr>
            </w:pPr>
            <w:r w:rsidRPr="00B95029">
              <w:rPr>
                <w:rFonts w:cs="Arial"/>
                <w:sz w:val="16"/>
              </w:rPr>
              <w:t>38</w:t>
            </w:r>
            <w:r w:rsidR="004814E2">
              <w:rPr>
                <w:rStyle w:val="Sprotnaopomba-sklic"/>
                <w:rFonts w:cs="Arial"/>
                <w:sz w:val="16"/>
              </w:rPr>
              <w:footnoteReference w:id="6"/>
            </w:r>
          </w:p>
        </w:tc>
        <w:tc>
          <w:tcPr>
            <w:tcW w:w="709" w:type="dxa"/>
            <w:vAlign w:val="center"/>
          </w:tcPr>
          <w:p w14:paraId="0DB1B2F3" w14:textId="513FD669" w:rsidR="00376236" w:rsidRPr="00B95029" w:rsidRDefault="00797F0E" w:rsidP="00CA6D93">
            <w:pPr>
              <w:tabs>
                <w:tab w:val="left" w:pos="266"/>
              </w:tabs>
              <w:spacing w:after="0" w:line="240" w:lineRule="auto"/>
              <w:jc w:val="center"/>
              <w:rPr>
                <w:rFonts w:cs="Arial"/>
                <w:sz w:val="16"/>
              </w:rPr>
            </w:pPr>
            <w:r w:rsidRPr="00B95029">
              <w:rPr>
                <w:rFonts w:cs="Arial"/>
                <w:sz w:val="16"/>
              </w:rPr>
              <w:t>2</w:t>
            </w:r>
          </w:p>
        </w:tc>
        <w:tc>
          <w:tcPr>
            <w:tcW w:w="850" w:type="dxa"/>
            <w:shd w:val="clear" w:color="auto" w:fill="auto"/>
            <w:vAlign w:val="center"/>
          </w:tcPr>
          <w:p w14:paraId="752AD34A" w14:textId="18ED118F" w:rsidR="00376236" w:rsidRPr="00B95029" w:rsidRDefault="00797F0E" w:rsidP="00CA6D93">
            <w:pPr>
              <w:tabs>
                <w:tab w:val="left" w:pos="266"/>
              </w:tabs>
              <w:spacing w:after="0" w:line="240" w:lineRule="auto"/>
              <w:jc w:val="center"/>
              <w:rPr>
                <w:rFonts w:cs="Arial"/>
                <w:sz w:val="16"/>
              </w:rPr>
            </w:pPr>
            <w:r w:rsidRPr="00B95029">
              <w:rPr>
                <w:rFonts w:cs="Arial"/>
                <w:sz w:val="16"/>
              </w:rPr>
              <w:t>1</w:t>
            </w:r>
            <w:r w:rsidR="006E2DF0" w:rsidRPr="00B95029">
              <w:rPr>
                <w:rFonts w:cs="Arial"/>
                <w:sz w:val="16"/>
              </w:rPr>
              <w:t>1</w:t>
            </w:r>
          </w:p>
        </w:tc>
        <w:tc>
          <w:tcPr>
            <w:tcW w:w="851" w:type="dxa"/>
            <w:shd w:val="clear" w:color="auto" w:fill="auto"/>
            <w:vAlign w:val="center"/>
          </w:tcPr>
          <w:p w14:paraId="06F8B4DF" w14:textId="47BE16AF" w:rsidR="00376236" w:rsidRPr="00B95029" w:rsidRDefault="006E2DF0" w:rsidP="00CA6D93">
            <w:pPr>
              <w:tabs>
                <w:tab w:val="left" w:pos="266"/>
              </w:tabs>
              <w:spacing w:after="0" w:line="240" w:lineRule="auto"/>
              <w:jc w:val="center"/>
              <w:rPr>
                <w:rFonts w:cs="Arial"/>
                <w:sz w:val="16"/>
              </w:rPr>
            </w:pPr>
            <w:r w:rsidRPr="00B95029">
              <w:rPr>
                <w:rFonts w:cs="Arial"/>
                <w:sz w:val="16"/>
              </w:rPr>
              <w:t>9</w:t>
            </w:r>
          </w:p>
        </w:tc>
        <w:tc>
          <w:tcPr>
            <w:tcW w:w="709" w:type="dxa"/>
            <w:shd w:val="clear" w:color="auto" w:fill="auto"/>
            <w:vAlign w:val="center"/>
          </w:tcPr>
          <w:p w14:paraId="0E3F9393" w14:textId="036C39F9" w:rsidR="00376236" w:rsidRPr="00B95029" w:rsidRDefault="006E2DF0" w:rsidP="00CA6D93">
            <w:pPr>
              <w:tabs>
                <w:tab w:val="left" w:pos="266"/>
              </w:tabs>
              <w:spacing w:after="0" w:line="240" w:lineRule="auto"/>
              <w:jc w:val="center"/>
              <w:rPr>
                <w:rFonts w:cs="Arial"/>
                <w:sz w:val="16"/>
              </w:rPr>
            </w:pPr>
            <w:r w:rsidRPr="00B95029">
              <w:rPr>
                <w:rFonts w:cs="Arial"/>
                <w:sz w:val="16"/>
              </w:rPr>
              <w:t>60</w:t>
            </w:r>
          </w:p>
        </w:tc>
        <w:tc>
          <w:tcPr>
            <w:tcW w:w="708" w:type="dxa"/>
            <w:shd w:val="clear" w:color="auto" w:fill="auto"/>
            <w:vAlign w:val="center"/>
          </w:tcPr>
          <w:p w14:paraId="380D2999" w14:textId="5CAA3EB3" w:rsidR="00376236" w:rsidRPr="00B95029" w:rsidRDefault="006E2DF0" w:rsidP="00CA6D93">
            <w:pPr>
              <w:tabs>
                <w:tab w:val="left" w:pos="266"/>
              </w:tabs>
              <w:spacing w:after="0" w:line="240" w:lineRule="auto"/>
              <w:jc w:val="center"/>
              <w:rPr>
                <w:rFonts w:cs="Arial"/>
                <w:sz w:val="16"/>
              </w:rPr>
            </w:pPr>
            <w:r w:rsidRPr="00B95029">
              <w:rPr>
                <w:rFonts w:cs="Arial"/>
                <w:sz w:val="16"/>
              </w:rPr>
              <w:t>78</w:t>
            </w:r>
          </w:p>
        </w:tc>
      </w:tr>
      <w:bookmarkEnd w:id="97"/>
    </w:tbl>
    <w:p w14:paraId="0EDB1F9C" w14:textId="77777777" w:rsidR="00CA6D93" w:rsidRDefault="00CA6D93" w:rsidP="00CA6D93">
      <w:pPr>
        <w:spacing w:before="120" w:after="120" w:line="240" w:lineRule="auto"/>
        <w:jc w:val="both"/>
        <w:rPr>
          <w:rFonts w:cs="Arial"/>
          <w:noProof/>
          <w:lang w:eastAsia="sl-SI"/>
        </w:rPr>
      </w:pPr>
    </w:p>
    <w:p w14:paraId="0B72A022" w14:textId="015E0464" w:rsidR="00E44CC7" w:rsidRPr="00CA6D93" w:rsidRDefault="00480C2C" w:rsidP="00CA6D93">
      <w:pPr>
        <w:spacing w:before="120" w:after="120" w:line="240" w:lineRule="auto"/>
        <w:jc w:val="both"/>
        <w:rPr>
          <w:rFonts w:cs="Arial"/>
          <w:noProof/>
          <w:lang w:eastAsia="sl-SI"/>
        </w:rPr>
      </w:pPr>
      <w:r w:rsidRPr="00CA6D93">
        <w:rPr>
          <w:rFonts w:cs="Arial"/>
          <w:noProof/>
          <w:lang w:eastAsia="sl-SI"/>
        </w:rPr>
        <w:t xml:space="preserve">V letu </w:t>
      </w:r>
      <w:r w:rsidR="00452184" w:rsidRPr="00CA6D93">
        <w:rPr>
          <w:rFonts w:cs="Arial"/>
          <w:noProof/>
          <w:lang w:eastAsia="sl-SI"/>
        </w:rPr>
        <w:t>2022</w:t>
      </w:r>
      <w:r w:rsidRPr="00CA6D93">
        <w:rPr>
          <w:rFonts w:cs="Arial"/>
          <w:noProof/>
          <w:lang w:eastAsia="sl-SI"/>
        </w:rPr>
        <w:t xml:space="preserve"> je </w:t>
      </w:r>
      <w:r w:rsidR="0022082A" w:rsidRPr="00CA6D93">
        <w:rPr>
          <w:rFonts w:cs="Arial"/>
          <w:noProof/>
          <w:lang w:eastAsia="sl-SI"/>
        </w:rPr>
        <w:t xml:space="preserve">bil </w:t>
      </w:r>
      <w:r w:rsidR="008A58CB" w:rsidRPr="00CA6D93">
        <w:rPr>
          <w:rFonts w:cs="Arial"/>
          <w:noProof/>
          <w:lang w:eastAsia="sl-SI"/>
        </w:rPr>
        <w:t xml:space="preserve">redni </w:t>
      </w:r>
      <w:r w:rsidR="0022082A" w:rsidRPr="00CA6D93">
        <w:rPr>
          <w:rFonts w:cs="Arial"/>
          <w:noProof/>
          <w:lang w:eastAsia="sl-SI"/>
        </w:rPr>
        <w:t xml:space="preserve">inšpekcijski </w:t>
      </w:r>
      <w:r w:rsidRPr="00CA6D93">
        <w:rPr>
          <w:rFonts w:cs="Arial"/>
          <w:noProof/>
          <w:lang w:eastAsia="sl-SI"/>
        </w:rPr>
        <w:t xml:space="preserve">nadzor na področju zdravstvene dejavnosti </w:t>
      </w:r>
      <w:r w:rsidR="0022082A" w:rsidRPr="00CA6D93">
        <w:rPr>
          <w:rFonts w:cs="Arial"/>
          <w:noProof/>
          <w:lang w:eastAsia="sl-SI"/>
        </w:rPr>
        <w:t xml:space="preserve">usmerjen v preverjanje, ali imajo zasebni izvajalci zdravstvene dejavnosti s koncesijo dovoljenje za izvajanje zdravstvene dejavnosti oziroma ali so vpisani v register zasebnih zdravstvenih </w:t>
      </w:r>
      <w:r w:rsidR="00E44CC7" w:rsidRPr="00CA6D93">
        <w:rPr>
          <w:rFonts w:cs="Arial"/>
          <w:noProof/>
          <w:lang w:eastAsia="sl-SI"/>
        </w:rPr>
        <w:t>delavcev</w:t>
      </w:r>
      <w:r w:rsidR="00FB03C2" w:rsidRPr="00CA6D93">
        <w:rPr>
          <w:rFonts w:cs="Arial"/>
          <w:noProof/>
          <w:lang w:eastAsia="sl-SI"/>
        </w:rPr>
        <w:t>.</w:t>
      </w:r>
    </w:p>
    <w:p w14:paraId="2B2E9BE7" w14:textId="3A6B3C8E" w:rsidR="00F02AC1" w:rsidRPr="00B95029" w:rsidRDefault="00F02AC1" w:rsidP="00CA6D93">
      <w:pPr>
        <w:spacing w:before="120" w:after="120" w:line="240" w:lineRule="auto"/>
        <w:jc w:val="both"/>
        <w:rPr>
          <w:rFonts w:cs="Arial"/>
          <w:noProof/>
          <w:lang w:eastAsia="sl-SI"/>
        </w:rPr>
      </w:pPr>
      <w:r w:rsidRPr="00CA6D93">
        <w:rPr>
          <w:rFonts w:cs="Arial"/>
          <w:noProof/>
          <w:lang w:eastAsia="sl-SI"/>
        </w:rPr>
        <w:t>Z</w:t>
      </w:r>
      <w:r w:rsidR="00E44CC7" w:rsidRPr="00CA6D93">
        <w:rPr>
          <w:rFonts w:cs="Arial"/>
          <w:noProof/>
          <w:lang w:eastAsia="sl-SI"/>
        </w:rPr>
        <w:t>ZDej</w:t>
      </w:r>
      <w:r w:rsidRPr="00CA6D93">
        <w:rPr>
          <w:rFonts w:cs="Arial"/>
          <w:noProof/>
          <w:lang w:eastAsia="sl-SI"/>
        </w:rPr>
        <w:t xml:space="preserve"> določa tudi posebna pooblastila, ki jih ima pri opravljanju nalog inšpekcijskega nadzora inšpekcijski organ. Med drugim lahko prepove opravljanje zdravstvene dejavnosti izvajalcu, ki nima dovoljenja</w:t>
      </w:r>
      <w:r w:rsidR="00817B34" w:rsidRPr="00CA6D93">
        <w:rPr>
          <w:rFonts w:cs="Arial"/>
          <w:noProof/>
          <w:lang w:eastAsia="sl-SI"/>
        </w:rPr>
        <w:t xml:space="preserve"> oziroma odločbe o vpisu v register zasebnih zdravstvenih delavcev</w:t>
      </w:r>
      <w:r w:rsidRPr="00CA6D93">
        <w:rPr>
          <w:rFonts w:cs="Arial"/>
          <w:noProof/>
          <w:lang w:eastAsia="sl-SI"/>
        </w:rPr>
        <w:t>; lahko prepove opravljanje dela zdravstvenemu delavcu, ki ni vpisan v register oziroma, ki nima veljavne licence, če je licenca pogoj za opravljanje dela in lahko prepove opravljanje dela zdravstvenemu delavcu, ki nima soglasja. Tako je bilo na področju zdravstvene dejavnosti v zvezi z dovoljenj</w:t>
      </w:r>
      <w:r w:rsidR="00712705" w:rsidRPr="00CA6D93">
        <w:rPr>
          <w:rFonts w:cs="Arial"/>
          <w:noProof/>
          <w:lang w:eastAsia="sl-SI"/>
        </w:rPr>
        <w:t>i</w:t>
      </w:r>
      <w:r w:rsidRPr="00CA6D93">
        <w:rPr>
          <w:rFonts w:cs="Arial"/>
          <w:noProof/>
          <w:lang w:eastAsia="sl-SI"/>
        </w:rPr>
        <w:t xml:space="preserve"> izdanih </w:t>
      </w:r>
      <w:r w:rsidR="007B5E29" w:rsidRPr="00CA6D93">
        <w:rPr>
          <w:rFonts w:cs="Arial"/>
          <w:noProof/>
          <w:lang w:eastAsia="sl-SI"/>
        </w:rPr>
        <w:t>osem</w:t>
      </w:r>
      <w:r w:rsidRPr="00CA6D93">
        <w:rPr>
          <w:rFonts w:cs="Arial"/>
          <w:noProof/>
          <w:lang w:eastAsia="sl-SI"/>
        </w:rPr>
        <w:t xml:space="preserve"> odločb o prepovedi opravljanja zdravstvene dejavnosti</w:t>
      </w:r>
      <w:r w:rsidR="003B6D15" w:rsidRPr="00CA6D93">
        <w:rPr>
          <w:rFonts w:cs="Arial"/>
          <w:noProof/>
          <w:lang w:eastAsia="sl-SI"/>
        </w:rPr>
        <w:t>.</w:t>
      </w:r>
    </w:p>
    <w:p w14:paraId="2F7879D2" w14:textId="77777777" w:rsidR="00D05294" w:rsidRPr="00B95029" w:rsidRDefault="00D05294" w:rsidP="00A812BB">
      <w:pPr>
        <w:spacing w:before="120" w:after="120" w:line="240" w:lineRule="auto"/>
        <w:jc w:val="both"/>
        <w:rPr>
          <w:rFonts w:cs="Arial"/>
          <w:noProof/>
          <w:lang w:eastAsia="sl-SI"/>
        </w:rPr>
      </w:pPr>
    </w:p>
    <w:p w14:paraId="194D6A4B" w14:textId="77777777" w:rsidR="00EE769D" w:rsidRPr="00B95029" w:rsidRDefault="00EE769D">
      <w:pPr>
        <w:rPr>
          <w:rFonts w:eastAsia="Arial Unicode MS" w:cs="Arial"/>
          <w:b/>
          <w:bCs/>
          <w:caps/>
          <w:szCs w:val="28"/>
          <w:lang w:eastAsia="sl-SI"/>
        </w:rPr>
      </w:pPr>
      <w:r w:rsidRPr="00B95029">
        <w:rPr>
          <w:rFonts w:eastAsia="Arial Unicode MS" w:cs="Arial"/>
          <w:b/>
          <w:bCs/>
          <w:caps/>
          <w:szCs w:val="28"/>
          <w:lang w:eastAsia="sl-SI"/>
        </w:rPr>
        <w:br w:type="page"/>
      </w:r>
    </w:p>
    <w:p w14:paraId="3BE636DF" w14:textId="7852BDEF"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98" w:name="_Toc133226387"/>
      <w:bookmarkStart w:id="99" w:name="_Toc133322752"/>
      <w:r w:rsidRPr="00B95029">
        <w:rPr>
          <w:rFonts w:eastAsia="Arial Unicode MS" w:cs="Arial"/>
          <w:b/>
          <w:bCs/>
          <w:caps/>
          <w:szCs w:val="28"/>
          <w:lang w:eastAsia="sl-SI"/>
        </w:rPr>
        <w:lastRenderedPageBreak/>
        <w:t>INŠPEKCIJSKI NADZOR NA PODROČJU PACIENTOVIH PRAVIC</w:t>
      </w:r>
      <w:bookmarkEnd w:id="63"/>
      <w:bookmarkEnd w:id="98"/>
      <w:bookmarkEnd w:id="99"/>
    </w:p>
    <w:p w14:paraId="09D3CABA" w14:textId="018AE329"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Osnovni cilj Zakona o pacientovih pravicah</w:t>
      </w:r>
      <w:r w:rsidR="006E472D">
        <w:rPr>
          <w:rFonts w:cs="Arial"/>
          <w:noProof/>
          <w:lang w:eastAsia="sl-SI"/>
        </w:rPr>
        <w:t xml:space="preserve"> </w:t>
      </w:r>
      <w:r w:rsidR="006E472D" w:rsidRPr="006E472D">
        <w:rPr>
          <w:rFonts w:cs="Arial"/>
          <w:noProof/>
          <w:lang w:eastAsia="sl-SI"/>
        </w:rPr>
        <w:t>(</w:t>
      </w:r>
      <w:r w:rsidR="006E472D">
        <w:rPr>
          <w:rFonts w:cs="Arial"/>
          <w:noProof/>
          <w:lang w:eastAsia="sl-SI"/>
        </w:rPr>
        <w:t xml:space="preserve">v nadaljevanju </w:t>
      </w:r>
      <w:r w:rsidR="006E472D" w:rsidRPr="006E472D">
        <w:rPr>
          <w:rFonts w:cs="Arial"/>
          <w:noProof/>
          <w:lang w:eastAsia="sl-SI"/>
        </w:rPr>
        <w:t xml:space="preserve">ZPacP) </w:t>
      </w:r>
      <w:r w:rsidRPr="00B95029">
        <w:rPr>
          <w:rFonts w:cs="Arial"/>
          <w:noProof/>
          <w:lang w:eastAsia="sl-SI"/>
        </w:rPr>
        <w:t xml:space="preserve"> je izboljšanje razmer na področju varovanja in uresničevanja temeljnih pravic pacientov ter s tem zagotavljanje višje kakovosti </w:t>
      </w:r>
      <w:r w:rsidR="00FD2B30" w:rsidRPr="00B95029">
        <w:rPr>
          <w:rFonts w:cs="Arial"/>
          <w:noProof/>
          <w:lang w:eastAsia="sl-SI"/>
        </w:rPr>
        <w:t xml:space="preserve">sistema zdravstvenega varstva. </w:t>
      </w:r>
      <w:r w:rsidRPr="00B95029">
        <w:rPr>
          <w:rFonts w:cs="Arial"/>
          <w:noProof/>
          <w:lang w:eastAsia="sl-SI"/>
        </w:rPr>
        <w:t>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1D150083" w14:textId="55218A9E"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w:t>
      </w:r>
      <w:r w:rsidR="00D75FA6">
        <w:rPr>
          <w:rFonts w:cs="Arial"/>
          <w:noProof/>
          <w:lang w:eastAsia="sl-SI"/>
        </w:rPr>
        <w:t>če</w:t>
      </w:r>
      <w:r w:rsidRPr="00B95029">
        <w:rPr>
          <w:rFonts w:cs="Arial"/>
          <w:noProof/>
          <w:lang w:eastAsia="sl-SI"/>
        </w:rPr>
        <w:t xml:space="preserve"> na že načrtovano izvedbo zdravstvene storitve ne more priti. </w:t>
      </w:r>
    </w:p>
    <w:p w14:paraId="49C16B3E" w14:textId="5C0E5323"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Pri vodenju čakalnih seznamov in s tem povezanim spremljanjem čakalnih dob sta bili določeni vloga in odgovornost poslovodnega organa. V primeru čakalnih dob, ki so daljše od najd</w:t>
      </w:r>
      <w:r w:rsidR="007B5E29" w:rsidRPr="00B95029">
        <w:rPr>
          <w:rFonts w:cs="Arial"/>
          <w:noProof/>
          <w:lang w:eastAsia="sl-SI"/>
        </w:rPr>
        <w:t>alj</w:t>
      </w:r>
      <w:r w:rsidRPr="00B95029">
        <w:rPr>
          <w:rFonts w:cs="Arial"/>
          <w:noProof/>
          <w:lang w:eastAsia="sl-SI"/>
        </w:rPr>
        <w:t>jših dopustnih, mora poslovodni organ najmanj mesečno analizirati vzroke za nastanek čakalnih dob ter o izsledkih analize poročati organu upravljanja</w:t>
      </w:r>
      <w:r w:rsidR="007B5E29" w:rsidRPr="00B95029">
        <w:rPr>
          <w:rFonts w:cs="Arial"/>
          <w:noProof/>
          <w:lang w:eastAsia="sl-SI"/>
        </w:rPr>
        <w:t xml:space="preserve">; </w:t>
      </w:r>
      <w:r w:rsidRPr="00B95029">
        <w:rPr>
          <w:rFonts w:cs="Arial"/>
          <w:noProof/>
          <w:lang w:eastAsia="sl-SI"/>
        </w:rPr>
        <w:t>torej svetu zavoda, ki pa mora sprejeti ukrepe v skladu s svojimi zakonskimi pristojnostmi.</w:t>
      </w:r>
    </w:p>
    <w:p w14:paraId="1C3C1892"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Zakon o spremembah in dopolnitvah Zakona o pacientovih pravicah je uvedel inšpekcijski nadzor in dodal nove prekrškovne določbe, kar omogoča učinkovitejši nadzor nad zakonom.</w:t>
      </w:r>
    </w:p>
    <w:p w14:paraId="488753DC" w14:textId="77777777" w:rsidR="009C259C" w:rsidRPr="00B95029" w:rsidRDefault="009C259C" w:rsidP="00A812BB">
      <w:pPr>
        <w:spacing w:before="120" w:after="120" w:line="240" w:lineRule="auto"/>
        <w:outlineLvl w:val="2"/>
        <w:rPr>
          <w:rFonts w:cs="Arial"/>
          <w:b/>
          <w:bCs/>
          <w:szCs w:val="18"/>
          <w:lang w:eastAsia="sl-SI"/>
        </w:rPr>
      </w:pPr>
      <w:bookmarkStart w:id="100" w:name="_Toc7008199"/>
    </w:p>
    <w:p w14:paraId="0AA8E8F4" w14:textId="5D2B0EED" w:rsidR="00A812BB" w:rsidRPr="00B95029" w:rsidRDefault="00A812BB" w:rsidP="00A812BB">
      <w:pPr>
        <w:spacing w:before="120" w:after="120" w:line="240" w:lineRule="auto"/>
        <w:outlineLvl w:val="2"/>
        <w:rPr>
          <w:rFonts w:cs="Arial"/>
          <w:b/>
          <w:bCs/>
          <w:szCs w:val="18"/>
          <w:lang w:eastAsia="sl-SI"/>
        </w:rPr>
      </w:pPr>
      <w:bookmarkStart w:id="101" w:name="_Toc133226388"/>
      <w:bookmarkStart w:id="102" w:name="_Toc133322753"/>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00"/>
      <w:bookmarkEnd w:id="101"/>
      <w:bookmarkEnd w:id="102"/>
    </w:p>
    <w:p w14:paraId="0CFD9DCE" w14:textId="355061CE" w:rsidR="00A812BB" w:rsidRPr="00B95029" w:rsidRDefault="00A812BB" w:rsidP="00A812BB">
      <w:pPr>
        <w:spacing w:before="120" w:after="120" w:line="240" w:lineRule="auto"/>
        <w:jc w:val="both"/>
        <w:rPr>
          <w:rFonts w:cs="Arial"/>
          <w:noProof/>
          <w:lang w:eastAsia="sl-SI"/>
        </w:rPr>
      </w:pPr>
      <w:r w:rsidRPr="007E6C07">
        <w:rPr>
          <w:rFonts w:cs="Arial"/>
          <w:noProof/>
          <w:lang w:eastAsia="sl-SI"/>
        </w:rPr>
        <w:t xml:space="preserve">V letu </w:t>
      </w:r>
      <w:r w:rsidR="00452184" w:rsidRPr="007E6C07">
        <w:rPr>
          <w:rFonts w:cs="Arial"/>
          <w:noProof/>
          <w:lang w:eastAsia="sl-SI"/>
        </w:rPr>
        <w:t>2022</w:t>
      </w:r>
      <w:r w:rsidRPr="007E6C07">
        <w:rPr>
          <w:rFonts w:cs="Arial"/>
          <w:noProof/>
          <w:lang w:eastAsia="sl-SI"/>
        </w:rPr>
        <w:t xml:space="preserve"> so zdravstveni inšpektorji na področju pacientovih pravic opravili skupaj </w:t>
      </w:r>
      <w:r w:rsidR="00324CB5" w:rsidRPr="007E6C07">
        <w:rPr>
          <w:rFonts w:cs="Arial"/>
          <w:noProof/>
          <w:lang w:eastAsia="sl-SI"/>
        </w:rPr>
        <w:t>7</w:t>
      </w:r>
      <w:r w:rsidR="007E6C07" w:rsidRPr="007E6C07">
        <w:rPr>
          <w:rFonts w:cs="Arial"/>
          <w:noProof/>
          <w:lang w:eastAsia="sl-SI"/>
        </w:rPr>
        <w:t>29</w:t>
      </w:r>
      <w:r w:rsidR="00253B67" w:rsidRPr="007E6C07">
        <w:rPr>
          <w:rFonts w:cs="Arial"/>
          <w:noProof/>
          <w:lang w:eastAsia="sl-SI"/>
        </w:rPr>
        <w:t xml:space="preserve"> </w:t>
      </w:r>
      <w:r w:rsidRPr="007E6C07">
        <w:rPr>
          <w:rFonts w:cs="Arial"/>
          <w:noProof/>
          <w:lang w:eastAsia="sl-SI"/>
        </w:rPr>
        <w:t>inšpekcijski</w:t>
      </w:r>
      <w:r w:rsidR="00A00F00" w:rsidRPr="007E6C07">
        <w:rPr>
          <w:rFonts w:cs="Arial"/>
          <w:noProof/>
          <w:lang w:eastAsia="sl-SI"/>
        </w:rPr>
        <w:t>h</w:t>
      </w:r>
      <w:r w:rsidRPr="007E6C07">
        <w:rPr>
          <w:rFonts w:cs="Arial"/>
          <w:noProof/>
          <w:lang w:eastAsia="sl-SI"/>
        </w:rPr>
        <w:t xml:space="preserve"> pregledov.</w:t>
      </w:r>
    </w:p>
    <w:p w14:paraId="6A4082E6" w14:textId="15652FA1" w:rsidR="00267EAB" w:rsidRPr="00B95029" w:rsidRDefault="00A812BB" w:rsidP="00A812BB">
      <w:pPr>
        <w:spacing w:before="120" w:after="120" w:line="240" w:lineRule="auto"/>
        <w:jc w:val="both"/>
        <w:rPr>
          <w:rFonts w:cs="Arial"/>
          <w:noProof/>
          <w:lang w:eastAsia="sl-SI"/>
        </w:rPr>
      </w:pPr>
      <w:r w:rsidRPr="00B95029">
        <w:rPr>
          <w:rFonts w:cs="Arial"/>
          <w:noProof/>
          <w:lang w:eastAsia="sl-SI"/>
        </w:rPr>
        <w:t>Na podlagi ugotovitev nadzor</w:t>
      </w:r>
      <w:r w:rsidR="00ED2C46" w:rsidRPr="00B95029">
        <w:rPr>
          <w:rFonts w:cs="Arial"/>
          <w:noProof/>
          <w:lang w:eastAsia="sl-SI"/>
        </w:rPr>
        <w:t xml:space="preserve">a je bilo izrečenih skupaj </w:t>
      </w:r>
      <w:r w:rsidR="00324CB5" w:rsidRPr="00B95029">
        <w:rPr>
          <w:rFonts w:cs="Arial"/>
          <w:noProof/>
          <w:lang w:eastAsia="sl-SI"/>
        </w:rPr>
        <w:t>47</w:t>
      </w:r>
      <w:r w:rsidR="00CA0D8A">
        <w:rPr>
          <w:rFonts w:cs="Arial"/>
          <w:noProof/>
          <w:lang w:eastAsia="sl-SI"/>
        </w:rPr>
        <w:t>3</w:t>
      </w:r>
      <w:r w:rsidRPr="00B95029">
        <w:rPr>
          <w:rFonts w:cs="Arial"/>
          <w:noProof/>
          <w:lang w:eastAsia="sl-SI"/>
        </w:rPr>
        <w:t xml:space="preserve"> ukrepov, od tega </w:t>
      </w:r>
      <w:r w:rsidR="00797F0E" w:rsidRPr="00B95029">
        <w:rPr>
          <w:rFonts w:cs="Arial"/>
          <w:noProof/>
          <w:lang w:eastAsia="sl-SI"/>
        </w:rPr>
        <w:t>2</w:t>
      </w:r>
      <w:r w:rsidR="00324CB5" w:rsidRPr="00B95029">
        <w:rPr>
          <w:rFonts w:cs="Arial"/>
          <w:noProof/>
          <w:lang w:eastAsia="sl-SI"/>
        </w:rPr>
        <w:t>4</w:t>
      </w:r>
      <w:r w:rsidR="00DC2618">
        <w:rPr>
          <w:rFonts w:cs="Arial"/>
          <w:noProof/>
          <w:lang w:eastAsia="sl-SI"/>
        </w:rPr>
        <w:t>0</w:t>
      </w:r>
      <w:r w:rsidR="00ED2C46" w:rsidRPr="00B95029">
        <w:rPr>
          <w:rFonts w:cs="Arial"/>
          <w:noProof/>
          <w:lang w:eastAsia="sl-SI"/>
        </w:rPr>
        <w:t xml:space="preserve"> u</w:t>
      </w:r>
      <w:r w:rsidR="0050331F" w:rsidRPr="00B95029">
        <w:rPr>
          <w:rFonts w:cs="Arial"/>
          <w:noProof/>
          <w:lang w:eastAsia="sl-SI"/>
        </w:rPr>
        <w:t>pravnih ukrepov (</w:t>
      </w:r>
      <w:r w:rsidR="00324CB5" w:rsidRPr="00B95029">
        <w:rPr>
          <w:rFonts w:cs="Arial"/>
          <w:noProof/>
          <w:lang w:eastAsia="sl-SI"/>
        </w:rPr>
        <w:t>2</w:t>
      </w:r>
      <w:r w:rsidR="00DC2618">
        <w:rPr>
          <w:rFonts w:cs="Arial"/>
          <w:noProof/>
          <w:lang w:eastAsia="sl-SI"/>
        </w:rPr>
        <w:t>8</w:t>
      </w:r>
      <w:r w:rsidR="0050331F" w:rsidRPr="00B95029">
        <w:rPr>
          <w:rFonts w:cs="Arial"/>
          <w:noProof/>
          <w:lang w:eastAsia="sl-SI"/>
        </w:rPr>
        <w:t xml:space="preserve"> u</w:t>
      </w:r>
      <w:r w:rsidR="006F063D">
        <w:rPr>
          <w:rFonts w:cs="Arial"/>
          <w:noProof/>
          <w:lang w:eastAsia="sl-SI"/>
        </w:rPr>
        <w:t>pravnih</w:t>
      </w:r>
      <w:r w:rsidR="00ED2C46" w:rsidRPr="00B95029">
        <w:rPr>
          <w:rFonts w:cs="Arial"/>
          <w:noProof/>
          <w:lang w:eastAsia="sl-SI"/>
        </w:rPr>
        <w:t xml:space="preserve"> odloč</w:t>
      </w:r>
      <w:r w:rsidR="00324CB5" w:rsidRPr="00B95029">
        <w:rPr>
          <w:rFonts w:cs="Arial"/>
          <w:noProof/>
          <w:lang w:eastAsia="sl-SI"/>
        </w:rPr>
        <w:t>b, 2</w:t>
      </w:r>
      <w:r w:rsidR="004D5AC4" w:rsidRPr="00B95029">
        <w:rPr>
          <w:rFonts w:cs="Arial"/>
          <w:noProof/>
          <w:lang w:eastAsia="sl-SI"/>
        </w:rPr>
        <w:t>1</w:t>
      </w:r>
      <w:r w:rsidR="00324CB5" w:rsidRPr="00B95029">
        <w:rPr>
          <w:rFonts w:cs="Arial"/>
          <w:noProof/>
          <w:lang w:eastAsia="sl-SI"/>
        </w:rPr>
        <w:t>0</w:t>
      </w:r>
      <w:r w:rsidRPr="00B95029">
        <w:rPr>
          <w:rFonts w:cs="Arial"/>
          <w:noProof/>
          <w:lang w:eastAsia="sl-SI"/>
        </w:rPr>
        <w:t xml:space="preserve"> upravnih opozoril</w:t>
      </w:r>
      <w:r w:rsidR="00324CB5" w:rsidRPr="00B95029">
        <w:rPr>
          <w:rFonts w:cs="Arial"/>
          <w:noProof/>
          <w:lang w:eastAsia="sl-SI"/>
        </w:rPr>
        <w:t xml:space="preserve"> </w:t>
      </w:r>
      <w:bookmarkStart w:id="103" w:name="_Hlk133239685"/>
      <w:r w:rsidR="00324CB5" w:rsidRPr="00B95029">
        <w:rPr>
          <w:rFonts w:cs="Arial"/>
          <w:noProof/>
          <w:lang w:eastAsia="sl-SI"/>
        </w:rPr>
        <w:t xml:space="preserve">in </w:t>
      </w:r>
      <w:r w:rsidR="006F063D">
        <w:rPr>
          <w:rFonts w:cs="Arial"/>
          <w:noProof/>
          <w:lang w:eastAsia="sl-SI"/>
        </w:rPr>
        <w:t xml:space="preserve">dva </w:t>
      </w:r>
      <w:r w:rsidR="00324CB5" w:rsidRPr="00B95029">
        <w:rPr>
          <w:rFonts w:cs="Arial"/>
          <w:noProof/>
          <w:lang w:eastAsia="sl-SI"/>
        </w:rPr>
        <w:t>sklepa o denarni kazni</w:t>
      </w:r>
      <w:bookmarkEnd w:id="103"/>
      <w:r w:rsidRPr="00B95029">
        <w:rPr>
          <w:rFonts w:cs="Arial"/>
          <w:noProof/>
          <w:lang w:eastAsia="sl-SI"/>
        </w:rPr>
        <w:t xml:space="preserve">) in </w:t>
      </w:r>
      <w:r w:rsidR="00324CB5" w:rsidRPr="00B95029">
        <w:rPr>
          <w:rFonts w:cs="Arial"/>
          <w:noProof/>
          <w:lang w:eastAsia="sl-SI"/>
        </w:rPr>
        <w:t>233</w:t>
      </w:r>
      <w:r w:rsidRPr="00B95029">
        <w:rPr>
          <w:rFonts w:cs="Arial"/>
          <w:noProof/>
          <w:lang w:eastAsia="sl-SI"/>
        </w:rPr>
        <w:t xml:space="preserve"> pr</w:t>
      </w:r>
      <w:r w:rsidR="00ED2C46" w:rsidRPr="00B95029">
        <w:rPr>
          <w:rFonts w:cs="Arial"/>
          <w:noProof/>
          <w:lang w:eastAsia="sl-SI"/>
        </w:rPr>
        <w:t>ekrškovnih sankcij/ukrepov (</w:t>
      </w:r>
      <w:r w:rsidR="00324CB5" w:rsidRPr="00B95029">
        <w:rPr>
          <w:rFonts w:cs="Arial"/>
          <w:noProof/>
          <w:lang w:eastAsia="sl-SI"/>
        </w:rPr>
        <w:t>osem</w:t>
      </w:r>
      <w:r w:rsidR="00267EAB" w:rsidRPr="00B95029">
        <w:rPr>
          <w:rFonts w:cs="Arial"/>
          <w:noProof/>
          <w:lang w:eastAsia="sl-SI"/>
        </w:rPr>
        <w:t xml:space="preserve"> </w:t>
      </w:r>
      <w:r w:rsidR="00ED2C46" w:rsidRPr="00B95029">
        <w:rPr>
          <w:rFonts w:cs="Arial"/>
          <w:noProof/>
          <w:lang w:eastAsia="sl-SI"/>
        </w:rPr>
        <w:t xml:space="preserve">odločb z izrekom opomina in </w:t>
      </w:r>
      <w:r w:rsidR="00324CB5" w:rsidRPr="00B95029">
        <w:rPr>
          <w:rFonts w:cs="Arial"/>
          <w:noProof/>
          <w:lang w:eastAsia="sl-SI"/>
        </w:rPr>
        <w:t>225</w:t>
      </w:r>
      <w:r w:rsidRPr="00B95029">
        <w:rPr>
          <w:rFonts w:cs="Arial"/>
          <w:noProof/>
          <w:lang w:eastAsia="sl-SI"/>
        </w:rPr>
        <w:t xml:space="preserve"> opozoril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11E5EED3" w14:textId="77777777" w:rsidR="00267EAB" w:rsidRPr="00B95029" w:rsidRDefault="00267EAB" w:rsidP="00A812BB">
      <w:pPr>
        <w:spacing w:before="120" w:after="120" w:line="240" w:lineRule="auto"/>
        <w:jc w:val="both"/>
        <w:rPr>
          <w:rFonts w:cs="Arial"/>
          <w:noProof/>
          <w:lang w:eastAsia="sl-SI"/>
        </w:rPr>
      </w:pPr>
    </w:p>
    <w:p w14:paraId="3AE55D23" w14:textId="77777777" w:rsidR="003D754B" w:rsidRPr="00B95029" w:rsidRDefault="003D754B" w:rsidP="00A812BB">
      <w:pPr>
        <w:spacing w:before="120" w:after="120" w:line="240" w:lineRule="auto"/>
        <w:jc w:val="both"/>
        <w:rPr>
          <w:rFonts w:cs="Arial"/>
          <w:noProof/>
          <w:lang w:eastAsia="sl-SI"/>
        </w:rPr>
      </w:pPr>
    </w:p>
    <w:p w14:paraId="0C32E1C8" w14:textId="77777777" w:rsidR="003D754B" w:rsidRPr="00B95029" w:rsidRDefault="003D754B" w:rsidP="00A812BB">
      <w:pPr>
        <w:spacing w:before="120" w:after="120" w:line="240" w:lineRule="auto"/>
        <w:jc w:val="both"/>
        <w:rPr>
          <w:rFonts w:cs="Arial"/>
          <w:noProof/>
          <w:lang w:eastAsia="sl-SI"/>
        </w:rPr>
      </w:pPr>
    </w:p>
    <w:p w14:paraId="170C75DF" w14:textId="77777777" w:rsidR="003D754B" w:rsidRPr="00B95029" w:rsidRDefault="003D754B" w:rsidP="00A812BB">
      <w:pPr>
        <w:spacing w:before="120" w:after="120" w:line="240" w:lineRule="auto"/>
        <w:jc w:val="both"/>
        <w:rPr>
          <w:rFonts w:cs="Arial"/>
          <w:noProof/>
          <w:lang w:eastAsia="sl-SI"/>
        </w:rPr>
      </w:pPr>
    </w:p>
    <w:p w14:paraId="04E2D9B1" w14:textId="1F4D72C0" w:rsidR="004D0BD7" w:rsidRPr="00B95029" w:rsidRDefault="004D0BD7" w:rsidP="004D0BD7">
      <w:pPr>
        <w:spacing w:before="120" w:after="120" w:line="240" w:lineRule="auto"/>
        <w:jc w:val="both"/>
        <w:outlineLvl w:val="2"/>
        <w:rPr>
          <w:rFonts w:cs="Arial"/>
          <w:b/>
          <w:bCs/>
          <w:szCs w:val="18"/>
          <w:lang w:eastAsia="sl-SI"/>
        </w:rPr>
      </w:pPr>
      <w:bookmarkStart w:id="104" w:name="_Toc133226389"/>
      <w:bookmarkStart w:id="105" w:name="_Toc133321737"/>
      <w:bookmarkStart w:id="106" w:name="_Toc133322754"/>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04"/>
      <w:bookmarkEnd w:id="105"/>
      <w:bookmarkEnd w:id="10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80"/>
        <w:gridCol w:w="851"/>
        <w:gridCol w:w="709"/>
        <w:gridCol w:w="708"/>
        <w:gridCol w:w="738"/>
        <w:gridCol w:w="709"/>
        <w:gridCol w:w="821"/>
        <w:gridCol w:w="993"/>
        <w:gridCol w:w="708"/>
        <w:gridCol w:w="993"/>
      </w:tblGrid>
      <w:tr w:rsidR="006C5A1D" w:rsidRPr="00B95029" w14:paraId="1DECE398" w14:textId="77777777" w:rsidTr="006F063D">
        <w:trPr>
          <w:trHeight w:val="283"/>
          <w:tblHeader/>
        </w:trPr>
        <w:tc>
          <w:tcPr>
            <w:tcW w:w="1129" w:type="dxa"/>
            <w:vMerge w:val="restart"/>
            <w:shd w:val="clear" w:color="auto" w:fill="FBD4B4" w:themeFill="accent6" w:themeFillTint="66"/>
            <w:vAlign w:val="center"/>
          </w:tcPr>
          <w:p w14:paraId="1BAC581E"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3DBD3025"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ŠTEVILO IZREČENIH UKREPOV/SANKCIJ</w:t>
            </w:r>
          </w:p>
        </w:tc>
      </w:tr>
      <w:tr w:rsidR="006C5A1D" w:rsidRPr="00B95029" w14:paraId="417D13A9" w14:textId="77777777" w:rsidTr="006F063D">
        <w:trPr>
          <w:tblHeader/>
        </w:trPr>
        <w:tc>
          <w:tcPr>
            <w:tcW w:w="1129" w:type="dxa"/>
            <w:vMerge/>
            <w:shd w:val="clear" w:color="auto" w:fill="FBD4B4" w:themeFill="accent6" w:themeFillTint="66"/>
            <w:vAlign w:val="center"/>
          </w:tcPr>
          <w:p w14:paraId="23E40421" w14:textId="77777777" w:rsidR="006C5A1D" w:rsidRPr="00B95029" w:rsidRDefault="006C5A1D" w:rsidP="00A812BB">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7D7F2B85"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12B57CBD"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577F1608"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SKUPAJ</w:t>
            </w:r>
          </w:p>
        </w:tc>
      </w:tr>
      <w:tr w:rsidR="006C5A1D" w:rsidRPr="00B95029" w14:paraId="17826339" w14:textId="77777777" w:rsidTr="00CA0D8A">
        <w:trPr>
          <w:tblHeader/>
        </w:trPr>
        <w:tc>
          <w:tcPr>
            <w:tcW w:w="1129" w:type="dxa"/>
            <w:vMerge/>
            <w:shd w:val="clear" w:color="auto" w:fill="FBD4B4" w:themeFill="accent6" w:themeFillTint="66"/>
            <w:vAlign w:val="center"/>
          </w:tcPr>
          <w:p w14:paraId="766823AA" w14:textId="77777777" w:rsidR="006C5A1D" w:rsidRPr="00B95029" w:rsidRDefault="006C5A1D" w:rsidP="00A812BB">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142D38D5" w14:textId="6BE09BAF" w:rsidR="006C5A1D" w:rsidRPr="00B95029" w:rsidRDefault="006C5A1D" w:rsidP="00786E88">
            <w:pPr>
              <w:tabs>
                <w:tab w:val="left" w:pos="266"/>
              </w:tabs>
              <w:spacing w:after="0" w:line="240" w:lineRule="auto"/>
              <w:jc w:val="center"/>
              <w:rPr>
                <w:rFonts w:cs="Arial"/>
                <w:sz w:val="12"/>
              </w:rPr>
            </w:pPr>
            <w:r w:rsidRPr="00B95029">
              <w:rPr>
                <w:rFonts w:cs="Arial"/>
                <w:sz w:val="12"/>
              </w:rPr>
              <w:t>U</w:t>
            </w:r>
            <w:r w:rsidR="006F063D">
              <w:rPr>
                <w:rFonts w:cs="Arial"/>
                <w:sz w:val="12"/>
              </w:rPr>
              <w:t>pravna</w:t>
            </w:r>
          </w:p>
          <w:p w14:paraId="25E9F176" w14:textId="77777777" w:rsidR="006C5A1D" w:rsidRPr="00B95029" w:rsidRDefault="006C5A1D" w:rsidP="00786E88">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1AE10A8B" w14:textId="77777777" w:rsidR="006C5A1D" w:rsidRPr="00B95029" w:rsidRDefault="006C5A1D" w:rsidP="00786E88">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465E45B2" w14:textId="77777777" w:rsidR="006C5A1D" w:rsidRPr="00B95029" w:rsidRDefault="006C5A1D" w:rsidP="006C5A1D">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29A49748"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2A4C61ED"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4F55807D"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E2F0884"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0D665FE9"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B7A2AB6" w14:textId="77777777" w:rsidR="006C5A1D" w:rsidRPr="00B95029" w:rsidRDefault="006C5A1D" w:rsidP="00A812BB">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08C56362" w14:textId="77777777" w:rsidR="006C5A1D" w:rsidRPr="00B95029" w:rsidRDefault="006C5A1D" w:rsidP="00A812BB">
            <w:pPr>
              <w:tabs>
                <w:tab w:val="left" w:pos="266"/>
              </w:tabs>
              <w:spacing w:after="0" w:line="240" w:lineRule="auto"/>
              <w:jc w:val="center"/>
              <w:rPr>
                <w:rFonts w:cs="Arial"/>
                <w:sz w:val="12"/>
              </w:rPr>
            </w:pPr>
          </w:p>
        </w:tc>
      </w:tr>
      <w:tr w:rsidR="006C5A1D" w:rsidRPr="00B95029" w14:paraId="340514B4" w14:textId="77777777" w:rsidTr="00CA0D8A">
        <w:trPr>
          <w:trHeight w:val="283"/>
        </w:trPr>
        <w:tc>
          <w:tcPr>
            <w:tcW w:w="1129" w:type="dxa"/>
            <w:shd w:val="clear" w:color="auto" w:fill="auto"/>
            <w:vAlign w:val="center"/>
          </w:tcPr>
          <w:p w14:paraId="0025332A" w14:textId="3003F981" w:rsidR="006C5A1D" w:rsidRPr="00B95029" w:rsidRDefault="00324CB5" w:rsidP="00A812BB">
            <w:pPr>
              <w:tabs>
                <w:tab w:val="left" w:pos="266"/>
              </w:tabs>
              <w:spacing w:after="0" w:line="240" w:lineRule="auto"/>
              <w:jc w:val="center"/>
              <w:rPr>
                <w:rFonts w:cs="Arial"/>
                <w:sz w:val="16"/>
              </w:rPr>
            </w:pPr>
            <w:r w:rsidRPr="00B95029">
              <w:rPr>
                <w:rFonts w:cs="Arial"/>
                <w:sz w:val="16"/>
              </w:rPr>
              <w:t>72</w:t>
            </w:r>
            <w:r w:rsidR="00366CE2" w:rsidRPr="00B95029">
              <w:rPr>
                <w:rFonts w:cs="Arial"/>
                <w:sz w:val="16"/>
              </w:rPr>
              <w:t>9</w:t>
            </w:r>
          </w:p>
        </w:tc>
        <w:tc>
          <w:tcPr>
            <w:tcW w:w="680" w:type="dxa"/>
            <w:vAlign w:val="center"/>
          </w:tcPr>
          <w:p w14:paraId="2E28813D" w14:textId="0322D35E" w:rsidR="006C5A1D" w:rsidRPr="00B95029" w:rsidRDefault="00324CB5" w:rsidP="00786E88">
            <w:pPr>
              <w:tabs>
                <w:tab w:val="left" w:pos="266"/>
              </w:tabs>
              <w:spacing w:after="0" w:line="240" w:lineRule="auto"/>
              <w:jc w:val="center"/>
              <w:rPr>
                <w:rFonts w:cs="Arial"/>
                <w:sz w:val="16"/>
              </w:rPr>
            </w:pPr>
            <w:r w:rsidRPr="00B95029">
              <w:rPr>
                <w:rFonts w:cs="Arial"/>
                <w:sz w:val="16"/>
              </w:rPr>
              <w:t>2</w:t>
            </w:r>
            <w:r w:rsidR="00CA0D8A">
              <w:rPr>
                <w:rFonts w:cs="Arial"/>
                <w:sz w:val="16"/>
              </w:rPr>
              <w:t>8</w:t>
            </w:r>
          </w:p>
        </w:tc>
        <w:tc>
          <w:tcPr>
            <w:tcW w:w="851" w:type="dxa"/>
            <w:shd w:val="clear" w:color="auto" w:fill="auto"/>
            <w:vAlign w:val="center"/>
          </w:tcPr>
          <w:p w14:paraId="62F2D6BA" w14:textId="21F26BA0" w:rsidR="006C5A1D" w:rsidRPr="00B95029" w:rsidRDefault="00324CB5" w:rsidP="00786E88">
            <w:pPr>
              <w:tabs>
                <w:tab w:val="left" w:pos="266"/>
              </w:tabs>
              <w:spacing w:after="0" w:line="240" w:lineRule="auto"/>
              <w:jc w:val="center"/>
              <w:rPr>
                <w:rFonts w:cs="Arial"/>
                <w:sz w:val="16"/>
              </w:rPr>
            </w:pPr>
            <w:r w:rsidRPr="00B95029">
              <w:rPr>
                <w:rFonts w:cs="Arial"/>
                <w:sz w:val="16"/>
              </w:rPr>
              <w:t>210</w:t>
            </w:r>
          </w:p>
        </w:tc>
        <w:tc>
          <w:tcPr>
            <w:tcW w:w="709" w:type="dxa"/>
            <w:shd w:val="clear" w:color="auto" w:fill="auto"/>
            <w:vAlign w:val="center"/>
          </w:tcPr>
          <w:p w14:paraId="1924966F" w14:textId="60906990" w:rsidR="006C5A1D" w:rsidRPr="00B95029" w:rsidRDefault="00324CB5" w:rsidP="006C5A1D">
            <w:pPr>
              <w:tabs>
                <w:tab w:val="left" w:pos="266"/>
              </w:tabs>
              <w:spacing w:after="0" w:line="240" w:lineRule="auto"/>
              <w:jc w:val="center"/>
              <w:rPr>
                <w:rFonts w:cs="Arial"/>
                <w:sz w:val="16"/>
              </w:rPr>
            </w:pPr>
            <w:r w:rsidRPr="00B95029">
              <w:rPr>
                <w:rFonts w:cs="Arial"/>
                <w:sz w:val="16"/>
              </w:rPr>
              <w:t>2</w:t>
            </w:r>
          </w:p>
        </w:tc>
        <w:tc>
          <w:tcPr>
            <w:tcW w:w="708" w:type="dxa"/>
            <w:shd w:val="clear" w:color="auto" w:fill="auto"/>
            <w:vAlign w:val="center"/>
          </w:tcPr>
          <w:p w14:paraId="2BABD347" w14:textId="65E0E59D" w:rsidR="006C5A1D" w:rsidRPr="00B95029" w:rsidRDefault="00094945" w:rsidP="00A812BB">
            <w:pPr>
              <w:tabs>
                <w:tab w:val="left" w:pos="266"/>
              </w:tabs>
              <w:spacing w:after="0" w:line="240" w:lineRule="auto"/>
              <w:jc w:val="center"/>
              <w:rPr>
                <w:rFonts w:cs="Arial"/>
                <w:sz w:val="16"/>
              </w:rPr>
            </w:pPr>
            <w:r w:rsidRPr="00B95029">
              <w:rPr>
                <w:rFonts w:cs="Arial"/>
                <w:sz w:val="16"/>
              </w:rPr>
              <w:t>2</w:t>
            </w:r>
            <w:r w:rsidR="00324CB5" w:rsidRPr="00B95029">
              <w:rPr>
                <w:rFonts w:cs="Arial"/>
                <w:sz w:val="16"/>
              </w:rPr>
              <w:t>4</w:t>
            </w:r>
            <w:r w:rsidR="00CA0D8A">
              <w:rPr>
                <w:rFonts w:cs="Arial"/>
                <w:sz w:val="16"/>
              </w:rPr>
              <w:t>0</w:t>
            </w:r>
          </w:p>
        </w:tc>
        <w:tc>
          <w:tcPr>
            <w:tcW w:w="738" w:type="dxa"/>
            <w:vAlign w:val="center"/>
          </w:tcPr>
          <w:p w14:paraId="79D5120C" w14:textId="7CA5DFCF" w:rsidR="006C5A1D" w:rsidRPr="00B95029" w:rsidRDefault="00324CB5" w:rsidP="00A812BB">
            <w:pPr>
              <w:tabs>
                <w:tab w:val="left" w:pos="266"/>
              </w:tabs>
              <w:spacing w:after="0" w:line="240" w:lineRule="auto"/>
              <w:jc w:val="center"/>
              <w:rPr>
                <w:rFonts w:cs="Arial"/>
                <w:sz w:val="16"/>
              </w:rPr>
            </w:pPr>
            <w:r w:rsidRPr="00B95029">
              <w:rPr>
                <w:rFonts w:cs="Arial"/>
                <w:sz w:val="16"/>
              </w:rPr>
              <w:t>0</w:t>
            </w:r>
          </w:p>
        </w:tc>
        <w:tc>
          <w:tcPr>
            <w:tcW w:w="709" w:type="dxa"/>
            <w:vAlign w:val="center"/>
          </w:tcPr>
          <w:p w14:paraId="7E224C98" w14:textId="35306657" w:rsidR="006C5A1D" w:rsidRPr="00B95029" w:rsidRDefault="00324CB5" w:rsidP="00A812BB">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04E15557" w14:textId="60C54AC6" w:rsidR="006C5A1D" w:rsidRPr="00B95029" w:rsidRDefault="00324CB5" w:rsidP="00A812BB">
            <w:pPr>
              <w:tabs>
                <w:tab w:val="left" w:pos="266"/>
              </w:tabs>
              <w:spacing w:after="0" w:line="240" w:lineRule="auto"/>
              <w:jc w:val="center"/>
              <w:rPr>
                <w:rFonts w:cs="Arial"/>
                <w:sz w:val="16"/>
              </w:rPr>
            </w:pPr>
            <w:r w:rsidRPr="00B95029">
              <w:rPr>
                <w:rFonts w:cs="Arial"/>
                <w:sz w:val="16"/>
              </w:rPr>
              <w:t>8</w:t>
            </w:r>
          </w:p>
        </w:tc>
        <w:tc>
          <w:tcPr>
            <w:tcW w:w="993" w:type="dxa"/>
            <w:shd w:val="clear" w:color="auto" w:fill="auto"/>
            <w:vAlign w:val="center"/>
          </w:tcPr>
          <w:p w14:paraId="5393904B" w14:textId="3DECCCCC" w:rsidR="006C5A1D" w:rsidRPr="00B95029" w:rsidRDefault="00324CB5" w:rsidP="00A812BB">
            <w:pPr>
              <w:tabs>
                <w:tab w:val="left" w:pos="266"/>
              </w:tabs>
              <w:spacing w:after="0" w:line="240" w:lineRule="auto"/>
              <w:jc w:val="center"/>
              <w:rPr>
                <w:rFonts w:cs="Arial"/>
                <w:sz w:val="16"/>
              </w:rPr>
            </w:pPr>
            <w:r w:rsidRPr="00B95029">
              <w:rPr>
                <w:rFonts w:cs="Arial"/>
                <w:sz w:val="16"/>
              </w:rPr>
              <w:t>225</w:t>
            </w:r>
          </w:p>
        </w:tc>
        <w:tc>
          <w:tcPr>
            <w:tcW w:w="708" w:type="dxa"/>
            <w:shd w:val="clear" w:color="auto" w:fill="auto"/>
            <w:vAlign w:val="center"/>
          </w:tcPr>
          <w:p w14:paraId="5F137518" w14:textId="73037EDD" w:rsidR="006C5A1D" w:rsidRPr="00B95029" w:rsidRDefault="00324CB5" w:rsidP="00A812BB">
            <w:pPr>
              <w:tabs>
                <w:tab w:val="left" w:pos="266"/>
              </w:tabs>
              <w:spacing w:after="0" w:line="240" w:lineRule="auto"/>
              <w:jc w:val="center"/>
              <w:rPr>
                <w:rFonts w:cs="Arial"/>
                <w:sz w:val="16"/>
              </w:rPr>
            </w:pPr>
            <w:r w:rsidRPr="00B95029">
              <w:rPr>
                <w:rFonts w:cs="Arial"/>
                <w:sz w:val="16"/>
              </w:rPr>
              <w:t>233</w:t>
            </w:r>
          </w:p>
        </w:tc>
        <w:tc>
          <w:tcPr>
            <w:tcW w:w="993" w:type="dxa"/>
            <w:shd w:val="clear" w:color="auto" w:fill="auto"/>
            <w:vAlign w:val="center"/>
          </w:tcPr>
          <w:p w14:paraId="0880107C" w14:textId="6A136FCC" w:rsidR="006C5A1D" w:rsidRPr="00B95029" w:rsidRDefault="00324CB5" w:rsidP="00A812BB">
            <w:pPr>
              <w:tabs>
                <w:tab w:val="left" w:pos="266"/>
              </w:tabs>
              <w:spacing w:after="0" w:line="240" w:lineRule="auto"/>
              <w:jc w:val="center"/>
              <w:rPr>
                <w:rFonts w:cs="Arial"/>
                <w:sz w:val="16"/>
              </w:rPr>
            </w:pPr>
            <w:r w:rsidRPr="00B95029">
              <w:rPr>
                <w:rFonts w:cs="Arial"/>
                <w:sz w:val="16"/>
              </w:rPr>
              <w:t>47</w:t>
            </w:r>
            <w:r w:rsidR="00CA0D8A">
              <w:rPr>
                <w:rFonts w:cs="Arial"/>
                <w:sz w:val="16"/>
              </w:rPr>
              <w:t>3</w:t>
            </w:r>
          </w:p>
        </w:tc>
      </w:tr>
    </w:tbl>
    <w:p w14:paraId="516919CD" w14:textId="77777777" w:rsidR="00D75FA6" w:rsidRDefault="00D75FA6" w:rsidP="006A2AC2">
      <w:pPr>
        <w:spacing w:before="120" w:after="120" w:line="240" w:lineRule="auto"/>
        <w:jc w:val="both"/>
        <w:rPr>
          <w:rFonts w:cs="Arial"/>
          <w:noProof/>
          <w:lang w:eastAsia="sl-SI"/>
        </w:rPr>
      </w:pPr>
    </w:p>
    <w:p w14:paraId="687242A4" w14:textId="305BEB92"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Na področju pacientovih pravic je bil v letu 2022 inšpekcijski nadzor usmerjen v zagotavljanje ažurnih in resničnih podatkov o prostih terminih oziroma okvirnih terminih in številu uvrščenih na čakalni seznam ter drugih podatkov, ki jih izvajalec zdravstvene dejavnosti posreduje v zbirko eNapotnica in eNaročilo (izmenjava podatkov), saj se na podlagi ažurnih in resničnih podatkov o čakalni dobi za posamezno vrsto zdravstvene storitve (VZS), ki so objavljene na spletni strani eZdravja pacient odloči, pri katerem izvajalcu bo izvedel naročilo za izvedbo zdravstvene storitve. Zaradi epidemiološke situacije je bilo od marca 2020 do konca marca 2022 omejeno izvajanje zdravstvenih storitev, prav tako je bilo v tem obdobju okrnjeno naročanje pacientov na zdravstvene storitve. Veliko število že določenih terminov je bilo s strani izvajalcev zdravstvene dejavnosti v tem obdobju odpovedanih ali pa pacienti terminov sploh niso prejeli, nato je Ministrstvo za zdravje pripravilo navodilo, na podlagi katerega so morali izvajalci zdravstvene dejavnosti pacientom zagotoviti nove (dodatne) termine za vse odpovedane zdravstvene storitve in ažurirati čakalne sezname s ciljem, da bo prikaz podatkov o čakajočih pacientih in čakalni dobi realen. </w:t>
      </w:r>
    </w:p>
    <w:p w14:paraId="23F97B84" w14:textId="03FE74AB"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Skladno z n</w:t>
      </w:r>
      <w:r w:rsidR="006E472D">
        <w:rPr>
          <w:rFonts w:cs="Arial"/>
          <w:noProof/>
          <w:lang w:eastAsia="sl-SI"/>
        </w:rPr>
        <w:t>a</w:t>
      </w:r>
      <w:r w:rsidRPr="00B95029">
        <w:rPr>
          <w:rFonts w:cs="Arial"/>
          <w:noProof/>
          <w:lang w:eastAsia="sl-SI"/>
        </w:rPr>
        <w:t xml:space="preserve">vednim je </w:t>
      </w:r>
      <w:r w:rsidR="006E472D">
        <w:rPr>
          <w:rFonts w:cs="Arial"/>
          <w:noProof/>
          <w:lang w:eastAsia="sl-SI"/>
        </w:rPr>
        <w:t>inšpektorat</w:t>
      </w:r>
      <w:r w:rsidRPr="00B95029">
        <w:rPr>
          <w:rFonts w:cs="Arial"/>
          <w:noProof/>
          <w:lang w:eastAsia="sl-SI"/>
        </w:rPr>
        <w:t xml:space="preserve"> v letu 2022 navedeno vsebino prioritetno preverjal pri izvajalcih zdravstvene dejavnosti v javni mreži (v bolnišnicah, zdravstvenih domovih, ki izvajajo specialistične dejavnosti in v zasebnih specialističnih ambulantah s koncesijo), ki so v skladu z ZPacP zavezanci za vodenje čakalnih seznamov in njihovo upravljanje.</w:t>
      </w:r>
    </w:p>
    <w:p w14:paraId="7C4CC197" w14:textId="53CE6550"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ZPacP določa, da izvajalec zdravstvene dejavnosti v svojem informacijskem sistemu zagotavlja ažurne in resnične podatke o prostih terminih oziroma okvirnih terminih (proces A) in številu uvrščenih na čakalni seznam (proces B) ter druge podatke, ki jih posreduje v zbirko eNapotnica in eNaročilo. Drugi podatki so določeni v Zakonu o zbirkah podatkov s področja zdravstvenega varstva v prilogi 2: Priloga zbirk podatkov eZdravja - ime zbirke: eNapotnica in eNaročilo. Zbirka vsebuje pacientove identifikacijske in statusne podatke, podatke o napotitvi in naročilu, podatke o eNapotnici, podatke o naročilih v čakalnem seznamu, podatke o izvedbi storitve, podatke o komunikaciji (pisnih in zabeleženih ustnih sporočilih) glede napotne listine, naročila, usklajevanja glede storitve ali termina storitve (med pacientom in zdravstvenimi delavci ali med zdravstvenimi delavci).</w:t>
      </w:r>
    </w:p>
    <w:p w14:paraId="27ABAD47" w14:textId="2D7F30E3"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Izvajalec zdravstvene dejavnosti v svojem informacijskem sistemu za vsakega pacienta zagotavlja vse navedene podatke, ki jih posreduje v centralni informacijski sistem in vplivajo na resničnost in ažurnost podatkov o prostih terminih oziroma okvirnih terminih in številu uvrščenih na čakalni seznam. Pomembni so zlasti podatki o naročilih v čakalnem seznamu (termin, statusi naročila in spremembe statusov, predvideni datum izvedbe storitve, dejanski datum izvedbe storitve, želje pacientov, podatki o medicinski indikaciji, spremembi stopnje nujnost, podatki o izvedbi storitve, podatki o komunikaciji (pisnih in zabeleženih ustnih sporočilih</w:t>
      </w:r>
      <w:r w:rsidR="0040035F">
        <w:rPr>
          <w:rFonts w:cs="Arial"/>
          <w:noProof/>
          <w:lang w:eastAsia="sl-SI"/>
        </w:rPr>
        <w:t>))</w:t>
      </w:r>
      <w:r w:rsidRPr="00B95029">
        <w:rPr>
          <w:rFonts w:cs="Arial"/>
          <w:noProof/>
          <w:lang w:eastAsia="sl-SI"/>
        </w:rPr>
        <w:t>.</w:t>
      </w:r>
    </w:p>
    <w:p w14:paraId="356ADE3E"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Od januarja do marca 2022 je bila epidemiološka situacija še vedno slaba in se nekatere zdravstvene storitve, podobno kot v letih 2020 in 2021, niso izvajale oziroma so se izvajale v omejenem obsegu. V tem obdobju so se izvajali inšpekcijski pregledi le po prijavah.</w:t>
      </w:r>
    </w:p>
    <w:p w14:paraId="32499A9C" w14:textId="301199D0"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Konec marca se je na </w:t>
      </w:r>
      <w:r w:rsidR="0013401A">
        <w:rPr>
          <w:rFonts w:cs="Arial"/>
          <w:noProof/>
          <w:lang w:eastAsia="sl-SI"/>
        </w:rPr>
        <w:t>inšpektoratu</w:t>
      </w:r>
      <w:r w:rsidRPr="00B95029">
        <w:rPr>
          <w:rFonts w:cs="Arial"/>
          <w:noProof/>
          <w:lang w:eastAsia="sl-SI"/>
        </w:rPr>
        <w:t xml:space="preserve"> pripravil podrobnejši letni načrt, v katerem je bila za obdobje april – december planirana izvedba 830 inšpekcijskih pregledov v UKC Ljubljana </w:t>
      </w:r>
      <w:r w:rsidRPr="00B95029">
        <w:rPr>
          <w:rFonts w:cs="Arial"/>
          <w:noProof/>
          <w:lang w:eastAsia="sl-SI"/>
        </w:rPr>
        <w:lastRenderedPageBreak/>
        <w:t>in UKC Maribor, splošnih in specialističnih bolnišnicah, zdravstvenih domovih, pri zasebni izvajalci zdravstvene dejavnosti s koncesijo in v zdraviliščih.</w:t>
      </w:r>
    </w:p>
    <w:p w14:paraId="4F3DA108" w14:textId="77777777" w:rsidR="007E6C07" w:rsidRDefault="007E6C07" w:rsidP="006A2AC2">
      <w:pPr>
        <w:spacing w:before="120" w:after="120" w:line="240" w:lineRule="auto"/>
        <w:jc w:val="both"/>
        <w:rPr>
          <w:rFonts w:cs="Arial"/>
          <w:noProof/>
          <w:lang w:eastAsia="sl-SI"/>
        </w:rPr>
      </w:pPr>
    </w:p>
    <w:p w14:paraId="4A14D0D9" w14:textId="6103A81D"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V letu 2022 je bilo pri 404 zavezancih opravljenih 729 inšpekcijskih pregledov, od tega je bilo 220 pregledov izvedeno v UKC Ljubljana</w:t>
      </w:r>
      <w:r w:rsidR="0013401A">
        <w:rPr>
          <w:rFonts w:cs="Arial"/>
          <w:noProof/>
          <w:lang w:eastAsia="sl-SI"/>
        </w:rPr>
        <w:t xml:space="preserve">, </w:t>
      </w:r>
      <w:r w:rsidRPr="00B95029">
        <w:rPr>
          <w:rFonts w:cs="Arial"/>
          <w:noProof/>
          <w:lang w:eastAsia="sl-SI"/>
        </w:rPr>
        <w:t>UKC Maribor</w:t>
      </w:r>
      <w:r w:rsidR="0013401A">
        <w:rPr>
          <w:rFonts w:cs="Arial"/>
          <w:noProof/>
          <w:lang w:eastAsia="sl-SI"/>
        </w:rPr>
        <w:t xml:space="preserve">, </w:t>
      </w:r>
      <w:r w:rsidRPr="00B95029">
        <w:rPr>
          <w:rFonts w:cs="Arial"/>
          <w:noProof/>
          <w:lang w:eastAsia="sl-SI"/>
        </w:rPr>
        <w:t>splošnih in specialističnih bolnišnicah, 153 pregledov v zdravstvenih domovih, 345 pri zasebnih izvajalcih zdravstvene dejavnosti s koncesijo, 8 v zdraviliščih in 3 v javnih zavodih.</w:t>
      </w:r>
    </w:p>
    <w:p w14:paraId="1B02F146"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700 pregledov je bilo opravljenih po vsebinah izmenjave podatkov, kjer je bilo obravnavanih 9.968 vrst zdravstvenih storitev (VZS), ostalih 29 pregledov pa je bilo opravljenih po drugih vsebinah ZPacP (postopek prve obravnave, obvezne objave, uvrščanje na čakalni seznam, oblike in načini naročanja…). </w:t>
      </w:r>
    </w:p>
    <w:p w14:paraId="14CA1584" w14:textId="34DB447B"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Nadzor ni bil opravljen pri vseh izvajalcih zdravstvene dejavnosti, ki so bili planirani, saj je zaradi prehoda kreiranja naročil v eNaročanju z verzije 2 na verzijo 3 prišlo pri nekaterih izvajalcih konec oktobra do tehnične napake in posledično v centralnem informacijskem sistemu ni bilo podatkov o naročilih in vpisanih pacientih pri stopnjah nujnosti hitro in zelo hitro, podatki pri stopnji nujnosti redno pa so bili neresnični. Zaradi navedenega </w:t>
      </w:r>
      <w:r w:rsidR="0013401A">
        <w:rPr>
          <w:rFonts w:cs="Arial"/>
          <w:noProof/>
          <w:lang w:eastAsia="sl-SI"/>
        </w:rPr>
        <w:t>inšpektorat</w:t>
      </w:r>
      <w:r w:rsidRPr="00B95029">
        <w:rPr>
          <w:rFonts w:cs="Arial"/>
          <w:noProof/>
          <w:lang w:eastAsia="sl-SI"/>
        </w:rPr>
        <w:t xml:space="preserve"> ni mogel izvajati nadzora</w:t>
      </w:r>
      <w:r w:rsidR="0013401A">
        <w:rPr>
          <w:rFonts w:cs="Arial"/>
          <w:noProof/>
          <w:lang w:eastAsia="sl-SI"/>
        </w:rPr>
        <w:t xml:space="preserve"> t.j.</w:t>
      </w:r>
      <w:r w:rsidRPr="00B95029">
        <w:rPr>
          <w:rFonts w:cs="Arial"/>
          <w:noProof/>
          <w:lang w:eastAsia="sl-SI"/>
        </w:rPr>
        <w:t xml:space="preserve"> </w:t>
      </w:r>
      <w:r w:rsidR="0013401A" w:rsidRPr="0013401A">
        <w:rPr>
          <w:rFonts w:cs="Arial"/>
          <w:noProof/>
          <w:lang w:eastAsia="sl-SI"/>
        </w:rPr>
        <w:t xml:space="preserve">preverjati resničnosti in ažurnosti podatkov </w:t>
      </w:r>
      <w:r w:rsidRPr="00B95029">
        <w:rPr>
          <w:rFonts w:cs="Arial"/>
          <w:noProof/>
          <w:lang w:eastAsia="sl-SI"/>
        </w:rPr>
        <w:t>do januarja 2023, ko je bila odpravljena napaka pri vseh izvajalcih</w:t>
      </w:r>
      <w:r w:rsidR="0013401A">
        <w:rPr>
          <w:rFonts w:cs="Arial"/>
          <w:noProof/>
          <w:lang w:eastAsia="sl-SI"/>
        </w:rPr>
        <w:t>.</w:t>
      </w:r>
    </w:p>
    <w:p w14:paraId="4231161A" w14:textId="77777777" w:rsidR="0013401A" w:rsidRDefault="0013401A" w:rsidP="006A2AC2">
      <w:pPr>
        <w:spacing w:before="120" w:after="120" w:line="240" w:lineRule="auto"/>
        <w:jc w:val="both"/>
        <w:rPr>
          <w:rFonts w:cs="Arial"/>
          <w:noProof/>
          <w:lang w:eastAsia="sl-SI"/>
        </w:rPr>
      </w:pPr>
    </w:p>
    <w:p w14:paraId="252A57FB" w14:textId="479F37EB"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V okviru izmenjave podatkov je bilo za vsak posamezen VZS v letu 2022 preverjenih šest vsebin: </w:t>
      </w:r>
    </w:p>
    <w:p w14:paraId="647DFCF7"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ali so storitve, ki jih zavezanec izvaja in za katere vodi čakalni seznam, povezane iz lokalnega v centralni informacijski sistem -  povezljivost vrst zdravstvenih storitev (VZS) / proces A;</w:t>
      </w:r>
    </w:p>
    <w:p w14:paraId="505E8631"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ali so v centralni informacijski sistem povezani podatki o uvrščenih pacientih na čakalni seznam za posamezno storitev / proces B; </w:t>
      </w:r>
    </w:p>
    <w:p w14:paraId="554EE64F"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w:t>
      </w:r>
      <w:r w:rsidRPr="00B95029">
        <w:rPr>
          <w:rFonts w:cs="Arial"/>
          <w:noProof/>
          <w:lang w:eastAsia="sl-SI"/>
        </w:rPr>
        <w:tab/>
        <w:t xml:space="preserve">resničnost in ažurnost podatkov o čakalni dobi za posamezno storitev; </w:t>
      </w:r>
    </w:p>
    <w:p w14:paraId="4EE63CBD"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zagotavljanje termina za storitve s čakalno dobo krajšo kot 120 dni oziroma zagotavljanje okvirnega termina s triažo napotnih listin; </w:t>
      </w:r>
    </w:p>
    <w:p w14:paraId="71B508E8"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w:t>
      </w:r>
      <w:r w:rsidRPr="00B95029">
        <w:rPr>
          <w:rFonts w:cs="Arial"/>
          <w:noProof/>
          <w:lang w:eastAsia="sl-SI"/>
        </w:rPr>
        <w:tab/>
        <w:t>realizirana naročila/ proces C in</w:t>
      </w:r>
    </w:p>
    <w:p w14:paraId="49239BD9" w14:textId="3D707040"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VZS 9999 / nerazvrščeni pacienti na ustrezni VZS po posameznih izvajalcih – ta vsebina se </w:t>
      </w:r>
      <w:r w:rsidR="0013401A">
        <w:rPr>
          <w:rFonts w:cs="Arial"/>
          <w:noProof/>
          <w:lang w:eastAsia="sl-SI"/>
        </w:rPr>
        <w:t xml:space="preserve">je </w:t>
      </w:r>
      <w:r w:rsidRPr="00B95029">
        <w:rPr>
          <w:rFonts w:cs="Arial"/>
          <w:noProof/>
          <w:lang w:eastAsia="sl-SI"/>
        </w:rPr>
        <w:t>preverja</w:t>
      </w:r>
      <w:r w:rsidR="0013401A">
        <w:rPr>
          <w:rFonts w:cs="Arial"/>
          <w:noProof/>
          <w:lang w:eastAsia="sl-SI"/>
        </w:rPr>
        <w:t>la</w:t>
      </w:r>
      <w:r w:rsidRPr="00B95029">
        <w:rPr>
          <w:rFonts w:cs="Arial"/>
          <w:noProof/>
          <w:lang w:eastAsia="sl-SI"/>
        </w:rPr>
        <w:t xml:space="preserve"> samo pri tistih izvajalcih, ki </w:t>
      </w:r>
      <w:r w:rsidR="0013401A">
        <w:rPr>
          <w:rFonts w:cs="Arial"/>
          <w:noProof/>
          <w:lang w:eastAsia="sl-SI"/>
        </w:rPr>
        <w:t>s</w:t>
      </w:r>
      <w:r w:rsidRPr="00B95029">
        <w:rPr>
          <w:rFonts w:cs="Arial"/>
          <w:noProof/>
          <w:lang w:eastAsia="sl-SI"/>
        </w:rPr>
        <w:t>o</w:t>
      </w:r>
      <w:r w:rsidR="0013401A">
        <w:rPr>
          <w:rFonts w:cs="Arial"/>
          <w:noProof/>
          <w:lang w:eastAsia="sl-SI"/>
        </w:rPr>
        <w:t xml:space="preserve"> imeli</w:t>
      </w:r>
      <w:r w:rsidRPr="00B95029">
        <w:rPr>
          <w:rFonts w:cs="Arial"/>
          <w:noProof/>
          <w:lang w:eastAsia="sl-SI"/>
        </w:rPr>
        <w:t xml:space="preserve"> paciente razvrščene na VZS 9999.</w:t>
      </w:r>
    </w:p>
    <w:p w14:paraId="761EBF80"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Opomba: </w:t>
      </w:r>
    </w:p>
    <w:p w14:paraId="14A59261"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 xml:space="preserve">V okviru izmenjave podatkov so se do leta 2022 preverjale štiri vsebine, in sicer: </w:t>
      </w:r>
    </w:p>
    <w:p w14:paraId="2EED56E6"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w:t>
      </w:r>
      <w:r w:rsidRPr="00B95029">
        <w:rPr>
          <w:rFonts w:cs="Arial"/>
          <w:noProof/>
          <w:lang w:eastAsia="sl-SI"/>
        </w:rPr>
        <w:tab/>
        <w:t>povezljivost vrst zdravstvenih storitev (VZS) – proces A;</w:t>
      </w:r>
    </w:p>
    <w:p w14:paraId="622B9037"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ali so v centralni informacijski sistem povezani podatki o uvrščenih pacientih na čakalni seznam za  posamezno storitev – proces B; </w:t>
      </w:r>
    </w:p>
    <w:p w14:paraId="3C4885F1" w14:textId="77777777"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w:t>
      </w:r>
      <w:r w:rsidRPr="00B95029">
        <w:rPr>
          <w:rFonts w:cs="Arial"/>
          <w:noProof/>
          <w:lang w:eastAsia="sl-SI"/>
        </w:rPr>
        <w:tab/>
        <w:t xml:space="preserve">resničnost in ažurnost podatkov o čakalni dobi za posamezno storitev; </w:t>
      </w:r>
    </w:p>
    <w:p w14:paraId="454740F9"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zagotavljanje termina za storitve s čakalno dobo krajšo kot 120 dni oziroma zagotavljanje okvirnega termina s triažo napotnih listin. </w:t>
      </w:r>
    </w:p>
    <w:p w14:paraId="599462CD" w14:textId="77777777" w:rsidR="006A2AC2" w:rsidRPr="00B95029" w:rsidRDefault="006A2AC2" w:rsidP="006A2AC2">
      <w:pPr>
        <w:spacing w:before="120" w:after="120" w:line="240" w:lineRule="auto"/>
        <w:jc w:val="both"/>
        <w:rPr>
          <w:rFonts w:cs="Arial"/>
          <w:noProof/>
          <w:lang w:eastAsia="sl-SI"/>
        </w:rPr>
      </w:pPr>
    </w:p>
    <w:p w14:paraId="2C9F4437" w14:textId="499D9FFF" w:rsidR="006A2AC2" w:rsidRDefault="006A2AC2" w:rsidP="006A2AC2">
      <w:pPr>
        <w:spacing w:before="120" w:after="120" w:line="240" w:lineRule="auto"/>
        <w:jc w:val="both"/>
        <w:rPr>
          <w:rFonts w:cs="Arial"/>
          <w:noProof/>
          <w:lang w:eastAsia="sl-SI"/>
        </w:rPr>
      </w:pPr>
      <w:r w:rsidRPr="00B95029">
        <w:rPr>
          <w:rFonts w:cs="Arial"/>
          <w:noProof/>
          <w:lang w:eastAsia="sl-SI"/>
        </w:rPr>
        <w:t xml:space="preserve">V letu 2022 sta bili dodani še dve vsebini, in sicer proces C in VZS 9999 / nerazvrščeni pacienti. </w:t>
      </w:r>
    </w:p>
    <w:p w14:paraId="3F0FC3BE" w14:textId="77777777" w:rsidR="007E6C07" w:rsidRPr="00B95029" w:rsidRDefault="007E6C07" w:rsidP="006A2AC2">
      <w:pPr>
        <w:spacing w:before="120" w:after="120" w:line="240" w:lineRule="auto"/>
        <w:jc w:val="both"/>
        <w:rPr>
          <w:rFonts w:cs="Arial"/>
          <w:noProof/>
          <w:lang w:eastAsia="sl-SI"/>
        </w:rPr>
      </w:pPr>
    </w:p>
    <w:p w14:paraId="19612AA3" w14:textId="77777777" w:rsidR="0013401A" w:rsidRDefault="0013401A" w:rsidP="006A2AC2">
      <w:pPr>
        <w:spacing w:before="120" w:after="120" w:line="240" w:lineRule="auto"/>
        <w:jc w:val="both"/>
        <w:rPr>
          <w:rFonts w:cs="Arial"/>
          <w:noProof/>
          <w:lang w:eastAsia="sl-SI"/>
        </w:rPr>
      </w:pPr>
    </w:p>
    <w:p w14:paraId="6F3EC487" w14:textId="64C29F2B"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Ugotovitve nadzora po zavezancih za leto 2022 (% odstotek neskladnih zavezancev z enim ali več VZS-ji):</w:t>
      </w:r>
    </w:p>
    <w:p w14:paraId="56066714" w14:textId="23E79235"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11 % (59) zavezancev ni imelo povezanih vseh VZS (ene ali več), ki jih izvajajo in za katere se vodi čakalni seznam</w:t>
      </w:r>
      <w:r w:rsidR="00B306E4">
        <w:rPr>
          <w:rFonts w:cs="Arial"/>
          <w:noProof/>
          <w:lang w:eastAsia="sl-SI"/>
        </w:rPr>
        <w:t>,</w:t>
      </w:r>
      <w:r w:rsidRPr="00B95029">
        <w:rPr>
          <w:rFonts w:cs="Arial"/>
          <w:noProof/>
          <w:lang w:eastAsia="sl-SI"/>
        </w:rPr>
        <w:t xml:space="preserve"> povezanih iz lokalnega v centralni informacijski sistem;  povezljivost vrst zdravstvenih storitev (VZS) / PROCES A;</w:t>
      </w:r>
    </w:p>
    <w:p w14:paraId="4EAD43CE" w14:textId="1D8F2896"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pri </w:t>
      </w:r>
      <w:r w:rsidR="0013401A">
        <w:rPr>
          <w:rFonts w:cs="Arial"/>
          <w:noProof/>
          <w:lang w:eastAsia="sl-SI"/>
        </w:rPr>
        <w:t>sedmih odstotkih</w:t>
      </w:r>
      <w:r w:rsidRPr="00B95029">
        <w:rPr>
          <w:rFonts w:cs="Arial"/>
          <w:noProof/>
          <w:lang w:eastAsia="sl-SI"/>
        </w:rPr>
        <w:t xml:space="preserve"> (42) zavezancih so bile ugotovljene neskladnosti v procesu B, ker proces ni bil povezan iz lokalnega v centralni informacijski sistem in posledično ni potekala komunikacija / izmenjava podatkov med sistemoma  glede števila vseh čakajočih pacientov na posamezno VZS;</w:t>
      </w:r>
    </w:p>
    <w:p w14:paraId="680F11FF"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pri 34 % (180) zavezancih so bile ugotovljene neskladnosti pri zagotavljanju resničnih in ažurnih podatkov o čakalni dobi za posamezno VZS;</w:t>
      </w:r>
    </w:p>
    <w:p w14:paraId="25324D83" w14:textId="1814B419"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pri 21 % (95) zavezancih so bile ugotovljene neskladnosti pri zagotavljanju terminov za VZS s čakalno dobo krajšo kot 120 dni. Pravilnik o naročanju in upravljanju čakalnih seznamov ter najdaljših dopustnih čakalnih dobah določa, da se pacientu ob uvrstitvi na čakalni seznam določi za operativne postopke in vse druge zdravstvene storitve, kjer čakalna doba znaša več kot štiri mesece</w:t>
      </w:r>
      <w:r w:rsidR="00B306E4">
        <w:rPr>
          <w:rFonts w:cs="Arial"/>
          <w:noProof/>
          <w:lang w:eastAsia="sl-SI"/>
        </w:rPr>
        <w:t>,</w:t>
      </w:r>
      <w:r w:rsidRPr="00B95029">
        <w:rPr>
          <w:rFonts w:cs="Arial"/>
          <w:noProof/>
          <w:lang w:eastAsia="sl-SI"/>
        </w:rPr>
        <w:t xml:space="preserve"> okvirni termin ali termin</w:t>
      </w:r>
      <w:r w:rsidR="00B306E4">
        <w:rPr>
          <w:rFonts w:cs="Arial"/>
          <w:noProof/>
          <w:lang w:eastAsia="sl-SI"/>
        </w:rPr>
        <w:t>;</w:t>
      </w:r>
      <w:r w:rsidRPr="00B95029">
        <w:rPr>
          <w:rFonts w:cs="Arial"/>
          <w:noProof/>
          <w:lang w:eastAsia="sl-SI"/>
        </w:rPr>
        <w:t xml:space="preserve"> za zdravstvene storitve, kjer čakalna doba znaša manj kot štiri mesece</w:t>
      </w:r>
      <w:r w:rsidR="00B306E4">
        <w:rPr>
          <w:rFonts w:cs="Arial"/>
          <w:noProof/>
          <w:lang w:eastAsia="sl-SI"/>
        </w:rPr>
        <w:t>,</w:t>
      </w:r>
      <w:r w:rsidRPr="00B95029">
        <w:rPr>
          <w:rFonts w:cs="Arial"/>
          <w:noProof/>
          <w:lang w:eastAsia="sl-SI"/>
        </w:rPr>
        <w:t xml:space="preserve"> pa termin. Izjema so VZS s čakalno dobo krajšo od 120 dni</w:t>
      </w:r>
      <w:r w:rsidR="00B306E4">
        <w:rPr>
          <w:rFonts w:cs="Arial"/>
          <w:noProof/>
          <w:lang w:eastAsia="sl-SI"/>
        </w:rPr>
        <w:t>,</w:t>
      </w:r>
      <w:r w:rsidRPr="00B95029">
        <w:rPr>
          <w:rFonts w:cs="Arial"/>
          <w:noProof/>
          <w:lang w:eastAsia="sl-SI"/>
        </w:rPr>
        <w:t xml:space="preserve"> za katere izvajalec izvaja triažo napotne listine in jo tudi označi v čakalnem seznamu;</w:t>
      </w:r>
    </w:p>
    <w:p w14:paraId="15D46752" w14:textId="73BE9DF0"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pri </w:t>
      </w:r>
      <w:r w:rsidR="0013401A">
        <w:rPr>
          <w:rFonts w:cs="Arial"/>
          <w:noProof/>
          <w:lang w:eastAsia="sl-SI"/>
        </w:rPr>
        <w:t>os</w:t>
      </w:r>
      <w:r w:rsidR="00B306E4">
        <w:rPr>
          <w:rFonts w:cs="Arial"/>
          <w:noProof/>
          <w:lang w:eastAsia="sl-SI"/>
        </w:rPr>
        <w:t>mih</w:t>
      </w:r>
      <w:r w:rsidR="0013401A">
        <w:rPr>
          <w:rFonts w:cs="Arial"/>
          <w:noProof/>
          <w:lang w:eastAsia="sl-SI"/>
        </w:rPr>
        <w:t xml:space="preserve"> odstotkih</w:t>
      </w:r>
      <w:r w:rsidRPr="00B95029">
        <w:rPr>
          <w:rFonts w:cs="Arial"/>
          <w:noProof/>
          <w:lang w:eastAsia="sl-SI"/>
        </w:rPr>
        <w:t xml:space="preserve"> (51) zavezanc</w:t>
      </w:r>
      <w:r w:rsidR="00B306E4">
        <w:rPr>
          <w:rFonts w:cs="Arial"/>
          <w:noProof/>
          <w:lang w:eastAsia="sl-SI"/>
        </w:rPr>
        <w:t>ev</w:t>
      </w:r>
      <w:r w:rsidRPr="00B95029">
        <w:rPr>
          <w:rFonts w:cs="Arial"/>
          <w:noProof/>
          <w:lang w:eastAsia="sl-SI"/>
        </w:rPr>
        <w:t xml:space="preserve"> je bilo ugotovljeno, da v procesu C ni potekala komunikacija med lokalnim in centralnim informacijskim sistemom in posledično ni potekala izmenjava podatkov o preklicanih in realiziranih naročilih</w:t>
      </w:r>
      <w:r w:rsidR="00B306E4">
        <w:rPr>
          <w:rFonts w:cs="Arial"/>
          <w:noProof/>
          <w:lang w:eastAsia="sl-SI"/>
        </w:rPr>
        <w:t>;</w:t>
      </w:r>
      <w:r w:rsidRPr="00B95029">
        <w:rPr>
          <w:rFonts w:cs="Arial"/>
          <w:noProof/>
          <w:lang w:eastAsia="sl-SI"/>
        </w:rPr>
        <w:t xml:space="preserve"> oziroma je komunikacija potekala, ni pa bilo vidnih podatkov o realiziranih in zaključenih storitvah;  </w:t>
      </w:r>
    </w:p>
    <w:p w14:paraId="27A8220D" w14:textId="108C6845"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VZS 9999 / nerazvrščeni pacienti je bil obravnavan v 397 primerih, 12 % (43 zavezancev) je imelo naročila pacientov v VZS 9999, kar pomeni, da niso bili uvrščeni na čakalni seznam za napoteno storitev.</w:t>
      </w:r>
    </w:p>
    <w:p w14:paraId="6EA6F214" w14:textId="77777777" w:rsidR="0013401A" w:rsidRDefault="0013401A" w:rsidP="006A2AC2">
      <w:pPr>
        <w:spacing w:before="120" w:after="120" w:line="240" w:lineRule="auto"/>
        <w:jc w:val="both"/>
        <w:rPr>
          <w:rFonts w:cs="Arial"/>
          <w:noProof/>
          <w:lang w:eastAsia="sl-SI"/>
        </w:rPr>
      </w:pPr>
    </w:p>
    <w:p w14:paraId="4174426A" w14:textId="09F09C40"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Ugotovitve nadzora po neskladnih VZS za leto 2022:</w:t>
      </w:r>
    </w:p>
    <w:p w14:paraId="2424B586" w14:textId="72BE02EF"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r>
      <w:r w:rsidR="0013401A">
        <w:rPr>
          <w:rFonts w:cs="Arial"/>
          <w:noProof/>
          <w:lang w:eastAsia="sl-SI"/>
        </w:rPr>
        <w:t>dva odstotka</w:t>
      </w:r>
      <w:r w:rsidRPr="00B95029">
        <w:rPr>
          <w:rFonts w:cs="Arial"/>
          <w:noProof/>
          <w:lang w:eastAsia="sl-SI"/>
        </w:rPr>
        <w:t xml:space="preserve"> oziroma  245 VZS, ki jih izvajalci zdravstvene dejavnosti izvajajo in za katere vodijo čakalne sezname</w:t>
      </w:r>
      <w:r w:rsidR="00B306E4">
        <w:rPr>
          <w:rFonts w:cs="Arial"/>
          <w:noProof/>
          <w:lang w:eastAsia="sl-SI"/>
        </w:rPr>
        <w:t>,</w:t>
      </w:r>
      <w:r w:rsidRPr="00B95029">
        <w:rPr>
          <w:rFonts w:cs="Arial"/>
          <w:noProof/>
          <w:lang w:eastAsia="sl-SI"/>
        </w:rPr>
        <w:t xml:space="preserve"> ni bilo povezanih iz lokalnega v centralni informacijski sistem -  povezljivost vrst zdravstvenih storitev (VZS) / proces A;</w:t>
      </w:r>
    </w:p>
    <w:p w14:paraId="2F54A76E" w14:textId="7E8389AD"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pri</w:t>
      </w:r>
      <w:r w:rsidR="0013401A">
        <w:rPr>
          <w:rFonts w:cs="Arial"/>
          <w:noProof/>
          <w:lang w:eastAsia="sl-SI"/>
        </w:rPr>
        <w:t xml:space="preserve"> treh odstotkih</w:t>
      </w:r>
      <w:r w:rsidRPr="00B95029">
        <w:rPr>
          <w:rFonts w:cs="Arial"/>
          <w:noProof/>
          <w:lang w:eastAsia="sl-SI"/>
        </w:rPr>
        <w:t xml:space="preserve"> oziroma 250 VZS so bile ugotovljene neskladnosti v procesu B, ker niso bile povezane iz lokalnega v centralni informacijski sistem in posledično ni potekala komunikacija med sistemoma in izmenjava podatkov o številu vseh čakajočih pacientov na posamezno storitev;</w:t>
      </w:r>
    </w:p>
    <w:p w14:paraId="5DA7E0F4" w14:textId="77777777"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pri 14 % oziroma 1.411 VZS so bile ugotovljene neskladnosti pri zagotavljanju resničnih in ažurnih podatkov o čakalni dobi za posamezno storitev;</w:t>
      </w:r>
    </w:p>
    <w:p w14:paraId="0C6DE11D" w14:textId="310D10DA"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t>•</w:t>
      </w:r>
      <w:r w:rsidRPr="00B95029">
        <w:rPr>
          <w:rFonts w:cs="Arial"/>
          <w:noProof/>
          <w:lang w:eastAsia="sl-SI"/>
        </w:rPr>
        <w:tab/>
        <w:t xml:space="preserve">pri </w:t>
      </w:r>
      <w:r w:rsidR="0013401A">
        <w:rPr>
          <w:rFonts w:cs="Arial"/>
          <w:noProof/>
          <w:lang w:eastAsia="sl-SI"/>
        </w:rPr>
        <w:t>devet</w:t>
      </w:r>
      <w:r w:rsidR="00B306E4">
        <w:rPr>
          <w:rFonts w:cs="Arial"/>
          <w:noProof/>
          <w:lang w:eastAsia="sl-SI"/>
        </w:rPr>
        <w:t>ih</w:t>
      </w:r>
      <w:r w:rsidR="0013401A">
        <w:rPr>
          <w:rFonts w:cs="Arial"/>
          <w:noProof/>
          <w:lang w:eastAsia="sl-SI"/>
        </w:rPr>
        <w:t xml:space="preserve"> odstotkih</w:t>
      </w:r>
      <w:r w:rsidRPr="00B95029">
        <w:rPr>
          <w:rFonts w:cs="Arial"/>
          <w:noProof/>
          <w:lang w:eastAsia="sl-SI"/>
        </w:rPr>
        <w:t xml:space="preserve"> oziroma 858 VZS so bile ugotovljene neskladnosti pri zagotavljanju terminov za VZS s čakalno dobo</w:t>
      </w:r>
      <w:r w:rsidR="00B306E4">
        <w:rPr>
          <w:rFonts w:cs="Arial"/>
          <w:noProof/>
          <w:lang w:eastAsia="sl-SI"/>
        </w:rPr>
        <w:t>,</w:t>
      </w:r>
      <w:r w:rsidRPr="00B95029">
        <w:rPr>
          <w:rFonts w:cs="Arial"/>
          <w:noProof/>
          <w:lang w:eastAsia="sl-SI"/>
        </w:rPr>
        <w:t xml:space="preserve"> krajšo </w:t>
      </w:r>
      <w:r w:rsidR="00B306E4">
        <w:rPr>
          <w:rFonts w:cs="Arial"/>
          <w:noProof/>
          <w:lang w:eastAsia="sl-SI"/>
        </w:rPr>
        <w:t>od</w:t>
      </w:r>
      <w:r w:rsidRPr="00B95029">
        <w:rPr>
          <w:rFonts w:cs="Arial"/>
          <w:noProof/>
          <w:lang w:eastAsia="sl-SI"/>
        </w:rPr>
        <w:t xml:space="preserve"> 120 dni. Pravilnik o naročanju in upravljanju čakalnih seznamov ter najdaljših dopustnih čakalnih dobah določa, da se pacientu ob uvrstitvi na čakalni seznam določi za operativne postopke in vse druge zdravstvene storitve, kjer čakalna doba znaša več kot štiri mesece okvirni termin ali termin</w:t>
      </w:r>
      <w:r w:rsidR="00B306E4">
        <w:rPr>
          <w:rFonts w:cs="Arial"/>
          <w:noProof/>
          <w:lang w:eastAsia="sl-SI"/>
        </w:rPr>
        <w:t>;</w:t>
      </w:r>
      <w:r w:rsidRPr="00B95029">
        <w:rPr>
          <w:rFonts w:cs="Arial"/>
          <w:noProof/>
          <w:lang w:eastAsia="sl-SI"/>
        </w:rPr>
        <w:t xml:space="preserve"> za zdravstvene storitve, kjer čakalna doba znaša manj kot štiri mesece</w:t>
      </w:r>
      <w:r w:rsidR="00B306E4">
        <w:rPr>
          <w:rFonts w:cs="Arial"/>
          <w:noProof/>
          <w:lang w:eastAsia="sl-SI"/>
        </w:rPr>
        <w:t>,</w:t>
      </w:r>
      <w:r w:rsidRPr="00B95029">
        <w:rPr>
          <w:rFonts w:cs="Arial"/>
          <w:noProof/>
          <w:lang w:eastAsia="sl-SI"/>
        </w:rPr>
        <w:t xml:space="preserve"> pa termin. Izjema so VZS s čakalno dobo krajšo od 120 dni</w:t>
      </w:r>
      <w:r w:rsidR="00B306E4">
        <w:rPr>
          <w:rFonts w:cs="Arial"/>
          <w:noProof/>
          <w:lang w:eastAsia="sl-SI"/>
        </w:rPr>
        <w:t>,</w:t>
      </w:r>
      <w:r w:rsidRPr="00B95029">
        <w:rPr>
          <w:rFonts w:cs="Arial"/>
          <w:noProof/>
          <w:lang w:eastAsia="sl-SI"/>
        </w:rPr>
        <w:t xml:space="preserve"> za katere izvajalec izvaja triažo napotne listine in jo tudi označi v čakalnem seznamu;</w:t>
      </w:r>
    </w:p>
    <w:p w14:paraId="6E61BB4C" w14:textId="5D4C35DD" w:rsidR="006A2AC2" w:rsidRPr="00B95029" w:rsidRDefault="006A2AC2" w:rsidP="007E6C07">
      <w:pPr>
        <w:spacing w:before="120" w:after="120" w:line="240" w:lineRule="auto"/>
        <w:ind w:left="705" w:hanging="705"/>
        <w:jc w:val="both"/>
        <w:rPr>
          <w:rFonts w:cs="Arial"/>
          <w:noProof/>
          <w:lang w:eastAsia="sl-SI"/>
        </w:rPr>
      </w:pPr>
      <w:r w:rsidRPr="00B95029">
        <w:rPr>
          <w:rFonts w:cs="Arial"/>
          <w:noProof/>
          <w:lang w:eastAsia="sl-SI"/>
        </w:rPr>
        <w:lastRenderedPageBreak/>
        <w:t>•</w:t>
      </w:r>
      <w:r w:rsidRPr="00B95029">
        <w:rPr>
          <w:rFonts w:cs="Arial"/>
          <w:noProof/>
          <w:lang w:eastAsia="sl-SI"/>
        </w:rPr>
        <w:tab/>
        <w:t xml:space="preserve">pri </w:t>
      </w:r>
      <w:r w:rsidR="0013401A" w:rsidRPr="0013401A">
        <w:rPr>
          <w:rFonts w:cs="Arial"/>
          <w:noProof/>
          <w:lang w:eastAsia="sl-SI"/>
        </w:rPr>
        <w:t>treh odstotkih</w:t>
      </w:r>
      <w:r w:rsidRPr="00B95029">
        <w:rPr>
          <w:rFonts w:cs="Arial"/>
          <w:noProof/>
          <w:lang w:eastAsia="sl-SI"/>
        </w:rPr>
        <w:t xml:space="preserve"> oziroma 346 VZS je bilo ugotovljeno, da v procesu C ni potekala komunikacija med sistemi o preklicanih in realiziranih naročilih oziroma je komunikacija potekala, ni pa bilo vidnih podatkov o realiziranih in zaključenih storitvah;  </w:t>
      </w:r>
    </w:p>
    <w:p w14:paraId="37366CDA" w14:textId="77777777" w:rsidR="000913DA" w:rsidRDefault="006A2AC2" w:rsidP="007E6C07">
      <w:pPr>
        <w:spacing w:before="120" w:after="120" w:line="240" w:lineRule="auto"/>
        <w:ind w:left="705" w:hanging="705"/>
        <w:jc w:val="both"/>
        <w:rPr>
          <w:rFonts w:cs="Arial"/>
        </w:rPr>
      </w:pPr>
      <w:r w:rsidRPr="00B95029">
        <w:rPr>
          <w:rFonts w:cs="Arial"/>
          <w:noProof/>
          <w:lang w:eastAsia="sl-SI"/>
        </w:rPr>
        <w:t>•</w:t>
      </w:r>
      <w:r w:rsidRPr="00B95029">
        <w:rPr>
          <w:rFonts w:cs="Arial"/>
          <w:noProof/>
          <w:lang w:eastAsia="sl-SI"/>
        </w:rPr>
        <w:tab/>
        <w:t>VZS 9999 / nerazvrščeni pacienti je bil obravnavan v 397 primerih, 12 % (43 zavezancev) je imelo naročila pacientov v VZS 9999, kar pomeni, da niso bili uvrščeni na čakalni seznam za napoteno storitev.</w:t>
      </w:r>
      <w:r w:rsidRPr="00B95029">
        <w:rPr>
          <w:rFonts w:cs="Arial"/>
        </w:rPr>
        <w:t xml:space="preserve"> </w:t>
      </w:r>
    </w:p>
    <w:p w14:paraId="1203EF30" w14:textId="77777777" w:rsidR="000913DA" w:rsidRDefault="000913DA" w:rsidP="000913DA">
      <w:pPr>
        <w:spacing w:before="120" w:after="120" w:line="240" w:lineRule="auto"/>
        <w:jc w:val="both"/>
        <w:rPr>
          <w:rFonts w:cs="Arial"/>
        </w:rPr>
      </w:pPr>
    </w:p>
    <w:p w14:paraId="38F7A969" w14:textId="3561A3D9" w:rsidR="006A2AC2" w:rsidRDefault="006A2AC2" w:rsidP="00D242E0">
      <w:pPr>
        <w:spacing w:before="120" w:after="120" w:line="240" w:lineRule="auto"/>
        <w:jc w:val="both"/>
        <w:rPr>
          <w:rFonts w:cs="Arial"/>
          <w:noProof/>
          <w:lang w:eastAsia="sl-SI"/>
        </w:rPr>
      </w:pPr>
      <w:bookmarkStart w:id="107" w:name="_Hlk133263549"/>
      <w:r w:rsidRPr="004C5AC3">
        <w:rPr>
          <w:rFonts w:cs="Arial"/>
          <w:noProof/>
          <w:lang w:eastAsia="sl-SI"/>
        </w:rPr>
        <w:t xml:space="preserve">V </w:t>
      </w:r>
      <w:r w:rsidR="004C5AC3" w:rsidRPr="00330964">
        <w:rPr>
          <w:rFonts w:cs="Arial"/>
          <w:noProof/>
          <w:lang w:eastAsia="sl-SI"/>
        </w:rPr>
        <w:t xml:space="preserve">skladu s </w:t>
      </w:r>
      <w:r w:rsidR="00330964">
        <w:rPr>
          <w:rFonts w:cs="Arial"/>
          <w:noProof/>
          <w:lang w:eastAsia="sl-SI"/>
        </w:rPr>
        <w:t>četrtim</w:t>
      </w:r>
      <w:r w:rsidR="004C5AC3" w:rsidRPr="00330964">
        <w:rPr>
          <w:rFonts w:cs="Arial"/>
          <w:noProof/>
          <w:lang w:eastAsia="sl-SI"/>
        </w:rPr>
        <w:t xml:space="preserve"> odstavkom 16. člena ZPacP</w:t>
      </w:r>
      <w:r w:rsidR="00330964">
        <w:rPr>
          <w:rFonts w:cs="Arial"/>
          <w:noProof/>
          <w:lang w:eastAsia="sl-SI"/>
        </w:rPr>
        <w:t xml:space="preserve"> mora</w:t>
      </w:r>
      <w:r w:rsidR="004C5AC3" w:rsidRPr="00330964">
        <w:rPr>
          <w:rFonts w:cs="Arial"/>
          <w:noProof/>
          <w:lang w:eastAsia="sl-SI"/>
        </w:rPr>
        <w:t xml:space="preserve"> </w:t>
      </w:r>
      <w:r w:rsidR="00330964">
        <w:rPr>
          <w:rFonts w:cs="Arial"/>
          <w:noProof/>
          <w:lang w:eastAsia="sl-SI"/>
        </w:rPr>
        <w:t>i</w:t>
      </w:r>
      <w:r w:rsidR="00330964" w:rsidRPr="00330964">
        <w:rPr>
          <w:rFonts w:cs="Arial"/>
          <w:noProof/>
          <w:lang w:eastAsia="sl-SI"/>
        </w:rPr>
        <w:t>zvajalec zdravstvene dejavnosti v svojem informacijskem sistemu zagotavlja</w:t>
      </w:r>
      <w:r w:rsidR="00330964">
        <w:rPr>
          <w:rFonts w:cs="Arial"/>
          <w:noProof/>
          <w:lang w:eastAsia="sl-SI"/>
        </w:rPr>
        <w:t>ti</w:t>
      </w:r>
      <w:r w:rsidR="00330964" w:rsidRPr="00330964">
        <w:rPr>
          <w:rFonts w:cs="Arial"/>
          <w:noProof/>
          <w:lang w:eastAsia="sl-SI"/>
        </w:rPr>
        <w:t xml:space="preserve"> ažurne in resnične podatke o prostih terminih oziroma okvirnih terminih in številu uvrščenih na čakalni seznam ter druge podatke, ki jih posreduje v zbirko eNapotnica in eNaročilo.</w:t>
      </w:r>
      <w:r w:rsidRPr="00B95029">
        <w:rPr>
          <w:rFonts w:cs="Arial"/>
          <w:noProof/>
          <w:lang w:eastAsia="sl-SI"/>
        </w:rPr>
        <w:t xml:space="preserve"> </w:t>
      </w:r>
      <w:r w:rsidR="004D0CEB">
        <w:rPr>
          <w:rFonts w:cs="Arial"/>
          <w:noProof/>
          <w:lang w:eastAsia="sl-SI"/>
        </w:rPr>
        <w:t>I</w:t>
      </w:r>
      <w:r w:rsidR="0013401A">
        <w:rPr>
          <w:rFonts w:cs="Arial"/>
          <w:noProof/>
          <w:lang w:eastAsia="sl-SI"/>
        </w:rPr>
        <w:t>nšpektorat</w:t>
      </w:r>
      <w:r w:rsidRPr="00B95029">
        <w:rPr>
          <w:rFonts w:cs="Arial"/>
          <w:noProof/>
          <w:lang w:eastAsia="sl-SI"/>
        </w:rPr>
        <w:t xml:space="preserve"> </w:t>
      </w:r>
      <w:r w:rsidR="004D0CEB">
        <w:rPr>
          <w:rFonts w:cs="Arial"/>
          <w:noProof/>
          <w:lang w:eastAsia="sl-SI"/>
        </w:rPr>
        <w:t xml:space="preserve">je pri nadzoru </w:t>
      </w:r>
      <w:r w:rsidRPr="00B95029">
        <w:rPr>
          <w:rFonts w:cs="Arial"/>
          <w:noProof/>
          <w:lang w:eastAsia="sl-SI"/>
        </w:rPr>
        <w:t>preverja</w:t>
      </w:r>
      <w:r w:rsidR="004D0CEB">
        <w:rPr>
          <w:rFonts w:cs="Arial"/>
          <w:noProof/>
          <w:lang w:eastAsia="sl-SI"/>
        </w:rPr>
        <w:t>l</w:t>
      </w:r>
      <w:r w:rsidRPr="00B95029">
        <w:rPr>
          <w:rFonts w:cs="Arial"/>
          <w:noProof/>
          <w:lang w:eastAsia="sl-SI"/>
        </w:rPr>
        <w:t xml:space="preserve"> povezljivost procesov A, B in C iz lokalnega v centralni informacijski sistem eNaročanja, odstopanje med prikazano in dejansko čakalno dobo, vpisovanje vseh podatkov v čakalnem seznamu, saj pravilen vpis vpliva na resničnost in ažurnost  podatkov (izvajanje triaže, želja pacienta glede izbire točno določenega izvajalca zdravstvene dejavnosti, zdravstvenega delavca ali zdravstvenega sodelavca, želja pacienta glede izbire nadomestnega termina). Navedeni podatki </w:t>
      </w:r>
      <w:r w:rsidR="004D0CEB">
        <w:rPr>
          <w:rFonts w:cs="Arial"/>
          <w:noProof/>
          <w:lang w:eastAsia="sl-SI"/>
        </w:rPr>
        <w:t xml:space="preserve">so </w:t>
      </w:r>
      <w:r w:rsidRPr="00B95029">
        <w:rPr>
          <w:rFonts w:cs="Arial"/>
          <w:noProof/>
          <w:lang w:eastAsia="sl-SI"/>
        </w:rPr>
        <w:t>se preverja</w:t>
      </w:r>
      <w:r w:rsidR="004D0CEB">
        <w:rPr>
          <w:rFonts w:cs="Arial"/>
          <w:noProof/>
          <w:lang w:eastAsia="sl-SI"/>
        </w:rPr>
        <w:t>li</w:t>
      </w:r>
      <w:r w:rsidRPr="00B95029">
        <w:rPr>
          <w:rFonts w:cs="Arial"/>
          <w:noProof/>
          <w:lang w:eastAsia="sl-SI"/>
        </w:rPr>
        <w:t xml:space="preserve"> v tabeli NIJZ, na portalu eZdravja in pri izvajalcu zdravstvene dejavnosti v čakalnem seznamu.</w:t>
      </w:r>
    </w:p>
    <w:bookmarkEnd w:id="107"/>
    <w:p w14:paraId="3CA5CCA0" w14:textId="51DC80D4" w:rsidR="007E6C07" w:rsidRDefault="006A2AC2" w:rsidP="006A2AC2">
      <w:pPr>
        <w:spacing w:before="120" w:after="120" w:line="240" w:lineRule="auto"/>
        <w:jc w:val="both"/>
        <w:rPr>
          <w:rFonts w:cs="Arial"/>
          <w:noProof/>
          <w:lang w:eastAsia="sl-SI"/>
        </w:rPr>
      </w:pPr>
      <w:r w:rsidRPr="00B95029">
        <w:rPr>
          <w:rFonts w:cs="Arial"/>
          <w:noProof/>
          <w:lang w:eastAsia="sl-SI"/>
        </w:rPr>
        <w:t>Na podlagi ugotovitev nadzora po ZPacP je bilo izdanih skupaj 28 u</w:t>
      </w:r>
      <w:r w:rsidR="000913DA">
        <w:rPr>
          <w:rFonts w:cs="Arial"/>
          <w:noProof/>
          <w:lang w:eastAsia="sl-SI"/>
        </w:rPr>
        <w:t>pravnih</w:t>
      </w:r>
      <w:r w:rsidRPr="00B95029">
        <w:rPr>
          <w:rFonts w:cs="Arial"/>
          <w:noProof/>
          <w:lang w:eastAsia="sl-SI"/>
        </w:rPr>
        <w:t xml:space="preserve"> odločb, 210 upravnih opozoril po Zakonu o inšpekcijske nadzoru (ZIN), </w:t>
      </w:r>
      <w:r w:rsidR="00CA0D8A" w:rsidRPr="00CA0D8A">
        <w:rPr>
          <w:rFonts w:cs="Arial"/>
          <w:noProof/>
          <w:lang w:eastAsia="sl-SI"/>
        </w:rPr>
        <w:t>dva sklepa o denarni kazni</w:t>
      </w:r>
      <w:r w:rsidR="00CA0D8A">
        <w:rPr>
          <w:rFonts w:cs="Arial"/>
          <w:noProof/>
          <w:lang w:eastAsia="sl-SI"/>
        </w:rPr>
        <w:t xml:space="preserve">, </w:t>
      </w:r>
      <w:r w:rsidRPr="00B95029">
        <w:rPr>
          <w:rFonts w:cs="Arial"/>
          <w:noProof/>
          <w:lang w:eastAsia="sl-SI"/>
        </w:rPr>
        <w:t xml:space="preserve">osem prekrškovnih odločb z izrekom opomina in 225 opozoril za storjen prekršek po Zakonu o prekrških (ZP-1). </w:t>
      </w:r>
    </w:p>
    <w:p w14:paraId="4D010DC8" w14:textId="651AC3C3"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Od tega je bilo po vsebini izmenjave podatkov izdanih 28 u</w:t>
      </w:r>
      <w:r w:rsidR="000913DA">
        <w:rPr>
          <w:rFonts w:cs="Arial"/>
          <w:noProof/>
          <w:lang w:eastAsia="sl-SI"/>
        </w:rPr>
        <w:t>pravnih</w:t>
      </w:r>
      <w:r w:rsidRPr="00B95029">
        <w:rPr>
          <w:rFonts w:cs="Arial"/>
          <w:noProof/>
          <w:lang w:eastAsia="sl-SI"/>
        </w:rPr>
        <w:t xml:space="preserve"> odločb, 187 upravnih opozoril po ZIN</w:t>
      </w:r>
      <w:r w:rsidR="004A44AD">
        <w:rPr>
          <w:rFonts w:cs="Arial"/>
          <w:noProof/>
          <w:lang w:eastAsia="sl-SI"/>
        </w:rPr>
        <w:t>,</w:t>
      </w:r>
      <w:r w:rsidR="004A44AD" w:rsidRPr="004A44AD">
        <w:t xml:space="preserve"> </w:t>
      </w:r>
      <w:r w:rsidR="004A44AD" w:rsidRPr="004A44AD">
        <w:rPr>
          <w:rFonts w:cs="Arial"/>
          <w:noProof/>
          <w:lang w:eastAsia="sl-SI"/>
        </w:rPr>
        <w:t>dva sklepa o denarni kazni</w:t>
      </w:r>
      <w:r w:rsidRPr="00B95029">
        <w:rPr>
          <w:rFonts w:cs="Arial"/>
          <w:noProof/>
          <w:lang w:eastAsia="sl-SI"/>
        </w:rPr>
        <w:t>, štiri prekrškovne odločbe z izrekom opomina in 20</w:t>
      </w:r>
      <w:r w:rsidR="00D242E0">
        <w:rPr>
          <w:rFonts w:cs="Arial"/>
          <w:noProof/>
          <w:lang w:eastAsia="sl-SI"/>
        </w:rPr>
        <w:t>2</w:t>
      </w:r>
      <w:r w:rsidRPr="00B95029">
        <w:rPr>
          <w:rFonts w:cs="Arial"/>
          <w:noProof/>
          <w:lang w:eastAsia="sl-SI"/>
        </w:rPr>
        <w:t xml:space="preserve"> opozoril</w:t>
      </w:r>
      <w:r w:rsidR="000913DA">
        <w:rPr>
          <w:rFonts w:cs="Arial"/>
          <w:noProof/>
          <w:lang w:eastAsia="sl-SI"/>
        </w:rPr>
        <w:t>a</w:t>
      </w:r>
      <w:r w:rsidRPr="00B95029">
        <w:rPr>
          <w:rFonts w:cs="Arial"/>
          <w:noProof/>
          <w:lang w:eastAsia="sl-SI"/>
        </w:rPr>
        <w:t xml:space="preserve"> za storjen prekršek po ZP-1. </w:t>
      </w:r>
    </w:p>
    <w:p w14:paraId="1B9CFFAF" w14:textId="43C7DE80" w:rsidR="006A2AC2" w:rsidRPr="00B95029" w:rsidRDefault="006A2AC2" w:rsidP="006A2AC2">
      <w:pPr>
        <w:spacing w:before="120" w:after="120" w:line="240" w:lineRule="auto"/>
        <w:jc w:val="both"/>
        <w:rPr>
          <w:rFonts w:cs="Arial"/>
          <w:noProof/>
          <w:lang w:eastAsia="sl-SI"/>
        </w:rPr>
      </w:pPr>
      <w:r w:rsidRPr="00B95029">
        <w:rPr>
          <w:rFonts w:cs="Arial"/>
          <w:noProof/>
          <w:lang w:eastAsia="sl-SI"/>
        </w:rPr>
        <w:t>Po drugih vsebinah oziroma določilih ZPacP (postopek prve obravnave, obvezne objave, uvrščanje na čakalni seznam, oblike in načini naročanja…) je bilo izdanih 23 upravnih opozoril po ZIN, štiri prekrškovne odločbe z izrekom opomina in 23 opozoril za storjen prekršek po ZP-1.</w:t>
      </w:r>
    </w:p>
    <w:p w14:paraId="39249647" w14:textId="027CB21E" w:rsidR="00A545A6" w:rsidRPr="00B95029" w:rsidRDefault="00A545A6" w:rsidP="00E11A20">
      <w:pPr>
        <w:rPr>
          <w:rFonts w:cs="Arial"/>
          <w:noProof/>
          <w:lang w:eastAsia="sl-SI"/>
        </w:rPr>
      </w:pPr>
      <w:r>
        <w:rPr>
          <w:rFonts w:cs="Arial"/>
          <w:noProof/>
          <w:lang w:eastAsia="sl-SI"/>
        </w:rPr>
        <w:br w:type="page"/>
      </w:r>
    </w:p>
    <w:p w14:paraId="5FCD04C0" w14:textId="1AFAC607"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108" w:name="_Toc7008202"/>
      <w:bookmarkStart w:id="109" w:name="_Toc133226390"/>
      <w:bookmarkStart w:id="110" w:name="_Toc133322755"/>
      <w:bookmarkStart w:id="111" w:name="_Toc7008200"/>
      <w:r w:rsidRPr="00B95029">
        <w:rPr>
          <w:rFonts w:eastAsia="Arial Unicode MS" w:cs="Arial"/>
          <w:b/>
          <w:bCs/>
          <w:caps/>
          <w:szCs w:val="28"/>
          <w:lang w:eastAsia="sl-SI"/>
        </w:rPr>
        <w:lastRenderedPageBreak/>
        <w:t>INŠPEKCIJSKI NADZOR NA PODROČJU ZDRAVNIŠKE SLUŽBE</w:t>
      </w:r>
      <w:bookmarkEnd w:id="108"/>
      <w:bookmarkEnd w:id="109"/>
      <w:bookmarkEnd w:id="110"/>
    </w:p>
    <w:p w14:paraId="573C29EB"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Cilj zakonodaje</w:t>
      </w:r>
      <w:r w:rsidRPr="00B95029">
        <w:rPr>
          <w:rFonts w:cs="Arial"/>
          <w:noProof/>
          <w:vertAlign w:val="superscript"/>
          <w:lang w:eastAsia="sl-SI"/>
        </w:rPr>
        <w:footnoteReference w:id="7"/>
      </w:r>
      <w:r w:rsidRPr="00B95029">
        <w:rPr>
          <w:rFonts w:cs="Arial"/>
          <w:noProof/>
          <w:lang w:eastAsia="sl-SI"/>
        </w:rPr>
        <w:t xml:space="preserve"> na tem področju je ustvariti pogoje za nemoteno delovanje zdravniške službe in zagotavljanje izvajanja programov obveznega zdravstvenega zavarovanja, vključno z zagotavljanjem neprekinjenega zdravstvenega varstva in nujne zdravniške pomoči za prebivalstvo.</w:t>
      </w:r>
    </w:p>
    <w:p w14:paraId="3A20F2FD"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Zakon o zdravniški službi določa pogoje za opravljanje zdravniške službe ter pravice in dolžnosti zdravnikov za kakovostno opravljanje javne in zasebne zdravniške službe.  </w:t>
      </w:r>
    </w:p>
    <w:p w14:paraId="1D16ACDA" w14:textId="19C84480"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p>
    <w:p w14:paraId="09F1F1FA" w14:textId="2C9848EC"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  </w:t>
      </w:r>
    </w:p>
    <w:p w14:paraId="21DCC1F0" w14:textId="0454B6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V pristojnost tukajšnjega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40E8AE0D" w14:textId="77777777" w:rsidR="007F09B2" w:rsidRPr="00B95029" w:rsidRDefault="007F09B2" w:rsidP="00A812BB">
      <w:pPr>
        <w:spacing w:before="120" w:after="120" w:line="240" w:lineRule="auto"/>
        <w:jc w:val="both"/>
        <w:rPr>
          <w:rFonts w:cs="Arial"/>
          <w:noProof/>
          <w:lang w:eastAsia="sl-SI"/>
        </w:rPr>
      </w:pPr>
    </w:p>
    <w:p w14:paraId="2D08DDEB" w14:textId="4FB03ACC" w:rsidR="00A812BB" w:rsidRPr="00B95029" w:rsidRDefault="00A812BB" w:rsidP="00A812BB">
      <w:pPr>
        <w:spacing w:before="120" w:after="120" w:line="240" w:lineRule="auto"/>
        <w:outlineLvl w:val="2"/>
        <w:rPr>
          <w:rFonts w:cs="Arial"/>
          <w:b/>
          <w:bCs/>
          <w:szCs w:val="18"/>
          <w:lang w:eastAsia="sl-SI"/>
        </w:rPr>
      </w:pPr>
      <w:bookmarkStart w:id="112" w:name="_Toc7008203"/>
      <w:bookmarkStart w:id="113" w:name="_Toc133226391"/>
      <w:bookmarkStart w:id="114" w:name="_Toc133322756"/>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12"/>
      <w:bookmarkEnd w:id="113"/>
      <w:bookmarkEnd w:id="114"/>
    </w:p>
    <w:p w14:paraId="3ABBCEAF" w14:textId="77777777" w:rsidR="00A545A6" w:rsidRDefault="00BD2D12" w:rsidP="00EE769D">
      <w:pPr>
        <w:spacing w:before="120" w:after="120" w:line="240" w:lineRule="auto"/>
        <w:jc w:val="both"/>
        <w:rPr>
          <w:rFonts w:cs="Arial"/>
        </w:rPr>
      </w:pPr>
      <w:r w:rsidRPr="00A545A6">
        <w:rPr>
          <w:rFonts w:cs="Arial"/>
        </w:rPr>
        <w:t xml:space="preserve">V letu </w:t>
      </w:r>
      <w:r w:rsidR="00452184" w:rsidRPr="00A545A6">
        <w:rPr>
          <w:rFonts w:cs="Arial"/>
        </w:rPr>
        <w:t>2022</w:t>
      </w:r>
      <w:r w:rsidRPr="00A545A6">
        <w:rPr>
          <w:rFonts w:cs="Arial"/>
        </w:rPr>
        <w:t xml:space="preserve"> so inšpektorji na </w:t>
      </w:r>
      <w:r w:rsidR="00032DD7" w:rsidRPr="00A545A6">
        <w:rPr>
          <w:rFonts w:cs="Arial"/>
        </w:rPr>
        <w:t>podlagi prijav</w:t>
      </w:r>
      <w:r w:rsidRPr="00A545A6">
        <w:rPr>
          <w:rFonts w:cs="Arial"/>
        </w:rPr>
        <w:t xml:space="preserve"> opravili </w:t>
      </w:r>
      <w:r w:rsidR="00032DD7" w:rsidRPr="00A545A6">
        <w:rPr>
          <w:rFonts w:cs="Arial"/>
        </w:rPr>
        <w:t>1</w:t>
      </w:r>
      <w:r w:rsidR="00B174B9" w:rsidRPr="00A545A6">
        <w:rPr>
          <w:rFonts w:cs="Arial"/>
        </w:rPr>
        <w:t>1</w:t>
      </w:r>
      <w:r w:rsidRPr="00A545A6">
        <w:rPr>
          <w:rFonts w:cs="Arial"/>
        </w:rPr>
        <w:t xml:space="preserve"> inšpekcijskih pregledov</w:t>
      </w:r>
      <w:r w:rsidR="00A545A6" w:rsidRPr="00A545A6">
        <w:rPr>
          <w:rFonts w:cs="Arial"/>
        </w:rPr>
        <w:t>.</w:t>
      </w:r>
      <w:r w:rsidRPr="00A545A6">
        <w:rPr>
          <w:rFonts w:cs="Arial"/>
        </w:rPr>
        <w:t xml:space="preserve"> </w:t>
      </w:r>
      <w:r w:rsidR="009D3829" w:rsidRPr="00A545A6">
        <w:rPr>
          <w:rFonts w:cs="Arial"/>
        </w:rPr>
        <w:t xml:space="preserve">V okviru inšpekcijskih pregledov se je preverjalo </w:t>
      </w:r>
      <w:r w:rsidRPr="00A545A6">
        <w:rPr>
          <w:rFonts w:cs="Arial"/>
        </w:rPr>
        <w:t>izpolnjevanj</w:t>
      </w:r>
      <w:r w:rsidR="009D3829" w:rsidRPr="00A545A6">
        <w:rPr>
          <w:rFonts w:cs="Arial"/>
        </w:rPr>
        <w:t>e</w:t>
      </w:r>
      <w:r w:rsidRPr="00A545A6">
        <w:rPr>
          <w:rFonts w:cs="Arial"/>
        </w:rPr>
        <w:t xml:space="preserve"> pogojev za samostojno opravljanje zdravniške službe</w:t>
      </w:r>
      <w:r w:rsidR="0076780A" w:rsidRPr="00A545A6">
        <w:rPr>
          <w:rFonts w:cs="Arial"/>
        </w:rPr>
        <w:t xml:space="preserve"> </w:t>
      </w:r>
      <w:r w:rsidR="0076780A" w:rsidRPr="00A545A6">
        <w:rPr>
          <w:rFonts w:cs="Arial"/>
          <w:noProof/>
          <w:lang w:eastAsia="sl-SI"/>
        </w:rPr>
        <w:t>na določenem strokovnem področju (licenca)</w:t>
      </w:r>
      <w:r w:rsidRPr="00A545A6">
        <w:rPr>
          <w:rFonts w:cs="Arial"/>
        </w:rPr>
        <w:t xml:space="preserve">. </w:t>
      </w:r>
    </w:p>
    <w:p w14:paraId="587CE641" w14:textId="26A59E6F" w:rsidR="00A812BB" w:rsidRPr="00B95029" w:rsidRDefault="00BD2D12" w:rsidP="00EE769D">
      <w:pPr>
        <w:spacing w:before="120" w:after="120" w:line="240" w:lineRule="auto"/>
        <w:jc w:val="both"/>
        <w:rPr>
          <w:rFonts w:cs="Arial"/>
        </w:rPr>
      </w:pPr>
      <w:r w:rsidRPr="00A545A6">
        <w:rPr>
          <w:rFonts w:cs="Arial"/>
        </w:rPr>
        <w:t xml:space="preserve">Pri enem zdravniku je bilo ugotovljeno, da je </w:t>
      </w:r>
      <w:r w:rsidR="008525B9" w:rsidRPr="00A545A6">
        <w:rPr>
          <w:rFonts w:cs="Arial"/>
        </w:rPr>
        <w:t xml:space="preserve">samostojno opravljal zdravniško službo na strokovnem področju, </w:t>
      </w:r>
      <w:r w:rsidRPr="00A545A6">
        <w:rPr>
          <w:rFonts w:cs="Arial"/>
        </w:rPr>
        <w:t>za kater</w:t>
      </w:r>
      <w:r w:rsidR="008525B9" w:rsidRPr="00A545A6">
        <w:rPr>
          <w:rFonts w:cs="Arial"/>
        </w:rPr>
        <w:t>o</w:t>
      </w:r>
      <w:r w:rsidRPr="00A545A6">
        <w:rPr>
          <w:rFonts w:cs="Arial"/>
        </w:rPr>
        <w:t xml:space="preserve"> ni imel veljavne licence, zato mu je bila izdana odločba o prepovedi</w:t>
      </w:r>
      <w:r w:rsidR="00C80B0D" w:rsidRPr="00A545A6">
        <w:rPr>
          <w:rFonts w:cs="Arial"/>
        </w:rPr>
        <w:t xml:space="preserve"> </w:t>
      </w:r>
      <w:r w:rsidR="00C80B0D" w:rsidRPr="00A545A6">
        <w:rPr>
          <w:rStyle w:val="Sprotnaopomba-sklic"/>
          <w:rFonts w:cs="Arial"/>
        </w:rPr>
        <w:footnoteReference w:id="8"/>
      </w:r>
      <w:r w:rsidRPr="00A545A6">
        <w:rPr>
          <w:rFonts w:cs="Arial"/>
        </w:rPr>
        <w:t>.</w:t>
      </w:r>
      <w:r w:rsidRPr="00B95029">
        <w:rPr>
          <w:rFonts w:cs="Arial"/>
        </w:rPr>
        <w:t xml:space="preserve"> </w:t>
      </w:r>
      <w:r w:rsidR="00A812BB" w:rsidRPr="00B95029">
        <w:rPr>
          <w:rFonts w:cs="Arial"/>
        </w:rPr>
        <w:br w:type="page"/>
      </w:r>
    </w:p>
    <w:p w14:paraId="4A9A43A6" w14:textId="77777777"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115" w:name="_Toc133226392"/>
      <w:bookmarkStart w:id="116" w:name="_Toc133322757"/>
      <w:r w:rsidRPr="00B95029">
        <w:rPr>
          <w:rFonts w:eastAsia="Arial Unicode MS" w:cs="Arial"/>
          <w:b/>
          <w:bCs/>
          <w:caps/>
          <w:szCs w:val="28"/>
          <w:lang w:eastAsia="sl-SI"/>
        </w:rPr>
        <w:lastRenderedPageBreak/>
        <w:t>INŠPEKCIJSKI NADZOR NA PODROČJU DUŠEVNEGA ZDRAVJA</w:t>
      </w:r>
      <w:bookmarkEnd w:id="111"/>
      <w:bookmarkEnd w:id="115"/>
      <w:bookmarkEnd w:id="116"/>
    </w:p>
    <w:p w14:paraId="1B2210B2"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Zakon o duševnem zdravju</w:t>
      </w:r>
      <w:r w:rsidRPr="00B95029">
        <w:rPr>
          <w:rFonts w:cs="Arial"/>
          <w:noProof/>
          <w:vertAlign w:val="superscript"/>
          <w:lang w:eastAsia="sl-SI"/>
        </w:rPr>
        <w:footnoteReference w:id="9"/>
      </w:r>
      <w:r w:rsidRPr="00B95029">
        <w:rPr>
          <w:rFonts w:cs="Arial"/>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04E74AE5"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Zdravstveni inšpektorji izvajajo inšpekcijski nadzor nad delom izvajalcev psihiatričnega</w:t>
      </w:r>
      <w:r w:rsidR="00387392" w:rsidRPr="00B95029">
        <w:rPr>
          <w:rFonts w:cs="Arial"/>
          <w:noProof/>
          <w:lang w:eastAsia="sl-SI"/>
        </w:rPr>
        <w:t xml:space="preserve"> zdravljenja;</w:t>
      </w:r>
      <w:r w:rsidRPr="00B95029">
        <w:rPr>
          <w:rFonts w:cs="Arial"/>
          <w:noProof/>
          <w:lang w:eastAsia="sl-SI"/>
        </w:rPr>
        <w:t xml:space="preserve"> inšpekcijski nadzor nad delom izvajalcev socialno varstvenih storitev pa izvajajo inšpektorji socialne inšpekcije v okviru Inšpektorata RS za delo. </w:t>
      </w:r>
    </w:p>
    <w:p w14:paraId="75F46C1F" w14:textId="058CF435" w:rsidR="00F275B7" w:rsidRPr="00B95029" w:rsidRDefault="00A812BB" w:rsidP="00D143A1">
      <w:pPr>
        <w:spacing w:before="120" w:after="120" w:line="240" w:lineRule="auto"/>
        <w:jc w:val="both"/>
        <w:rPr>
          <w:rFonts w:cs="Arial"/>
          <w:noProof/>
          <w:lang w:eastAsia="sl-SI"/>
        </w:rPr>
      </w:pPr>
      <w:r w:rsidRPr="00B95029">
        <w:rPr>
          <w:rFonts w:cs="Arial"/>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bookmarkStart w:id="117" w:name="_Toc7008201"/>
    </w:p>
    <w:p w14:paraId="5158C297" w14:textId="77777777" w:rsidR="00A545A6" w:rsidRDefault="00A545A6" w:rsidP="00A812BB">
      <w:pPr>
        <w:spacing w:before="120" w:after="120" w:line="240" w:lineRule="auto"/>
        <w:outlineLvl w:val="2"/>
        <w:rPr>
          <w:rFonts w:cs="Arial"/>
          <w:b/>
          <w:bCs/>
          <w:szCs w:val="18"/>
          <w:lang w:eastAsia="sl-SI"/>
        </w:rPr>
      </w:pPr>
    </w:p>
    <w:p w14:paraId="44F1981B" w14:textId="795BC9C7" w:rsidR="00A812BB" w:rsidRPr="00B95029" w:rsidRDefault="00A812BB" w:rsidP="00A812BB">
      <w:pPr>
        <w:spacing w:before="120" w:after="120" w:line="240" w:lineRule="auto"/>
        <w:outlineLvl w:val="2"/>
        <w:rPr>
          <w:rFonts w:cs="Arial"/>
          <w:b/>
          <w:bCs/>
          <w:szCs w:val="18"/>
          <w:lang w:eastAsia="sl-SI"/>
        </w:rPr>
      </w:pPr>
      <w:bookmarkStart w:id="118" w:name="_Toc133226393"/>
      <w:bookmarkStart w:id="119" w:name="_Toc133322758"/>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17"/>
      <w:bookmarkEnd w:id="118"/>
      <w:bookmarkEnd w:id="119"/>
    </w:p>
    <w:p w14:paraId="5C756AEE" w14:textId="77777777" w:rsidR="00A545A6" w:rsidRDefault="00EA34F5" w:rsidP="00EA34F5">
      <w:pPr>
        <w:spacing w:before="120" w:after="120" w:line="240" w:lineRule="auto"/>
        <w:jc w:val="both"/>
        <w:rPr>
          <w:rFonts w:cs="Arial"/>
          <w:bCs/>
          <w:noProof/>
          <w:szCs w:val="16"/>
          <w:lang w:eastAsia="sl-SI"/>
        </w:rPr>
      </w:pPr>
      <w:r w:rsidRPr="00A545A6">
        <w:rPr>
          <w:rFonts w:cs="Arial"/>
          <w:bCs/>
          <w:noProof/>
          <w:szCs w:val="16"/>
          <w:lang w:eastAsia="sl-SI"/>
        </w:rPr>
        <w:t xml:space="preserve">Pri izvajalcih psihiatričnega zdravljenja je bilo izvedenih pet rednih in trije izredni inšpekcijski pregledi pri osmih zavezancih. </w:t>
      </w:r>
    </w:p>
    <w:p w14:paraId="0F016FC8" w14:textId="77777777" w:rsidR="00A545A6" w:rsidRDefault="00EA34F5" w:rsidP="00EA34F5">
      <w:pPr>
        <w:spacing w:before="120" w:after="120" w:line="240" w:lineRule="auto"/>
        <w:jc w:val="both"/>
        <w:rPr>
          <w:rFonts w:cs="Arial"/>
          <w:bCs/>
          <w:noProof/>
          <w:szCs w:val="16"/>
          <w:lang w:eastAsia="sl-SI"/>
        </w:rPr>
      </w:pPr>
      <w:r w:rsidRPr="00A545A6">
        <w:rPr>
          <w:rFonts w:cs="Arial"/>
          <w:bCs/>
          <w:noProof/>
          <w:szCs w:val="16"/>
          <w:lang w:eastAsia="sl-SI"/>
        </w:rPr>
        <w:t>V okviru rednih pregledov se je preverjalo obstoj notranjega akta, ki določa postopek preverjanja izpolnjevanja pogojev (teoretična znanja in praktične veščine s področij nevarnega vedenja, njegovih vzrokov, oblik in posledic; strokovna priporočila za uporabo posebnih varovalnih ukrepov ter usposobljenost za pristop in pogovor z osebo z duševno motnjo, ki se nevarno vede), kar določa</w:t>
      </w:r>
      <w:r w:rsidRPr="00A545A6">
        <w:t xml:space="preserve"> </w:t>
      </w:r>
      <w:r w:rsidRPr="00A545A6">
        <w:rPr>
          <w:rFonts w:cs="Arial"/>
          <w:bCs/>
          <w:noProof/>
          <w:szCs w:val="16"/>
          <w:lang w:eastAsia="sl-SI"/>
        </w:rPr>
        <w:t xml:space="preserve">Pravilnik o kadrovskih, tehničnih in prostorskih pogojih izvajalcev psihiatričnega zdravljenja ter o postopku njihove verifikacije. Preverjalo se je še vodenje evidenc o izvedenih posebnih varovalnih ukrepih. </w:t>
      </w:r>
    </w:p>
    <w:p w14:paraId="04B867C4" w14:textId="171B4C59" w:rsidR="00EA34F5" w:rsidRPr="00A545A6" w:rsidRDefault="00EA34F5" w:rsidP="00EA34F5">
      <w:pPr>
        <w:spacing w:before="120" w:after="120" w:line="240" w:lineRule="auto"/>
        <w:jc w:val="both"/>
        <w:rPr>
          <w:rFonts w:cs="Arial"/>
          <w:bCs/>
          <w:noProof/>
          <w:szCs w:val="16"/>
          <w:lang w:eastAsia="sl-SI"/>
        </w:rPr>
      </w:pPr>
      <w:r w:rsidRPr="00A545A6">
        <w:rPr>
          <w:rFonts w:cs="Arial"/>
          <w:bCs/>
          <w:noProof/>
          <w:szCs w:val="16"/>
          <w:lang w:eastAsia="sl-SI"/>
        </w:rPr>
        <w:t xml:space="preserve">Pri obravnavi izrednega inšpekcijskega pregleda je bilo izrečeno eno opozorilo po ZP-1, ker postopek sprejema osebe na zdravljenje brez privolitve ni potekal v skadu z določili zakona. </w:t>
      </w:r>
    </w:p>
    <w:p w14:paraId="317179EF" w14:textId="77777777" w:rsidR="00EA34F5" w:rsidRPr="0046592E" w:rsidRDefault="00EA34F5" w:rsidP="00EA34F5">
      <w:pPr>
        <w:spacing w:before="120" w:after="120" w:line="240" w:lineRule="auto"/>
        <w:jc w:val="both"/>
        <w:rPr>
          <w:rFonts w:cs="Arial"/>
          <w:bCs/>
          <w:noProof/>
          <w:color w:val="FF0000"/>
          <w:szCs w:val="16"/>
          <w:lang w:eastAsia="sl-SI"/>
        </w:rPr>
      </w:pPr>
    </w:p>
    <w:p w14:paraId="23C51679" w14:textId="5D480D67" w:rsidR="00A545A6" w:rsidRDefault="00A545A6">
      <w:pPr>
        <w:rPr>
          <w:rFonts w:cs="Arial"/>
          <w:bCs/>
          <w:noProof/>
          <w:szCs w:val="16"/>
          <w:lang w:eastAsia="sl-SI"/>
        </w:rPr>
      </w:pPr>
      <w:r>
        <w:rPr>
          <w:rFonts w:cs="Arial"/>
          <w:bCs/>
          <w:noProof/>
          <w:szCs w:val="16"/>
          <w:lang w:eastAsia="sl-SI"/>
        </w:rPr>
        <w:br w:type="page"/>
      </w:r>
    </w:p>
    <w:p w14:paraId="30370794" w14:textId="77777777" w:rsidR="00BD2D12" w:rsidRPr="00B95029" w:rsidRDefault="00BD2D12" w:rsidP="00F02AC1">
      <w:pPr>
        <w:spacing w:before="120" w:after="120" w:line="240" w:lineRule="auto"/>
        <w:jc w:val="both"/>
        <w:rPr>
          <w:rFonts w:cs="Arial"/>
          <w:bCs/>
          <w:noProof/>
          <w:szCs w:val="16"/>
          <w:lang w:eastAsia="sl-SI"/>
        </w:rPr>
      </w:pPr>
    </w:p>
    <w:p w14:paraId="261EF7E5" w14:textId="77777777"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120" w:name="_Toc7008204"/>
      <w:bookmarkStart w:id="121" w:name="_Toc133226394"/>
      <w:bookmarkStart w:id="122" w:name="_Toc133322759"/>
      <w:r w:rsidRPr="00B95029">
        <w:rPr>
          <w:rFonts w:eastAsia="Arial Unicode MS" w:cs="Arial"/>
          <w:b/>
          <w:bCs/>
          <w:caps/>
          <w:szCs w:val="28"/>
          <w:lang w:eastAsia="sl-SI"/>
        </w:rPr>
        <w:t>INŠPEKCIJSKI NADZOR NA PODROČJU PRESADITEV DELOV TELESA ZARADI ZDRAVLJENJA</w:t>
      </w:r>
      <w:bookmarkEnd w:id="120"/>
      <w:bookmarkEnd w:id="121"/>
      <w:bookmarkEnd w:id="122"/>
      <w:r w:rsidRPr="00B95029">
        <w:rPr>
          <w:rFonts w:eastAsia="Arial Unicode MS" w:cs="Arial"/>
          <w:b/>
          <w:bCs/>
          <w:caps/>
          <w:szCs w:val="28"/>
          <w:lang w:eastAsia="sl-SI"/>
        </w:rPr>
        <w:t xml:space="preserve">  </w:t>
      </w:r>
    </w:p>
    <w:p w14:paraId="0D18D447"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30FD0912" w14:textId="62ECD2E1" w:rsidR="00A812BB" w:rsidRDefault="00A812BB" w:rsidP="00A812BB">
      <w:pPr>
        <w:spacing w:before="120" w:after="120" w:line="240" w:lineRule="auto"/>
        <w:jc w:val="both"/>
        <w:rPr>
          <w:rFonts w:cs="Arial"/>
          <w:noProof/>
          <w:lang w:eastAsia="sl-SI"/>
        </w:rPr>
      </w:pPr>
      <w:r w:rsidRPr="00B95029">
        <w:rPr>
          <w:rFonts w:cs="Arial"/>
          <w:noProof/>
          <w:lang w:eastAsia="sl-SI"/>
        </w:rPr>
        <w:t xml:space="preserve">Osnovno načelo, ki se upošteva pri darovanju organov, je načelo medicinske upravičenosti, na podlagi katerega so v zakonu točno opredeljena merila za odvzem in presaditev dela človeškega telesa. Glede na predmet urejanja </w:t>
      </w:r>
      <w:r w:rsidR="001A13AF" w:rsidRPr="00B95029">
        <w:rPr>
          <w:rFonts w:cs="Arial"/>
          <w:noProof/>
          <w:lang w:eastAsia="sl-SI"/>
        </w:rPr>
        <w:t>sledi</w:t>
      </w:r>
      <w:r w:rsidRPr="00B95029">
        <w:rPr>
          <w:rFonts w:cs="Arial"/>
          <w:noProof/>
          <w:lang w:eastAsia="sl-SI"/>
        </w:rPr>
        <w:t xml:space="preserve"> načelo varstvo osebnosti. Slednje se odraža v zahtevi po izrecni privolitvi v poseg ob zagotovitvi anonimnosti. </w:t>
      </w:r>
      <w:r w:rsidR="001A13AF" w:rsidRPr="00B95029">
        <w:rPr>
          <w:rFonts w:cs="Arial"/>
          <w:noProof/>
          <w:lang w:eastAsia="sl-SI"/>
        </w:rPr>
        <w:t>T</w:t>
      </w:r>
      <w:r w:rsidRPr="00B95029">
        <w:rPr>
          <w:rFonts w:cs="Arial"/>
          <w:noProof/>
          <w:lang w:eastAsia="sl-SI"/>
        </w:rPr>
        <w:t xml:space="preserve">a načela </w:t>
      </w:r>
      <w:r w:rsidR="00765B20" w:rsidRPr="00B95029">
        <w:rPr>
          <w:rFonts w:cs="Arial"/>
          <w:noProof/>
          <w:lang w:eastAsia="sl-SI"/>
        </w:rPr>
        <w:t>veljajo tudi za umrle vključno s</w:t>
      </w:r>
      <w:r w:rsidRPr="00B95029">
        <w:rPr>
          <w:rFonts w:cs="Arial"/>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w:t>
      </w:r>
      <w:r w:rsidR="00F2034C" w:rsidRPr="00B95029">
        <w:rPr>
          <w:rFonts w:cs="Arial"/>
          <w:noProof/>
          <w:lang w:eastAsia="sl-SI"/>
        </w:rPr>
        <w:t xml:space="preserve"> in</w:t>
      </w:r>
      <w:r w:rsidRPr="00B95029">
        <w:rPr>
          <w:rFonts w:cs="Arial"/>
          <w:noProof/>
          <w:lang w:eastAsia="sl-SI"/>
        </w:rPr>
        <w:t xml:space="preserve"> je poudarjeno s prostovoljnostjo in neodplačnostjo darovanja za odvzete dele človeškega telesa. Posebno varstvo je namenjeno tudi mladoletnim in osebam, ki niso sposobne odločanja.</w:t>
      </w:r>
      <w:r w:rsidR="001A13AF" w:rsidRPr="00B95029">
        <w:rPr>
          <w:rFonts w:cs="Arial"/>
          <w:noProof/>
          <w:lang w:eastAsia="sl-SI"/>
        </w:rPr>
        <w:t xml:space="preserve"> </w:t>
      </w:r>
      <w:r w:rsidRPr="00B95029">
        <w:rPr>
          <w:rFonts w:cs="Arial"/>
          <w:noProof/>
          <w:lang w:eastAsia="sl-SI"/>
        </w:rPr>
        <w:t xml:space="preserve">Zakon v luči </w:t>
      </w:r>
      <w:r w:rsidR="001A13AF" w:rsidRPr="00B95029">
        <w:rPr>
          <w:rFonts w:cs="Arial"/>
          <w:noProof/>
          <w:lang w:eastAsia="sl-SI"/>
        </w:rPr>
        <w:t>navedenih</w:t>
      </w:r>
      <w:r w:rsidRPr="00B95029">
        <w:rPr>
          <w:rFonts w:cs="Arial"/>
          <w:noProof/>
          <w:lang w:eastAsia="sl-SI"/>
        </w:rPr>
        <w:t xml:space="preserve">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3262DD95" w14:textId="77777777" w:rsidR="00D75FA6" w:rsidRPr="00B95029" w:rsidRDefault="00D75FA6" w:rsidP="00A812BB">
      <w:pPr>
        <w:spacing w:before="120" w:after="120" w:line="240" w:lineRule="auto"/>
        <w:jc w:val="both"/>
        <w:rPr>
          <w:rFonts w:cs="Arial"/>
          <w:noProof/>
          <w:lang w:eastAsia="sl-SI"/>
        </w:rPr>
      </w:pPr>
    </w:p>
    <w:p w14:paraId="7651B9B3" w14:textId="4B368263" w:rsidR="00A812BB" w:rsidRPr="00B95029" w:rsidRDefault="00A812BB" w:rsidP="00A812BB">
      <w:pPr>
        <w:spacing w:before="120" w:after="120" w:line="240" w:lineRule="auto"/>
        <w:jc w:val="both"/>
        <w:outlineLvl w:val="2"/>
        <w:rPr>
          <w:rFonts w:cs="Arial"/>
          <w:b/>
          <w:bCs/>
          <w:szCs w:val="18"/>
          <w:lang w:eastAsia="sl-SI"/>
        </w:rPr>
      </w:pPr>
      <w:bookmarkStart w:id="123" w:name="_Toc7008205"/>
      <w:bookmarkStart w:id="124" w:name="_Toc133226395"/>
      <w:bookmarkStart w:id="125" w:name="_Toc133322760"/>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23"/>
      <w:bookmarkEnd w:id="124"/>
      <w:bookmarkEnd w:id="125"/>
    </w:p>
    <w:p w14:paraId="211AD9BD" w14:textId="598D1A6C" w:rsidR="00A812BB" w:rsidRPr="00B95029" w:rsidRDefault="000A25D0" w:rsidP="00FC5783">
      <w:pPr>
        <w:spacing w:before="120" w:after="120" w:line="240" w:lineRule="auto"/>
        <w:jc w:val="both"/>
        <w:rPr>
          <w:rFonts w:cs="Arial"/>
          <w:noProof/>
          <w:lang w:eastAsia="sl-SI"/>
        </w:rPr>
      </w:pPr>
      <w:r w:rsidRPr="00B95029">
        <w:rPr>
          <w:rFonts w:cs="Arial"/>
          <w:noProof/>
          <w:lang w:eastAsia="sl-SI"/>
        </w:rPr>
        <w:t>Nadzor</w:t>
      </w:r>
      <w:r w:rsidR="00FC5783" w:rsidRPr="00B95029">
        <w:rPr>
          <w:rFonts w:cs="Arial"/>
          <w:noProof/>
          <w:lang w:eastAsia="sl-SI"/>
        </w:rPr>
        <w:t>a</w:t>
      </w:r>
      <w:r w:rsidRPr="00B95029">
        <w:rPr>
          <w:rFonts w:cs="Arial"/>
          <w:noProof/>
          <w:lang w:eastAsia="sl-SI"/>
        </w:rPr>
        <w:t xml:space="preserve"> </w:t>
      </w:r>
      <w:r w:rsidR="00FC5783" w:rsidRPr="00B95029">
        <w:rPr>
          <w:rFonts w:cs="Arial"/>
          <w:noProof/>
          <w:lang w:eastAsia="sl-SI"/>
        </w:rPr>
        <w:t xml:space="preserve">po zakonodaji na področju presaditev delov telesa zaradi zdravljenja </w:t>
      </w:r>
      <w:r w:rsidR="00911671" w:rsidRPr="00B95029">
        <w:rPr>
          <w:rFonts w:cs="Arial"/>
          <w:noProof/>
          <w:lang w:eastAsia="sl-SI"/>
        </w:rPr>
        <w:t xml:space="preserve">v letu </w:t>
      </w:r>
      <w:r w:rsidR="00452184" w:rsidRPr="00B95029">
        <w:rPr>
          <w:rFonts w:cs="Arial"/>
          <w:noProof/>
          <w:lang w:eastAsia="sl-SI"/>
        </w:rPr>
        <w:t>2022</w:t>
      </w:r>
      <w:r w:rsidR="00911671" w:rsidRPr="00B95029">
        <w:rPr>
          <w:rFonts w:cs="Arial"/>
          <w:noProof/>
          <w:lang w:eastAsia="sl-SI"/>
        </w:rPr>
        <w:t xml:space="preserve"> </w:t>
      </w:r>
      <w:r w:rsidR="00FC5783" w:rsidRPr="00B95029">
        <w:rPr>
          <w:rFonts w:cs="Arial"/>
          <w:noProof/>
          <w:lang w:eastAsia="sl-SI"/>
        </w:rPr>
        <w:t>ni bilo</w:t>
      </w:r>
      <w:r w:rsidRPr="00B95029">
        <w:rPr>
          <w:rFonts w:cs="Arial"/>
          <w:noProof/>
          <w:lang w:eastAsia="sl-SI"/>
        </w:rPr>
        <w:t xml:space="preserve">. </w:t>
      </w:r>
      <w:r w:rsidR="00A812BB" w:rsidRPr="00B95029">
        <w:rPr>
          <w:rFonts w:cs="Arial"/>
          <w:noProof/>
          <w:lang w:eastAsia="sl-SI"/>
        </w:rPr>
        <w:br w:type="page"/>
      </w:r>
    </w:p>
    <w:p w14:paraId="1E1FDA2A" w14:textId="558EA20B"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26" w:name="_Toc7008196"/>
      <w:bookmarkStart w:id="127" w:name="_Toc133226396"/>
      <w:bookmarkStart w:id="128" w:name="_Toc133322761"/>
      <w:bookmarkEnd w:id="64"/>
      <w:r w:rsidRPr="00B95029">
        <w:rPr>
          <w:rFonts w:eastAsia="Arial Unicode MS" w:cs="Arial"/>
          <w:b/>
          <w:bCs/>
          <w:caps/>
          <w:szCs w:val="28"/>
          <w:lang w:eastAsia="sl-SI"/>
        </w:rPr>
        <w:lastRenderedPageBreak/>
        <w:t>INŠPEKCIJSKI NADZOR NA PODROČJU ODPADKOV, KI NASTANEJO PRI OPRAVLJANJU ZDRAVSTVENIH DEJAVNOSTI</w:t>
      </w:r>
      <w:bookmarkEnd w:id="126"/>
      <w:bookmarkEnd w:id="127"/>
      <w:bookmarkEnd w:id="128"/>
    </w:p>
    <w:p w14:paraId="47014111"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B95029">
        <w:rPr>
          <w:rFonts w:cs="Arial"/>
          <w:noProof/>
          <w:vertAlign w:val="superscript"/>
          <w:lang w:eastAsia="sl-SI"/>
        </w:rPr>
        <w:footnoteReference w:id="10"/>
      </w:r>
      <w:r w:rsidRPr="00B95029">
        <w:rPr>
          <w:rFonts w:cs="Arial"/>
          <w:noProof/>
          <w:lang w:eastAsia="sl-SI"/>
        </w:rPr>
        <w:t xml:space="preserve"> določa, da so izvajalci zdravstvene dejavnosti dolžni izvajati načrt ravnanja s tovrstnimi odpadki.</w:t>
      </w:r>
    </w:p>
    <w:p w14:paraId="162A11C7"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66F8C8A5" w14:textId="7FC9010D"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w:t>
      </w:r>
      <w:r w:rsidR="00E02252" w:rsidRPr="00B95029">
        <w:rPr>
          <w:rFonts w:cs="Arial"/>
          <w:noProof/>
          <w:lang w:eastAsia="sl-SI"/>
        </w:rPr>
        <w:t xml:space="preserve">z </w:t>
      </w:r>
      <w:r w:rsidRPr="00B95029">
        <w:rPr>
          <w:rFonts w:cs="Arial"/>
          <w:noProof/>
          <w:lang w:eastAsia="sl-SI"/>
        </w:rPr>
        <w:t>odpadki. Ti se morajo na mestu nastanka z uporabo filtrov ali ločevalnikov v zobozdravstvenih ordinacijah izločati iz komunalne odpadne vode.</w:t>
      </w:r>
    </w:p>
    <w:p w14:paraId="3CCDD84B" w14:textId="77777777" w:rsidR="00F275B7" w:rsidRPr="00B95029" w:rsidRDefault="00F275B7" w:rsidP="000C0441">
      <w:pPr>
        <w:spacing w:before="120" w:after="120" w:line="240" w:lineRule="auto"/>
        <w:outlineLvl w:val="2"/>
        <w:rPr>
          <w:rFonts w:cs="Arial"/>
          <w:b/>
          <w:bCs/>
          <w:szCs w:val="18"/>
          <w:lang w:eastAsia="sl-SI"/>
        </w:rPr>
      </w:pPr>
      <w:bookmarkStart w:id="129" w:name="_Toc7008197"/>
    </w:p>
    <w:p w14:paraId="4D60229F" w14:textId="04F76DC8" w:rsidR="000C0441" w:rsidRPr="009063AA" w:rsidRDefault="000C0441" w:rsidP="000C0441">
      <w:pPr>
        <w:spacing w:before="120" w:after="120" w:line="240" w:lineRule="auto"/>
        <w:outlineLvl w:val="2"/>
        <w:rPr>
          <w:rFonts w:cs="Arial"/>
          <w:b/>
          <w:bCs/>
          <w:szCs w:val="18"/>
          <w:lang w:eastAsia="sl-SI"/>
        </w:rPr>
      </w:pPr>
      <w:bookmarkStart w:id="130" w:name="_Toc133226397"/>
      <w:bookmarkStart w:id="131" w:name="_Toc133322762"/>
      <w:r w:rsidRPr="009063AA">
        <w:rPr>
          <w:rFonts w:cs="Arial"/>
          <w:b/>
          <w:bCs/>
          <w:szCs w:val="18"/>
          <w:lang w:eastAsia="sl-SI"/>
        </w:rPr>
        <w:t xml:space="preserve">Obseg in ugotovitve nadzora, opravljenega leta </w:t>
      </w:r>
      <w:r w:rsidR="00452184" w:rsidRPr="009063AA">
        <w:rPr>
          <w:rFonts w:cs="Arial"/>
          <w:b/>
          <w:bCs/>
          <w:szCs w:val="18"/>
          <w:lang w:eastAsia="sl-SI"/>
        </w:rPr>
        <w:t>2022</w:t>
      </w:r>
      <w:bookmarkEnd w:id="129"/>
      <w:bookmarkEnd w:id="130"/>
      <w:bookmarkEnd w:id="131"/>
    </w:p>
    <w:p w14:paraId="52AA1400" w14:textId="7D37DAEF" w:rsidR="009063AA" w:rsidRPr="009063AA" w:rsidRDefault="00911671" w:rsidP="00014ED5">
      <w:pPr>
        <w:spacing w:before="120" w:after="120" w:line="240" w:lineRule="auto"/>
        <w:jc w:val="both"/>
        <w:rPr>
          <w:rFonts w:cs="Arial"/>
          <w:noProof/>
          <w:lang w:eastAsia="sl-SI"/>
        </w:rPr>
      </w:pPr>
      <w:r w:rsidRPr="009063AA">
        <w:rPr>
          <w:rFonts w:cs="Arial"/>
          <w:noProof/>
          <w:lang w:eastAsia="sl-SI"/>
        </w:rPr>
        <w:t xml:space="preserve">Na podlagi prijav so </w:t>
      </w:r>
      <w:r w:rsidR="00D81C9C" w:rsidRPr="009063AA">
        <w:rPr>
          <w:rFonts w:cs="Arial"/>
          <w:noProof/>
          <w:lang w:eastAsia="sl-SI"/>
        </w:rPr>
        <w:t xml:space="preserve">inšpektorji po vprašanjih ravnanja in odstranjevanja odpadkov, nastalih pri opravljanju zdravstvene dejavnosti, opravili </w:t>
      </w:r>
      <w:r w:rsidR="00324CB5" w:rsidRPr="009063AA">
        <w:rPr>
          <w:rFonts w:cs="Arial"/>
          <w:noProof/>
          <w:lang w:eastAsia="sl-SI"/>
        </w:rPr>
        <w:t>13</w:t>
      </w:r>
      <w:r w:rsidR="00D81C9C" w:rsidRPr="009063AA">
        <w:rPr>
          <w:rFonts w:cs="Arial"/>
          <w:noProof/>
          <w:lang w:eastAsia="sl-SI"/>
        </w:rPr>
        <w:t xml:space="preserve"> inšpekcijsk</w:t>
      </w:r>
      <w:r w:rsidR="00324CB5" w:rsidRPr="009063AA">
        <w:rPr>
          <w:rFonts w:cs="Arial"/>
          <w:noProof/>
          <w:lang w:eastAsia="sl-SI"/>
        </w:rPr>
        <w:t>ih</w:t>
      </w:r>
      <w:r w:rsidR="00D81C9C" w:rsidRPr="009063AA">
        <w:rPr>
          <w:rFonts w:cs="Arial"/>
          <w:noProof/>
          <w:lang w:eastAsia="sl-SI"/>
        </w:rPr>
        <w:t xml:space="preserve"> pregled</w:t>
      </w:r>
      <w:r w:rsidR="00324CB5" w:rsidRPr="009063AA">
        <w:rPr>
          <w:rFonts w:cs="Arial"/>
          <w:noProof/>
          <w:lang w:eastAsia="sl-SI"/>
        </w:rPr>
        <w:t>ov</w:t>
      </w:r>
      <w:r w:rsidR="00D81C9C" w:rsidRPr="009063AA">
        <w:rPr>
          <w:rFonts w:cs="Arial"/>
          <w:noProof/>
          <w:lang w:eastAsia="sl-SI"/>
        </w:rPr>
        <w:t xml:space="preserve">. </w:t>
      </w:r>
      <w:r w:rsidR="00324CB5" w:rsidRPr="009063AA">
        <w:rPr>
          <w:rFonts w:cs="Arial"/>
          <w:noProof/>
          <w:lang w:eastAsia="sl-SI"/>
        </w:rPr>
        <w:t>Na podlagi ugotovitev nadzora je bilo izrečenih skupaj devet ukrepov, od tega šest upravnih ukrepov in sicer šest opozoril po ZIN ter tri prekrškovne sankci</w:t>
      </w:r>
      <w:r w:rsidR="00505CB4">
        <w:rPr>
          <w:rFonts w:cs="Arial"/>
          <w:noProof/>
          <w:lang w:eastAsia="sl-SI"/>
        </w:rPr>
        <w:t>j</w:t>
      </w:r>
      <w:r w:rsidR="00324CB5" w:rsidRPr="009063AA">
        <w:rPr>
          <w:rFonts w:cs="Arial"/>
          <w:noProof/>
          <w:lang w:eastAsia="sl-SI"/>
        </w:rPr>
        <w:t>e/ukrep</w:t>
      </w:r>
      <w:r w:rsidR="00505CB4">
        <w:rPr>
          <w:rFonts w:cs="Arial"/>
          <w:noProof/>
          <w:lang w:eastAsia="sl-SI"/>
        </w:rPr>
        <w:t>i</w:t>
      </w:r>
      <w:r w:rsidR="00324CB5" w:rsidRPr="009063AA">
        <w:rPr>
          <w:rFonts w:cs="Arial"/>
          <w:noProof/>
          <w:lang w:eastAsia="sl-SI"/>
        </w:rPr>
        <w:t xml:space="preserve"> </w:t>
      </w:r>
      <w:r w:rsidR="00032DD7" w:rsidRPr="009063AA">
        <w:rPr>
          <w:rFonts w:cs="Arial"/>
          <w:noProof/>
          <w:lang w:eastAsia="sl-SI"/>
        </w:rPr>
        <w:t xml:space="preserve">in sicer </w:t>
      </w:r>
      <w:r w:rsidR="00324CB5" w:rsidRPr="009063AA">
        <w:rPr>
          <w:rFonts w:cs="Arial"/>
          <w:noProof/>
          <w:lang w:eastAsia="sl-SI"/>
        </w:rPr>
        <w:t>tri</w:t>
      </w:r>
      <w:r w:rsidR="00032DD7" w:rsidRPr="009063AA">
        <w:rPr>
          <w:rFonts w:cs="Arial"/>
          <w:noProof/>
          <w:lang w:eastAsia="sl-SI"/>
        </w:rPr>
        <w:t xml:space="preserve"> </w:t>
      </w:r>
      <w:r w:rsidR="00324CB5" w:rsidRPr="009063AA">
        <w:rPr>
          <w:rFonts w:cs="Arial"/>
          <w:noProof/>
          <w:lang w:eastAsia="sl-SI"/>
        </w:rPr>
        <w:t>opozoril</w:t>
      </w:r>
      <w:r w:rsidR="00032DD7" w:rsidRPr="009063AA">
        <w:rPr>
          <w:rFonts w:cs="Arial"/>
          <w:noProof/>
          <w:lang w:eastAsia="sl-SI"/>
        </w:rPr>
        <w:t>a</w:t>
      </w:r>
      <w:r w:rsidR="00324CB5" w:rsidRPr="009063AA">
        <w:rPr>
          <w:rFonts w:cs="Arial"/>
          <w:noProof/>
          <w:lang w:eastAsia="sl-SI"/>
        </w:rPr>
        <w:t xml:space="preserve"> za storjen prekršek po ZP-1. </w:t>
      </w:r>
    </w:p>
    <w:p w14:paraId="6F8A3E1E" w14:textId="62D6EEDE" w:rsidR="00014ED5" w:rsidRPr="009063AA" w:rsidRDefault="00014ED5" w:rsidP="00014ED5">
      <w:pPr>
        <w:spacing w:before="120" w:after="120" w:line="240" w:lineRule="auto"/>
        <w:jc w:val="both"/>
        <w:rPr>
          <w:rFonts w:cs="Arial"/>
        </w:rPr>
      </w:pPr>
      <w:r w:rsidRPr="009063AA">
        <w:rPr>
          <w:rFonts w:cs="Arial"/>
          <w:noProof/>
          <w:lang w:eastAsia="sl-SI"/>
        </w:rPr>
        <w:t xml:space="preserve">Ukrepi so bili  izrečeni zaradi odlaganja odpadkov, ki so nastali pri izvajanju testiranja na COVID-19 v neustrezne posode, ki tudi niso bile označene s klasifikacijsko številko odpadka (neskladnosti so bile ugotovljene v 20 % opravljenih pregledov) in zaradi neustreznih zbiralnic odpadkov, ki niso imele zagotovoljenega mehanskega prezračevanja, kot </w:t>
      </w:r>
      <w:r w:rsidR="00505CB4">
        <w:rPr>
          <w:rFonts w:cs="Arial"/>
          <w:noProof/>
          <w:lang w:eastAsia="sl-SI"/>
        </w:rPr>
        <w:t>t</w:t>
      </w:r>
      <w:r w:rsidRPr="009063AA">
        <w:rPr>
          <w:rFonts w:cs="Arial"/>
          <w:noProof/>
          <w:lang w:eastAsia="sl-SI"/>
        </w:rPr>
        <w:t xml:space="preserve">o določa Uredba in nekatere niso bile označene v skladu z zahtevami Uredbe (neskladnosti so bile ugotovljene v 50 % opravljenih pregledov). </w:t>
      </w:r>
    </w:p>
    <w:p w14:paraId="238DC1F1" w14:textId="257DEA81" w:rsidR="000C0441" w:rsidRPr="00B95029" w:rsidRDefault="00FC5783" w:rsidP="00324CB5">
      <w:pPr>
        <w:spacing w:before="120" w:after="120" w:line="240" w:lineRule="auto"/>
        <w:jc w:val="both"/>
        <w:rPr>
          <w:rFonts w:cs="Arial"/>
        </w:rPr>
      </w:pPr>
      <w:r w:rsidRPr="00B95029">
        <w:rPr>
          <w:rFonts w:cs="Arial"/>
        </w:rPr>
        <w:br w:type="page"/>
      </w:r>
    </w:p>
    <w:p w14:paraId="073E4229" w14:textId="77777777" w:rsidR="00FC5783" w:rsidRPr="00B95029" w:rsidRDefault="00FC5783" w:rsidP="000C0441">
      <w:pPr>
        <w:rPr>
          <w:rFonts w:cs="Arial"/>
          <w:noProof/>
          <w:color w:val="000000"/>
          <w:lang w:eastAsia="sl-SI"/>
        </w:rPr>
      </w:pPr>
    </w:p>
    <w:p w14:paraId="4EFCC13C" w14:textId="77777777" w:rsidR="00A812BB" w:rsidRPr="00B95029" w:rsidRDefault="00A812BB" w:rsidP="00A812BB">
      <w:pPr>
        <w:keepNext/>
        <w:keepLines/>
        <w:numPr>
          <w:ilvl w:val="1"/>
          <w:numId w:val="1"/>
        </w:numPr>
        <w:spacing w:before="240" w:after="120"/>
        <w:jc w:val="both"/>
        <w:outlineLvl w:val="1"/>
        <w:rPr>
          <w:rFonts w:eastAsia="Arial Unicode MS" w:cs="Arial"/>
          <w:b/>
          <w:bCs/>
          <w:caps/>
          <w:szCs w:val="28"/>
          <w:lang w:eastAsia="sl-SI"/>
        </w:rPr>
      </w:pPr>
      <w:bookmarkStart w:id="132" w:name="_Toc7008194"/>
      <w:bookmarkStart w:id="133" w:name="_Toc133226398"/>
      <w:bookmarkStart w:id="134" w:name="_Toc133322763"/>
      <w:bookmarkStart w:id="135" w:name="_Toc7008208"/>
      <w:r w:rsidRPr="00B95029">
        <w:rPr>
          <w:rFonts w:eastAsia="Arial Unicode MS" w:cs="Arial"/>
          <w:b/>
          <w:bCs/>
          <w:caps/>
          <w:szCs w:val="28"/>
          <w:lang w:eastAsia="sl-SI"/>
        </w:rPr>
        <w:t>INŠPEKCIJSKI NADZOR NA PODROČJU MINIMALNIH SANITARNO ZDRAVSTVENIH POGOJEV</w:t>
      </w:r>
      <w:r w:rsidRPr="00B95029">
        <w:rPr>
          <w:rFonts w:eastAsia="Arial Unicode MS" w:cs="Arial"/>
          <w:b/>
          <w:bCs/>
          <w:caps/>
          <w:szCs w:val="28"/>
          <w:vertAlign w:val="superscript"/>
          <w:lang w:eastAsia="sl-SI"/>
        </w:rPr>
        <w:footnoteReference w:id="11"/>
      </w:r>
      <w:bookmarkEnd w:id="132"/>
      <w:bookmarkEnd w:id="133"/>
      <w:bookmarkEnd w:id="134"/>
      <w:r w:rsidRPr="00B95029">
        <w:rPr>
          <w:rFonts w:eastAsia="Arial Unicode MS" w:cs="Arial"/>
          <w:b/>
          <w:bCs/>
          <w:caps/>
          <w:szCs w:val="28"/>
          <w:lang w:eastAsia="sl-SI"/>
        </w:rPr>
        <w:t xml:space="preserve"> </w:t>
      </w:r>
    </w:p>
    <w:p w14:paraId="518DF1B7"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Cilj zakonodaje</w:t>
      </w:r>
      <w:r w:rsidRPr="00B95029">
        <w:rPr>
          <w:rFonts w:cs="Arial"/>
          <w:noProof/>
          <w:vertAlign w:val="superscript"/>
          <w:lang w:eastAsia="sl-SI"/>
        </w:rPr>
        <w:footnoteReference w:id="12"/>
      </w:r>
      <w:r w:rsidRPr="00B95029">
        <w:rPr>
          <w:rFonts w:cs="Arial"/>
          <w:noProof/>
          <w:lang w:eastAsia="sl-SI"/>
        </w:rPr>
        <w:t xml:space="preserve"> na področju minimalnih sanitarno zdravstvenih pogojev je varovanje zdravja ljudi pred negativnimi vplivi iz okolja. </w:t>
      </w:r>
    </w:p>
    <w:p w14:paraId="4D7EC7EE"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Inšpektorji preverjajo spoštovanje predpisov na področju minimalnih sanitarno zdravstvenih pogojev pri izvajalcih različnih dejavnosti.</w:t>
      </w:r>
    </w:p>
    <w:p w14:paraId="13C8D61F"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14:paraId="1ACB22E1" w14:textId="5AA09B82"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sidRPr="00B95029">
        <w:rPr>
          <w:rFonts w:cs="Arial"/>
          <w:noProof/>
          <w:lang w:eastAsia="sl-SI"/>
        </w:rPr>
        <w:t>,</w:t>
      </w:r>
      <w:r w:rsidRPr="00B95029">
        <w:rPr>
          <w:rFonts w:cs="Arial"/>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7E05CD61" w14:textId="2A50CC3C"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sidRPr="00B95029">
        <w:rPr>
          <w:rFonts w:cs="Arial"/>
          <w:noProof/>
          <w:lang w:eastAsia="sl-SI"/>
        </w:rPr>
        <w:t xml:space="preserve">se </w:t>
      </w:r>
      <w:r w:rsidRPr="00B95029">
        <w:rPr>
          <w:rFonts w:cs="Arial"/>
          <w:noProof/>
          <w:lang w:eastAsia="sl-SI"/>
        </w:rPr>
        <w:t>izvajajo redni pregledi igral, če obstajajo evidence o opravljenih</w:t>
      </w:r>
      <w:r w:rsidR="007655BC" w:rsidRPr="00B95029">
        <w:rPr>
          <w:rFonts w:cs="Arial"/>
          <w:noProof/>
          <w:lang w:eastAsia="sl-SI"/>
        </w:rPr>
        <w:t xml:space="preserve"> pregledih in</w:t>
      </w:r>
      <w:r w:rsidRPr="00B95029">
        <w:rPr>
          <w:rFonts w:cs="Arial"/>
          <w:noProof/>
          <w:lang w:eastAsia="sl-SI"/>
        </w:rPr>
        <w:t xml:space="preserve"> vzdrževalnih posegih na igralih oziroma igriščih, da na igrišču vrtca ni posajenih strupenih grmov in rastlin. Pregledi zajemajo tudi nadzor nad vzdrževanjem in čiščenjem prostorov, pripadajočih zunanjih površin in opreme. </w:t>
      </w:r>
    </w:p>
    <w:p w14:paraId="3FA4F28E" w14:textId="704EAEDC"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V osnovnih šolah se nadzira zagotavljanje minimalnih sanitarno zdravstvenih pogojev</w:t>
      </w:r>
      <w:r w:rsidR="00E2573D" w:rsidRPr="00B95029">
        <w:rPr>
          <w:rFonts w:cs="Arial"/>
          <w:noProof/>
          <w:lang w:eastAsia="sl-SI"/>
        </w:rPr>
        <w:t>,</w:t>
      </w:r>
      <w:r w:rsidRPr="00B95029">
        <w:rPr>
          <w:rFonts w:cs="Arial"/>
          <w:noProof/>
          <w:lang w:eastAsia="sl-SI"/>
        </w:rPr>
        <w:t xml:space="preserve"> in sicer čiščenje in vzdrževanje šolskih prostorov, ustreznost šolskih stopnišč in ograj ter izvajanje ukrepov za razraščanje legionel v internem vodovodnem omrežju.</w:t>
      </w:r>
    </w:p>
    <w:p w14:paraId="35FA1637" w14:textId="77777777"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V javnih in nastanitvenih objektih se preverja higiensko vzdrževanje ter zagotavljanje sanitarno tehničnih pogojev, ki omogočajo čiščenje oziroma higiensko vzdrževanje.</w:t>
      </w:r>
    </w:p>
    <w:p w14:paraId="32C794DC" w14:textId="77777777" w:rsidR="00F275B7" w:rsidRPr="00B95029" w:rsidRDefault="00F275B7" w:rsidP="00A812BB">
      <w:pPr>
        <w:spacing w:before="120" w:after="120" w:line="240" w:lineRule="auto"/>
        <w:outlineLvl w:val="2"/>
        <w:rPr>
          <w:rFonts w:cs="Arial"/>
          <w:b/>
          <w:bCs/>
          <w:szCs w:val="18"/>
          <w:lang w:eastAsia="sl-SI"/>
        </w:rPr>
      </w:pPr>
      <w:bookmarkStart w:id="136" w:name="_Toc7008195"/>
    </w:p>
    <w:p w14:paraId="563313A5" w14:textId="6FF4EA07" w:rsidR="00A812BB" w:rsidRPr="00B95029" w:rsidRDefault="00A812BB" w:rsidP="00A812BB">
      <w:pPr>
        <w:spacing w:before="120" w:after="120" w:line="240" w:lineRule="auto"/>
        <w:outlineLvl w:val="2"/>
        <w:rPr>
          <w:rFonts w:cs="Arial"/>
          <w:b/>
          <w:bCs/>
          <w:szCs w:val="18"/>
          <w:lang w:eastAsia="sl-SI"/>
        </w:rPr>
      </w:pPr>
      <w:bookmarkStart w:id="137" w:name="_Toc133226399"/>
      <w:bookmarkStart w:id="138" w:name="_Toc133322764"/>
      <w:r w:rsidRPr="00B95029">
        <w:rPr>
          <w:rFonts w:cs="Arial"/>
          <w:b/>
          <w:bCs/>
          <w:szCs w:val="18"/>
          <w:lang w:eastAsia="sl-SI"/>
        </w:rPr>
        <w:t xml:space="preserve">Obseg in ugotovitve nadzora, opravljenega v leta </w:t>
      </w:r>
      <w:r w:rsidR="00452184" w:rsidRPr="00B95029">
        <w:rPr>
          <w:rFonts w:cs="Arial"/>
          <w:b/>
          <w:bCs/>
          <w:szCs w:val="18"/>
          <w:lang w:eastAsia="sl-SI"/>
        </w:rPr>
        <w:t>2022</w:t>
      </w:r>
      <w:bookmarkEnd w:id="136"/>
      <w:bookmarkEnd w:id="137"/>
      <w:bookmarkEnd w:id="138"/>
    </w:p>
    <w:p w14:paraId="00858EB7" w14:textId="40930B4D" w:rsidR="00A812BB" w:rsidRPr="00B95029" w:rsidRDefault="00A812BB" w:rsidP="00A812BB">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na področju minimalno sanitarno zdravstven</w:t>
      </w:r>
      <w:r w:rsidR="00B8559D" w:rsidRPr="00B95029">
        <w:rPr>
          <w:rFonts w:cs="Arial"/>
          <w:noProof/>
          <w:lang w:eastAsia="sl-SI"/>
        </w:rPr>
        <w:t xml:space="preserve">ih pogojev opravili skupaj </w:t>
      </w:r>
      <w:r w:rsidR="00032DD7" w:rsidRPr="00B95029">
        <w:rPr>
          <w:rFonts w:cs="Arial"/>
          <w:noProof/>
          <w:lang w:eastAsia="sl-SI"/>
        </w:rPr>
        <w:t>864</w:t>
      </w:r>
      <w:r w:rsidRPr="00B95029">
        <w:rPr>
          <w:rFonts w:cs="Arial"/>
          <w:noProof/>
          <w:lang w:eastAsia="sl-SI"/>
        </w:rPr>
        <w:t xml:space="preserve"> inšpekcijski</w:t>
      </w:r>
      <w:r w:rsidR="008A5186" w:rsidRPr="00B95029">
        <w:rPr>
          <w:rFonts w:cs="Arial"/>
          <w:noProof/>
          <w:lang w:eastAsia="sl-SI"/>
        </w:rPr>
        <w:t>h</w:t>
      </w:r>
      <w:r w:rsidRPr="00B95029">
        <w:rPr>
          <w:rFonts w:cs="Arial"/>
          <w:noProof/>
          <w:lang w:eastAsia="sl-SI"/>
        </w:rPr>
        <w:t xml:space="preserve"> pregledov.</w:t>
      </w:r>
    </w:p>
    <w:p w14:paraId="62A9A2D2" w14:textId="16843702" w:rsidR="00A812BB" w:rsidRPr="00B95029" w:rsidRDefault="00032DD7" w:rsidP="00A812BB">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155 ukrepov, od tega 151 upravnih ukrepov (ena odločba o prepovedi opravljanja </w:t>
      </w:r>
      <w:r w:rsidR="00BE3643">
        <w:rPr>
          <w:rFonts w:cs="Arial"/>
          <w:noProof/>
          <w:lang w:eastAsia="sl-SI"/>
        </w:rPr>
        <w:t xml:space="preserve">zdravstvene </w:t>
      </w:r>
      <w:r w:rsidRPr="00B95029">
        <w:rPr>
          <w:rFonts w:cs="Arial"/>
          <w:noProof/>
          <w:lang w:eastAsia="sl-SI"/>
        </w:rPr>
        <w:t>dejavnosti, 15 u</w:t>
      </w:r>
      <w:r w:rsidR="00C20480">
        <w:rPr>
          <w:rFonts w:cs="Arial"/>
          <w:noProof/>
          <w:lang w:eastAsia="sl-SI"/>
        </w:rPr>
        <w:t>pravnih</w:t>
      </w:r>
      <w:r w:rsidRPr="00B95029">
        <w:rPr>
          <w:rFonts w:cs="Arial"/>
          <w:noProof/>
          <w:lang w:eastAsia="sl-SI"/>
        </w:rPr>
        <w:t xml:space="preserve"> odločb in 135 opozoril po ZIN) in štiri prekrškovne sankcije/ukrep</w:t>
      </w:r>
      <w:r w:rsidR="00505CB4">
        <w:rPr>
          <w:rFonts w:cs="Arial"/>
          <w:noProof/>
          <w:lang w:eastAsia="sl-SI"/>
        </w:rPr>
        <w:t>i</w:t>
      </w:r>
      <w:r w:rsidRPr="00B95029">
        <w:rPr>
          <w:rFonts w:cs="Arial"/>
          <w:noProof/>
          <w:lang w:eastAsia="sl-SI"/>
        </w:rPr>
        <w:t xml:space="preserve"> (štiri opozorila za storjen prekršek po ZP-1).</w:t>
      </w:r>
    </w:p>
    <w:p w14:paraId="20D842F2" w14:textId="77777777" w:rsidR="00980F23" w:rsidRPr="00B95029" w:rsidRDefault="00980F23" w:rsidP="00A812BB">
      <w:pPr>
        <w:spacing w:before="120" w:after="120" w:line="240" w:lineRule="auto"/>
        <w:jc w:val="both"/>
        <w:rPr>
          <w:rFonts w:cs="Arial"/>
          <w:noProof/>
          <w:lang w:eastAsia="sl-SI"/>
        </w:rPr>
      </w:pPr>
    </w:p>
    <w:p w14:paraId="5412B909" w14:textId="77777777" w:rsidR="003D754B" w:rsidRPr="00B95029" w:rsidRDefault="003D754B" w:rsidP="00A812BB">
      <w:pPr>
        <w:spacing w:before="120" w:after="120" w:line="240" w:lineRule="auto"/>
        <w:jc w:val="both"/>
        <w:rPr>
          <w:rFonts w:cs="Arial"/>
          <w:noProof/>
          <w:lang w:eastAsia="sl-SI"/>
        </w:rPr>
      </w:pPr>
    </w:p>
    <w:p w14:paraId="3BD1D656" w14:textId="77777777" w:rsidR="003D754B" w:rsidRPr="00B95029" w:rsidRDefault="003D754B" w:rsidP="00A812BB">
      <w:pPr>
        <w:spacing w:before="120" w:after="120" w:line="240" w:lineRule="auto"/>
        <w:jc w:val="both"/>
        <w:rPr>
          <w:rFonts w:cs="Arial"/>
          <w:noProof/>
          <w:lang w:eastAsia="sl-SI"/>
        </w:rPr>
      </w:pPr>
    </w:p>
    <w:p w14:paraId="193E009D" w14:textId="63501407" w:rsidR="004D0BD7" w:rsidRPr="00B95029" w:rsidRDefault="004D0BD7" w:rsidP="004D0BD7">
      <w:pPr>
        <w:spacing w:before="120" w:after="120" w:line="240" w:lineRule="auto"/>
        <w:jc w:val="both"/>
        <w:outlineLvl w:val="2"/>
        <w:rPr>
          <w:rFonts w:cs="Arial"/>
          <w:b/>
          <w:bCs/>
          <w:szCs w:val="18"/>
          <w:lang w:eastAsia="sl-SI"/>
        </w:rPr>
      </w:pPr>
      <w:bookmarkStart w:id="139" w:name="_Toc133226400"/>
      <w:bookmarkStart w:id="140" w:name="_Toc133321738"/>
      <w:bookmarkStart w:id="141" w:name="_Toc133322765"/>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39"/>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771"/>
        <w:gridCol w:w="829"/>
        <w:gridCol w:w="830"/>
        <w:gridCol w:w="832"/>
        <w:gridCol w:w="1274"/>
        <w:gridCol w:w="1417"/>
        <w:gridCol w:w="953"/>
        <w:gridCol w:w="743"/>
      </w:tblGrid>
      <w:tr w:rsidR="00A812BB" w:rsidRPr="00B95029" w14:paraId="37DBA08C" w14:textId="77777777" w:rsidTr="00A53F73">
        <w:trPr>
          <w:trHeight w:val="283"/>
          <w:tblHeader/>
        </w:trPr>
        <w:tc>
          <w:tcPr>
            <w:tcW w:w="643" w:type="pct"/>
            <w:vMerge w:val="restart"/>
            <w:shd w:val="clear" w:color="auto" w:fill="FBD4B4" w:themeFill="accent6" w:themeFillTint="66"/>
            <w:vAlign w:val="center"/>
          </w:tcPr>
          <w:p w14:paraId="7482138D" w14:textId="77777777" w:rsidR="00A812BB" w:rsidRPr="00B95029" w:rsidRDefault="00A812BB" w:rsidP="00A812BB">
            <w:pPr>
              <w:tabs>
                <w:tab w:val="left" w:pos="266"/>
              </w:tabs>
              <w:spacing w:after="0" w:line="240" w:lineRule="auto"/>
              <w:jc w:val="center"/>
              <w:rPr>
                <w:rFonts w:cs="Arial"/>
                <w:sz w:val="12"/>
              </w:rPr>
            </w:pPr>
            <w:r w:rsidRPr="00B95029">
              <w:rPr>
                <w:rFonts w:cs="Arial"/>
                <w:sz w:val="12"/>
              </w:rPr>
              <w:t>ŠTEVILO OPRAVLJENIH INŠPEKCIJSKIH PREGLEDOV</w:t>
            </w:r>
          </w:p>
        </w:tc>
        <w:tc>
          <w:tcPr>
            <w:tcW w:w="4357" w:type="pct"/>
            <w:gridSpan w:val="8"/>
            <w:shd w:val="clear" w:color="auto" w:fill="FBD4B4" w:themeFill="accent6" w:themeFillTint="66"/>
            <w:vAlign w:val="center"/>
          </w:tcPr>
          <w:p w14:paraId="3D35110B" w14:textId="77777777" w:rsidR="00A812BB" w:rsidRPr="00B95029" w:rsidRDefault="00A812BB" w:rsidP="00A812BB">
            <w:pPr>
              <w:tabs>
                <w:tab w:val="left" w:pos="266"/>
              </w:tabs>
              <w:spacing w:after="0" w:line="240" w:lineRule="auto"/>
              <w:jc w:val="center"/>
              <w:rPr>
                <w:rFonts w:cs="Arial"/>
                <w:sz w:val="12"/>
              </w:rPr>
            </w:pPr>
            <w:r w:rsidRPr="00B95029">
              <w:rPr>
                <w:rFonts w:cs="Arial"/>
                <w:sz w:val="12"/>
              </w:rPr>
              <w:t>ŠTEVILO IZREČENIH UKREPOV/SANKCIJ</w:t>
            </w:r>
          </w:p>
        </w:tc>
      </w:tr>
      <w:tr w:rsidR="00A812BB" w:rsidRPr="00B95029" w14:paraId="42DFAC5B" w14:textId="77777777" w:rsidTr="00A53F73">
        <w:trPr>
          <w:tblHeader/>
        </w:trPr>
        <w:tc>
          <w:tcPr>
            <w:tcW w:w="643" w:type="pct"/>
            <w:vMerge/>
            <w:shd w:val="clear" w:color="auto" w:fill="FBD4B4" w:themeFill="accent6" w:themeFillTint="66"/>
            <w:vAlign w:val="center"/>
          </w:tcPr>
          <w:p w14:paraId="7FAAF49F" w14:textId="77777777" w:rsidR="00A812BB" w:rsidRPr="00B95029" w:rsidRDefault="00A812BB" w:rsidP="00A812BB">
            <w:pPr>
              <w:tabs>
                <w:tab w:val="left" w:pos="266"/>
              </w:tabs>
              <w:spacing w:after="0" w:line="240" w:lineRule="auto"/>
              <w:jc w:val="center"/>
              <w:rPr>
                <w:rFonts w:cs="Arial"/>
                <w:sz w:val="12"/>
              </w:rPr>
            </w:pPr>
          </w:p>
        </w:tc>
        <w:tc>
          <w:tcPr>
            <w:tcW w:w="1858" w:type="pct"/>
            <w:gridSpan w:val="4"/>
            <w:shd w:val="clear" w:color="auto" w:fill="FBD4B4" w:themeFill="accent6" w:themeFillTint="66"/>
            <w:vAlign w:val="center"/>
          </w:tcPr>
          <w:p w14:paraId="5C7768D4" w14:textId="77777777" w:rsidR="00A812BB" w:rsidRPr="00B95029" w:rsidRDefault="00A812BB" w:rsidP="00A812BB">
            <w:pPr>
              <w:tabs>
                <w:tab w:val="left" w:pos="266"/>
              </w:tabs>
              <w:spacing w:after="0" w:line="240" w:lineRule="auto"/>
              <w:jc w:val="center"/>
              <w:rPr>
                <w:rFonts w:cs="Arial"/>
                <w:sz w:val="12"/>
              </w:rPr>
            </w:pPr>
            <w:r w:rsidRPr="00B95029">
              <w:rPr>
                <w:rFonts w:cs="Arial"/>
                <w:sz w:val="12"/>
              </w:rPr>
              <w:t>Upravni ukrepi</w:t>
            </w:r>
          </w:p>
        </w:tc>
        <w:tc>
          <w:tcPr>
            <w:tcW w:w="2076" w:type="pct"/>
            <w:gridSpan w:val="3"/>
            <w:shd w:val="clear" w:color="auto" w:fill="FBD4B4" w:themeFill="accent6" w:themeFillTint="66"/>
            <w:vAlign w:val="center"/>
          </w:tcPr>
          <w:p w14:paraId="6BFD6A99" w14:textId="77777777" w:rsidR="00A812BB" w:rsidRPr="00B95029" w:rsidRDefault="00A812BB" w:rsidP="00A812BB">
            <w:pPr>
              <w:tabs>
                <w:tab w:val="left" w:pos="266"/>
              </w:tabs>
              <w:spacing w:after="0" w:line="240" w:lineRule="auto"/>
              <w:jc w:val="center"/>
              <w:rPr>
                <w:rFonts w:cs="Arial"/>
                <w:sz w:val="12"/>
              </w:rPr>
            </w:pPr>
            <w:r w:rsidRPr="00B95029">
              <w:rPr>
                <w:rFonts w:cs="Arial"/>
                <w:sz w:val="12"/>
              </w:rPr>
              <w:t>Prekrškovne sankcije/ukrepi</w:t>
            </w:r>
          </w:p>
        </w:tc>
        <w:tc>
          <w:tcPr>
            <w:tcW w:w="423" w:type="pct"/>
            <w:vMerge w:val="restart"/>
            <w:shd w:val="clear" w:color="auto" w:fill="FBD4B4" w:themeFill="accent6" w:themeFillTint="66"/>
            <w:vAlign w:val="center"/>
          </w:tcPr>
          <w:p w14:paraId="73EF6AC3" w14:textId="77777777" w:rsidR="00A812BB" w:rsidRPr="00B95029" w:rsidRDefault="00A812BB" w:rsidP="00A812BB">
            <w:pPr>
              <w:tabs>
                <w:tab w:val="left" w:pos="266"/>
              </w:tabs>
              <w:spacing w:after="0" w:line="240" w:lineRule="auto"/>
              <w:jc w:val="center"/>
              <w:rPr>
                <w:rFonts w:cs="Arial"/>
                <w:sz w:val="12"/>
              </w:rPr>
            </w:pPr>
            <w:r w:rsidRPr="00B95029">
              <w:rPr>
                <w:rFonts w:cs="Arial"/>
                <w:sz w:val="12"/>
              </w:rPr>
              <w:t>SKUPAJ</w:t>
            </w:r>
          </w:p>
        </w:tc>
      </w:tr>
      <w:tr w:rsidR="00F275B7" w:rsidRPr="00B95029" w14:paraId="3610F6F8" w14:textId="77777777" w:rsidTr="00A53F73">
        <w:trPr>
          <w:tblHeader/>
        </w:trPr>
        <w:tc>
          <w:tcPr>
            <w:tcW w:w="643" w:type="pct"/>
            <w:vMerge/>
            <w:shd w:val="clear" w:color="auto" w:fill="FBD4B4" w:themeFill="accent6" w:themeFillTint="66"/>
            <w:vAlign w:val="center"/>
          </w:tcPr>
          <w:p w14:paraId="19E40018" w14:textId="77777777" w:rsidR="00F275B7" w:rsidRPr="00B95029" w:rsidRDefault="00F275B7" w:rsidP="00A812BB">
            <w:pPr>
              <w:tabs>
                <w:tab w:val="left" w:pos="266"/>
              </w:tabs>
              <w:spacing w:after="0" w:line="240" w:lineRule="auto"/>
              <w:jc w:val="center"/>
              <w:rPr>
                <w:rFonts w:cs="Arial"/>
                <w:sz w:val="12"/>
              </w:rPr>
            </w:pPr>
          </w:p>
        </w:tc>
        <w:tc>
          <w:tcPr>
            <w:tcW w:w="439" w:type="pct"/>
            <w:shd w:val="clear" w:color="auto" w:fill="FBD4B4" w:themeFill="accent6" w:themeFillTint="66"/>
            <w:vAlign w:val="center"/>
          </w:tcPr>
          <w:p w14:paraId="04967CF8" w14:textId="0ECD7641" w:rsidR="00F275B7" w:rsidRPr="00B95029" w:rsidRDefault="00374CE4" w:rsidP="00A812BB">
            <w:pPr>
              <w:tabs>
                <w:tab w:val="left" w:pos="266"/>
              </w:tabs>
              <w:spacing w:after="0" w:line="240" w:lineRule="auto"/>
              <w:jc w:val="center"/>
              <w:rPr>
                <w:rFonts w:cs="Arial"/>
                <w:sz w:val="12"/>
              </w:rPr>
            </w:pPr>
            <w:r w:rsidRPr="00B95029">
              <w:rPr>
                <w:rFonts w:cs="Arial"/>
                <w:sz w:val="12"/>
              </w:rPr>
              <w:t>Odločba o prepovedi</w:t>
            </w:r>
          </w:p>
        </w:tc>
        <w:tc>
          <w:tcPr>
            <w:tcW w:w="472" w:type="pct"/>
            <w:shd w:val="clear" w:color="auto" w:fill="FBD4B4" w:themeFill="accent6" w:themeFillTint="66"/>
            <w:vAlign w:val="center"/>
          </w:tcPr>
          <w:p w14:paraId="56662A09" w14:textId="04A5B0EB" w:rsidR="00374CE4" w:rsidRPr="00B95029" w:rsidRDefault="00374CE4" w:rsidP="00374CE4">
            <w:pPr>
              <w:tabs>
                <w:tab w:val="left" w:pos="266"/>
              </w:tabs>
              <w:spacing w:after="0" w:line="240" w:lineRule="auto"/>
              <w:jc w:val="center"/>
              <w:rPr>
                <w:rFonts w:cs="Arial"/>
                <w:sz w:val="12"/>
              </w:rPr>
            </w:pPr>
            <w:r w:rsidRPr="00B95029">
              <w:rPr>
                <w:rFonts w:cs="Arial"/>
                <w:sz w:val="12"/>
              </w:rPr>
              <w:t>U</w:t>
            </w:r>
            <w:r w:rsidR="00C20480">
              <w:rPr>
                <w:rFonts w:cs="Arial"/>
                <w:sz w:val="12"/>
              </w:rPr>
              <w:t>pravna</w:t>
            </w:r>
          </w:p>
          <w:p w14:paraId="1C44DB8F" w14:textId="28677F00" w:rsidR="00F275B7" w:rsidRPr="00B95029" w:rsidRDefault="00374CE4" w:rsidP="00374CE4">
            <w:pPr>
              <w:tabs>
                <w:tab w:val="left" w:pos="266"/>
              </w:tabs>
              <w:spacing w:after="0" w:line="240" w:lineRule="auto"/>
              <w:jc w:val="center"/>
              <w:rPr>
                <w:rFonts w:cs="Arial"/>
                <w:sz w:val="12"/>
              </w:rPr>
            </w:pPr>
            <w:r w:rsidRPr="00B95029">
              <w:rPr>
                <w:rFonts w:cs="Arial"/>
                <w:sz w:val="12"/>
              </w:rPr>
              <w:t>odločba</w:t>
            </w:r>
          </w:p>
        </w:tc>
        <w:tc>
          <w:tcPr>
            <w:tcW w:w="473" w:type="pct"/>
            <w:shd w:val="clear" w:color="auto" w:fill="FBD4B4" w:themeFill="accent6" w:themeFillTint="66"/>
            <w:vAlign w:val="center"/>
          </w:tcPr>
          <w:p w14:paraId="18A7CFE6" w14:textId="6929F3F7" w:rsidR="00F275B7" w:rsidRPr="00B95029" w:rsidRDefault="00374CE4" w:rsidP="00A812BB">
            <w:pPr>
              <w:tabs>
                <w:tab w:val="left" w:pos="266"/>
              </w:tabs>
              <w:spacing w:after="0" w:line="240" w:lineRule="auto"/>
              <w:jc w:val="center"/>
              <w:rPr>
                <w:rFonts w:cs="Arial"/>
                <w:sz w:val="12"/>
              </w:rPr>
            </w:pPr>
            <w:r w:rsidRPr="00B95029">
              <w:rPr>
                <w:rFonts w:cs="Arial"/>
                <w:sz w:val="12"/>
              </w:rPr>
              <w:t>Upravno opozorilo po ZIN</w:t>
            </w:r>
          </w:p>
        </w:tc>
        <w:tc>
          <w:tcPr>
            <w:tcW w:w="474" w:type="pct"/>
            <w:shd w:val="clear" w:color="auto" w:fill="FBD4B4" w:themeFill="accent6" w:themeFillTint="66"/>
            <w:vAlign w:val="center"/>
          </w:tcPr>
          <w:p w14:paraId="78DF60F3" w14:textId="77777777" w:rsidR="00F275B7" w:rsidRPr="00B95029" w:rsidRDefault="00F275B7" w:rsidP="00A812BB">
            <w:pPr>
              <w:tabs>
                <w:tab w:val="left" w:pos="266"/>
              </w:tabs>
              <w:spacing w:after="0" w:line="240" w:lineRule="auto"/>
              <w:jc w:val="center"/>
              <w:rPr>
                <w:rFonts w:cs="Arial"/>
                <w:sz w:val="12"/>
              </w:rPr>
            </w:pPr>
            <w:r w:rsidRPr="00B95029">
              <w:rPr>
                <w:rFonts w:cs="Arial"/>
                <w:sz w:val="12"/>
              </w:rPr>
              <w:t>SKUPAJ</w:t>
            </w:r>
          </w:p>
        </w:tc>
        <w:tc>
          <w:tcPr>
            <w:tcW w:w="726" w:type="pct"/>
            <w:shd w:val="clear" w:color="auto" w:fill="FBD4B4" w:themeFill="accent6" w:themeFillTint="66"/>
            <w:vAlign w:val="center"/>
          </w:tcPr>
          <w:p w14:paraId="7E189C46" w14:textId="38E78E99" w:rsidR="00F275B7" w:rsidRPr="00B95029" w:rsidRDefault="00F275B7" w:rsidP="00A812BB">
            <w:pPr>
              <w:tabs>
                <w:tab w:val="left" w:pos="266"/>
              </w:tabs>
              <w:spacing w:after="0" w:line="240" w:lineRule="auto"/>
              <w:jc w:val="center"/>
              <w:rPr>
                <w:rFonts w:cs="Arial"/>
                <w:sz w:val="12"/>
              </w:rPr>
            </w:pPr>
          </w:p>
          <w:p w14:paraId="42536AF7" w14:textId="65014DF5" w:rsidR="00F275B7" w:rsidRPr="00B95029" w:rsidRDefault="00F275B7" w:rsidP="00A812BB">
            <w:pPr>
              <w:tabs>
                <w:tab w:val="left" w:pos="266"/>
              </w:tabs>
              <w:spacing w:after="0" w:line="240" w:lineRule="auto"/>
              <w:jc w:val="center"/>
              <w:rPr>
                <w:rFonts w:cs="Arial"/>
                <w:sz w:val="12"/>
              </w:rPr>
            </w:pPr>
            <w:r w:rsidRPr="00B95029">
              <w:rPr>
                <w:rFonts w:cs="Arial"/>
                <w:sz w:val="12"/>
              </w:rPr>
              <w:t>Plačilni nalog</w:t>
            </w:r>
          </w:p>
        </w:tc>
        <w:tc>
          <w:tcPr>
            <w:tcW w:w="807" w:type="pct"/>
            <w:shd w:val="clear" w:color="auto" w:fill="FBD4B4" w:themeFill="accent6" w:themeFillTint="66"/>
            <w:vAlign w:val="center"/>
          </w:tcPr>
          <w:p w14:paraId="41C28ACC" w14:textId="26564825" w:rsidR="00F275B7" w:rsidRPr="00B95029" w:rsidRDefault="00F275B7" w:rsidP="00A812BB">
            <w:pPr>
              <w:tabs>
                <w:tab w:val="left" w:pos="266"/>
              </w:tabs>
              <w:spacing w:after="0" w:line="240" w:lineRule="auto"/>
              <w:jc w:val="center"/>
              <w:rPr>
                <w:rFonts w:cs="Arial"/>
                <w:sz w:val="12"/>
              </w:rPr>
            </w:pPr>
          </w:p>
          <w:p w14:paraId="234C8483" w14:textId="04796FCC" w:rsidR="00F275B7" w:rsidRPr="00B95029" w:rsidRDefault="00F275B7" w:rsidP="00A812BB">
            <w:pPr>
              <w:tabs>
                <w:tab w:val="left" w:pos="266"/>
              </w:tabs>
              <w:spacing w:after="0" w:line="240" w:lineRule="auto"/>
              <w:jc w:val="center"/>
              <w:rPr>
                <w:rFonts w:cs="Arial"/>
                <w:sz w:val="12"/>
              </w:rPr>
            </w:pPr>
            <w:r w:rsidRPr="00B95029">
              <w:rPr>
                <w:rFonts w:cs="Arial"/>
                <w:sz w:val="12"/>
              </w:rPr>
              <w:t>Opozorilo za storjen prekršek po ZP-1</w:t>
            </w:r>
          </w:p>
        </w:tc>
        <w:tc>
          <w:tcPr>
            <w:tcW w:w="543" w:type="pct"/>
            <w:shd w:val="clear" w:color="auto" w:fill="FBD4B4" w:themeFill="accent6" w:themeFillTint="66"/>
            <w:vAlign w:val="center"/>
          </w:tcPr>
          <w:p w14:paraId="498463F7" w14:textId="77777777" w:rsidR="00F275B7" w:rsidRPr="00B95029" w:rsidRDefault="00F275B7" w:rsidP="00A812BB">
            <w:pPr>
              <w:tabs>
                <w:tab w:val="left" w:pos="266"/>
              </w:tabs>
              <w:spacing w:after="0" w:line="240" w:lineRule="auto"/>
              <w:jc w:val="center"/>
              <w:rPr>
                <w:rFonts w:cs="Arial"/>
                <w:sz w:val="12"/>
              </w:rPr>
            </w:pPr>
            <w:r w:rsidRPr="00B95029">
              <w:rPr>
                <w:rFonts w:cs="Arial"/>
                <w:sz w:val="12"/>
              </w:rPr>
              <w:t>SKUPAJ</w:t>
            </w:r>
          </w:p>
        </w:tc>
        <w:tc>
          <w:tcPr>
            <w:tcW w:w="423" w:type="pct"/>
            <w:vMerge/>
            <w:shd w:val="clear" w:color="auto" w:fill="FBD4B4" w:themeFill="accent6" w:themeFillTint="66"/>
            <w:vAlign w:val="center"/>
          </w:tcPr>
          <w:p w14:paraId="76FBD46B" w14:textId="77777777" w:rsidR="00F275B7" w:rsidRPr="00B95029" w:rsidRDefault="00F275B7" w:rsidP="00A812BB">
            <w:pPr>
              <w:tabs>
                <w:tab w:val="left" w:pos="266"/>
              </w:tabs>
              <w:spacing w:after="0" w:line="240" w:lineRule="auto"/>
              <w:jc w:val="center"/>
              <w:rPr>
                <w:rFonts w:cs="Arial"/>
                <w:sz w:val="12"/>
              </w:rPr>
            </w:pPr>
          </w:p>
        </w:tc>
      </w:tr>
      <w:tr w:rsidR="00F275B7" w:rsidRPr="00B95029" w14:paraId="1177B6B1" w14:textId="77777777" w:rsidTr="00A53F73">
        <w:trPr>
          <w:trHeight w:val="283"/>
        </w:trPr>
        <w:tc>
          <w:tcPr>
            <w:tcW w:w="643" w:type="pct"/>
            <w:shd w:val="clear" w:color="auto" w:fill="FFFFFF" w:themeFill="background1"/>
            <w:vAlign w:val="center"/>
          </w:tcPr>
          <w:p w14:paraId="43DF69BA" w14:textId="78221BDC" w:rsidR="00F275B7" w:rsidRPr="00B95029" w:rsidRDefault="00374CE4" w:rsidP="00A812BB">
            <w:pPr>
              <w:tabs>
                <w:tab w:val="left" w:pos="266"/>
              </w:tabs>
              <w:spacing w:after="0" w:line="240" w:lineRule="auto"/>
              <w:jc w:val="center"/>
              <w:rPr>
                <w:rFonts w:cs="Arial"/>
                <w:sz w:val="16"/>
              </w:rPr>
            </w:pPr>
            <w:r w:rsidRPr="00B95029">
              <w:rPr>
                <w:rFonts w:cs="Arial"/>
                <w:sz w:val="16"/>
              </w:rPr>
              <w:t>864</w:t>
            </w:r>
          </w:p>
        </w:tc>
        <w:tc>
          <w:tcPr>
            <w:tcW w:w="439" w:type="pct"/>
            <w:shd w:val="clear" w:color="auto" w:fill="FFFFFF" w:themeFill="background1"/>
            <w:vAlign w:val="center"/>
          </w:tcPr>
          <w:p w14:paraId="6CE7D20B" w14:textId="664738DF" w:rsidR="00F275B7" w:rsidRPr="00B95029" w:rsidRDefault="00374CE4" w:rsidP="00A812BB">
            <w:pPr>
              <w:tabs>
                <w:tab w:val="left" w:pos="266"/>
              </w:tabs>
              <w:spacing w:after="0" w:line="240" w:lineRule="auto"/>
              <w:jc w:val="center"/>
              <w:rPr>
                <w:rFonts w:cs="Arial"/>
                <w:sz w:val="16"/>
              </w:rPr>
            </w:pPr>
            <w:r w:rsidRPr="00B95029">
              <w:rPr>
                <w:rFonts w:cs="Arial"/>
                <w:sz w:val="16"/>
              </w:rPr>
              <w:t>1</w:t>
            </w:r>
            <w:r w:rsidR="004B6FAD">
              <w:rPr>
                <w:rStyle w:val="Sprotnaopomba-sklic"/>
                <w:rFonts w:cs="Arial"/>
                <w:sz w:val="16"/>
              </w:rPr>
              <w:footnoteReference w:id="13"/>
            </w:r>
          </w:p>
        </w:tc>
        <w:tc>
          <w:tcPr>
            <w:tcW w:w="472" w:type="pct"/>
            <w:shd w:val="clear" w:color="auto" w:fill="FFFFFF" w:themeFill="background1"/>
            <w:vAlign w:val="center"/>
          </w:tcPr>
          <w:p w14:paraId="1471E928" w14:textId="21101EA1" w:rsidR="00F275B7" w:rsidRPr="00B95029" w:rsidRDefault="00374CE4" w:rsidP="00A812BB">
            <w:pPr>
              <w:tabs>
                <w:tab w:val="left" w:pos="266"/>
              </w:tabs>
              <w:spacing w:after="0" w:line="240" w:lineRule="auto"/>
              <w:jc w:val="center"/>
              <w:rPr>
                <w:rFonts w:cs="Arial"/>
                <w:sz w:val="16"/>
              </w:rPr>
            </w:pPr>
            <w:r w:rsidRPr="00B95029">
              <w:rPr>
                <w:rFonts w:cs="Arial"/>
                <w:sz w:val="16"/>
              </w:rPr>
              <w:t>15</w:t>
            </w:r>
          </w:p>
        </w:tc>
        <w:tc>
          <w:tcPr>
            <w:tcW w:w="473" w:type="pct"/>
            <w:shd w:val="clear" w:color="auto" w:fill="FFFFFF" w:themeFill="background1"/>
            <w:vAlign w:val="center"/>
          </w:tcPr>
          <w:p w14:paraId="710A726E" w14:textId="25574332" w:rsidR="00F275B7" w:rsidRPr="00B95029" w:rsidRDefault="00374CE4" w:rsidP="00A812BB">
            <w:pPr>
              <w:tabs>
                <w:tab w:val="left" w:pos="266"/>
              </w:tabs>
              <w:spacing w:after="0" w:line="240" w:lineRule="auto"/>
              <w:jc w:val="center"/>
              <w:rPr>
                <w:rFonts w:cs="Arial"/>
                <w:sz w:val="16"/>
              </w:rPr>
            </w:pPr>
            <w:r w:rsidRPr="00B95029">
              <w:rPr>
                <w:rFonts w:cs="Arial"/>
                <w:sz w:val="16"/>
              </w:rPr>
              <w:t>135</w:t>
            </w:r>
          </w:p>
        </w:tc>
        <w:tc>
          <w:tcPr>
            <w:tcW w:w="474" w:type="pct"/>
            <w:shd w:val="clear" w:color="auto" w:fill="FFFFFF" w:themeFill="background1"/>
            <w:vAlign w:val="center"/>
          </w:tcPr>
          <w:p w14:paraId="38D4CA11" w14:textId="1592AC1D" w:rsidR="00F275B7" w:rsidRPr="00B95029" w:rsidRDefault="00374CE4" w:rsidP="00F275B7">
            <w:pPr>
              <w:tabs>
                <w:tab w:val="left" w:pos="266"/>
              </w:tabs>
              <w:spacing w:after="0" w:line="240" w:lineRule="auto"/>
              <w:jc w:val="center"/>
              <w:rPr>
                <w:rFonts w:cs="Arial"/>
                <w:sz w:val="16"/>
              </w:rPr>
            </w:pPr>
            <w:r w:rsidRPr="00B95029">
              <w:rPr>
                <w:rFonts w:cs="Arial"/>
                <w:sz w:val="16"/>
              </w:rPr>
              <w:t>151</w:t>
            </w:r>
          </w:p>
        </w:tc>
        <w:tc>
          <w:tcPr>
            <w:tcW w:w="726" w:type="pct"/>
            <w:shd w:val="clear" w:color="auto" w:fill="FFFFFF" w:themeFill="background1"/>
            <w:vAlign w:val="center"/>
          </w:tcPr>
          <w:p w14:paraId="251B28DB" w14:textId="3D140629" w:rsidR="00F275B7" w:rsidRPr="00B95029" w:rsidRDefault="00EA0870" w:rsidP="00F275B7">
            <w:pPr>
              <w:tabs>
                <w:tab w:val="left" w:pos="266"/>
              </w:tabs>
              <w:spacing w:after="0" w:line="240" w:lineRule="auto"/>
              <w:jc w:val="center"/>
              <w:rPr>
                <w:rFonts w:cs="Arial"/>
                <w:sz w:val="16"/>
              </w:rPr>
            </w:pPr>
            <w:r w:rsidRPr="00B95029">
              <w:rPr>
                <w:rFonts w:cs="Arial"/>
                <w:sz w:val="16"/>
              </w:rPr>
              <w:t>0</w:t>
            </w:r>
          </w:p>
        </w:tc>
        <w:tc>
          <w:tcPr>
            <w:tcW w:w="807" w:type="pct"/>
            <w:shd w:val="clear" w:color="auto" w:fill="FFFFFF" w:themeFill="background1"/>
            <w:vAlign w:val="center"/>
          </w:tcPr>
          <w:p w14:paraId="4363A19D" w14:textId="096FFB9F" w:rsidR="00F275B7" w:rsidRPr="00B95029" w:rsidRDefault="00374CE4" w:rsidP="00F275B7">
            <w:pPr>
              <w:tabs>
                <w:tab w:val="left" w:pos="266"/>
              </w:tabs>
              <w:spacing w:after="0" w:line="240" w:lineRule="auto"/>
              <w:jc w:val="center"/>
              <w:rPr>
                <w:rFonts w:cs="Arial"/>
                <w:sz w:val="16"/>
              </w:rPr>
            </w:pPr>
            <w:r w:rsidRPr="00B95029">
              <w:rPr>
                <w:rFonts w:cs="Arial"/>
                <w:sz w:val="16"/>
              </w:rPr>
              <w:t>4</w:t>
            </w:r>
          </w:p>
        </w:tc>
        <w:tc>
          <w:tcPr>
            <w:tcW w:w="543" w:type="pct"/>
            <w:shd w:val="clear" w:color="auto" w:fill="FFFFFF" w:themeFill="background1"/>
            <w:vAlign w:val="center"/>
          </w:tcPr>
          <w:p w14:paraId="603BDFF8" w14:textId="3E9748B6" w:rsidR="00F275B7" w:rsidRPr="00B95029" w:rsidRDefault="00374CE4" w:rsidP="00A812BB">
            <w:pPr>
              <w:tabs>
                <w:tab w:val="left" w:pos="266"/>
              </w:tabs>
              <w:spacing w:after="0" w:line="240" w:lineRule="auto"/>
              <w:jc w:val="center"/>
              <w:rPr>
                <w:rFonts w:cs="Arial"/>
                <w:sz w:val="16"/>
              </w:rPr>
            </w:pPr>
            <w:r w:rsidRPr="00B95029">
              <w:rPr>
                <w:rFonts w:cs="Arial"/>
                <w:sz w:val="16"/>
              </w:rPr>
              <w:t>4</w:t>
            </w:r>
          </w:p>
        </w:tc>
        <w:tc>
          <w:tcPr>
            <w:tcW w:w="423" w:type="pct"/>
            <w:shd w:val="clear" w:color="auto" w:fill="FFFFFF" w:themeFill="background1"/>
            <w:vAlign w:val="center"/>
          </w:tcPr>
          <w:p w14:paraId="740C286C" w14:textId="5B2DF181" w:rsidR="00F275B7" w:rsidRPr="00B95029" w:rsidRDefault="00374CE4" w:rsidP="00A812BB">
            <w:pPr>
              <w:tabs>
                <w:tab w:val="left" w:pos="266"/>
              </w:tabs>
              <w:spacing w:after="0" w:line="240" w:lineRule="auto"/>
              <w:jc w:val="center"/>
              <w:rPr>
                <w:rFonts w:cs="Arial"/>
                <w:sz w:val="16"/>
              </w:rPr>
            </w:pPr>
            <w:r w:rsidRPr="00B95029">
              <w:rPr>
                <w:rFonts w:cs="Arial"/>
                <w:sz w:val="16"/>
              </w:rPr>
              <w:t>155</w:t>
            </w:r>
          </w:p>
        </w:tc>
      </w:tr>
    </w:tbl>
    <w:p w14:paraId="711A0262" w14:textId="77777777" w:rsidR="004B6FAD" w:rsidRDefault="004B6FAD" w:rsidP="00014ED5">
      <w:pPr>
        <w:spacing w:before="120" w:after="120" w:line="240" w:lineRule="auto"/>
        <w:jc w:val="both"/>
        <w:rPr>
          <w:rFonts w:cs="Arial"/>
          <w:noProof/>
          <w:lang w:eastAsia="sl-SI"/>
        </w:rPr>
      </w:pPr>
    </w:p>
    <w:p w14:paraId="07273F56" w14:textId="7659309D" w:rsidR="00014ED5" w:rsidRPr="004B6FAD" w:rsidRDefault="00014ED5" w:rsidP="004B6FAD">
      <w:pPr>
        <w:spacing w:before="120" w:after="120" w:line="240" w:lineRule="auto"/>
        <w:jc w:val="both"/>
        <w:rPr>
          <w:rFonts w:cs="Arial"/>
          <w:noProof/>
          <w:lang w:eastAsia="sl-SI"/>
        </w:rPr>
      </w:pPr>
      <w:r w:rsidRPr="004B6FAD">
        <w:rPr>
          <w:rFonts w:cs="Arial"/>
          <w:noProof/>
          <w:lang w:eastAsia="sl-SI"/>
        </w:rPr>
        <w:t>Na področju zdravstvene dejavnosti nismo opravljali rednih nadzorov,</w:t>
      </w:r>
      <w:r w:rsidR="00C20480">
        <w:rPr>
          <w:rFonts w:cs="Arial"/>
          <w:noProof/>
          <w:lang w:eastAsia="sl-SI"/>
        </w:rPr>
        <w:t xml:space="preserve"> </w:t>
      </w:r>
      <w:r w:rsidR="004B6FAD">
        <w:rPr>
          <w:rFonts w:cs="Arial"/>
          <w:noProof/>
          <w:lang w:eastAsia="sl-SI"/>
        </w:rPr>
        <w:t>prav tako</w:t>
      </w:r>
      <w:r w:rsidRPr="004B6FAD">
        <w:rPr>
          <w:rFonts w:cs="Arial"/>
          <w:noProof/>
          <w:lang w:eastAsia="sl-SI"/>
        </w:rPr>
        <w:t xml:space="preserve"> </w:t>
      </w:r>
      <w:r w:rsidR="004B6FAD" w:rsidRPr="004B6FAD">
        <w:rPr>
          <w:rFonts w:cs="Arial"/>
          <w:noProof/>
          <w:lang w:eastAsia="sl-SI"/>
        </w:rPr>
        <w:t xml:space="preserve">nismo prejeli </w:t>
      </w:r>
      <w:r w:rsidR="004B6FAD">
        <w:rPr>
          <w:rFonts w:cs="Arial"/>
          <w:noProof/>
          <w:lang w:eastAsia="sl-SI"/>
        </w:rPr>
        <w:t xml:space="preserve">nobenih </w:t>
      </w:r>
      <w:r w:rsidRPr="004B6FAD">
        <w:rPr>
          <w:rFonts w:cs="Arial"/>
          <w:noProof/>
          <w:lang w:eastAsia="sl-SI"/>
        </w:rPr>
        <w:t xml:space="preserve">prijav po vprašanju minimalno sanitarno zdravstvenih pogojev. </w:t>
      </w:r>
    </w:p>
    <w:p w14:paraId="56CC47DF" w14:textId="39B4D945" w:rsidR="00014ED5" w:rsidRPr="004B6FAD" w:rsidRDefault="00014ED5" w:rsidP="00BE3643">
      <w:pPr>
        <w:spacing w:before="120" w:after="120" w:line="240" w:lineRule="auto"/>
        <w:jc w:val="both"/>
        <w:rPr>
          <w:rFonts w:cs="Arial"/>
          <w:noProof/>
          <w:lang w:eastAsia="sl-SI"/>
        </w:rPr>
      </w:pPr>
      <w:r w:rsidRPr="004B6FAD">
        <w:rPr>
          <w:rFonts w:cs="Arial"/>
          <w:noProof/>
          <w:lang w:eastAsia="sl-SI"/>
        </w:rPr>
        <w:t>Pri nadzoru izpolnjevanja splošnih pogojev, ki jih morajo izpolnjevati vsi izvajalci higienske nege, so inšpektorji največkrat ugotovili neskladnosti, ki so se nanašale na zagotavljanje oskrbe s toplo in hladno pitno vodo v delovnem prostoru in sicer v 19 %</w:t>
      </w:r>
      <w:r w:rsidRPr="004B6FAD">
        <w:t xml:space="preserve"> </w:t>
      </w:r>
      <w:r w:rsidRPr="004B6FAD">
        <w:rPr>
          <w:rFonts w:cs="Arial"/>
          <w:noProof/>
          <w:lang w:eastAsia="sl-SI"/>
        </w:rPr>
        <w:t>opravljenih pregledov, pri namestitivi oz. zagotovitvi obvestil o zdravstvenih tveganjih in omejitvah v 17 %</w:t>
      </w:r>
      <w:r w:rsidRPr="004B6FAD">
        <w:t xml:space="preserve"> </w:t>
      </w:r>
      <w:r w:rsidRPr="004B6FAD">
        <w:rPr>
          <w:rFonts w:cs="Arial"/>
          <w:noProof/>
          <w:lang w:eastAsia="sl-SI"/>
        </w:rPr>
        <w:t xml:space="preserve">opravljenih pregledov, pri izvajanju dobre higienske prakse v </w:t>
      </w:r>
      <w:r w:rsidR="004B6FAD">
        <w:rPr>
          <w:rFonts w:cs="Arial"/>
          <w:noProof/>
          <w:lang w:eastAsia="sl-SI"/>
        </w:rPr>
        <w:t>osmih odstotkih</w:t>
      </w:r>
      <w:r w:rsidRPr="004B6FAD">
        <w:rPr>
          <w:rFonts w:cs="Arial"/>
          <w:noProof/>
          <w:lang w:eastAsia="sl-SI"/>
        </w:rPr>
        <w:t xml:space="preserve"> opravljenih pregledov.</w:t>
      </w:r>
      <w:r w:rsidR="00C20480">
        <w:rPr>
          <w:rFonts w:cs="Arial"/>
          <w:noProof/>
          <w:lang w:eastAsia="sl-SI"/>
        </w:rPr>
        <w:t xml:space="preserve"> </w:t>
      </w:r>
      <w:r w:rsidRPr="004B6FAD">
        <w:rPr>
          <w:rFonts w:cs="Arial"/>
          <w:noProof/>
          <w:lang w:eastAsia="sl-SI"/>
        </w:rPr>
        <w:t xml:space="preserve">Pri nadzoru izpolnjevanja posebnih pogojev so bile v solarijih neskladnosti ugotovljene v </w:t>
      </w:r>
      <w:r w:rsidR="004B6FAD">
        <w:rPr>
          <w:rFonts w:cs="Arial"/>
          <w:noProof/>
          <w:lang w:eastAsia="sl-SI"/>
        </w:rPr>
        <w:t>sedmih</w:t>
      </w:r>
      <w:r w:rsidR="004B6FAD" w:rsidRPr="004B6FAD">
        <w:rPr>
          <w:rFonts w:cs="Arial"/>
          <w:noProof/>
          <w:lang w:eastAsia="sl-SI"/>
        </w:rPr>
        <w:t xml:space="preserve"> odstotkih</w:t>
      </w:r>
      <w:r w:rsidRPr="004B6FAD">
        <w:rPr>
          <w:rFonts w:cs="Arial"/>
          <w:noProof/>
          <w:lang w:eastAsia="sl-SI"/>
        </w:rPr>
        <w:t xml:space="preserve">, </w:t>
      </w:r>
      <w:r w:rsidR="004B6FAD">
        <w:rPr>
          <w:rFonts w:cs="Arial"/>
          <w:noProof/>
          <w:lang w:eastAsia="sl-SI"/>
        </w:rPr>
        <w:t xml:space="preserve">saj </w:t>
      </w:r>
      <w:r w:rsidRPr="004B6FAD">
        <w:rPr>
          <w:rFonts w:cs="Arial"/>
          <w:noProof/>
          <w:lang w:eastAsia="sl-SI"/>
        </w:rPr>
        <w:t>zavezanci niso imeli nameščenih tabel s fototipi kože.</w:t>
      </w:r>
      <w:r w:rsidR="00BE3643">
        <w:rPr>
          <w:rFonts w:cs="Arial"/>
          <w:noProof/>
          <w:lang w:eastAsia="sl-SI"/>
        </w:rPr>
        <w:t xml:space="preserve">  V enem primeru je bilo v objektu higienske nege ugotovljeno opravljanje </w:t>
      </w:r>
      <w:r w:rsidR="00BE3643" w:rsidRPr="00BE3643">
        <w:rPr>
          <w:rFonts w:cs="Arial"/>
          <w:noProof/>
          <w:lang w:eastAsia="sl-SI"/>
        </w:rPr>
        <w:t xml:space="preserve">zdravstvene </w:t>
      </w:r>
      <w:r w:rsidR="00BE3643">
        <w:rPr>
          <w:rFonts w:cs="Arial"/>
          <w:noProof/>
          <w:lang w:eastAsia="sl-SI"/>
        </w:rPr>
        <w:t xml:space="preserve">dejavnosti - odstranjevanje različnih kožnih tvorb, za kar pa zavezanec ni imel ustreznega dovoljenja Ministrstva za zdravje, zato je bila izvajalcu z odločbo izrečena </w:t>
      </w:r>
      <w:r w:rsidR="00BE3643" w:rsidRPr="00BE3643">
        <w:rPr>
          <w:rFonts w:cs="Arial"/>
          <w:noProof/>
          <w:lang w:eastAsia="sl-SI"/>
        </w:rPr>
        <w:t>prepove</w:t>
      </w:r>
      <w:r w:rsidR="00BE3643">
        <w:rPr>
          <w:rFonts w:cs="Arial"/>
          <w:noProof/>
          <w:lang w:eastAsia="sl-SI"/>
        </w:rPr>
        <w:t>d</w:t>
      </w:r>
      <w:r w:rsidR="00BE3643" w:rsidRPr="00BE3643">
        <w:rPr>
          <w:rFonts w:cs="Arial"/>
          <w:noProof/>
          <w:lang w:eastAsia="sl-SI"/>
        </w:rPr>
        <w:t xml:space="preserve"> opravljanje zdravstvene dejavnosti</w:t>
      </w:r>
      <w:r w:rsidR="00BE3643">
        <w:rPr>
          <w:rFonts w:cs="Arial"/>
          <w:noProof/>
          <w:lang w:eastAsia="sl-SI"/>
        </w:rPr>
        <w:t>.</w:t>
      </w:r>
    </w:p>
    <w:p w14:paraId="7FA2339A" w14:textId="31244087" w:rsidR="00A825AA" w:rsidRPr="004B6FAD" w:rsidRDefault="00A825AA" w:rsidP="004B6FAD">
      <w:pPr>
        <w:spacing w:line="240" w:lineRule="auto"/>
        <w:jc w:val="both"/>
        <w:rPr>
          <w:rFonts w:cs="Arial"/>
          <w:noProof/>
          <w:lang w:eastAsia="sl-SI"/>
        </w:rPr>
      </w:pPr>
      <w:r w:rsidRPr="004B6FAD">
        <w:rPr>
          <w:rFonts w:cs="Arial"/>
          <w:noProof/>
          <w:lang w:eastAsia="sl-SI"/>
        </w:rPr>
        <w:t>Na področju otroškega varstva</w:t>
      </w:r>
      <w:r w:rsidR="004319E7" w:rsidRPr="004B6FAD">
        <w:rPr>
          <w:rFonts w:cs="Arial"/>
          <w:noProof/>
          <w:lang w:eastAsia="sl-SI"/>
        </w:rPr>
        <w:t xml:space="preserve"> </w:t>
      </w:r>
      <w:r w:rsidR="005F7B66" w:rsidRPr="004B6FAD">
        <w:rPr>
          <w:rFonts w:cs="Arial"/>
          <w:noProof/>
          <w:lang w:eastAsia="sl-SI"/>
        </w:rPr>
        <w:t xml:space="preserve">je bil </w:t>
      </w:r>
      <w:r w:rsidR="004319E7" w:rsidRPr="004B6FAD">
        <w:rPr>
          <w:rFonts w:cs="Arial"/>
          <w:noProof/>
          <w:lang w:eastAsia="sl-SI"/>
        </w:rPr>
        <w:t>nadzor usmerjen v ustreznost igral otroškega igrišča</w:t>
      </w:r>
      <w:r w:rsidR="009947E8" w:rsidRPr="004B6FAD">
        <w:rPr>
          <w:rFonts w:cs="Arial"/>
          <w:noProof/>
          <w:lang w:eastAsia="sl-SI"/>
        </w:rPr>
        <w:t xml:space="preserve">. </w:t>
      </w:r>
      <w:r w:rsidR="004319E7" w:rsidRPr="004B6FAD">
        <w:rPr>
          <w:rFonts w:cs="Arial"/>
          <w:noProof/>
          <w:lang w:eastAsia="sl-SI"/>
        </w:rPr>
        <w:t xml:space="preserve">V okviru nadzora igral se </w:t>
      </w:r>
      <w:r w:rsidR="009947E8" w:rsidRPr="004B6FAD">
        <w:rPr>
          <w:rFonts w:cs="Arial"/>
          <w:noProof/>
          <w:lang w:eastAsia="sl-SI"/>
        </w:rPr>
        <w:t>je</w:t>
      </w:r>
      <w:r w:rsidR="004319E7" w:rsidRPr="004B6FAD">
        <w:rPr>
          <w:rFonts w:cs="Arial"/>
          <w:noProof/>
          <w:lang w:eastAsia="sl-SI"/>
        </w:rPr>
        <w:t xml:space="preserve"> preverjalo, če so igrala proizvedena in nameščena v skladu z veljavnimi slovenskimi standardi, če se igrala vzdržujejo in </w:t>
      </w:r>
      <w:r w:rsidR="00505CB4">
        <w:rPr>
          <w:rFonts w:cs="Arial"/>
          <w:noProof/>
          <w:lang w:eastAsia="sl-SI"/>
        </w:rPr>
        <w:t xml:space="preserve">če se </w:t>
      </w:r>
      <w:r w:rsidR="004319E7" w:rsidRPr="004B6FAD">
        <w:rPr>
          <w:rFonts w:cs="Arial"/>
          <w:noProof/>
          <w:lang w:eastAsia="sl-SI"/>
        </w:rPr>
        <w:t xml:space="preserve">izvajajo redni pregledi igral, če </w:t>
      </w:r>
      <w:r w:rsidR="007655BC" w:rsidRPr="004B6FAD">
        <w:rPr>
          <w:rFonts w:cs="Arial"/>
          <w:noProof/>
          <w:lang w:eastAsia="sl-SI"/>
        </w:rPr>
        <w:t xml:space="preserve">se </w:t>
      </w:r>
      <w:r w:rsidR="009947E8" w:rsidRPr="004B6FAD">
        <w:rPr>
          <w:rFonts w:cs="Arial"/>
          <w:noProof/>
          <w:lang w:eastAsia="sl-SI"/>
        </w:rPr>
        <w:t>vodijo evidence o opravljenih pregledih in</w:t>
      </w:r>
      <w:r w:rsidR="004319E7" w:rsidRPr="004B6FAD">
        <w:rPr>
          <w:rFonts w:cs="Arial"/>
          <w:noProof/>
          <w:lang w:eastAsia="sl-SI"/>
        </w:rPr>
        <w:t xml:space="preserve"> evidence o opravljenih vzdrževalnih posegih na igralih oziroma igriščih.</w:t>
      </w:r>
      <w:r w:rsidR="009E535C" w:rsidRPr="004B6FAD">
        <w:rPr>
          <w:rFonts w:cs="Arial"/>
          <w:noProof/>
          <w:lang w:eastAsia="sl-SI"/>
        </w:rPr>
        <w:t xml:space="preserve"> </w:t>
      </w:r>
      <w:r w:rsidR="004319E7" w:rsidRPr="004B6FAD">
        <w:rPr>
          <w:rFonts w:cs="Arial"/>
          <w:noProof/>
          <w:lang w:eastAsia="sl-SI"/>
        </w:rPr>
        <w:t>V okviru izvedenih nadzorov</w:t>
      </w:r>
      <w:r w:rsidRPr="004B6FAD">
        <w:rPr>
          <w:rFonts w:cs="Arial"/>
          <w:noProof/>
          <w:lang w:eastAsia="sl-SI"/>
        </w:rPr>
        <w:t xml:space="preserve"> so inšpektorji </w:t>
      </w:r>
      <w:r w:rsidR="007655BC" w:rsidRPr="004B6FAD">
        <w:rPr>
          <w:rFonts w:cs="Arial"/>
          <w:noProof/>
          <w:lang w:eastAsia="sl-SI"/>
        </w:rPr>
        <w:t xml:space="preserve">največ neskladnosti </w:t>
      </w:r>
      <w:r w:rsidRPr="004B6FAD">
        <w:rPr>
          <w:rFonts w:cs="Arial"/>
          <w:noProof/>
          <w:lang w:eastAsia="sl-SI"/>
        </w:rPr>
        <w:t>ugot</w:t>
      </w:r>
      <w:r w:rsidR="00CD19AC" w:rsidRPr="004B6FAD">
        <w:rPr>
          <w:rFonts w:cs="Arial"/>
          <w:noProof/>
          <w:lang w:eastAsia="sl-SI"/>
        </w:rPr>
        <w:t>ovili</w:t>
      </w:r>
      <w:r w:rsidRPr="004B6FAD">
        <w:rPr>
          <w:rFonts w:cs="Arial"/>
          <w:noProof/>
          <w:lang w:eastAsia="sl-SI"/>
        </w:rPr>
        <w:t xml:space="preserve"> pri izvajanju rutinskih, periodičnih in letnih pregledov igral na otroškem igrišču </w:t>
      </w:r>
      <w:r w:rsidR="004B6FAD">
        <w:rPr>
          <w:rFonts w:cs="Arial"/>
          <w:noProof/>
          <w:lang w:eastAsia="sl-SI"/>
        </w:rPr>
        <w:t xml:space="preserve">(10 %) </w:t>
      </w:r>
      <w:r w:rsidRPr="004B6FAD">
        <w:rPr>
          <w:rFonts w:cs="Arial"/>
          <w:noProof/>
          <w:lang w:eastAsia="sl-SI"/>
        </w:rPr>
        <w:t xml:space="preserve">in </w:t>
      </w:r>
      <w:r w:rsidR="007655BC" w:rsidRPr="004B6FAD">
        <w:rPr>
          <w:rFonts w:cs="Arial"/>
          <w:noProof/>
          <w:lang w:eastAsia="sl-SI"/>
        </w:rPr>
        <w:t>vodenju</w:t>
      </w:r>
      <w:r w:rsidRPr="004B6FAD">
        <w:rPr>
          <w:rFonts w:cs="Arial"/>
          <w:noProof/>
          <w:lang w:eastAsia="sl-SI"/>
        </w:rPr>
        <w:t xml:space="preserve"> evidenc o opravljenih posegih</w:t>
      </w:r>
      <w:r w:rsidR="004B6FAD">
        <w:rPr>
          <w:rFonts w:cs="Arial"/>
          <w:noProof/>
          <w:lang w:eastAsia="sl-SI"/>
        </w:rPr>
        <w:t xml:space="preserve"> (osem odstotkov)</w:t>
      </w:r>
      <w:r w:rsidRPr="004B6FAD">
        <w:rPr>
          <w:rFonts w:cs="Arial"/>
          <w:noProof/>
          <w:lang w:eastAsia="sl-SI"/>
        </w:rPr>
        <w:t xml:space="preserve">. </w:t>
      </w:r>
      <w:r w:rsidR="00F15C35" w:rsidRPr="004B6FAD">
        <w:rPr>
          <w:rFonts w:cs="Arial"/>
          <w:noProof/>
          <w:lang w:eastAsia="sl-SI"/>
        </w:rPr>
        <w:t xml:space="preserve">Nekaj neskladnosti </w:t>
      </w:r>
      <w:r w:rsidR="004B6FAD">
        <w:rPr>
          <w:rFonts w:cs="Arial"/>
          <w:noProof/>
          <w:lang w:eastAsia="sl-SI"/>
        </w:rPr>
        <w:t xml:space="preserve">(šest odstotkov) </w:t>
      </w:r>
      <w:r w:rsidR="00F15C35" w:rsidRPr="004B6FAD">
        <w:rPr>
          <w:rFonts w:cs="Arial"/>
          <w:noProof/>
          <w:lang w:eastAsia="sl-SI"/>
        </w:rPr>
        <w:t xml:space="preserve">je bilo ugotovljenih tudi pri </w:t>
      </w:r>
      <w:r w:rsidR="007655BC" w:rsidRPr="004B6FAD">
        <w:rPr>
          <w:rFonts w:cs="Arial"/>
          <w:noProof/>
          <w:lang w:eastAsia="sl-SI"/>
        </w:rPr>
        <w:t xml:space="preserve">programu pregledov igral, </w:t>
      </w:r>
      <w:r w:rsidR="00E2573D" w:rsidRPr="004B6FAD">
        <w:rPr>
          <w:rFonts w:cs="Arial"/>
          <w:noProof/>
          <w:lang w:eastAsia="sl-SI"/>
        </w:rPr>
        <w:t xml:space="preserve">v skladu s katerim se izvajajo pregledi in vzdrževanje igral in igrišč. </w:t>
      </w:r>
    </w:p>
    <w:p w14:paraId="0CA28A38" w14:textId="104F8AAF" w:rsidR="00A825AA" w:rsidRPr="004B6FAD" w:rsidRDefault="00B174B9" w:rsidP="004B6FAD">
      <w:pPr>
        <w:spacing w:before="120" w:after="120" w:line="240" w:lineRule="auto"/>
        <w:jc w:val="both"/>
        <w:rPr>
          <w:rFonts w:cs="Arial"/>
          <w:noProof/>
          <w:lang w:eastAsia="sl-SI"/>
        </w:rPr>
      </w:pPr>
      <w:r w:rsidRPr="004B6FAD">
        <w:rPr>
          <w:rFonts w:cs="Arial"/>
          <w:noProof/>
          <w:lang w:eastAsia="sl-SI"/>
        </w:rPr>
        <w:t xml:space="preserve">Inšpektorji so </w:t>
      </w:r>
      <w:r w:rsidR="00A825AA" w:rsidRPr="004B6FAD">
        <w:rPr>
          <w:rFonts w:cs="Arial"/>
          <w:noProof/>
          <w:lang w:eastAsia="sl-SI"/>
        </w:rPr>
        <w:t>inšpekcijsk</w:t>
      </w:r>
      <w:r w:rsidR="007655BC" w:rsidRPr="004B6FAD">
        <w:rPr>
          <w:rFonts w:cs="Arial"/>
          <w:noProof/>
          <w:lang w:eastAsia="sl-SI"/>
        </w:rPr>
        <w:t>e</w:t>
      </w:r>
      <w:r w:rsidR="00A825AA" w:rsidRPr="004B6FAD">
        <w:rPr>
          <w:rFonts w:cs="Arial"/>
          <w:noProof/>
          <w:lang w:eastAsia="sl-SI"/>
        </w:rPr>
        <w:t xml:space="preserve"> pregled</w:t>
      </w:r>
      <w:r w:rsidR="00F15C35" w:rsidRPr="004B6FAD">
        <w:rPr>
          <w:rFonts w:cs="Arial"/>
          <w:noProof/>
          <w:lang w:eastAsia="sl-SI"/>
        </w:rPr>
        <w:t>e</w:t>
      </w:r>
      <w:r w:rsidR="00A825AA" w:rsidRPr="004B6FAD">
        <w:rPr>
          <w:rFonts w:cs="Arial"/>
          <w:noProof/>
          <w:lang w:eastAsia="sl-SI"/>
        </w:rPr>
        <w:t xml:space="preserve"> v osnovni šoli</w:t>
      </w:r>
      <w:r w:rsidR="00F15C35" w:rsidRPr="004B6FAD">
        <w:rPr>
          <w:rFonts w:cs="Arial"/>
          <w:noProof/>
          <w:lang w:eastAsia="sl-SI"/>
        </w:rPr>
        <w:t xml:space="preserve"> opravljali na podlagi prijav</w:t>
      </w:r>
      <w:r w:rsidR="00A825AA" w:rsidRPr="004B6FAD">
        <w:rPr>
          <w:rFonts w:cs="Arial"/>
          <w:noProof/>
          <w:lang w:eastAsia="sl-SI"/>
        </w:rPr>
        <w:t>,</w:t>
      </w:r>
      <w:r w:rsidR="002433E1" w:rsidRPr="004B6FAD">
        <w:rPr>
          <w:rFonts w:cs="Arial"/>
          <w:noProof/>
          <w:lang w:eastAsia="sl-SI"/>
        </w:rPr>
        <w:t xml:space="preserve"> pri čemer je bilo največ neskladnosti ugotovljenih v zvezi </w:t>
      </w:r>
      <w:r w:rsidR="00712705" w:rsidRPr="004B6FAD">
        <w:rPr>
          <w:rFonts w:cs="Arial"/>
          <w:noProof/>
          <w:lang w:eastAsia="sl-SI"/>
        </w:rPr>
        <w:t>z zagotavljanjem splošnih higienskih pogojev.</w:t>
      </w:r>
      <w:r w:rsidR="00A825AA" w:rsidRPr="004B6FAD">
        <w:rPr>
          <w:rFonts w:cs="Arial"/>
          <w:noProof/>
          <w:lang w:eastAsia="sl-SI"/>
        </w:rPr>
        <w:t xml:space="preserve"> </w:t>
      </w:r>
    </w:p>
    <w:p w14:paraId="12CC3B21" w14:textId="77777777" w:rsidR="002C08B3" w:rsidRPr="004B6FAD" w:rsidRDefault="002C08B3" w:rsidP="004B6FAD">
      <w:pPr>
        <w:spacing w:before="120" w:after="120" w:line="240" w:lineRule="auto"/>
        <w:jc w:val="both"/>
        <w:rPr>
          <w:rFonts w:cs="Arial"/>
          <w:noProof/>
          <w:lang w:eastAsia="sl-SI"/>
        </w:rPr>
      </w:pPr>
      <w:r w:rsidRPr="004B6FAD">
        <w:rPr>
          <w:rFonts w:cs="Arial"/>
          <w:noProof/>
          <w:lang w:eastAsia="sl-SI"/>
        </w:rPr>
        <w:t xml:space="preserve">V nastanitvenih objektih so inšpektorji neskladnosti ugotovili glede čiščenja oziroma higienskega vzdrževanja ter zagotavljanja sanitarno tehničnih pogojev, ki omogočajo čiščenje oziroma higiensko vzdrževanje in sicer v 10 % opravljenih pregledov. </w:t>
      </w:r>
    </w:p>
    <w:p w14:paraId="733ED04A" w14:textId="77777777" w:rsidR="00A825AA" w:rsidRPr="004B6FAD" w:rsidRDefault="00A825AA" w:rsidP="00A825AA">
      <w:pPr>
        <w:spacing w:before="120" w:after="120" w:line="240" w:lineRule="auto"/>
        <w:jc w:val="both"/>
        <w:rPr>
          <w:rFonts w:cs="Arial"/>
          <w:noProof/>
          <w:lang w:eastAsia="sl-SI"/>
        </w:rPr>
      </w:pPr>
    </w:p>
    <w:p w14:paraId="63F0A05B" w14:textId="77777777" w:rsidR="00F275B7" w:rsidRPr="004B6FAD" w:rsidRDefault="00F275B7" w:rsidP="000A25D0">
      <w:pPr>
        <w:spacing w:before="120" w:after="120" w:line="240" w:lineRule="auto"/>
        <w:jc w:val="both"/>
        <w:rPr>
          <w:rFonts w:cs="Arial"/>
          <w:noProof/>
          <w:lang w:eastAsia="sl-SI"/>
        </w:rPr>
      </w:pPr>
    </w:p>
    <w:p w14:paraId="56D08430" w14:textId="77777777" w:rsidR="00F275B7" w:rsidRPr="004B6FAD" w:rsidRDefault="00F275B7">
      <w:pPr>
        <w:rPr>
          <w:rFonts w:cs="Arial"/>
          <w:noProof/>
          <w:lang w:eastAsia="sl-SI"/>
        </w:rPr>
      </w:pPr>
      <w:r w:rsidRPr="004B6FAD">
        <w:rPr>
          <w:rFonts w:cs="Arial"/>
          <w:noProof/>
          <w:lang w:eastAsia="sl-SI"/>
        </w:rPr>
        <w:br w:type="page"/>
      </w:r>
    </w:p>
    <w:p w14:paraId="5DEA15A9" w14:textId="311726E6" w:rsidR="000C0441" w:rsidRPr="004B6FAD"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42" w:name="_Toc133226401"/>
      <w:bookmarkStart w:id="143" w:name="_Toc133322766"/>
      <w:r w:rsidRPr="004B6FAD">
        <w:rPr>
          <w:rFonts w:eastAsia="Arial Unicode MS" w:cs="Arial"/>
          <w:b/>
          <w:bCs/>
          <w:caps/>
          <w:szCs w:val="28"/>
          <w:lang w:eastAsia="sl-SI"/>
        </w:rPr>
        <w:lastRenderedPageBreak/>
        <w:t>INŠPEKCIJSKI NADZOR NA PODROČJU ZDRAVILSTVA</w:t>
      </w:r>
      <w:bookmarkEnd w:id="135"/>
      <w:bookmarkEnd w:id="142"/>
      <w:bookmarkEnd w:id="143"/>
    </w:p>
    <w:p w14:paraId="784DDF8A" w14:textId="2A9813E2" w:rsidR="000C0441" w:rsidRPr="004B6FAD" w:rsidRDefault="000C0441" w:rsidP="000C0441">
      <w:pPr>
        <w:spacing w:before="120" w:after="120" w:line="240" w:lineRule="auto"/>
        <w:jc w:val="both"/>
        <w:rPr>
          <w:rFonts w:cs="Arial"/>
          <w:noProof/>
          <w:lang w:eastAsia="sl-SI"/>
        </w:rPr>
      </w:pPr>
      <w:r w:rsidRPr="004B6FAD">
        <w:rPr>
          <w:rFonts w:cs="Arial"/>
          <w:noProof/>
          <w:lang w:eastAsia="sl-SI"/>
        </w:rPr>
        <w:t>Zdravilstvo opravljajo zdravilci z namenom</w:t>
      </w:r>
      <w:r w:rsidR="00780CCD" w:rsidRPr="004B6FAD">
        <w:rPr>
          <w:rFonts w:cs="Arial"/>
          <w:noProof/>
          <w:lang w:eastAsia="sl-SI"/>
        </w:rPr>
        <w:t xml:space="preserve"> izboljšati zdravje uporabnikov;</w:t>
      </w:r>
      <w:r w:rsidRPr="004B6FAD">
        <w:rPr>
          <w:rFonts w:cs="Arial"/>
          <w:noProof/>
          <w:lang w:eastAsia="sl-SI"/>
        </w:rPr>
        <w:t xml:space="preserve"> njihovo delovanje pa temelji na uporabi zdravilskih sistemov </w:t>
      </w:r>
      <w:r w:rsidR="00780CCD" w:rsidRPr="004B6FAD">
        <w:rPr>
          <w:rFonts w:cs="Arial"/>
          <w:noProof/>
          <w:lang w:eastAsia="sl-SI"/>
        </w:rPr>
        <w:t>in metod kot so; kiropraktika, B</w:t>
      </w:r>
      <w:r w:rsidRPr="004B6FAD">
        <w:rPr>
          <w:rFonts w:cs="Arial"/>
          <w:noProof/>
          <w:lang w:eastAsia="sl-SI"/>
        </w:rPr>
        <w:t>ownova terapija</w:t>
      </w:r>
      <w:r w:rsidR="003A6952" w:rsidRPr="004B6FAD">
        <w:rPr>
          <w:rFonts w:cs="Arial"/>
          <w:noProof/>
          <w:lang w:eastAsia="sl-SI"/>
        </w:rPr>
        <w:t xml:space="preserve"> </w:t>
      </w:r>
      <w:r w:rsidR="00EC0BB7" w:rsidRPr="004B6FAD">
        <w:rPr>
          <w:rFonts w:cs="Arial"/>
          <w:noProof/>
          <w:lang w:eastAsia="sl-SI"/>
        </w:rPr>
        <w:t>…</w:t>
      </w:r>
      <w:r w:rsidRPr="004B6FAD">
        <w:rPr>
          <w:rFonts w:cs="Arial"/>
          <w:noProof/>
          <w:lang w:eastAsia="sl-SI"/>
        </w:rPr>
        <w:t xml:space="preserve"> itd.</w:t>
      </w:r>
    </w:p>
    <w:p w14:paraId="5E85A798" w14:textId="4579FBBE" w:rsidR="000C0441" w:rsidRPr="004B6FAD" w:rsidRDefault="000C0441" w:rsidP="000C0441">
      <w:pPr>
        <w:spacing w:before="120" w:after="120" w:line="240" w:lineRule="auto"/>
        <w:jc w:val="both"/>
        <w:rPr>
          <w:rFonts w:cs="Arial"/>
          <w:noProof/>
          <w:lang w:eastAsia="sl-SI"/>
        </w:rPr>
      </w:pPr>
      <w:r w:rsidRPr="004B6FAD">
        <w:rPr>
          <w:rFonts w:cs="Arial"/>
          <w:noProof/>
          <w:lang w:eastAsia="sl-SI"/>
        </w:rPr>
        <w:t>Cilj Zakona o zdravilstvu</w:t>
      </w:r>
      <w:r w:rsidRPr="004B6FAD">
        <w:rPr>
          <w:rFonts w:cs="Arial"/>
          <w:noProof/>
          <w:vertAlign w:val="superscript"/>
          <w:lang w:eastAsia="sl-SI"/>
        </w:rPr>
        <w:footnoteReference w:id="14"/>
      </w:r>
      <w:r w:rsidRPr="004B6FAD">
        <w:rPr>
          <w:rFonts w:cs="Arial"/>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ureja pravice uporabnikov storitev vključno z možnostjo pritožbe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skladu s predpisi za te izdelke. Za izvajanje zdravilstva zakon določa pridobitev dovoljenja in licence za zdravilca ter pogoje in načine za pridobitev le-teh. </w:t>
      </w:r>
    </w:p>
    <w:p w14:paraId="487B52CD" w14:textId="77777777" w:rsidR="000C0441" w:rsidRPr="004B6FAD" w:rsidRDefault="000C0441" w:rsidP="000C0441">
      <w:pPr>
        <w:spacing w:before="120" w:after="120" w:line="240" w:lineRule="auto"/>
        <w:jc w:val="both"/>
        <w:rPr>
          <w:rFonts w:cs="Arial"/>
          <w:noProof/>
          <w:lang w:eastAsia="sl-SI"/>
        </w:rPr>
      </w:pPr>
      <w:r w:rsidRPr="004B6FAD">
        <w:rPr>
          <w:rFonts w:cs="Arial"/>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14:paraId="3E24617B" w14:textId="718A027C" w:rsidR="000C0441" w:rsidRPr="004B6FAD" w:rsidRDefault="000C0441" w:rsidP="000C0441">
      <w:pPr>
        <w:spacing w:before="120" w:after="120" w:line="240" w:lineRule="auto"/>
        <w:jc w:val="both"/>
        <w:rPr>
          <w:rFonts w:cs="Arial"/>
          <w:noProof/>
          <w:lang w:eastAsia="sl-SI"/>
        </w:rPr>
      </w:pPr>
      <w:r w:rsidRPr="004B6FAD">
        <w:rPr>
          <w:rFonts w:cs="Arial"/>
          <w:noProof/>
          <w:lang w:eastAsia="sl-SI"/>
        </w:rPr>
        <w:t xml:space="preserve">Ministrstvo za zdravje je licence in dovoljenja začelo izdajati v prvi polovici leta 2014 in je do konca leta 2017 vzpostavilo sistem izdaje in register izdanih licenc in kasneje še sistem izdaje dovoljenj. </w:t>
      </w:r>
    </w:p>
    <w:p w14:paraId="5EE059DC" w14:textId="77777777" w:rsidR="00A5471C" w:rsidRPr="004B6FAD" w:rsidRDefault="00A5471C" w:rsidP="000C0441">
      <w:pPr>
        <w:spacing w:before="120" w:after="120" w:line="240" w:lineRule="auto"/>
        <w:jc w:val="both"/>
        <w:rPr>
          <w:rFonts w:cs="Arial"/>
          <w:noProof/>
          <w:lang w:eastAsia="sl-SI"/>
        </w:rPr>
      </w:pPr>
    </w:p>
    <w:p w14:paraId="14BC91D0" w14:textId="4B4A363D" w:rsidR="000C0441" w:rsidRPr="004B6FAD" w:rsidRDefault="000C0441" w:rsidP="000C0441">
      <w:pPr>
        <w:spacing w:before="120" w:after="120" w:line="240" w:lineRule="auto"/>
        <w:outlineLvl w:val="2"/>
        <w:rPr>
          <w:rFonts w:cs="Arial"/>
          <w:b/>
          <w:bCs/>
          <w:szCs w:val="18"/>
          <w:lang w:eastAsia="sl-SI"/>
        </w:rPr>
      </w:pPr>
      <w:bookmarkStart w:id="144" w:name="_Toc7008209"/>
      <w:bookmarkStart w:id="145" w:name="_Toc133226402"/>
      <w:bookmarkStart w:id="146" w:name="_Toc133322767"/>
      <w:bookmarkStart w:id="147" w:name="_Hlk70592069"/>
      <w:r w:rsidRPr="004B6FAD">
        <w:rPr>
          <w:rFonts w:cs="Arial"/>
          <w:b/>
          <w:bCs/>
          <w:szCs w:val="18"/>
          <w:lang w:eastAsia="sl-SI"/>
        </w:rPr>
        <w:t xml:space="preserve">Obseg in ugotovitve nadzora, opravljenega leta </w:t>
      </w:r>
      <w:r w:rsidR="00452184" w:rsidRPr="004B6FAD">
        <w:rPr>
          <w:rFonts w:cs="Arial"/>
          <w:b/>
          <w:bCs/>
          <w:szCs w:val="18"/>
          <w:lang w:eastAsia="sl-SI"/>
        </w:rPr>
        <w:t>2022</w:t>
      </w:r>
      <w:bookmarkEnd w:id="144"/>
      <w:bookmarkEnd w:id="145"/>
      <w:bookmarkEnd w:id="146"/>
    </w:p>
    <w:bookmarkEnd w:id="147"/>
    <w:p w14:paraId="2132A225" w14:textId="46B906B4" w:rsidR="000C0441" w:rsidRDefault="000C0441" w:rsidP="000C0441">
      <w:pPr>
        <w:spacing w:before="120" w:after="120" w:line="240" w:lineRule="auto"/>
        <w:jc w:val="both"/>
        <w:rPr>
          <w:rFonts w:cs="Arial"/>
          <w:noProof/>
          <w:lang w:eastAsia="sl-SI"/>
        </w:rPr>
      </w:pPr>
      <w:r w:rsidRPr="004B6FAD">
        <w:rPr>
          <w:rFonts w:cs="Arial"/>
          <w:noProof/>
          <w:lang w:eastAsia="sl-SI"/>
        </w:rPr>
        <w:t xml:space="preserve">V letu </w:t>
      </w:r>
      <w:r w:rsidR="00452184" w:rsidRPr="004B6FAD">
        <w:rPr>
          <w:rFonts w:cs="Arial"/>
          <w:noProof/>
          <w:lang w:eastAsia="sl-SI"/>
        </w:rPr>
        <w:t>2022</w:t>
      </w:r>
      <w:r w:rsidRPr="004B6FAD">
        <w:rPr>
          <w:rFonts w:cs="Arial"/>
          <w:noProof/>
          <w:lang w:eastAsia="sl-SI"/>
        </w:rPr>
        <w:t xml:space="preserve"> so zdravstveni inšpektorji na področju zdravilstva opravili skupaj </w:t>
      </w:r>
      <w:r w:rsidR="00A93A08" w:rsidRPr="004B6FAD">
        <w:rPr>
          <w:rFonts w:cs="Arial"/>
          <w:noProof/>
          <w:lang w:eastAsia="sl-SI"/>
        </w:rPr>
        <w:t>13</w:t>
      </w:r>
      <w:r w:rsidR="007531F2" w:rsidRPr="004B6FAD">
        <w:rPr>
          <w:rFonts w:cs="Arial"/>
          <w:noProof/>
          <w:lang w:eastAsia="sl-SI"/>
        </w:rPr>
        <w:t xml:space="preserve"> </w:t>
      </w:r>
      <w:r w:rsidRPr="004B6FAD">
        <w:rPr>
          <w:rFonts w:cs="Arial"/>
          <w:noProof/>
          <w:lang w:eastAsia="sl-SI"/>
        </w:rPr>
        <w:t>inšpekcijskih pregledov. Na podlagi ugotovi</w:t>
      </w:r>
      <w:r w:rsidR="00445DAF" w:rsidRPr="004B6FAD">
        <w:rPr>
          <w:rFonts w:cs="Arial"/>
          <w:noProof/>
          <w:lang w:eastAsia="sl-SI"/>
        </w:rPr>
        <w:t xml:space="preserve">tev nadzora je bilo izrečenih </w:t>
      </w:r>
      <w:r w:rsidR="00A93A08" w:rsidRPr="004B6FAD">
        <w:rPr>
          <w:rFonts w:cs="Arial"/>
          <w:noProof/>
          <w:lang w:eastAsia="sl-SI"/>
        </w:rPr>
        <w:t>šest</w:t>
      </w:r>
      <w:r w:rsidR="00445DAF" w:rsidRPr="004B6FAD">
        <w:rPr>
          <w:rFonts w:cs="Arial"/>
          <w:noProof/>
          <w:lang w:eastAsia="sl-SI"/>
        </w:rPr>
        <w:t xml:space="preserve"> ukrepov, od tega </w:t>
      </w:r>
      <w:r w:rsidR="00A93A08" w:rsidRPr="004B6FAD">
        <w:rPr>
          <w:rFonts w:cs="Arial"/>
          <w:noProof/>
          <w:lang w:eastAsia="sl-SI"/>
        </w:rPr>
        <w:t>en</w:t>
      </w:r>
      <w:r w:rsidR="001B52DF" w:rsidRPr="004B6FAD">
        <w:rPr>
          <w:rFonts w:cs="Arial"/>
          <w:noProof/>
          <w:lang w:eastAsia="sl-SI"/>
        </w:rPr>
        <w:t xml:space="preserve"> upravni ukrep (</w:t>
      </w:r>
      <w:r w:rsidR="00A93A08" w:rsidRPr="004B6FAD">
        <w:rPr>
          <w:rFonts w:cs="Arial"/>
          <w:noProof/>
          <w:lang w:eastAsia="sl-SI"/>
        </w:rPr>
        <w:t>ena</w:t>
      </w:r>
      <w:r w:rsidR="001B52DF" w:rsidRPr="004B6FAD">
        <w:rPr>
          <w:rFonts w:cs="Arial"/>
          <w:noProof/>
          <w:lang w:eastAsia="sl-SI"/>
        </w:rPr>
        <w:t xml:space="preserve"> odločb</w:t>
      </w:r>
      <w:r w:rsidR="00A93A08" w:rsidRPr="004B6FAD">
        <w:rPr>
          <w:rFonts w:cs="Arial"/>
          <w:noProof/>
          <w:lang w:eastAsia="sl-SI"/>
        </w:rPr>
        <w:t>a</w:t>
      </w:r>
      <w:r w:rsidRPr="004B6FAD">
        <w:rPr>
          <w:rFonts w:cs="Arial"/>
          <w:noProof/>
          <w:lang w:eastAsia="sl-SI"/>
        </w:rPr>
        <w:t xml:space="preserve"> o prepovedi op</w:t>
      </w:r>
      <w:r w:rsidR="001B52DF" w:rsidRPr="004B6FAD">
        <w:rPr>
          <w:rFonts w:cs="Arial"/>
          <w:noProof/>
          <w:lang w:eastAsia="sl-SI"/>
        </w:rPr>
        <w:t>ravljanja dejavnost</w:t>
      </w:r>
      <w:r w:rsidR="00445DAF" w:rsidRPr="004B6FAD">
        <w:rPr>
          <w:rFonts w:cs="Arial"/>
          <w:noProof/>
          <w:lang w:eastAsia="sl-SI"/>
        </w:rPr>
        <w:t>i/metode</w:t>
      </w:r>
      <w:r w:rsidR="001B52DF" w:rsidRPr="004B6FAD">
        <w:rPr>
          <w:rFonts w:cs="Arial"/>
          <w:noProof/>
          <w:lang w:eastAsia="sl-SI"/>
        </w:rPr>
        <w:t xml:space="preserve">) in </w:t>
      </w:r>
      <w:r w:rsidR="00A93A08" w:rsidRPr="004B6FAD">
        <w:rPr>
          <w:rFonts w:cs="Arial"/>
          <w:noProof/>
          <w:lang w:eastAsia="sl-SI"/>
        </w:rPr>
        <w:t>štiri</w:t>
      </w:r>
      <w:r w:rsidRPr="004B6FAD">
        <w:rPr>
          <w:rFonts w:cs="Arial"/>
          <w:noProof/>
          <w:lang w:eastAsia="sl-SI"/>
        </w:rPr>
        <w:t xml:space="preserve"> pre</w:t>
      </w:r>
      <w:r w:rsidR="001B52DF" w:rsidRPr="004B6FAD">
        <w:rPr>
          <w:rFonts w:cs="Arial"/>
          <w:noProof/>
          <w:lang w:eastAsia="sl-SI"/>
        </w:rPr>
        <w:t>krškovn</w:t>
      </w:r>
      <w:r w:rsidR="00A93A08" w:rsidRPr="004B6FAD">
        <w:rPr>
          <w:rFonts w:cs="Arial"/>
          <w:noProof/>
          <w:lang w:eastAsia="sl-SI"/>
        </w:rPr>
        <w:t>e</w:t>
      </w:r>
      <w:r w:rsidR="001B52DF" w:rsidRPr="004B6FAD">
        <w:rPr>
          <w:rFonts w:cs="Arial"/>
          <w:noProof/>
          <w:lang w:eastAsia="sl-SI"/>
        </w:rPr>
        <w:t xml:space="preserve"> sankcij</w:t>
      </w:r>
      <w:r w:rsidR="00A93A08" w:rsidRPr="004B6FAD">
        <w:rPr>
          <w:rFonts w:cs="Arial"/>
          <w:noProof/>
          <w:lang w:eastAsia="sl-SI"/>
        </w:rPr>
        <w:t>e</w:t>
      </w:r>
      <w:r w:rsidR="001B52DF" w:rsidRPr="004B6FAD">
        <w:rPr>
          <w:rFonts w:cs="Arial"/>
          <w:noProof/>
          <w:lang w:eastAsia="sl-SI"/>
        </w:rPr>
        <w:t>/ukrep</w:t>
      </w:r>
      <w:r w:rsidR="00505CB4">
        <w:rPr>
          <w:rFonts w:cs="Arial"/>
          <w:noProof/>
          <w:lang w:eastAsia="sl-SI"/>
        </w:rPr>
        <w:t>i</w:t>
      </w:r>
      <w:r w:rsidR="001B52DF" w:rsidRPr="004B6FAD">
        <w:rPr>
          <w:rFonts w:cs="Arial"/>
          <w:noProof/>
          <w:lang w:eastAsia="sl-SI"/>
        </w:rPr>
        <w:t xml:space="preserve"> </w:t>
      </w:r>
      <w:r w:rsidR="00A93A08" w:rsidRPr="004B6FAD">
        <w:rPr>
          <w:rFonts w:cs="Arial"/>
          <w:noProof/>
          <w:lang w:eastAsia="sl-SI"/>
        </w:rPr>
        <w:t>(štiri</w:t>
      </w:r>
      <w:r w:rsidR="001B52DF" w:rsidRPr="004B6FAD">
        <w:rPr>
          <w:rFonts w:cs="Arial"/>
          <w:noProof/>
          <w:lang w:eastAsia="sl-SI"/>
        </w:rPr>
        <w:t xml:space="preserve"> odločb</w:t>
      </w:r>
      <w:r w:rsidR="00A93A08" w:rsidRPr="004B6FAD">
        <w:rPr>
          <w:rFonts w:cs="Arial"/>
          <w:noProof/>
          <w:lang w:eastAsia="sl-SI"/>
        </w:rPr>
        <w:t>e</w:t>
      </w:r>
      <w:r w:rsidR="001B52DF" w:rsidRPr="004B6FAD">
        <w:rPr>
          <w:rFonts w:cs="Arial"/>
          <w:noProof/>
          <w:lang w:eastAsia="sl-SI"/>
        </w:rPr>
        <w:t xml:space="preserve"> z izrekom </w:t>
      </w:r>
      <w:r w:rsidR="00EA0870" w:rsidRPr="004B6FAD">
        <w:rPr>
          <w:rFonts w:cs="Arial"/>
          <w:noProof/>
          <w:lang w:eastAsia="sl-SI"/>
        </w:rPr>
        <w:t>opomina</w:t>
      </w:r>
      <w:r w:rsidR="00A93A08" w:rsidRPr="004B6FAD">
        <w:rPr>
          <w:rFonts w:cs="Arial"/>
          <w:noProof/>
          <w:lang w:eastAsia="sl-SI"/>
        </w:rPr>
        <w:t xml:space="preserve"> in eno opozorilo po ZP-1</w:t>
      </w:r>
      <w:r w:rsidRPr="004B6FAD">
        <w:rPr>
          <w:rFonts w:cs="Arial"/>
          <w:noProof/>
          <w:lang w:eastAsia="sl-SI"/>
        </w:rPr>
        <w:t>).</w:t>
      </w:r>
    </w:p>
    <w:p w14:paraId="1840028C" w14:textId="77777777" w:rsidR="003D224B" w:rsidRPr="004B6FAD" w:rsidRDefault="003D224B" w:rsidP="000C0441">
      <w:pPr>
        <w:spacing w:before="120" w:after="120" w:line="240" w:lineRule="auto"/>
        <w:jc w:val="both"/>
        <w:rPr>
          <w:rFonts w:cs="Arial"/>
          <w:noProof/>
          <w:lang w:eastAsia="sl-SI"/>
        </w:rPr>
      </w:pPr>
    </w:p>
    <w:p w14:paraId="2C5502B7" w14:textId="715DDE45" w:rsidR="006865CB" w:rsidRPr="003D224B" w:rsidRDefault="006865CB" w:rsidP="006865CB">
      <w:pPr>
        <w:spacing w:before="120" w:after="120" w:line="240" w:lineRule="auto"/>
        <w:jc w:val="both"/>
        <w:outlineLvl w:val="2"/>
        <w:rPr>
          <w:rFonts w:cs="Arial"/>
          <w:b/>
          <w:bCs/>
          <w:szCs w:val="18"/>
          <w:lang w:eastAsia="sl-SI"/>
        </w:rPr>
      </w:pPr>
      <w:bookmarkStart w:id="148" w:name="_Toc133226403"/>
      <w:bookmarkStart w:id="149" w:name="_Toc133321739"/>
      <w:bookmarkStart w:id="150" w:name="_Toc133322768"/>
      <w:r w:rsidRPr="004B6FAD">
        <w:rPr>
          <w:rFonts w:cs="Arial"/>
          <w:b/>
          <w:bCs/>
          <w:szCs w:val="18"/>
          <w:lang w:eastAsia="sl-SI"/>
        </w:rPr>
        <w:t xml:space="preserve">Preglednica </w:t>
      </w:r>
      <w:r w:rsidRPr="004B6FAD">
        <w:rPr>
          <w:rFonts w:cs="Arial"/>
          <w:b/>
          <w:bCs/>
          <w:szCs w:val="18"/>
          <w:lang w:eastAsia="sl-SI"/>
        </w:rPr>
        <w:fldChar w:fldCharType="begin"/>
      </w:r>
      <w:r w:rsidRPr="004B6FAD">
        <w:rPr>
          <w:rFonts w:cs="Arial"/>
          <w:b/>
          <w:bCs/>
          <w:szCs w:val="18"/>
          <w:lang w:eastAsia="sl-SI"/>
        </w:rPr>
        <w:instrText xml:space="preserve"> SEQ Preglednica \* ARABIC </w:instrText>
      </w:r>
      <w:r w:rsidRPr="004B6FAD">
        <w:rPr>
          <w:rFonts w:cs="Arial"/>
          <w:b/>
          <w:bCs/>
          <w:szCs w:val="18"/>
          <w:lang w:eastAsia="sl-SI"/>
        </w:rPr>
        <w:fldChar w:fldCharType="separate"/>
      </w:r>
      <w:r w:rsidR="00213A4D">
        <w:rPr>
          <w:rFonts w:cs="Arial"/>
          <w:b/>
          <w:bCs/>
          <w:noProof/>
          <w:szCs w:val="18"/>
          <w:lang w:eastAsia="sl-SI"/>
        </w:rPr>
        <w:t>6</w:t>
      </w:r>
      <w:r w:rsidRPr="004B6FAD">
        <w:rPr>
          <w:rFonts w:cs="Arial"/>
          <w:b/>
          <w:bCs/>
          <w:szCs w:val="18"/>
          <w:lang w:eastAsia="sl-SI"/>
        </w:rPr>
        <w:fldChar w:fldCharType="end"/>
      </w:r>
      <w:r w:rsidRPr="004B6FAD">
        <w:rPr>
          <w:rFonts w:cs="Arial"/>
          <w:b/>
          <w:bCs/>
          <w:noProof/>
          <w:szCs w:val="18"/>
          <w:lang w:eastAsia="sl-SI"/>
        </w:rPr>
        <w:t xml:space="preserve"> </w:t>
      </w:r>
      <w:r w:rsidR="003051A0">
        <w:rPr>
          <w:rFonts w:cs="Arial"/>
          <w:b/>
          <w:bCs/>
          <w:noProof/>
          <w:szCs w:val="18"/>
          <w:lang w:eastAsia="sl-SI"/>
        </w:rPr>
        <w:t xml:space="preserve">- </w:t>
      </w:r>
      <w:r w:rsidRPr="004B6FAD">
        <w:rPr>
          <w:rFonts w:cs="Arial"/>
          <w:b/>
          <w:bCs/>
          <w:noProof/>
          <w:szCs w:val="18"/>
          <w:lang w:eastAsia="sl-SI"/>
        </w:rPr>
        <w:t xml:space="preserve">Inšpekcijski pregledi, vzorčenje in ukrepanje na podlagi </w:t>
      </w:r>
      <w:r w:rsidRPr="003D224B">
        <w:rPr>
          <w:rFonts w:cs="Arial"/>
          <w:b/>
          <w:bCs/>
          <w:noProof/>
          <w:szCs w:val="18"/>
          <w:lang w:eastAsia="sl-SI"/>
        </w:rPr>
        <w:t>inšpekcijskega nadzora</w:t>
      </w:r>
      <w:bookmarkEnd w:id="148"/>
      <w:bookmarkEnd w:id="149"/>
      <w:bookmarkEnd w:id="150"/>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208"/>
        <w:gridCol w:w="680"/>
        <w:gridCol w:w="821"/>
        <w:gridCol w:w="694"/>
        <w:gridCol w:w="732"/>
        <w:gridCol w:w="597"/>
        <w:gridCol w:w="690"/>
        <w:gridCol w:w="730"/>
        <w:gridCol w:w="683"/>
        <w:gridCol w:w="720"/>
      </w:tblGrid>
      <w:tr w:rsidR="003D224B" w:rsidRPr="003D224B" w14:paraId="2A88D6CB" w14:textId="77777777" w:rsidTr="009123F9">
        <w:trPr>
          <w:trHeight w:val="283"/>
          <w:tblHeader/>
        </w:trPr>
        <w:tc>
          <w:tcPr>
            <w:tcW w:w="529" w:type="pct"/>
            <w:vMerge w:val="restart"/>
            <w:shd w:val="clear" w:color="auto" w:fill="FBD4B4" w:themeFill="accent6" w:themeFillTint="66"/>
            <w:vAlign w:val="center"/>
          </w:tcPr>
          <w:p w14:paraId="7881E878" w14:textId="77777777" w:rsidR="000C0441" w:rsidRPr="003D224B" w:rsidRDefault="000C0441" w:rsidP="000C0441">
            <w:pPr>
              <w:tabs>
                <w:tab w:val="left" w:pos="266"/>
              </w:tabs>
              <w:spacing w:after="0" w:line="240" w:lineRule="auto"/>
              <w:jc w:val="center"/>
              <w:rPr>
                <w:rFonts w:cs="Arial"/>
                <w:sz w:val="12"/>
              </w:rPr>
            </w:pPr>
            <w:r w:rsidRPr="003D224B">
              <w:rPr>
                <w:rFonts w:cs="Arial"/>
                <w:sz w:val="12"/>
              </w:rPr>
              <w:t>ŠTEVILO OPRAVLJENIH INŠPEKCIJSKIH PREGLEDOV</w:t>
            </w:r>
          </w:p>
        </w:tc>
        <w:tc>
          <w:tcPr>
            <w:tcW w:w="4471" w:type="pct"/>
            <w:gridSpan w:val="10"/>
            <w:shd w:val="clear" w:color="auto" w:fill="FBD4B4" w:themeFill="accent6" w:themeFillTint="66"/>
            <w:vAlign w:val="center"/>
          </w:tcPr>
          <w:p w14:paraId="2AC0339D" w14:textId="77777777" w:rsidR="000C0441" w:rsidRPr="003D224B" w:rsidRDefault="000C0441" w:rsidP="000C0441">
            <w:pPr>
              <w:tabs>
                <w:tab w:val="left" w:pos="266"/>
              </w:tabs>
              <w:spacing w:after="0" w:line="240" w:lineRule="auto"/>
              <w:jc w:val="center"/>
              <w:rPr>
                <w:rFonts w:cs="Arial"/>
                <w:sz w:val="12"/>
              </w:rPr>
            </w:pPr>
            <w:r w:rsidRPr="003D224B">
              <w:rPr>
                <w:rFonts w:cs="Arial"/>
                <w:sz w:val="12"/>
              </w:rPr>
              <w:t>ŠTEVILO IZREČENIH UKREPOV/SANKCIJ</w:t>
            </w:r>
          </w:p>
        </w:tc>
      </w:tr>
      <w:tr w:rsidR="003D224B" w:rsidRPr="003D224B" w14:paraId="478F88B6" w14:textId="77777777" w:rsidTr="006F6A51">
        <w:trPr>
          <w:tblHeader/>
        </w:trPr>
        <w:tc>
          <w:tcPr>
            <w:tcW w:w="529" w:type="pct"/>
            <w:vMerge/>
            <w:shd w:val="clear" w:color="auto" w:fill="FBD4B4" w:themeFill="accent6" w:themeFillTint="66"/>
            <w:vAlign w:val="center"/>
          </w:tcPr>
          <w:p w14:paraId="5EA4EB88" w14:textId="77777777" w:rsidR="000C0441" w:rsidRPr="003D224B" w:rsidRDefault="000C0441" w:rsidP="000C0441">
            <w:pPr>
              <w:tabs>
                <w:tab w:val="left" w:pos="266"/>
              </w:tabs>
              <w:spacing w:after="0" w:line="240" w:lineRule="auto"/>
              <w:jc w:val="center"/>
              <w:rPr>
                <w:rFonts w:cs="Arial"/>
                <w:sz w:val="12"/>
              </w:rPr>
            </w:pPr>
          </w:p>
        </w:tc>
        <w:tc>
          <w:tcPr>
            <w:tcW w:w="2030" w:type="pct"/>
            <w:gridSpan w:val="4"/>
            <w:shd w:val="clear" w:color="auto" w:fill="FBD4B4" w:themeFill="accent6" w:themeFillTint="66"/>
            <w:vAlign w:val="center"/>
          </w:tcPr>
          <w:p w14:paraId="77ECACAD" w14:textId="77777777" w:rsidR="000C0441" w:rsidRPr="003D224B" w:rsidRDefault="000C0441" w:rsidP="000C0441">
            <w:pPr>
              <w:tabs>
                <w:tab w:val="left" w:pos="266"/>
              </w:tabs>
              <w:spacing w:after="0" w:line="240" w:lineRule="auto"/>
              <w:jc w:val="center"/>
              <w:rPr>
                <w:rFonts w:cs="Arial"/>
                <w:sz w:val="12"/>
              </w:rPr>
            </w:pPr>
            <w:r w:rsidRPr="003D224B">
              <w:rPr>
                <w:rFonts w:cs="Arial"/>
                <w:sz w:val="12"/>
              </w:rPr>
              <w:t>Upravni ukrepi</w:t>
            </w:r>
          </w:p>
        </w:tc>
        <w:tc>
          <w:tcPr>
            <w:tcW w:w="1990" w:type="pct"/>
            <w:gridSpan w:val="5"/>
            <w:shd w:val="clear" w:color="auto" w:fill="FBD4B4" w:themeFill="accent6" w:themeFillTint="66"/>
            <w:vAlign w:val="center"/>
          </w:tcPr>
          <w:p w14:paraId="4DA954BE" w14:textId="77777777" w:rsidR="000C0441" w:rsidRPr="003D224B" w:rsidRDefault="000C0441" w:rsidP="000C0441">
            <w:pPr>
              <w:tabs>
                <w:tab w:val="left" w:pos="266"/>
              </w:tabs>
              <w:spacing w:after="0" w:line="240" w:lineRule="auto"/>
              <w:jc w:val="center"/>
              <w:rPr>
                <w:rFonts w:cs="Arial"/>
                <w:sz w:val="12"/>
              </w:rPr>
            </w:pPr>
            <w:r w:rsidRPr="003D224B">
              <w:rPr>
                <w:rFonts w:cs="Arial"/>
                <w:sz w:val="12"/>
              </w:rPr>
              <w:t>Prekrškovne sankcije/ukrepi</w:t>
            </w:r>
          </w:p>
        </w:tc>
        <w:tc>
          <w:tcPr>
            <w:tcW w:w="451" w:type="pct"/>
            <w:vMerge w:val="restart"/>
            <w:shd w:val="clear" w:color="auto" w:fill="FBD4B4" w:themeFill="accent6" w:themeFillTint="66"/>
            <w:vAlign w:val="center"/>
          </w:tcPr>
          <w:p w14:paraId="7424EC70" w14:textId="77777777" w:rsidR="000C0441" w:rsidRPr="003D224B" w:rsidRDefault="000C0441" w:rsidP="000C0441">
            <w:pPr>
              <w:tabs>
                <w:tab w:val="left" w:pos="266"/>
              </w:tabs>
              <w:spacing w:after="0" w:line="240" w:lineRule="auto"/>
              <w:jc w:val="center"/>
              <w:rPr>
                <w:rFonts w:cs="Arial"/>
                <w:sz w:val="12"/>
              </w:rPr>
            </w:pPr>
            <w:r w:rsidRPr="003D224B">
              <w:rPr>
                <w:rFonts w:cs="Arial"/>
                <w:sz w:val="12"/>
              </w:rPr>
              <w:t>SKUPAJ</w:t>
            </w:r>
          </w:p>
        </w:tc>
      </w:tr>
      <w:tr w:rsidR="003D224B" w:rsidRPr="003D224B" w14:paraId="12DA5980" w14:textId="77777777" w:rsidTr="006F6A51">
        <w:trPr>
          <w:tblHeader/>
        </w:trPr>
        <w:tc>
          <w:tcPr>
            <w:tcW w:w="529" w:type="pct"/>
            <w:vMerge/>
            <w:shd w:val="clear" w:color="auto" w:fill="FBD4B4" w:themeFill="accent6" w:themeFillTint="66"/>
            <w:vAlign w:val="center"/>
          </w:tcPr>
          <w:p w14:paraId="687C8A0D" w14:textId="77777777" w:rsidR="009123F9" w:rsidRPr="003D224B" w:rsidRDefault="009123F9" w:rsidP="000C0441">
            <w:pPr>
              <w:tabs>
                <w:tab w:val="left" w:pos="266"/>
              </w:tabs>
              <w:spacing w:after="0" w:line="240" w:lineRule="auto"/>
              <w:jc w:val="center"/>
              <w:rPr>
                <w:rFonts w:cs="Arial"/>
                <w:sz w:val="12"/>
              </w:rPr>
            </w:pPr>
          </w:p>
        </w:tc>
        <w:tc>
          <w:tcPr>
            <w:tcW w:w="714" w:type="pct"/>
            <w:shd w:val="clear" w:color="auto" w:fill="FBD4B4" w:themeFill="accent6" w:themeFillTint="66"/>
            <w:vAlign w:val="center"/>
          </w:tcPr>
          <w:p w14:paraId="0CC9100F"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Odločba o prepovedi opravljanja dejavnosti/metode</w:t>
            </w:r>
          </w:p>
        </w:tc>
        <w:tc>
          <w:tcPr>
            <w:tcW w:w="409" w:type="pct"/>
            <w:shd w:val="clear" w:color="auto" w:fill="FBD4B4" w:themeFill="accent6" w:themeFillTint="66"/>
            <w:vAlign w:val="center"/>
          </w:tcPr>
          <w:p w14:paraId="03A612D6" w14:textId="6B619C60" w:rsidR="009123F9" w:rsidRPr="003D224B" w:rsidRDefault="009123F9" w:rsidP="000C0441">
            <w:pPr>
              <w:tabs>
                <w:tab w:val="left" w:pos="266"/>
              </w:tabs>
              <w:spacing w:after="0" w:line="240" w:lineRule="auto"/>
              <w:jc w:val="center"/>
              <w:rPr>
                <w:rFonts w:cs="Arial"/>
                <w:sz w:val="12"/>
              </w:rPr>
            </w:pPr>
            <w:r w:rsidRPr="003D224B">
              <w:rPr>
                <w:rFonts w:cs="Arial"/>
                <w:sz w:val="12"/>
              </w:rPr>
              <w:t>Upravna odločba</w:t>
            </w:r>
          </w:p>
        </w:tc>
        <w:tc>
          <w:tcPr>
            <w:tcW w:w="490" w:type="pct"/>
            <w:shd w:val="clear" w:color="auto" w:fill="FBD4B4" w:themeFill="accent6" w:themeFillTint="66"/>
            <w:vAlign w:val="center"/>
          </w:tcPr>
          <w:p w14:paraId="1879C22E" w14:textId="5E785FEF" w:rsidR="009123F9" w:rsidRPr="003D224B" w:rsidRDefault="009123F9" w:rsidP="000C0441">
            <w:pPr>
              <w:tabs>
                <w:tab w:val="left" w:pos="266"/>
              </w:tabs>
              <w:spacing w:after="0" w:line="240" w:lineRule="auto"/>
              <w:jc w:val="center"/>
              <w:rPr>
                <w:rFonts w:cs="Arial"/>
                <w:sz w:val="12"/>
              </w:rPr>
            </w:pPr>
            <w:r w:rsidRPr="003D224B">
              <w:rPr>
                <w:rFonts w:cs="Arial"/>
                <w:sz w:val="12"/>
              </w:rPr>
              <w:t>Upravno opozorilo po ZIN</w:t>
            </w:r>
          </w:p>
        </w:tc>
        <w:tc>
          <w:tcPr>
            <w:tcW w:w="416" w:type="pct"/>
            <w:shd w:val="clear" w:color="auto" w:fill="FBD4B4" w:themeFill="accent6" w:themeFillTint="66"/>
            <w:vAlign w:val="center"/>
          </w:tcPr>
          <w:p w14:paraId="121B1111"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SKUPAJ</w:t>
            </w:r>
          </w:p>
        </w:tc>
        <w:tc>
          <w:tcPr>
            <w:tcW w:w="439" w:type="pct"/>
            <w:shd w:val="clear" w:color="auto" w:fill="FBD4B4" w:themeFill="accent6" w:themeFillTint="66"/>
            <w:vAlign w:val="center"/>
          </w:tcPr>
          <w:p w14:paraId="336A6F0D"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Odločba o prekršku (globa)</w:t>
            </w:r>
          </w:p>
        </w:tc>
        <w:tc>
          <w:tcPr>
            <w:tcW w:w="356" w:type="pct"/>
            <w:shd w:val="clear" w:color="auto" w:fill="FBD4B4" w:themeFill="accent6" w:themeFillTint="66"/>
            <w:vAlign w:val="center"/>
          </w:tcPr>
          <w:p w14:paraId="15331034"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Plačilni nalog</w:t>
            </w:r>
          </w:p>
        </w:tc>
        <w:tc>
          <w:tcPr>
            <w:tcW w:w="398" w:type="pct"/>
            <w:shd w:val="clear" w:color="auto" w:fill="FBD4B4" w:themeFill="accent6" w:themeFillTint="66"/>
            <w:vAlign w:val="center"/>
          </w:tcPr>
          <w:p w14:paraId="6301637F"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Odločba o prekršku (opomin)</w:t>
            </w:r>
          </w:p>
        </w:tc>
        <w:tc>
          <w:tcPr>
            <w:tcW w:w="400" w:type="pct"/>
            <w:shd w:val="clear" w:color="auto" w:fill="FBD4B4" w:themeFill="accent6" w:themeFillTint="66"/>
            <w:vAlign w:val="center"/>
          </w:tcPr>
          <w:p w14:paraId="4752D95A"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Opozorilo za storjen prekršek po ZP-1</w:t>
            </w:r>
          </w:p>
        </w:tc>
        <w:tc>
          <w:tcPr>
            <w:tcW w:w="398" w:type="pct"/>
            <w:shd w:val="clear" w:color="auto" w:fill="FBD4B4" w:themeFill="accent6" w:themeFillTint="66"/>
            <w:vAlign w:val="center"/>
          </w:tcPr>
          <w:p w14:paraId="50691FD8" w14:textId="77777777" w:rsidR="009123F9" w:rsidRPr="003D224B" w:rsidRDefault="009123F9" w:rsidP="000C0441">
            <w:pPr>
              <w:tabs>
                <w:tab w:val="left" w:pos="266"/>
              </w:tabs>
              <w:spacing w:after="0" w:line="240" w:lineRule="auto"/>
              <w:jc w:val="center"/>
              <w:rPr>
                <w:rFonts w:cs="Arial"/>
                <w:sz w:val="12"/>
              </w:rPr>
            </w:pPr>
            <w:r w:rsidRPr="003D224B">
              <w:rPr>
                <w:rFonts w:cs="Arial"/>
                <w:sz w:val="12"/>
              </w:rPr>
              <w:t>SKUPAJ</w:t>
            </w:r>
          </w:p>
        </w:tc>
        <w:tc>
          <w:tcPr>
            <w:tcW w:w="451" w:type="pct"/>
            <w:vMerge/>
            <w:shd w:val="clear" w:color="auto" w:fill="FBD4B4" w:themeFill="accent6" w:themeFillTint="66"/>
            <w:vAlign w:val="center"/>
          </w:tcPr>
          <w:p w14:paraId="6BF78C9D" w14:textId="77777777" w:rsidR="009123F9" w:rsidRPr="003D224B" w:rsidRDefault="009123F9" w:rsidP="000C0441">
            <w:pPr>
              <w:tabs>
                <w:tab w:val="left" w:pos="266"/>
              </w:tabs>
              <w:spacing w:after="0" w:line="240" w:lineRule="auto"/>
              <w:jc w:val="center"/>
              <w:rPr>
                <w:rFonts w:cs="Arial"/>
                <w:sz w:val="12"/>
              </w:rPr>
            </w:pPr>
          </w:p>
        </w:tc>
      </w:tr>
      <w:tr w:rsidR="003D224B" w:rsidRPr="003D224B" w14:paraId="154E6FEE" w14:textId="77777777" w:rsidTr="006F6A51">
        <w:trPr>
          <w:trHeight w:val="283"/>
        </w:trPr>
        <w:tc>
          <w:tcPr>
            <w:tcW w:w="529" w:type="pct"/>
            <w:shd w:val="clear" w:color="auto" w:fill="FFFFFF" w:themeFill="background1"/>
            <w:vAlign w:val="center"/>
          </w:tcPr>
          <w:p w14:paraId="5DA83DB8" w14:textId="439101CC" w:rsidR="009123F9" w:rsidRPr="003D224B" w:rsidRDefault="00A93A08" w:rsidP="000C0441">
            <w:pPr>
              <w:tabs>
                <w:tab w:val="left" w:pos="266"/>
              </w:tabs>
              <w:spacing w:after="0" w:line="240" w:lineRule="auto"/>
              <w:jc w:val="center"/>
              <w:rPr>
                <w:rFonts w:cs="Arial"/>
                <w:sz w:val="16"/>
              </w:rPr>
            </w:pPr>
            <w:r w:rsidRPr="003D224B">
              <w:rPr>
                <w:rFonts w:cs="Arial"/>
                <w:sz w:val="16"/>
              </w:rPr>
              <w:t>13</w:t>
            </w:r>
          </w:p>
        </w:tc>
        <w:tc>
          <w:tcPr>
            <w:tcW w:w="714" w:type="pct"/>
            <w:shd w:val="clear" w:color="auto" w:fill="FFFFFF" w:themeFill="background1"/>
            <w:vAlign w:val="center"/>
          </w:tcPr>
          <w:p w14:paraId="1A549ADB" w14:textId="478C4BA3" w:rsidR="009123F9" w:rsidRPr="003D224B" w:rsidRDefault="00A93A08" w:rsidP="000C0441">
            <w:pPr>
              <w:tabs>
                <w:tab w:val="left" w:pos="266"/>
              </w:tabs>
              <w:spacing w:after="0" w:line="240" w:lineRule="auto"/>
              <w:jc w:val="center"/>
              <w:rPr>
                <w:rFonts w:cs="Arial"/>
                <w:sz w:val="16"/>
              </w:rPr>
            </w:pPr>
            <w:r w:rsidRPr="003D224B">
              <w:rPr>
                <w:rFonts w:cs="Arial"/>
                <w:sz w:val="16"/>
              </w:rPr>
              <w:t>1</w:t>
            </w:r>
            <w:r w:rsidR="009123F9" w:rsidRPr="003D224B">
              <w:rPr>
                <w:rFonts w:cs="Arial"/>
                <w:sz w:val="16"/>
                <w:vertAlign w:val="superscript"/>
              </w:rPr>
              <w:footnoteReference w:id="15"/>
            </w:r>
          </w:p>
        </w:tc>
        <w:tc>
          <w:tcPr>
            <w:tcW w:w="409" w:type="pct"/>
            <w:shd w:val="clear" w:color="auto" w:fill="FFFFFF" w:themeFill="background1"/>
            <w:vAlign w:val="center"/>
          </w:tcPr>
          <w:p w14:paraId="6A607336" w14:textId="6E71EF26" w:rsidR="009123F9" w:rsidRPr="003D224B" w:rsidRDefault="00EA0870" w:rsidP="000C0441">
            <w:pPr>
              <w:tabs>
                <w:tab w:val="left" w:pos="266"/>
              </w:tabs>
              <w:spacing w:after="0" w:line="240" w:lineRule="auto"/>
              <w:jc w:val="center"/>
              <w:rPr>
                <w:rFonts w:cs="Arial"/>
                <w:sz w:val="16"/>
              </w:rPr>
            </w:pPr>
            <w:r w:rsidRPr="003D224B">
              <w:rPr>
                <w:rFonts w:cs="Arial"/>
                <w:sz w:val="16"/>
              </w:rPr>
              <w:t>0</w:t>
            </w:r>
          </w:p>
        </w:tc>
        <w:tc>
          <w:tcPr>
            <w:tcW w:w="490" w:type="pct"/>
            <w:shd w:val="clear" w:color="auto" w:fill="FFFFFF" w:themeFill="background1"/>
            <w:vAlign w:val="center"/>
          </w:tcPr>
          <w:p w14:paraId="3AC58353" w14:textId="6ECE9A7C" w:rsidR="009123F9" w:rsidRPr="003D224B" w:rsidRDefault="00EA0870" w:rsidP="000C0441">
            <w:pPr>
              <w:tabs>
                <w:tab w:val="left" w:pos="266"/>
              </w:tabs>
              <w:spacing w:after="0" w:line="240" w:lineRule="auto"/>
              <w:jc w:val="center"/>
              <w:rPr>
                <w:rFonts w:cs="Arial"/>
                <w:sz w:val="16"/>
              </w:rPr>
            </w:pPr>
            <w:r w:rsidRPr="003D224B">
              <w:rPr>
                <w:rFonts w:cs="Arial"/>
                <w:sz w:val="16"/>
              </w:rPr>
              <w:t>0</w:t>
            </w:r>
          </w:p>
        </w:tc>
        <w:tc>
          <w:tcPr>
            <w:tcW w:w="416" w:type="pct"/>
            <w:shd w:val="clear" w:color="auto" w:fill="FFFFFF" w:themeFill="background1"/>
            <w:vAlign w:val="center"/>
          </w:tcPr>
          <w:p w14:paraId="464BD0BB" w14:textId="3478E678" w:rsidR="009123F9" w:rsidRPr="003D224B" w:rsidRDefault="00A93A08" w:rsidP="000C0441">
            <w:pPr>
              <w:tabs>
                <w:tab w:val="left" w:pos="266"/>
              </w:tabs>
              <w:spacing w:after="0" w:line="240" w:lineRule="auto"/>
              <w:jc w:val="center"/>
              <w:rPr>
                <w:rFonts w:cs="Arial"/>
                <w:sz w:val="16"/>
              </w:rPr>
            </w:pPr>
            <w:r w:rsidRPr="003D224B">
              <w:rPr>
                <w:rFonts w:cs="Arial"/>
                <w:sz w:val="16"/>
              </w:rPr>
              <w:t>1</w:t>
            </w:r>
          </w:p>
        </w:tc>
        <w:tc>
          <w:tcPr>
            <w:tcW w:w="439" w:type="pct"/>
            <w:shd w:val="clear" w:color="auto" w:fill="FFFFFF" w:themeFill="background1"/>
            <w:vAlign w:val="center"/>
          </w:tcPr>
          <w:p w14:paraId="65937E02" w14:textId="428808B7" w:rsidR="009123F9" w:rsidRPr="003D224B" w:rsidRDefault="00EA0870" w:rsidP="000C0441">
            <w:pPr>
              <w:tabs>
                <w:tab w:val="left" w:pos="266"/>
              </w:tabs>
              <w:spacing w:after="0" w:line="240" w:lineRule="auto"/>
              <w:jc w:val="center"/>
              <w:rPr>
                <w:rFonts w:cs="Arial"/>
                <w:sz w:val="16"/>
              </w:rPr>
            </w:pPr>
            <w:r w:rsidRPr="003D224B">
              <w:rPr>
                <w:rFonts w:cs="Arial"/>
                <w:sz w:val="16"/>
              </w:rPr>
              <w:t>0</w:t>
            </w:r>
          </w:p>
        </w:tc>
        <w:tc>
          <w:tcPr>
            <w:tcW w:w="356" w:type="pct"/>
            <w:shd w:val="clear" w:color="auto" w:fill="FFFFFF" w:themeFill="background1"/>
            <w:vAlign w:val="center"/>
          </w:tcPr>
          <w:p w14:paraId="6655F807" w14:textId="2B1C8C45" w:rsidR="009123F9" w:rsidRPr="003D224B" w:rsidRDefault="00EA0870" w:rsidP="000C0441">
            <w:pPr>
              <w:tabs>
                <w:tab w:val="left" w:pos="266"/>
              </w:tabs>
              <w:spacing w:after="0" w:line="240" w:lineRule="auto"/>
              <w:jc w:val="center"/>
              <w:rPr>
                <w:rFonts w:cs="Arial"/>
                <w:sz w:val="16"/>
              </w:rPr>
            </w:pPr>
            <w:r w:rsidRPr="003D224B">
              <w:rPr>
                <w:rFonts w:cs="Arial"/>
                <w:sz w:val="16"/>
              </w:rPr>
              <w:t>0</w:t>
            </w:r>
          </w:p>
        </w:tc>
        <w:tc>
          <w:tcPr>
            <w:tcW w:w="398" w:type="pct"/>
            <w:shd w:val="clear" w:color="auto" w:fill="FFFFFF" w:themeFill="background1"/>
            <w:vAlign w:val="center"/>
          </w:tcPr>
          <w:p w14:paraId="0B191490" w14:textId="15E4D7C4" w:rsidR="009123F9" w:rsidRPr="003D224B" w:rsidRDefault="00A93A08" w:rsidP="000C0441">
            <w:pPr>
              <w:tabs>
                <w:tab w:val="left" w:pos="266"/>
              </w:tabs>
              <w:spacing w:after="0" w:line="240" w:lineRule="auto"/>
              <w:jc w:val="center"/>
              <w:rPr>
                <w:rFonts w:cs="Arial"/>
                <w:sz w:val="16"/>
              </w:rPr>
            </w:pPr>
            <w:r w:rsidRPr="003D224B">
              <w:rPr>
                <w:rFonts w:cs="Arial"/>
                <w:sz w:val="16"/>
              </w:rPr>
              <w:t>4</w:t>
            </w:r>
            <w:r w:rsidR="004814E2">
              <w:rPr>
                <w:rStyle w:val="Sprotnaopomba-sklic"/>
                <w:rFonts w:cs="Arial"/>
                <w:sz w:val="16"/>
              </w:rPr>
              <w:footnoteReference w:id="16"/>
            </w:r>
          </w:p>
        </w:tc>
        <w:tc>
          <w:tcPr>
            <w:tcW w:w="400" w:type="pct"/>
            <w:shd w:val="clear" w:color="auto" w:fill="FFFFFF" w:themeFill="background1"/>
            <w:vAlign w:val="center"/>
          </w:tcPr>
          <w:p w14:paraId="5C36A0FE" w14:textId="36F1F035" w:rsidR="009123F9" w:rsidRPr="003D224B" w:rsidRDefault="00A93A08" w:rsidP="000C0441">
            <w:pPr>
              <w:tabs>
                <w:tab w:val="left" w:pos="266"/>
              </w:tabs>
              <w:spacing w:after="0" w:line="240" w:lineRule="auto"/>
              <w:jc w:val="center"/>
              <w:rPr>
                <w:rFonts w:cs="Arial"/>
                <w:sz w:val="16"/>
              </w:rPr>
            </w:pPr>
            <w:r w:rsidRPr="003D224B">
              <w:rPr>
                <w:rFonts w:cs="Arial"/>
                <w:sz w:val="16"/>
              </w:rPr>
              <w:t>1</w:t>
            </w:r>
          </w:p>
        </w:tc>
        <w:tc>
          <w:tcPr>
            <w:tcW w:w="398" w:type="pct"/>
            <w:shd w:val="clear" w:color="auto" w:fill="FFFFFF" w:themeFill="background1"/>
            <w:vAlign w:val="center"/>
          </w:tcPr>
          <w:p w14:paraId="36CB1175" w14:textId="7F828E88" w:rsidR="009123F9" w:rsidRPr="003D224B" w:rsidRDefault="00A93A08" w:rsidP="000C0441">
            <w:pPr>
              <w:tabs>
                <w:tab w:val="left" w:pos="266"/>
              </w:tabs>
              <w:spacing w:after="0" w:line="240" w:lineRule="auto"/>
              <w:jc w:val="center"/>
              <w:rPr>
                <w:rFonts w:cs="Arial"/>
                <w:sz w:val="16"/>
              </w:rPr>
            </w:pPr>
            <w:r w:rsidRPr="003D224B">
              <w:rPr>
                <w:rFonts w:cs="Arial"/>
                <w:sz w:val="16"/>
              </w:rPr>
              <w:t>5</w:t>
            </w:r>
          </w:p>
        </w:tc>
        <w:tc>
          <w:tcPr>
            <w:tcW w:w="451" w:type="pct"/>
            <w:shd w:val="clear" w:color="auto" w:fill="FFFFFF" w:themeFill="background1"/>
            <w:vAlign w:val="center"/>
          </w:tcPr>
          <w:p w14:paraId="27697F89" w14:textId="5E1B44BB" w:rsidR="009123F9" w:rsidRPr="003D224B" w:rsidRDefault="00A93A08" w:rsidP="000C0441">
            <w:pPr>
              <w:tabs>
                <w:tab w:val="left" w:pos="266"/>
              </w:tabs>
              <w:spacing w:after="0" w:line="240" w:lineRule="auto"/>
              <w:jc w:val="center"/>
              <w:rPr>
                <w:rFonts w:cs="Arial"/>
                <w:sz w:val="16"/>
              </w:rPr>
            </w:pPr>
            <w:r w:rsidRPr="003D224B">
              <w:rPr>
                <w:rFonts w:cs="Arial"/>
                <w:sz w:val="16"/>
              </w:rPr>
              <w:t>6</w:t>
            </w:r>
          </w:p>
        </w:tc>
      </w:tr>
    </w:tbl>
    <w:p w14:paraId="316EDC53" w14:textId="77777777" w:rsidR="003D224B" w:rsidRDefault="003D224B" w:rsidP="006F6A51">
      <w:pPr>
        <w:spacing w:before="120" w:after="120" w:line="240" w:lineRule="auto"/>
        <w:jc w:val="both"/>
        <w:rPr>
          <w:rFonts w:cs="Arial"/>
        </w:rPr>
      </w:pPr>
    </w:p>
    <w:p w14:paraId="27970AF1" w14:textId="192F615D" w:rsidR="00A5471C" w:rsidRPr="003D224B" w:rsidRDefault="00061C89" w:rsidP="00D23600">
      <w:pPr>
        <w:spacing w:before="120" w:after="120" w:line="240" w:lineRule="auto"/>
        <w:jc w:val="both"/>
        <w:rPr>
          <w:rFonts w:cs="Arial"/>
        </w:rPr>
      </w:pPr>
      <w:r w:rsidRPr="003D224B">
        <w:rPr>
          <w:rFonts w:cs="Arial"/>
        </w:rPr>
        <w:t>Pri dveh zavezancih je bilo ugotovljeno izvajanje zdravilske dejavnosti brez dovoljenja, v enem primeru je bila izdana odločba o prepovedi opravljanja zdravilske dejavnosti oziroma metode, v drugem primeru pa so bile izdane tri odločbe z izrekom opomina, in sicer dvema odgovornima osebama in eni pravni osebi. Ena odločba z izrekom opomina je bila izdana tudi zdravilcu, ki ni imel licence.</w:t>
      </w:r>
      <w:r w:rsidR="006F6A51" w:rsidRPr="003D224B">
        <w:rPr>
          <w:rFonts w:cs="Arial"/>
        </w:rPr>
        <w:t xml:space="preserve"> </w:t>
      </w:r>
      <w:bookmarkStart w:id="152" w:name="_Toc7008210"/>
    </w:p>
    <w:p w14:paraId="20DBAD8A" w14:textId="2265CC06"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53" w:name="_Toc133226404"/>
      <w:bookmarkStart w:id="154" w:name="_Toc133322769"/>
      <w:bookmarkStart w:id="155" w:name="_Hlk133171601"/>
      <w:r w:rsidRPr="00B95029">
        <w:rPr>
          <w:rFonts w:eastAsia="Arial Unicode MS" w:cs="Arial"/>
          <w:b/>
          <w:bCs/>
          <w:caps/>
          <w:szCs w:val="28"/>
          <w:lang w:eastAsia="sl-SI"/>
        </w:rPr>
        <w:lastRenderedPageBreak/>
        <w:t xml:space="preserve">INŠPEKCIJSKI NADZOR NA PODROČJU </w:t>
      </w:r>
      <w:bookmarkStart w:id="156" w:name="_Hlk133320377"/>
      <w:r w:rsidRPr="00B95029">
        <w:rPr>
          <w:rFonts w:eastAsia="Arial Unicode MS" w:cs="Arial"/>
          <w:b/>
          <w:bCs/>
          <w:caps/>
          <w:szCs w:val="28"/>
          <w:lang w:eastAsia="sl-SI"/>
        </w:rPr>
        <w:t xml:space="preserve">HIGIENSKE USTREZNOSTI KOPALNIH VOD </w:t>
      </w:r>
      <w:r w:rsidR="006911D2" w:rsidRPr="00B95029">
        <w:rPr>
          <w:rFonts w:eastAsia="Arial Unicode MS" w:cs="Arial"/>
          <w:b/>
          <w:bCs/>
          <w:caps/>
          <w:szCs w:val="28"/>
          <w:lang w:eastAsia="sl-SI"/>
        </w:rPr>
        <w:t xml:space="preserve">IN </w:t>
      </w:r>
      <w:r w:rsidRPr="00B95029">
        <w:rPr>
          <w:rFonts w:eastAsia="Arial Unicode MS" w:cs="Arial"/>
          <w:b/>
          <w:bCs/>
          <w:caps/>
          <w:szCs w:val="28"/>
          <w:lang w:eastAsia="sl-SI"/>
        </w:rPr>
        <w:t>KOPALIŠČ</w:t>
      </w:r>
      <w:bookmarkEnd w:id="152"/>
      <w:bookmarkEnd w:id="153"/>
      <w:bookmarkEnd w:id="154"/>
      <w:bookmarkEnd w:id="156"/>
    </w:p>
    <w:p w14:paraId="269D3AC3" w14:textId="08CEA0F1" w:rsidR="00BE3FDB" w:rsidRPr="00B95029" w:rsidRDefault="00BE3FDB" w:rsidP="00BE3FDB">
      <w:pPr>
        <w:spacing w:before="120" w:after="120" w:line="240" w:lineRule="auto"/>
        <w:jc w:val="both"/>
        <w:rPr>
          <w:rFonts w:cs="Arial"/>
          <w:noProof/>
          <w:lang w:eastAsia="sl-SI"/>
        </w:rPr>
      </w:pPr>
      <w:bookmarkStart w:id="157" w:name="_Toc7008211"/>
      <w:bookmarkEnd w:id="155"/>
      <w:r w:rsidRPr="00B95029">
        <w:rPr>
          <w:rFonts w:cs="Arial"/>
          <w:noProof/>
          <w:lang w:eastAsia="sl-SI"/>
        </w:rPr>
        <w:t>Kopališča so</w:t>
      </w:r>
      <w:r w:rsidR="00A65E60" w:rsidRPr="00B95029">
        <w:rPr>
          <w:rFonts w:cs="Arial"/>
          <w:noProof/>
          <w:lang w:eastAsia="sl-SI"/>
        </w:rPr>
        <w:t xml:space="preserve"> bazenska ali naravna kopališča</w:t>
      </w:r>
      <w:r w:rsidRPr="00B95029">
        <w:rPr>
          <w:rFonts w:cs="Arial"/>
          <w:noProof/>
          <w:lang w:eastAsia="sl-SI"/>
        </w:rPr>
        <w:t xml:space="preserve"> </w:t>
      </w:r>
      <w:r w:rsidR="008A173C" w:rsidRPr="00B95029">
        <w:rPr>
          <w:rFonts w:cs="Arial"/>
          <w:noProof/>
          <w:lang w:eastAsia="sl-SI"/>
        </w:rPr>
        <w:t xml:space="preserve">namenjena kopanju, rekreativnemu in športnemu plavanju ter skakanju v vodo s pripadajočo opremo in infrastrukturo </w:t>
      </w:r>
      <w:r w:rsidR="00A46713" w:rsidRPr="00B95029">
        <w:rPr>
          <w:rFonts w:cs="Arial"/>
          <w:noProof/>
          <w:lang w:eastAsia="sl-SI"/>
        </w:rPr>
        <w:t>v javni, zdraviliški, športni, rekreativni, turistični ali gostinski uporabi</w:t>
      </w:r>
      <w:r w:rsidR="00A65E60" w:rsidRPr="00B95029">
        <w:rPr>
          <w:rFonts w:cs="Arial"/>
          <w:noProof/>
          <w:lang w:eastAsia="sl-SI"/>
        </w:rPr>
        <w:t>. Kopališča so namenjena opravljanju kopališke dejavnosti in lahko obratujejo trajno ali sezonsko.</w:t>
      </w:r>
      <w:r w:rsidRPr="00B95029">
        <w:rPr>
          <w:rFonts w:cs="Arial"/>
          <w:noProof/>
          <w:lang w:eastAsia="sl-SI"/>
        </w:rPr>
        <w:t xml:space="preserve"> Iz</w:t>
      </w:r>
      <w:r w:rsidR="00A65E60" w:rsidRPr="00B95029">
        <w:rPr>
          <w:rFonts w:cs="Arial"/>
          <w:noProof/>
          <w:lang w:eastAsia="sl-SI"/>
        </w:rPr>
        <w:t>polnjevanje</w:t>
      </w:r>
      <w:r w:rsidRPr="00B95029">
        <w:rPr>
          <w:rFonts w:cs="Arial"/>
          <w:noProof/>
          <w:lang w:eastAsia="sl-SI"/>
        </w:rPr>
        <w:t xml:space="preserve"> minimalnih</w:t>
      </w:r>
      <w:r w:rsidR="00A65E60" w:rsidRPr="00B95029">
        <w:rPr>
          <w:rFonts w:cs="Arial"/>
          <w:noProof/>
          <w:lang w:eastAsia="sl-SI"/>
        </w:rPr>
        <w:t xml:space="preserve"> higienskih zahtev</w:t>
      </w:r>
      <w:r w:rsidRPr="00B95029">
        <w:rPr>
          <w:rFonts w:cs="Arial"/>
          <w:noProof/>
          <w:lang w:eastAsia="sl-SI"/>
        </w:rPr>
        <w:t xml:space="preserve"> na kopališčih</w:t>
      </w:r>
      <w:r w:rsidR="00DC0BEB">
        <w:rPr>
          <w:rFonts w:cs="Arial"/>
          <w:noProof/>
          <w:lang w:eastAsia="sl-SI"/>
        </w:rPr>
        <w:t>,</w:t>
      </w:r>
      <w:r w:rsidR="00920E1A" w:rsidRPr="00B95029">
        <w:rPr>
          <w:rFonts w:cs="Arial"/>
          <w:noProof/>
          <w:lang w:eastAsia="sl-SI"/>
        </w:rPr>
        <w:t xml:space="preserve"> higiensko vzdrževanj</w:t>
      </w:r>
      <w:r w:rsidR="00A6223E" w:rsidRPr="00B95029">
        <w:rPr>
          <w:rFonts w:cs="Arial"/>
          <w:noProof/>
          <w:lang w:eastAsia="sl-SI"/>
        </w:rPr>
        <w:t>e</w:t>
      </w:r>
      <w:r w:rsidR="00920E1A" w:rsidRPr="00B95029">
        <w:rPr>
          <w:rFonts w:cs="Arial"/>
          <w:noProof/>
          <w:lang w:eastAsia="sl-SI"/>
        </w:rPr>
        <w:t xml:space="preserve"> objektov, opreme, naprav in sredstev</w:t>
      </w:r>
      <w:r w:rsidRPr="00B95029">
        <w:rPr>
          <w:rFonts w:cs="Arial"/>
          <w:noProof/>
          <w:lang w:eastAsia="sl-SI"/>
        </w:rPr>
        <w:t xml:space="preserve"> </w:t>
      </w:r>
      <w:r w:rsidR="00920E1A" w:rsidRPr="00B95029">
        <w:rPr>
          <w:rFonts w:cs="Arial"/>
          <w:noProof/>
          <w:lang w:eastAsia="sl-SI"/>
        </w:rPr>
        <w:t xml:space="preserve"> so</w:t>
      </w:r>
      <w:r w:rsidRPr="00B95029">
        <w:rPr>
          <w:rFonts w:cs="Arial"/>
          <w:noProof/>
          <w:lang w:eastAsia="sl-SI"/>
        </w:rPr>
        <w:t xml:space="preserve"> nujno</w:t>
      </w:r>
      <w:r w:rsidR="00920E1A" w:rsidRPr="00B95029">
        <w:rPr>
          <w:rFonts w:cs="Arial"/>
          <w:noProof/>
          <w:lang w:eastAsia="sl-SI"/>
        </w:rPr>
        <w:t xml:space="preserve"> potrebni</w:t>
      </w:r>
      <w:r w:rsidRPr="00B95029">
        <w:rPr>
          <w:rFonts w:cs="Arial"/>
          <w:noProof/>
          <w:lang w:eastAsia="sl-SI"/>
        </w:rPr>
        <w:t xml:space="preserve">, da se zagotovi varnost kopalcev. </w:t>
      </w:r>
      <w:r w:rsidR="00920E1A" w:rsidRPr="00B95029">
        <w:rPr>
          <w:rFonts w:cs="Arial"/>
          <w:noProof/>
          <w:lang w:eastAsia="sl-SI"/>
        </w:rPr>
        <w:t>S k</w:t>
      </w:r>
      <w:r w:rsidRPr="00B95029">
        <w:rPr>
          <w:rFonts w:cs="Arial"/>
          <w:noProof/>
          <w:lang w:eastAsia="sl-SI"/>
        </w:rPr>
        <w:t>ontrol</w:t>
      </w:r>
      <w:r w:rsidR="00920E1A" w:rsidRPr="00B95029">
        <w:rPr>
          <w:rFonts w:cs="Arial"/>
          <w:noProof/>
          <w:lang w:eastAsia="sl-SI"/>
        </w:rPr>
        <w:t>o</w:t>
      </w:r>
      <w:r w:rsidRPr="00B95029">
        <w:rPr>
          <w:rFonts w:cs="Arial"/>
          <w:noProof/>
          <w:lang w:eastAsia="sl-SI"/>
        </w:rPr>
        <w:t xml:space="preserve"> in stalni</w:t>
      </w:r>
      <w:r w:rsidR="00920E1A" w:rsidRPr="00B95029">
        <w:rPr>
          <w:rFonts w:cs="Arial"/>
          <w:noProof/>
          <w:lang w:eastAsia="sl-SI"/>
        </w:rPr>
        <w:t>m</w:t>
      </w:r>
      <w:r w:rsidRPr="00B95029">
        <w:rPr>
          <w:rFonts w:cs="Arial"/>
          <w:noProof/>
          <w:lang w:eastAsia="sl-SI"/>
        </w:rPr>
        <w:t xml:space="preserve"> nadzor</w:t>
      </w:r>
      <w:r w:rsidR="00920E1A" w:rsidRPr="00B95029">
        <w:rPr>
          <w:rFonts w:cs="Arial"/>
          <w:noProof/>
          <w:lang w:eastAsia="sl-SI"/>
        </w:rPr>
        <w:t>om</w:t>
      </w:r>
      <w:r w:rsidRPr="00B95029">
        <w:rPr>
          <w:rFonts w:cs="Arial"/>
          <w:noProof/>
          <w:lang w:eastAsia="sl-SI"/>
        </w:rPr>
        <w:t xml:space="preserve"> </w:t>
      </w:r>
      <w:r w:rsidR="00C05243" w:rsidRPr="00B95029">
        <w:rPr>
          <w:rFonts w:cs="Arial"/>
          <w:noProof/>
          <w:lang w:eastAsia="sl-SI"/>
        </w:rPr>
        <w:t>kopalne vode v bazenih se zagotovi</w:t>
      </w:r>
      <w:r w:rsidR="00AB3B10" w:rsidRPr="00B95029">
        <w:rPr>
          <w:rFonts w:cs="Arial"/>
          <w:noProof/>
          <w:lang w:eastAsia="sl-SI"/>
        </w:rPr>
        <w:t xml:space="preserve"> varovanje zdravja uporabnikov kopališč oziroma bazenov.</w:t>
      </w:r>
    </w:p>
    <w:p w14:paraId="78E40415" w14:textId="093DAC67" w:rsidR="00BE3FDB" w:rsidRPr="00B95029" w:rsidRDefault="00BE3FDB" w:rsidP="00BE3FDB">
      <w:pPr>
        <w:spacing w:before="120" w:after="120" w:line="240" w:lineRule="auto"/>
        <w:jc w:val="both"/>
        <w:rPr>
          <w:rFonts w:cs="Arial"/>
          <w:noProof/>
          <w:lang w:eastAsia="sl-SI"/>
        </w:rPr>
      </w:pPr>
      <w:r w:rsidRPr="00B95029">
        <w:rPr>
          <w:rFonts w:cs="Arial"/>
          <w:noProof/>
          <w:lang w:eastAsia="sl-SI"/>
        </w:rPr>
        <w:t>Na podlagi Zakona o varstvu pred utopitvami</w:t>
      </w:r>
      <w:r w:rsidRPr="00B95029">
        <w:rPr>
          <w:rFonts w:cs="Arial"/>
          <w:noProof/>
          <w:vertAlign w:val="superscript"/>
          <w:lang w:eastAsia="sl-SI"/>
        </w:rPr>
        <w:footnoteReference w:id="17"/>
      </w:r>
      <w:r w:rsidRPr="00B95029">
        <w:rPr>
          <w:rFonts w:cs="Arial"/>
          <w:noProof/>
          <w:lang w:eastAsia="sl-SI"/>
        </w:rPr>
        <w:t xml:space="preserve"> zdravstveni inšpektorji pri upravljavcih bazenskih in naravnih kopališč preverjajo </w:t>
      </w:r>
      <w:r w:rsidR="00A6223E" w:rsidRPr="00B95029">
        <w:rPr>
          <w:rFonts w:cs="Arial"/>
          <w:noProof/>
          <w:lang w:eastAsia="sl-SI"/>
        </w:rPr>
        <w:t xml:space="preserve">izpolnjevanje </w:t>
      </w:r>
      <w:r w:rsidRPr="00B95029">
        <w:rPr>
          <w:rFonts w:cs="Arial"/>
          <w:noProof/>
          <w:lang w:eastAsia="sl-SI"/>
        </w:rPr>
        <w:t>minimaln</w:t>
      </w:r>
      <w:r w:rsidR="00A6223E" w:rsidRPr="00B95029">
        <w:rPr>
          <w:rFonts w:cs="Arial"/>
          <w:noProof/>
          <w:lang w:eastAsia="sl-SI"/>
        </w:rPr>
        <w:t>ih</w:t>
      </w:r>
      <w:r w:rsidRPr="00B95029">
        <w:rPr>
          <w:rFonts w:cs="Arial"/>
          <w:noProof/>
          <w:lang w:eastAsia="sl-SI"/>
        </w:rPr>
        <w:t xml:space="preserve"> </w:t>
      </w:r>
      <w:r w:rsidR="00A6223E" w:rsidRPr="00B95029">
        <w:rPr>
          <w:rFonts w:cs="Arial"/>
          <w:noProof/>
          <w:lang w:eastAsia="sl-SI"/>
        </w:rPr>
        <w:t>higienskih zahtev za kopalno vodo</w:t>
      </w:r>
      <w:r w:rsidR="00BC20AC" w:rsidRPr="00B95029">
        <w:rPr>
          <w:rFonts w:cs="Arial"/>
          <w:noProof/>
          <w:lang w:eastAsia="sl-SI"/>
        </w:rPr>
        <w:t>, minimalnih higienskih zahtev za kopališča, oprem</w:t>
      </w:r>
      <w:r w:rsidR="00AB3B10" w:rsidRPr="00B95029">
        <w:rPr>
          <w:rFonts w:cs="Arial"/>
          <w:noProof/>
          <w:lang w:eastAsia="sl-SI"/>
        </w:rPr>
        <w:t>e</w:t>
      </w:r>
      <w:r w:rsidR="00BC20AC" w:rsidRPr="00B95029">
        <w:rPr>
          <w:rFonts w:cs="Arial"/>
          <w:noProof/>
          <w:lang w:eastAsia="sl-SI"/>
        </w:rPr>
        <w:t xml:space="preserve"> in sredst</w:t>
      </w:r>
      <w:r w:rsidR="00AB3B10" w:rsidRPr="00B95029">
        <w:rPr>
          <w:rFonts w:cs="Arial"/>
          <w:noProof/>
          <w:lang w:eastAsia="sl-SI"/>
        </w:rPr>
        <w:t>ev</w:t>
      </w:r>
      <w:r w:rsidR="00BC20AC" w:rsidRPr="00B95029">
        <w:rPr>
          <w:rFonts w:cs="Arial"/>
          <w:noProof/>
          <w:lang w:eastAsia="sl-SI"/>
        </w:rPr>
        <w:t xml:space="preserve"> za dajanje prve pomoči ter oprem</w:t>
      </w:r>
      <w:r w:rsidR="00AB3B10" w:rsidRPr="00B95029">
        <w:rPr>
          <w:rFonts w:cs="Arial"/>
          <w:noProof/>
          <w:lang w:eastAsia="sl-SI"/>
        </w:rPr>
        <w:t>e</w:t>
      </w:r>
      <w:r w:rsidR="00BC20AC" w:rsidRPr="00B95029">
        <w:rPr>
          <w:rFonts w:cs="Arial"/>
          <w:noProof/>
          <w:lang w:eastAsia="sl-SI"/>
        </w:rPr>
        <w:t xml:space="preserve"> in sredst</w:t>
      </w:r>
      <w:r w:rsidR="00AB3B10" w:rsidRPr="00B95029">
        <w:rPr>
          <w:rFonts w:cs="Arial"/>
          <w:noProof/>
          <w:lang w:eastAsia="sl-SI"/>
        </w:rPr>
        <w:t>ev</w:t>
      </w:r>
      <w:r w:rsidR="00BC20AC" w:rsidRPr="00B95029">
        <w:rPr>
          <w:rFonts w:cs="Arial"/>
          <w:noProof/>
          <w:lang w:eastAsia="sl-SI"/>
        </w:rPr>
        <w:t xml:space="preserve"> za varno obratovanje</w:t>
      </w:r>
      <w:r w:rsidR="008A173C" w:rsidRPr="00B95029">
        <w:rPr>
          <w:rFonts w:cs="Arial"/>
          <w:noProof/>
          <w:lang w:eastAsia="sl-SI"/>
        </w:rPr>
        <w:t xml:space="preserve"> kopališč</w:t>
      </w:r>
      <w:r w:rsidRPr="00B95029">
        <w:rPr>
          <w:rFonts w:cs="Arial"/>
          <w:noProof/>
          <w:lang w:eastAsia="sl-SI"/>
        </w:rPr>
        <w:t xml:space="preserve">. </w:t>
      </w:r>
      <w:r w:rsidR="008A173C" w:rsidRPr="00B95029">
        <w:rPr>
          <w:rFonts w:cs="Arial"/>
          <w:noProof/>
          <w:lang w:eastAsia="sl-SI"/>
        </w:rPr>
        <w:t xml:space="preserve"> </w:t>
      </w:r>
    </w:p>
    <w:p w14:paraId="5E7D9123" w14:textId="2FC550DD" w:rsidR="00BE3FDB" w:rsidRPr="00B95029" w:rsidRDefault="00BE3FDB" w:rsidP="00BE3FDB">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Minimalne higienske zahteve, ki jih morajo izpolnjevati kopalne vode v konvencionalnih in bioloških bazenih in kopališčih ter način njihovega ugotavljanja in spremljanja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1235E121" w14:textId="77777777" w:rsidR="00BE3FDB" w:rsidRPr="00B95029" w:rsidRDefault="00BE3FDB" w:rsidP="00BE3FDB">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14:paraId="380A7AAB" w14:textId="77777777" w:rsidR="00BE3FDB" w:rsidRPr="00B95029" w:rsidRDefault="00BE3FDB" w:rsidP="00BE3FDB">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Predmet inšpekcijskega nadzora je tudi stanje opreme in sredstev za nudenje prve pomoči, vključno s spoštovanjem pogojev, ki jih morajo izpolnjevati reševalci za opravljanje nalog reševanja iz vode (zdravniški pregled in tečaj nudenja prve pomoči). Inšpekcijski pregled zajema tudi preverjanje skladnosti kopališč z določenimi tehničnimi zahtevami (kopališki znaki), izvajanje ukrepov in upoštevanje pravil, ki so namenjena varovanju zdravja kopalcev. </w:t>
      </w:r>
    </w:p>
    <w:p w14:paraId="0510B722" w14:textId="0F56EBCD" w:rsidR="00BE3FDB" w:rsidRPr="00B95029" w:rsidRDefault="00BE3FDB" w:rsidP="00BE3FDB">
      <w:pPr>
        <w:spacing w:before="120" w:after="120" w:line="240" w:lineRule="auto"/>
        <w:jc w:val="both"/>
        <w:rPr>
          <w:rFonts w:eastAsiaTheme="majorEastAsia" w:cs="Arial"/>
          <w:noProof/>
          <w:lang w:eastAsia="sl-SI"/>
        </w:rPr>
      </w:pPr>
      <w:r w:rsidRPr="00B95029">
        <w:rPr>
          <w:rFonts w:cs="Arial"/>
          <w:noProof/>
          <w:lang w:eastAsia="sl-SI"/>
        </w:rPr>
        <w:t xml:space="preserve">Kakovost </w:t>
      </w:r>
      <w:r w:rsidRPr="00B95029">
        <w:rPr>
          <w:rFonts w:eastAsiaTheme="majorEastAsia" w:cs="Arial"/>
          <w:noProof/>
          <w:lang w:eastAsia="sl-SI"/>
        </w:rPr>
        <w:t>kopalne vode v bazenih in bazenskih kopališčih spremljajo upravljavci, ki so odgovorni za zagotavljanje ustrezne vode.</w:t>
      </w:r>
      <w:r w:rsidRPr="00B95029">
        <w:rPr>
          <w:rFonts w:cs="Arial"/>
          <w:noProof/>
          <w:lang w:eastAsia="sl-SI"/>
        </w:rPr>
        <w:t xml:space="preserve"> </w:t>
      </w:r>
      <w:r w:rsidRPr="00B95029">
        <w:rPr>
          <w:rFonts w:eastAsiaTheme="majorEastAsia" w:cs="Arial"/>
          <w:noProof/>
          <w:lang w:eastAsia="sl-SI"/>
        </w:rPr>
        <w:t>Analize vzorcev izvajajo za to usposobljeni laboratoriji, ki rezultate analiz vzorcev, odvzetih s strani upravljavcev, posredujejo tudi Nacionalnemu inštitutu za javno zdravje</w:t>
      </w:r>
      <w:r w:rsidR="003A6952" w:rsidRPr="00B95029">
        <w:rPr>
          <w:rFonts w:eastAsiaTheme="majorEastAsia" w:cs="Arial"/>
          <w:noProof/>
          <w:lang w:eastAsia="sl-SI"/>
        </w:rPr>
        <w:t xml:space="preserve">. </w:t>
      </w:r>
      <w:r w:rsidR="00AB3B10" w:rsidRPr="00B95029">
        <w:rPr>
          <w:rFonts w:eastAsiaTheme="majorEastAsia" w:cs="Arial"/>
          <w:noProof/>
          <w:lang w:eastAsia="sl-SI"/>
        </w:rPr>
        <w:t>N</w:t>
      </w:r>
      <w:r w:rsidRPr="00B95029">
        <w:rPr>
          <w:rFonts w:eastAsiaTheme="majorEastAsia" w:cs="Arial"/>
          <w:noProof/>
          <w:lang w:eastAsia="sl-SI"/>
        </w:rPr>
        <w:t xml:space="preserve">a podlagi teh rezultatov </w:t>
      </w:r>
      <w:r w:rsidR="00AB3B10" w:rsidRPr="00B95029">
        <w:rPr>
          <w:rFonts w:eastAsiaTheme="majorEastAsia" w:cs="Arial"/>
          <w:noProof/>
          <w:lang w:eastAsia="sl-SI"/>
        </w:rPr>
        <w:t xml:space="preserve">NIJZ </w:t>
      </w:r>
      <w:r w:rsidRPr="00B95029">
        <w:rPr>
          <w:rFonts w:eastAsiaTheme="majorEastAsia" w:cs="Arial"/>
          <w:noProof/>
          <w:lang w:eastAsia="sl-SI"/>
        </w:rPr>
        <w:t>vsako leto pripravi Letno poročilo o kakovosti kopalnih voda. 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6D4E51FD" w14:textId="37A28D7F" w:rsidR="00BE3FDB" w:rsidRPr="00B95029" w:rsidRDefault="00BE3FDB" w:rsidP="00BE3FDB">
      <w:pPr>
        <w:spacing w:before="120" w:after="120" w:line="240" w:lineRule="auto"/>
        <w:jc w:val="both"/>
        <w:rPr>
          <w:rFonts w:cs="Arial"/>
          <w:noProof/>
          <w:lang w:eastAsia="sl-SI"/>
        </w:rPr>
      </w:pPr>
      <w:r w:rsidRPr="00B95029">
        <w:rPr>
          <w:rFonts w:cs="Arial"/>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w:t>
      </w:r>
      <w:r w:rsidR="003A6952" w:rsidRPr="00B95029">
        <w:rPr>
          <w:rFonts w:cs="Arial"/>
          <w:noProof/>
          <w:lang w:eastAsia="sl-SI"/>
        </w:rPr>
        <w:t>;</w:t>
      </w:r>
      <w:r w:rsidRPr="00B95029">
        <w:rPr>
          <w:rFonts w:cs="Arial"/>
          <w:noProof/>
          <w:lang w:eastAsia="sl-SI"/>
        </w:rPr>
        <w:t xml:space="preserve"> Agencija Republike Slovenije za okolje pa izvaja monitoring in rezultate objavlja na informacijskih tablah </w:t>
      </w:r>
      <w:r w:rsidR="003A6952" w:rsidRPr="00B95029">
        <w:rPr>
          <w:rFonts w:cs="Arial"/>
          <w:noProof/>
          <w:lang w:eastAsia="sl-SI"/>
        </w:rPr>
        <w:t>ter na</w:t>
      </w:r>
      <w:r w:rsidRPr="00B95029">
        <w:rPr>
          <w:rFonts w:cs="Arial"/>
          <w:noProof/>
          <w:lang w:eastAsia="sl-SI"/>
        </w:rPr>
        <w:t xml:space="preserve"> svojih spletnih straneh.</w:t>
      </w:r>
    </w:p>
    <w:p w14:paraId="70AC516A" w14:textId="77777777" w:rsidR="00BE3FDB" w:rsidRPr="00B95029" w:rsidRDefault="00BE3FDB" w:rsidP="00BE3FDB">
      <w:pPr>
        <w:spacing w:before="120" w:after="120" w:line="240" w:lineRule="auto"/>
        <w:outlineLvl w:val="2"/>
        <w:rPr>
          <w:rFonts w:cs="Arial"/>
          <w:b/>
          <w:bCs/>
          <w:szCs w:val="18"/>
          <w:lang w:eastAsia="sl-SI"/>
        </w:rPr>
      </w:pPr>
    </w:p>
    <w:p w14:paraId="21E2F255" w14:textId="02C06410" w:rsidR="00D075E2" w:rsidRPr="00B95029" w:rsidRDefault="00D075E2" w:rsidP="00D075E2">
      <w:pPr>
        <w:spacing w:before="120" w:after="120" w:line="240" w:lineRule="auto"/>
        <w:outlineLvl w:val="2"/>
        <w:rPr>
          <w:rFonts w:cs="Arial"/>
          <w:b/>
          <w:bCs/>
          <w:szCs w:val="18"/>
          <w:lang w:eastAsia="sl-SI"/>
        </w:rPr>
      </w:pPr>
      <w:bookmarkStart w:id="158" w:name="_Toc133226405"/>
      <w:bookmarkStart w:id="159" w:name="_Toc133322770"/>
      <w:bookmarkEnd w:id="157"/>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58"/>
      <w:bookmarkEnd w:id="159"/>
    </w:p>
    <w:p w14:paraId="5C33CBE6" w14:textId="60AE2544" w:rsidR="000C0441" w:rsidRPr="00B95029" w:rsidRDefault="000C0441" w:rsidP="000C0441">
      <w:pPr>
        <w:spacing w:before="120" w:after="120" w:line="240" w:lineRule="auto"/>
        <w:jc w:val="both"/>
        <w:rPr>
          <w:rFonts w:cs="Arial"/>
          <w:noProof/>
          <w:lang w:eastAsia="sl-SI"/>
        </w:rPr>
      </w:pPr>
      <w:bookmarkStart w:id="160" w:name="_Hlk129759499"/>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pri upravljavcih bazenov in kopališč opravili </w:t>
      </w:r>
      <w:r w:rsidR="00FC390C" w:rsidRPr="00B95029">
        <w:rPr>
          <w:rFonts w:cs="Arial"/>
          <w:noProof/>
          <w:lang w:eastAsia="sl-SI"/>
        </w:rPr>
        <w:t>502</w:t>
      </w:r>
      <w:r w:rsidRPr="00B95029">
        <w:rPr>
          <w:rFonts w:cs="Arial"/>
          <w:noProof/>
          <w:lang w:eastAsia="sl-SI"/>
        </w:rPr>
        <w:t xml:space="preserve"> inšpekcijsk</w:t>
      </w:r>
      <w:r w:rsidR="00505CB4">
        <w:rPr>
          <w:rFonts w:cs="Arial"/>
          <w:noProof/>
          <w:lang w:eastAsia="sl-SI"/>
        </w:rPr>
        <w:t>a</w:t>
      </w:r>
      <w:r w:rsidRPr="00B95029">
        <w:rPr>
          <w:rFonts w:cs="Arial"/>
          <w:noProof/>
          <w:lang w:eastAsia="sl-SI"/>
        </w:rPr>
        <w:t xml:space="preserve"> pregl</w:t>
      </w:r>
      <w:r w:rsidR="001A3742" w:rsidRPr="00B95029">
        <w:rPr>
          <w:rFonts w:cs="Arial"/>
          <w:noProof/>
          <w:lang w:eastAsia="sl-SI"/>
        </w:rPr>
        <w:t>ed</w:t>
      </w:r>
      <w:r w:rsidR="00505CB4">
        <w:rPr>
          <w:rFonts w:cs="Arial"/>
          <w:noProof/>
          <w:lang w:eastAsia="sl-SI"/>
        </w:rPr>
        <w:t>a</w:t>
      </w:r>
      <w:r w:rsidR="001A3742" w:rsidRPr="00B95029">
        <w:rPr>
          <w:rFonts w:cs="Arial"/>
          <w:noProof/>
          <w:lang w:eastAsia="sl-SI"/>
        </w:rPr>
        <w:t xml:space="preserve">. Inšpektorji so odvzeli </w:t>
      </w:r>
      <w:r w:rsidR="00EA0870" w:rsidRPr="00B95029">
        <w:rPr>
          <w:rFonts w:cs="Arial"/>
          <w:noProof/>
          <w:lang w:eastAsia="sl-SI"/>
        </w:rPr>
        <w:t>11</w:t>
      </w:r>
      <w:r w:rsidR="00FC390C" w:rsidRPr="00B95029">
        <w:rPr>
          <w:rFonts w:cs="Arial"/>
          <w:noProof/>
          <w:lang w:eastAsia="sl-SI"/>
        </w:rPr>
        <w:t>0</w:t>
      </w:r>
      <w:r w:rsidRPr="00B95029">
        <w:rPr>
          <w:rFonts w:cs="Arial"/>
          <w:noProof/>
          <w:lang w:eastAsia="sl-SI"/>
        </w:rPr>
        <w:t xml:space="preserve"> vzorcev kopalnih vod za laboratorijske analize na mikrobiološke, kemične in fizikalne parametre.</w:t>
      </w:r>
    </w:p>
    <w:p w14:paraId="4A221184" w14:textId="1AB09821" w:rsidR="000C0441" w:rsidRDefault="000C0441" w:rsidP="000C0441">
      <w:pPr>
        <w:spacing w:before="120" w:after="120" w:line="240" w:lineRule="auto"/>
        <w:jc w:val="both"/>
        <w:rPr>
          <w:rFonts w:cs="Arial"/>
          <w:noProof/>
          <w:lang w:eastAsia="sl-SI"/>
        </w:rPr>
      </w:pPr>
      <w:r w:rsidRPr="00B95029">
        <w:rPr>
          <w:rFonts w:cs="Arial"/>
          <w:noProof/>
          <w:lang w:eastAsia="sl-SI"/>
        </w:rPr>
        <w:t>Na podlagi ugotovitev na</w:t>
      </w:r>
      <w:r w:rsidR="001A3742" w:rsidRPr="00B95029">
        <w:rPr>
          <w:rFonts w:cs="Arial"/>
          <w:noProof/>
          <w:lang w:eastAsia="sl-SI"/>
        </w:rPr>
        <w:t xml:space="preserve">dzora </w:t>
      </w:r>
      <w:r w:rsidR="00FC390C" w:rsidRPr="00B95029">
        <w:rPr>
          <w:rFonts w:cs="Arial"/>
          <w:noProof/>
          <w:lang w:eastAsia="sl-SI"/>
        </w:rPr>
        <w:t>je</w:t>
      </w:r>
      <w:r w:rsidR="001A3742" w:rsidRPr="00B95029">
        <w:rPr>
          <w:rFonts w:cs="Arial"/>
          <w:noProof/>
          <w:lang w:eastAsia="sl-SI"/>
        </w:rPr>
        <w:t xml:space="preserve"> bil</w:t>
      </w:r>
      <w:r w:rsidR="00FC390C" w:rsidRPr="00B95029">
        <w:rPr>
          <w:rFonts w:cs="Arial"/>
          <w:noProof/>
          <w:lang w:eastAsia="sl-SI"/>
        </w:rPr>
        <w:t>o</w:t>
      </w:r>
      <w:r w:rsidR="001A3742" w:rsidRPr="00B95029">
        <w:rPr>
          <w:rFonts w:cs="Arial"/>
          <w:noProof/>
          <w:lang w:eastAsia="sl-SI"/>
        </w:rPr>
        <w:t xml:space="preserve"> izrečen</w:t>
      </w:r>
      <w:r w:rsidR="00EA0870" w:rsidRPr="00B95029">
        <w:rPr>
          <w:rFonts w:cs="Arial"/>
          <w:noProof/>
          <w:lang w:eastAsia="sl-SI"/>
        </w:rPr>
        <w:t>i</w:t>
      </w:r>
      <w:r w:rsidR="00FC390C" w:rsidRPr="00B95029">
        <w:rPr>
          <w:rFonts w:cs="Arial"/>
          <w:noProof/>
          <w:lang w:eastAsia="sl-SI"/>
        </w:rPr>
        <w:t>h</w:t>
      </w:r>
      <w:r w:rsidR="00611D0F" w:rsidRPr="00B95029">
        <w:rPr>
          <w:rFonts w:cs="Arial"/>
          <w:noProof/>
          <w:lang w:eastAsia="sl-SI"/>
        </w:rPr>
        <w:t xml:space="preserve"> </w:t>
      </w:r>
      <w:r w:rsidR="001A3742" w:rsidRPr="00B95029">
        <w:rPr>
          <w:rFonts w:cs="Arial"/>
          <w:noProof/>
          <w:lang w:eastAsia="sl-SI"/>
        </w:rPr>
        <w:t xml:space="preserve">skupaj </w:t>
      </w:r>
      <w:r w:rsidR="00FC390C" w:rsidRPr="00B95029">
        <w:rPr>
          <w:rFonts w:cs="Arial"/>
          <w:noProof/>
          <w:lang w:eastAsia="sl-SI"/>
        </w:rPr>
        <w:t>416</w:t>
      </w:r>
      <w:r w:rsidRPr="00B95029">
        <w:rPr>
          <w:rFonts w:cs="Arial"/>
          <w:noProof/>
          <w:lang w:eastAsia="sl-SI"/>
        </w:rPr>
        <w:t xml:space="preserve"> ukrep</w:t>
      </w:r>
      <w:r w:rsidR="00FC390C" w:rsidRPr="00B95029">
        <w:rPr>
          <w:rFonts w:cs="Arial"/>
          <w:noProof/>
          <w:lang w:eastAsia="sl-SI"/>
        </w:rPr>
        <w:t>ov</w:t>
      </w:r>
      <w:r w:rsidR="00611D0F" w:rsidRPr="00B95029">
        <w:rPr>
          <w:rFonts w:cs="Arial"/>
          <w:noProof/>
          <w:lang w:eastAsia="sl-SI"/>
        </w:rPr>
        <w:t>;</w:t>
      </w:r>
      <w:r w:rsidRPr="00B95029">
        <w:rPr>
          <w:rFonts w:cs="Arial"/>
          <w:noProof/>
          <w:lang w:eastAsia="sl-SI"/>
        </w:rPr>
        <w:t xml:space="preserve"> od tega </w:t>
      </w:r>
      <w:r w:rsidR="00611D0F" w:rsidRPr="00B95029">
        <w:rPr>
          <w:rFonts w:cs="Arial"/>
          <w:noProof/>
          <w:lang w:eastAsia="sl-SI"/>
        </w:rPr>
        <w:t xml:space="preserve">je bilo </w:t>
      </w:r>
      <w:r w:rsidR="00FC390C" w:rsidRPr="00B95029">
        <w:rPr>
          <w:rFonts w:cs="Arial"/>
          <w:noProof/>
          <w:lang w:eastAsia="sl-SI"/>
        </w:rPr>
        <w:t>225</w:t>
      </w:r>
      <w:r w:rsidR="001A3742" w:rsidRPr="00B95029">
        <w:rPr>
          <w:rFonts w:cs="Arial"/>
          <w:noProof/>
          <w:lang w:eastAsia="sl-SI"/>
        </w:rPr>
        <w:t xml:space="preserve"> upravnih ukrepov (</w:t>
      </w:r>
      <w:r w:rsidR="00FC390C" w:rsidRPr="00B95029">
        <w:rPr>
          <w:rFonts w:cs="Arial"/>
          <w:noProof/>
          <w:lang w:eastAsia="sl-SI"/>
        </w:rPr>
        <w:t>73</w:t>
      </w:r>
      <w:r w:rsidRPr="00B95029">
        <w:rPr>
          <w:rFonts w:cs="Arial"/>
          <w:noProof/>
          <w:lang w:eastAsia="sl-SI"/>
        </w:rPr>
        <w:t xml:space="preserve"> u</w:t>
      </w:r>
      <w:r w:rsidR="00EA0870" w:rsidRPr="00B95029">
        <w:rPr>
          <w:rFonts w:cs="Arial"/>
          <w:noProof/>
          <w:lang w:eastAsia="sl-SI"/>
        </w:rPr>
        <w:t>pravnih</w:t>
      </w:r>
      <w:r w:rsidRPr="00B95029">
        <w:rPr>
          <w:rFonts w:cs="Arial"/>
          <w:noProof/>
          <w:lang w:eastAsia="sl-SI"/>
        </w:rPr>
        <w:t xml:space="preserve"> odločb, </w:t>
      </w:r>
      <w:r w:rsidR="00EA0870" w:rsidRPr="00B95029">
        <w:rPr>
          <w:rFonts w:cs="Arial"/>
          <w:noProof/>
          <w:lang w:eastAsia="sl-SI"/>
        </w:rPr>
        <w:t>1</w:t>
      </w:r>
      <w:r w:rsidR="00FC390C" w:rsidRPr="00B95029">
        <w:rPr>
          <w:rFonts w:cs="Arial"/>
          <w:noProof/>
          <w:lang w:eastAsia="sl-SI"/>
        </w:rPr>
        <w:t>51</w:t>
      </w:r>
      <w:r w:rsidR="001A3742" w:rsidRPr="00B95029">
        <w:rPr>
          <w:rFonts w:cs="Arial"/>
          <w:noProof/>
          <w:lang w:eastAsia="sl-SI"/>
        </w:rPr>
        <w:t xml:space="preserve"> upravnih opozoril in </w:t>
      </w:r>
      <w:r w:rsidR="00EA0870" w:rsidRPr="00B95029">
        <w:rPr>
          <w:rFonts w:cs="Arial"/>
          <w:noProof/>
          <w:lang w:eastAsia="sl-SI"/>
        </w:rPr>
        <w:t>en</w:t>
      </w:r>
      <w:r w:rsidRPr="00B95029">
        <w:rPr>
          <w:rFonts w:cs="Arial"/>
          <w:noProof/>
          <w:lang w:eastAsia="sl-SI"/>
        </w:rPr>
        <w:t xml:space="preserve"> sklep o izrečeni denarni kazni po Zakonu o splošnem upravnem postopku) in </w:t>
      </w:r>
      <w:r w:rsidR="00FC390C" w:rsidRPr="00B95029">
        <w:rPr>
          <w:rFonts w:cs="Arial"/>
          <w:noProof/>
          <w:lang w:eastAsia="sl-SI"/>
        </w:rPr>
        <w:t>191</w:t>
      </w:r>
      <w:r w:rsidRPr="00B95029">
        <w:rPr>
          <w:rFonts w:cs="Arial"/>
          <w:noProof/>
          <w:lang w:eastAsia="sl-SI"/>
        </w:rPr>
        <w:t xml:space="preserve"> prekrškovnih sankcij/ukrepov (</w:t>
      </w:r>
      <w:r w:rsidR="00FC390C" w:rsidRPr="00B95029">
        <w:rPr>
          <w:rFonts w:cs="Arial"/>
          <w:noProof/>
          <w:lang w:eastAsia="sl-SI"/>
        </w:rPr>
        <w:t>dese</w:t>
      </w:r>
      <w:r w:rsidR="00EA0870" w:rsidRPr="00B95029">
        <w:rPr>
          <w:rFonts w:cs="Arial"/>
          <w:noProof/>
          <w:lang w:eastAsia="sl-SI"/>
        </w:rPr>
        <w:t>t</w:t>
      </w:r>
      <w:r w:rsidRPr="00B95029">
        <w:rPr>
          <w:rFonts w:cs="Arial"/>
          <w:noProof/>
          <w:lang w:eastAsia="sl-SI"/>
        </w:rPr>
        <w:t xml:space="preserve"> odločb z izrekom globe, </w:t>
      </w:r>
      <w:r w:rsidR="00FC390C" w:rsidRPr="00B95029">
        <w:rPr>
          <w:rFonts w:cs="Arial"/>
          <w:noProof/>
          <w:lang w:eastAsia="sl-SI"/>
        </w:rPr>
        <w:t>sedem</w:t>
      </w:r>
      <w:r w:rsidRPr="00B95029">
        <w:rPr>
          <w:rFonts w:cs="Arial"/>
          <w:noProof/>
          <w:lang w:eastAsia="sl-SI"/>
        </w:rPr>
        <w:t xml:space="preserve"> plačilni</w:t>
      </w:r>
      <w:r w:rsidR="00FC390C" w:rsidRPr="00B95029">
        <w:rPr>
          <w:rFonts w:cs="Arial"/>
          <w:noProof/>
          <w:lang w:eastAsia="sl-SI"/>
        </w:rPr>
        <w:t>h</w:t>
      </w:r>
      <w:r w:rsidRPr="00B95029">
        <w:rPr>
          <w:rFonts w:cs="Arial"/>
          <w:noProof/>
          <w:lang w:eastAsia="sl-SI"/>
        </w:rPr>
        <w:t xml:space="preserve"> nalog</w:t>
      </w:r>
      <w:r w:rsidR="00FC390C" w:rsidRPr="00B95029">
        <w:rPr>
          <w:rFonts w:cs="Arial"/>
          <w:noProof/>
          <w:lang w:eastAsia="sl-SI"/>
        </w:rPr>
        <w:t>ov</w:t>
      </w:r>
      <w:r w:rsidRPr="00B95029">
        <w:rPr>
          <w:rFonts w:cs="Arial"/>
          <w:noProof/>
          <w:lang w:eastAsia="sl-SI"/>
        </w:rPr>
        <w:t xml:space="preserve">, </w:t>
      </w:r>
      <w:r w:rsidR="00FC390C" w:rsidRPr="00B95029">
        <w:rPr>
          <w:rFonts w:cs="Arial"/>
          <w:noProof/>
          <w:lang w:eastAsia="sl-SI"/>
        </w:rPr>
        <w:t>4</w:t>
      </w:r>
      <w:r w:rsidR="00EA0870" w:rsidRPr="00B95029">
        <w:rPr>
          <w:rFonts w:cs="Arial"/>
          <w:noProof/>
          <w:lang w:eastAsia="sl-SI"/>
        </w:rPr>
        <w:t>1</w:t>
      </w:r>
      <w:r w:rsidRPr="00B95029">
        <w:rPr>
          <w:rFonts w:cs="Arial"/>
          <w:noProof/>
          <w:lang w:eastAsia="sl-SI"/>
        </w:rPr>
        <w:t xml:space="preserve"> odločb z iz</w:t>
      </w:r>
      <w:r w:rsidR="001A3742" w:rsidRPr="00B95029">
        <w:rPr>
          <w:rFonts w:cs="Arial"/>
          <w:noProof/>
          <w:lang w:eastAsia="sl-SI"/>
        </w:rPr>
        <w:t xml:space="preserve">rekom opomina in </w:t>
      </w:r>
      <w:r w:rsidR="00FC390C" w:rsidRPr="00B95029">
        <w:rPr>
          <w:rFonts w:cs="Arial"/>
          <w:noProof/>
          <w:lang w:eastAsia="sl-SI"/>
        </w:rPr>
        <w:t>133</w:t>
      </w:r>
      <w:r w:rsidRPr="00B95029">
        <w:rPr>
          <w:rFonts w:cs="Arial"/>
          <w:noProof/>
          <w:lang w:eastAsia="sl-SI"/>
        </w:rPr>
        <w:t xml:space="preserve"> opozorili za storjen prekršek). </w:t>
      </w:r>
    </w:p>
    <w:p w14:paraId="03C8DD51" w14:textId="77777777" w:rsidR="00166AFA" w:rsidRPr="00B95029" w:rsidRDefault="00166AFA" w:rsidP="000C0441">
      <w:pPr>
        <w:spacing w:before="120" w:after="120" w:line="240" w:lineRule="auto"/>
        <w:jc w:val="both"/>
        <w:rPr>
          <w:rFonts w:cs="Arial"/>
          <w:noProof/>
          <w:lang w:eastAsia="sl-SI"/>
        </w:rPr>
      </w:pPr>
    </w:p>
    <w:p w14:paraId="0D35C742" w14:textId="7183506C" w:rsidR="000B1E50" w:rsidRDefault="000B1E50" w:rsidP="000B1E50">
      <w:pPr>
        <w:spacing w:before="120" w:after="120" w:line="240" w:lineRule="auto"/>
        <w:jc w:val="both"/>
        <w:outlineLvl w:val="2"/>
        <w:rPr>
          <w:rFonts w:cs="Arial"/>
          <w:b/>
          <w:bCs/>
          <w:noProof/>
          <w:szCs w:val="18"/>
          <w:lang w:eastAsia="sl-SI"/>
        </w:rPr>
      </w:pPr>
      <w:bookmarkStart w:id="161" w:name="_Toc133226406"/>
      <w:bookmarkStart w:id="162" w:name="_Toc133321740"/>
      <w:bookmarkStart w:id="163" w:name="_Toc133322771"/>
      <w:bookmarkEnd w:id="16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7</w:t>
      </w:r>
      <w:r w:rsidRPr="00B95029">
        <w:rPr>
          <w:rFonts w:cs="Arial"/>
          <w:b/>
          <w:bCs/>
          <w:szCs w:val="18"/>
          <w:lang w:eastAsia="sl-SI"/>
        </w:rPr>
        <w:fldChar w:fldCharType="end"/>
      </w:r>
      <w:r w:rsidRPr="00B95029">
        <w:rPr>
          <w:rFonts w:cs="Arial"/>
          <w:b/>
          <w:bCs/>
          <w:noProof/>
          <w:szCs w:val="18"/>
          <w:lang w:eastAsia="sl-SI"/>
        </w:rPr>
        <w:t xml:space="preserve"> </w:t>
      </w:r>
      <w:r w:rsidR="003051A0">
        <w:rPr>
          <w:rFonts w:cs="Arial"/>
          <w:b/>
          <w:bCs/>
          <w:noProof/>
          <w:szCs w:val="18"/>
          <w:lang w:eastAsia="sl-SI"/>
        </w:rPr>
        <w:t xml:space="preserve">- </w:t>
      </w:r>
      <w:r w:rsidRPr="00B95029">
        <w:rPr>
          <w:rFonts w:cs="Arial"/>
          <w:b/>
          <w:bCs/>
          <w:noProof/>
          <w:szCs w:val="18"/>
          <w:lang w:eastAsia="sl-SI"/>
        </w:rPr>
        <w:t>Inšpekcijski pregledi, vzorčenje in ukrepanje na podlagi inšpekcijskega nadzora</w:t>
      </w:r>
      <w:bookmarkEnd w:id="161"/>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166AFA" w:rsidRPr="00B95029" w14:paraId="545F7E58" w14:textId="77777777" w:rsidTr="00E877C2">
        <w:trPr>
          <w:trHeight w:val="283"/>
          <w:tblHeader/>
        </w:trPr>
        <w:tc>
          <w:tcPr>
            <w:tcW w:w="541" w:type="pct"/>
            <w:vMerge w:val="restart"/>
            <w:shd w:val="clear" w:color="auto" w:fill="FBD4B4" w:themeFill="accent6" w:themeFillTint="66"/>
            <w:vAlign w:val="center"/>
          </w:tcPr>
          <w:p w14:paraId="699A54AB"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60AF103E"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370EF87C"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ŠTEVILO IZREČENIH UKREPOV/SANKCIJ</w:t>
            </w:r>
          </w:p>
        </w:tc>
      </w:tr>
      <w:tr w:rsidR="00166AFA" w:rsidRPr="00B95029" w14:paraId="32C322C0" w14:textId="77777777" w:rsidTr="00E877C2">
        <w:trPr>
          <w:tblHeader/>
        </w:trPr>
        <w:tc>
          <w:tcPr>
            <w:tcW w:w="541" w:type="pct"/>
            <w:vMerge/>
            <w:shd w:val="clear" w:color="auto" w:fill="FBD4B4" w:themeFill="accent6" w:themeFillTint="66"/>
            <w:vAlign w:val="center"/>
          </w:tcPr>
          <w:p w14:paraId="6E7ED2E1" w14:textId="77777777" w:rsidR="00166AFA" w:rsidRPr="00B95029" w:rsidRDefault="00166AFA" w:rsidP="00E877C2">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126CE492" w14:textId="77777777" w:rsidR="00166AFA" w:rsidRPr="00B95029" w:rsidRDefault="00166AFA" w:rsidP="00E877C2">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76897EFE"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3D9BAD5"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22E127DE"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SKUPAJ</w:t>
            </w:r>
          </w:p>
        </w:tc>
      </w:tr>
      <w:tr w:rsidR="00166AFA" w:rsidRPr="00B95029" w14:paraId="232612F7" w14:textId="77777777" w:rsidTr="00E877C2">
        <w:trPr>
          <w:tblHeader/>
        </w:trPr>
        <w:tc>
          <w:tcPr>
            <w:tcW w:w="541" w:type="pct"/>
            <w:vMerge/>
            <w:shd w:val="clear" w:color="auto" w:fill="FBD4B4" w:themeFill="accent6" w:themeFillTint="66"/>
            <w:vAlign w:val="center"/>
          </w:tcPr>
          <w:p w14:paraId="0318F4F3" w14:textId="77777777" w:rsidR="00166AFA" w:rsidRPr="00B95029" w:rsidRDefault="00166AFA" w:rsidP="00E877C2">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79AF8B" w14:textId="77777777" w:rsidR="00166AFA" w:rsidRPr="00B95029" w:rsidRDefault="00166AFA" w:rsidP="00E877C2">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A505A37"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Upravnih</w:t>
            </w:r>
          </w:p>
          <w:p w14:paraId="67A1BDFB"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43022365"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14B208"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8FEBCAA"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0F98A4D8"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6DF8B933"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79E5C559"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7ED0CFDA"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2BC2ED63" w14:textId="77777777" w:rsidR="00166AFA" w:rsidRPr="00B95029" w:rsidRDefault="00166AFA" w:rsidP="00E877C2">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019A6EF" w14:textId="77777777" w:rsidR="00166AFA" w:rsidRPr="00B95029" w:rsidRDefault="00166AFA" w:rsidP="00E877C2">
            <w:pPr>
              <w:tabs>
                <w:tab w:val="left" w:pos="266"/>
              </w:tabs>
              <w:spacing w:after="0" w:line="240" w:lineRule="auto"/>
              <w:jc w:val="center"/>
              <w:rPr>
                <w:rFonts w:cs="Arial"/>
                <w:sz w:val="12"/>
              </w:rPr>
            </w:pPr>
          </w:p>
        </w:tc>
      </w:tr>
      <w:tr w:rsidR="00166AFA" w:rsidRPr="00A53F73" w14:paraId="71873DD2" w14:textId="77777777" w:rsidTr="00E877C2">
        <w:trPr>
          <w:trHeight w:val="283"/>
        </w:trPr>
        <w:tc>
          <w:tcPr>
            <w:tcW w:w="541" w:type="pct"/>
            <w:shd w:val="clear" w:color="auto" w:fill="auto"/>
            <w:vAlign w:val="center"/>
          </w:tcPr>
          <w:p w14:paraId="06B25631" w14:textId="2A63B088" w:rsidR="00166AFA" w:rsidRPr="00A53F73" w:rsidRDefault="00166AFA" w:rsidP="00E877C2">
            <w:pPr>
              <w:tabs>
                <w:tab w:val="left" w:pos="266"/>
              </w:tabs>
              <w:spacing w:after="0" w:line="240" w:lineRule="auto"/>
              <w:jc w:val="center"/>
              <w:rPr>
                <w:rFonts w:cs="Arial"/>
                <w:sz w:val="16"/>
              </w:rPr>
            </w:pPr>
            <w:r>
              <w:rPr>
                <w:rFonts w:cs="Arial"/>
                <w:sz w:val="16"/>
              </w:rPr>
              <w:t>502</w:t>
            </w:r>
          </w:p>
        </w:tc>
        <w:tc>
          <w:tcPr>
            <w:tcW w:w="440" w:type="pct"/>
            <w:shd w:val="clear" w:color="auto" w:fill="auto"/>
            <w:vAlign w:val="center"/>
          </w:tcPr>
          <w:p w14:paraId="02A13BB8" w14:textId="5C6C7AB4" w:rsidR="00166AFA" w:rsidRPr="00A53F73" w:rsidRDefault="00166AFA" w:rsidP="00E877C2">
            <w:pPr>
              <w:tabs>
                <w:tab w:val="left" w:pos="266"/>
              </w:tabs>
              <w:spacing w:after="0" w:line="240" w:lineRule="auto"/>
              <w:jc w:val="center"/>
              <w:rPr>
                <w:rFonts w:cs="Arial"/>
                <w:sz w:val="16"/>
              </w:rPr>
            </w:pPr>
            <w:r>
              <w:rPr>
                <w:rFonts w:cs="Arial"/>
                <w:sz w:val="16"/>
              </w:rPr>
              <w:t>110</w:t>
            </w:r>
          </w:p>
        </w:tc>
        <w:tc>
          <w:tcPr>
            <w:tcW w:w="498" w:type="pct"/>
            <w:shd w:val="clear" w:color="auto" w:fill="auto"/>
            <w:vAlign w:val="center"/>
          </w:tcPr>
          <w:p w14:paraId="7E7CB1DF" w14:textId="23B365CE" w:rsidR="00166AFA" w:rsidRPr="00A53F73" w:rsidRDefault="00166AFA" w:rsidP="00E877C2">
            <w:pPr>
              <w:tabs>
                <w:tab w:val="left" w:pos="266"/>
              </w:tabs>
              <w:spacing w:after="0" w:line="240" w:lineRule="auto"/>
              <w:jc w:val="center"/>
              <w:rPr>
                <w:rFonts w:cs="Arial"/>
                <w:sz w:val="16"/>
              </w:rPr>
            </w:pPr>
            <w:r w:rsidRPr="00A53F73">
              <w:rPr>
                <w:rFonts w:cs="Arial"/>
                <w:sz w:val="16"/>
              </w:rPr>
              <w:t>7</w:t>
            </w:r>
            <w:r>
              <w:rPr>
                <w:rFonts w:cs="Arial"/>
                <w:sz w:val="16"/>
              </w:rPr>
              <w:t>3</w:t>
            </w:r>
          </w:p>
        </w:tc>
        <w:tc>
          <w:tcPr>
            <w:tcW w:w="390" w:type="pct"/>
            <w:shd w:val="clear" w:color="auto" w:fill="auto"/>
            <w:vAlign w:val="center"/>
          </w:tcPr>
          <w:p w14:paraId="10C0A26A" w14:textId="293EF7D1" w:rsidR="00166AFA" w:rsidRPr="00A53F73" w:rsidRDefault="00166AFA" w:rsidP="00E877C2">
            <w:pPr>
              <w:tabs>
                <w:tab w:val="left" w:pos="266"/>
              </w:tabs>
              <w:spacing w:after="0" w:line="240" w:lineRule="auto"/>
              <w:jc w:val="center"/>
              <w:rPr>
                <w:rFonts w:cs="Arial"/>
                <w:sz w:val="16"/>
              </w:rPr>
            </w:pPr>
            <w:r w:rsidRPr="00A53F73">
              <w:rPr>
                <w:rFonts w:cs="Arial"/>
                <w:sz w:val="16"/>
              </w:rPr>
              <w:t>15</w:t>
            </w:r>
            <w:r>
              <w:rPr>
                <w:rFonts w:cs="Arial"/>
                <w:sz w:val="16"/>
              </w:rPr>
              <w:t>1</w:t>
            </w:r>
          </w:p>
        </w:tc>
        <w:tc>
          <w:tcPr>
            <w:tcW w:w="365" w:type="pct"/>
            <w:vAlign w:val="center"/>
          </w:tcPr>
          <w:p w14:paraId="4923845D" w14:textId="1EA886F4" w:rsidR="00166AFA" w:rsidRPr="00A53F73" w:rsidRDefault="00166AFA" w:rsidP="00E877C2">
            <w:pPr>
              <w:tabs>
                <w:tab w:val="left" w:pos="266"/>
              </w:tabs>
              <w:spacing w:after="0" w:line="240" w:lineRule="auto"/>
              <w:jc w:val="center"/>
              <w:rPr>
                <w:rFonts w:cs="Arial"/>
                <w:sz w:val="16"/>
              </w:rPr>
            </w:pPr>
            <w:r w:rsidRPr="00A53F73">
              <w:rPr>
                <w:rFonts w:cs="Arial"/>
                <w:sz w:val="16"/>
              </w:rPr>
              <w:t>1</w:t>
            </w:r>
          </w:p>
        </w:tc>
        <w:tc>
          <w:tcPr>
            <w:tcW w:w="365" w:type="pct"/>
            <w:shd w:val="clear" w:color="auto" w:fill="auto"/>
            <w:vAlign w:val="center"/>
          </w:tcPr>
          <w:p w14:paraId="7299C50A" w14:textId="750730AB" w:rsidR="00166AFA" w:rsidRPr="00A53F73" w:rsidRDefault="00166AFA" w:rsidP="00E877C2">
            <w:pPr>
              <w:tabs>
                <w:tab w:val="left" w:pos="266"/>
              </w:tabs>
              <w:spacing w:after="0" w:line="240" w:lineRule="auto"/>
              <w:jc w:val="center"/>
              <w:rPr>
                <w:rFonts w:cs="Arial"/>
                <w:sz w:val="16"/>
              </w:rPr>
            </w:pPr>
            <w:r w:rsidRPr="00A53F73">
              <w:rPr>
                <w:rFonts w:cs="Arial"/>
                <w:sz w:val="16"/>
              </w:rPr>
              <w:t>2</w:t>
            </w:r>
            <w:r>
              <w:rPr>
                <w:rFonts w:cs="Arial"/>
                <w:sz w:val="16"/>
              </w:rPr>
              <w:t>25</w:t>
            </w:r>
          </w:p>
        </w:tc>
        <w:tc>
          <w:tcPr>
            <w:tcW w:w="357" w:type="pct"/>
            <w:shd w:val="clear" w:color="auto" w:fill="auto"/>
            <w:vAlign w:val="center"/>
          </w:tcPr>
          <w:p w14:paraId="102907FF" w14:textId="472194F4" w:rsidR="00166AFA" w:rsidRPr="00A53F73" w:rsidRDefault="00166AFA" w:rsidP="00E877C2">
            <w:pPr>
              <w:tabs>
                <w:tab w:val="left" w:pos="266"/>
              </w:tabs>
              <w:spacing w:after="0" w:line="240" w:lineRule="auto"/>
              <w:jc w:val="center"/>
              <w:rPr>
                <w:rFonts w:cs="Arial"/>
                <w:sz w:val="16"/>
              </w:rPr>
            </w:pPr>
            <w:r>
              <w:rPr>
                <w:rFonts w:cs="Arial"/>
                <w:sz w:val="16"/>
              </w:rPr>
              <w:t>10</w:t>
            </w:r>
          </w:p>
        </w:tc>
        <w:tc>
          <w:tcPr>
            <w:tcW w:w="465" w:type="pct"/>
            <w:shd w:val="clear" w:color="auto" w:fill="auto"/>
            <w:vAlign w:val="center"/>
          </w:tcPr>
          <w:p w14:paraId="112482C1" w14:textId="6DC0CCED" w:rsidR="00166AFA" w:rsidRPr="00A53F73" w:rsidRDefault="00166AFA" w:rsidP="00E877C2">
            <w:pPr>
              <w:tabs>
                <w:tab w:val="left" w:pos="266"/>
              </w:tabs>
              <w:spacing w:after="0" w:line="240" w:lineRule="auto"/>
              <w:jc w:val="center"/>
              <w:rPr>
                <w:rFonts w:cs="Arial"/>
                <w:sz w:val="16"/>
              </w:rPr>
            </w:pPr>
            <w:r>
              <w:rPr>
                <w:rFonts w:cs="Arial"/>
                <w:sz w:val="16"/>
              </w:rPr>
              <w:t>7</w:t>
            </w:r>
          </w:p>
        </w:tc>
        <w:tc>
          <w:tcPr>
            <w:tcW w:w="369" w:type="pct"/>
            <w:shd w:val="clear" w:color="auto" w:fill="auto"/>
            <w:vAlign w:val="center"/>
          </w:tcPr>
          <w:p w14:paraId="40B8D3AC" w14:textId="5EBAC401" w:rsidR="00166AFA" w:rsidRPr="00A53F73" w:rsidRDefault="00166AFA" w:rsidP="00E877C2">
            <w:pPr>
              <w:tabs>
                <w:tab w:val="left" w:pos="266"/>
              </w:tabs>
              <w:spacing w:after="0" w:line="240" w:lineRule="auto"/>
              <w:jc w:val="center"/>
              <w:rPr>
                <w:rFonts w:cs="Arial"/>
                <w:sz w:val="16"/>
              </w:rPr>
            </w:pPr>
            <w:r w:rsidRPr="00A53F73">
              <w:rPr>
                <w:rFonts w:cs="Arial"/>
                <w:sz w:val="16"/>
              </w:rPr>
              <w:t>4</w:t>
            </w:r>
            <w:r>
              <w:rPr>
                <w:rFonts w:cs="Arial"/>
                <w:sz w:val="16"/>
              </w:rPr>
              <w:t>1</w:t>
            </w:r>
            <w:r w:rsidRPr="00B95029">
              <w:rPr>
                <w:rFonts w:cs="Arial"/>
                <w:sz w:val="16"/>
                <w:vertAlign w:val="superscript"/>
              </w:rPr>
              <w:footnoteReference w:id="18"/>
            </w:r>
          </w:p>
        </w:tc>
        <w:tc>
          <w:tcPr>
            <w:tcW w:w="385" w:type="pct"/>
            <w:shd w:val="clear" w:color="auto" w:fill="auto"/>
            <w:vAlign w:val="center"/>
          </w:tcPr>
          <w:p w14:paraId="0D9D31BF" w14:textId="6DF65C25" w:rsidR="00166AFA" w:rsidRPr="00A53F73" w:rsidRDefault="00166AFA" w:rsidP="00E877C2">
            <w:pPr>
              <w:tabs>
                <w:tab w:val="left" w:pos="266"/>
              </w:tabs>
              <w:spacing w:after="0" w:line="240" w:lineRule="auto"/>
              <w:jc w:val="center"/>
              <w:rPr>
                <w:rFonts w:cs="Arial"/>
                <w:sz w:val="16"/>
              </w:rPr>
            </w:pPr>
            <w:r>
              <w:rPr>
                <w:rFonts w:cs="Arial"/>
                <w:sz w:val="16"/>
              </w:rPr>
              <w:t>133</w:t>
            </w:r>
          </w:p>
        </w:tc>
        <w:tc>
          <w:tcPr>
            <w:tcW w:w="365" w:type="pct"/>
            <w:shd w:val="clear" w:color="auto" w:fill="auto"/>
            <w:vAlign w:val="center"/>
          </w:tcPr>
          <w:p w14:paraId="628A3211" w14:textId="11B35834" w:rsidR="00166AFA" w:rsidRPr="00A53F73" w:rsidRDefault="00166AFA" w:rsidP="00E877C2">
            <w:pPr>
              <w:tabs>
                <w:tab w:val="left" w:pos="266"/>
              </w:tabs>
              <w:spacing w:after="0" w:line="240" w:lineRule="auto"/>
              <w:jc w:val="center"/>
              <w:rPr>
                <w:rFonts w:cs="Arial"/>
                <w:sz w:val="16"/>
              </w:rPr>
            </w:pPr>
            <w:r>
              <w:rPr>
                <w:rFonts w:cs="Arial"/>
                <w:sz w:val="16"/>
              </w:rPr>
              <w:t>191</w:t>
            </w:r>
          </w:p>
        </w:tc>
        <w:tc>
          <w:tcPr>
            <w:tcW w:w="460" w:type="pct"/>
            <w:shd w:val="clear" w:color="auto" w:fill="auto"/>
            <w:vAlign w:val="center"/>
          </w:tcPr>
          <w:p w14:paraId="6AAFB387" w14:textId="37A837A7" w:rsidR="00166AFA" w:rsidRPr="00A53F73" w:rsidRDefault="00166AFA" w:rsidP="00E877C2">
            <w:pPr>
              <w:tabs>
                <w:tab w:val="left" w:pos="266"/>
              </w:tabs>
              <w:spacing w:after="0" w:line="240" w:lineRule="auto"/>
              <w:jc w:val="center"/>
              <w:rPr>
                <w:rFonts w:cs="Arial"/>
                <w:sz w:val="16"/>
              </w:rPr>
            </w:pPr>
            <w:r>
              <w:rPr>
                <w:rFonts w:cs="Arial"/>
                <w:sz w:val="16"/>
              </w:rPr>
              <w:t>416</w:t>
            </w:r>
          </w:p>
        </w:tc>
      </w:tr>
    </w:tbl>
    <w:p w14:paraId="4BFF6665" w14:textId="77777777" w:rsidR="00166AFA" w:rsidRPr="00B95029" w:rsidRDefault="00166AFA" w:rsidP="000B1E50">
      <w:pPr>
        <w:spacing w:before="120" w:after="120" w:line="240" w:lineRule="auto"/>
        <w:jc w:val="both"/>
        <w:outlineLvl w:val="2"/>
        <w:rPr>
          <w:rFonts w:cs="Arial"/>
          <w:b/>
          <w:bCs/>
          <w:szCs w:val="18"/>
          <w:lang w:eastAsia="sl-SI"/>
        </w:rPr>
      </w:pPr>
    </w:p>
    <w:p w14:paraId="581FE5B1" w14:textId="40FE5F5A" w:rsidR="0060791F" w:rsidRPr="00DC0BEB" w:rsidRDefault="00A21FC4" w:rsidP="005E0D3C">
      <w:pPr>
        <w:spacing w:before="120" w:after="120" w:line="240" w:lineRule="auto"/>
        <w:jc w:val="both"/>
        <w:rPr>
          <w:rFonts w:cs="Arial"/>
          <w:noProof/>
        </w:rPr>
      </w:pPr>
      <w:r w:rsidRPr="00DC0BEB">
        <w:rPr>
          <w:rFonts w:cs="Arial"/>
          <w:noProof/>
          <w:lang w:eastAsia="sl-SI"/>
        </w:rPr>
        <w:t xml:space="preserve">Na področju </w:t>
      </w:r>
      <w:r w:rsidR="0088657F" w:rsidRPr="00DC0BEB">
        <w:rPr>
          <w:rFonts w:cs="Arial"/>
          <w:noProof/>
          <w:lang w:eastAsia="sl-SI"/>
        </w:rPr>
        <w:t>zagotavljanja minimalnih higienskih zahtev</w:t>
      </w:r>
      <w:r w:rsidR="002D2F23" w:rsidRPr="00DC0BEB">
        <w:rPr>
          <w:rFonts w:cs="Arial"/>
          <w:noProof/>
          <w:lang w:eastAsia="sl-SI"/>
        </w:rPr>
        <w:t>, ki jih morajo izpolnjevati</w:t>
      </w:r>
      <w:r w:rsidR="001A2D1F" w:rsidRPr="00DC0BEB">
        <w:rPr>
          <w:rFonts w:cs="Arial"/>
          <w:noProof/>
          <w:lang w:eastAsia="sl-SI"/>
        </w:rPr>
        <w:t xml:space="preserve"> kopaln</w:t>
      </w:r>
      <w:r w:rsidR="002D2F23" w:rsidRPr="00DC0BEB">
        <w:rPr>
          <w:rFonts w:cs="Arial"/>
          <w:noProof/>
          <w:lang w:eastAsia="sl-SI"/>
        </w:rPr>
        <w:t>e</w:t>
      </w:r>
      <w:r w:rsidR="001A2D1F" w:rsidRPr="00DC0BEB">
        <w:rPr>
          <w:rFonts w:cs="Arial"/>
          <w:noProof/>
          <w:lang w:eastAsia="sl-SI"/>
        </w:rPr>
        <w:t xml:space="preserve"> vod</w:t>
      </w:r>
      <w:r w:rsidR="002D2F23" w:rsidRPr="00DC0BEB">
        <w:rPr>
          <w:rFonts w:cs="Arial"/>
          <w:noProof/>
          <w:lang w:eastAsia="sl-SI"/>
        </w:rPr>
        <w:t>e,</w:t>
      </w:r>
      <w:r w:rsidR="0088657F" w:rsidRPr="00DC0BEB">
        <w:rPr>
          <w:rFonts w:cs="Arial"/>
          <w:noProof/>
          <w:lang w:eastAsia="sl-SI"/>
        </w:rPr>
        <w:t xml:space="preserve"> so i</w:t>
      </w:r>
      <w:r w:rsidR="00FD19D3" w:rsidRPr="00DC0BEB">
        <w:rPr>
          <w:rFonts w:cs="Arial"/>
          <w:noProof/>
          <w:lang w:eastAsia="sl-SI"/>
        </w:rPr>
        <w:t>nšpektorji</w:t>
      </w:r>
      <w:r w:rsidR="00E305F1" w:rsidRPr="00DC0BEB">
        <w:rPr>
          <w:rFonts w:cs="Arial"/>
          <w:noProof/>
          <w:lang w:eastAsia="sl-SI"/>
        </w:rPr>
        <w:t xml:space="preserve"> </w:t>
      </w:r>
      <w:r w:rsidR="001A2D1F" w:rsidRPr="00DC0BEB">
        <w:rPr>
          <w:rFonts w:cs="Arial"/>
          <w:noProof/>
          <w:lang w:eastAsia="sl-SI"/>
        </w:rPr>
        <w:t>pr</w:t>
      </w:r>
      <w:r w:rsidR="00AB3B10" w:rsidRPr="00DC0BEB">
        <w:rPr>
          <w:rFonts w:cs="Arial"/>
          <w:noProof/>
          <w:lang w:eastAsia="sl-SI"/>
        </w:rPr>
        <w:t xml:space="preserve">i izvajanju inšpekcijskega nadzora </w:t>
      </w:r>
      <w:r w:rsidRPr="00DC0BEB">
        <w:rPr>
          <w:rFonts w:cs="Arial"/>
          <w:noProof/>
          <w:lang w:eastAsia="sl-SI"/>
        </w:rPr>
        <w:t>največ</w:t>
      </w:r>
      <w:r w:rsidR="001A2D1F" w:rsidRPr="00DC0BEB">
        <w:rPr>
          <w:rFonts w:cs="Arial"/>
          <w:noProof/>
          <w:lang w:eastAsia="sl-SI"/>
        </w:rPr>
        <w:t>krat</w:t>
      </w:r>
      <w:r w:rsidRPr="00DC0BEB">
        <w:rPr>
          <w:rFonts w:cs="Arial"/>
          <w:noProof/>
          <w:lang w:eastAsia="sl-SI"/>
        </w:rPr>
        <w:t xml:space="preserve"> </w:t>
      </w:r>
      <w:r w:rsidR="007629A9" w:rsidRPr="00DC0BEB">
        <w:rPr>
          <w:rFonts w:cs="Arial"/>
          <w:noProof/>
          <w:lang w:eastAsia="sl-SI"/>
        </w:rPr>
        <w:t>u</w:t>
      </w:r>
      <w:r w:rsidR="009849A2" w:rsidRPr="00DC0BEB">
        <w:rPr>
          <w:rFonts w:cs="Arial"/>
          <w:noProof/>
          <w:lang w:eastAsia="sl-SI"/>
        </w:rPr>
        <w:t>gotov</w:t>
      </w:r>
      <w:r w:rsidR="002D2F23" w:rsidRPr="00DC0BEB">
        <w:rPr>
          <w:rFonts w:cs="Arial"/>
          <w:noProof/>
          <w:lang w:eastAsia="sl-SI"/>
        </w:rPr>
        <w:t>ljali</w:t>
      </w:r>
      <w:r w:rsidR="0060791F" w:rsidRPr="00DC0BEB">
        <w:rPr>
          <w:rFonts w:cs="Arial"/>
          <w:noProof/>
          <w:lang w:eastAsia="sl-SI"/>
        </w:rPr>
        <w:t>:</w:t>
      </w:r>
      <w:r w:rsidR="005E0D3C">
        <w:rPr>
          <w:rFonts w:cs="Arial"/>
          <w:noProof/>
          <w:lang w:eastAsia="sl-SI"/>
        </w:rPr>
        <w:t xml:space="preserve"> </w:t>
      </w:r>
      <w:r w:rsidR="0040798A" w:rsidRPr="00DC0BEB">
        <w:rPr>
          <w:rFonts w:cs="Arial"/>
          <w:noProof/>
        </w:rPr>
        <w:t xml:space="preserve">da upravljalci </w:t>
      </w:r>
      <w:r w:rsidR="00F74BA7" w:rsidRPr="00DC0BEB">
        <w:rPr>
          <w:rFonts w:cs="Arial"/>
          <w:noProof/>
        </w:rPr>
        <w:t xml:space="preserve">ne vodijo evidenc obratovanja bazena ali </w:t>
      </w:r>
      <w:r w:rsidR="005E0D3C">
        <w:rPr>
          <w:rFonts w:cs="Arial"/>
          <w:noProof/>
        </w:rPr>
        <w:t xml:space="preserve">pa </w:t>
      </w:r>
      <w:r w:rsidR="00F74BA7" w:rsidRPr="00DC0BEB">
        <w:rPr>
          <w:rFonts w:cs="Arial"/>
          <w:noProof/>
        </w:rPr>
        <w:t>so te evidence nepopolne</w:t>
      </w:r>
      <w:r w:rsidR="001A2D1F" w:rsidRPr="00DC0BEB">
        <w:rPr>
          <w:rFonts w:cs="Arial"/>
          <w:noProof/>
        </w:rPr>
        <w:t xml:space="preserve">, </w:t>
      </w:r>
      <w:r w:rsidR="003645B2" w:rsidRPr="00DC0BEB">
        <w:rPr>
          <w:rFonts w:cs="Arial"/>
          <w:noProof/>
        </w:rPr>
        <w:t>ne zagotavljajo najmanjše pogostosti vzorčenja</w:t>
      </w:r>
      <w:r w:rsidR="0060791F" w:rsidRPr="00DC0BEB">
        <w:rPr>
          <w:rFonts w:cs="Arial"/>
          <w:noProof/>
        </w:rPr>
        <w:t xml:space="preserve"> kopalne vode</w:t>
      </w:r>
      <w:r w:rsidR="003645B2" w:rsidRPr="00DC0BEB">
        <w:rPr>
          <w:rFonts w:cs="Arial"/>
          <w:noProof/>
        </w:rPr>
        <w:t xml:space="preserve">, </w:t>
      </w:r>
      <w:r w:rsidR="002D2F23" w:rsidRPr="00DC0BEB">
        <w:rPr>
          <w:rFonts w:cs="Arial"/>
          <w:noProof/>
        </w:rPr>
        <w:t>ki so j</w:t>
      </w:r>
      <w:r w:rsidR="005E0D3C">
        <w:rPr>
          <w:rFonts w:cs="Arial"/>
          <w:noProof/>
        </w:rPr>
        <w:t>o</w:t>
      </w:r>
      <w:r w:rsidR="002D2F23" w:rsidRPr="00DC0BEB">
        <w:rPr>
          <w:rFonts w:cs="Arial"/>
          <w:noProof/>
        </w:rPr>
        <w:t xml:space="preserve"> dolžni </w:t>
      </w:r>
      <w:r w:rsidR="005E0D3C">
        <w:rPr>
          <w:rFonts w:cs="Arial"/>
          <w:noProof/>
        </w:rPr>
        <w:t>izvajati</w:t>
      </w:r>
      <w:r w:rsidR="002D2F23" w:rsidRPr="00DC0BEB">
        <w:rPr>
          <w:rFonts w:cs="Arial"/>
          <w:noProof/>
        </w:rPr>
        <w:t xml:space="preserve"> na podlagi svojega notranjega nadzora. </w:t>
      </w:r>
      <w:r w:rsidR="005E0D3C">
        <w:rPr>
          <w:rFonts w:cs="Arial"/>
          <w:noProof/>
        </w:rPr>
        <w:t>V</w:t>
      </w:r>
      <w:r w:rsidR="002D2F23" w:rsidRPr="00DC0BEB">
        <w:rPr>
          <w:rFonts w:cs="Arial"/>
          <w:noProof/>
        </w:rPr>
        <w:t xml:space="preserve">zorci pogosto niso skladni z zahtevami Pravilnika o minimalnih higienskih zahtevah, ki jih morajo izpolnjevati kopališča in kopalna voda, zato so </w:t>
      </w:r>
      <w:r w:rsidR="005E0D3C">
        <w:rPr>
          <w:rFonts w:cs="Arial"/>
          <w:noProof/>
        </w:rPr>
        <w:t xml:space="preserve">bi </w:t>
      </w:r>
      <w:r w:rsidR="002D2F23" w:rsidRPr="00DC0BEB">
        <w:rPr>
          <w:rFonts w:cs="Arial"/>
          <w:noProof/>
        </w:rPr>
        <w:t>morali</w:t>
      </w:r>
      <w:r w:rsidR="005E0D3C">
        <w:rPr>
          <w:rFonts w:cs="Arial"/>
          <w:noProof/>
        </w:rPr>
        <w:t xml:space="preserve"> upravljalci</w:t>
      </w:r>
      <w:r w:rsidR="002D2F23" w:rsidRPr="00DC0BEB">
        <w:rPr>
          <w:rFonts w:cs="Arial"/>
          <w:noProof/>
        </w:rPr>
        <w:t xml:space="preserve"> </w:t>
      </w:r>
      <w:r w:rsidR="00802B09" w:rsidRPr="00DC0BEB">
        <w:rPr>
          <w:rFonts w:cs="Arial"/>
          <w:noProof/>
        </w:rPr>
        <w:t>izvesti oceno primernosti kopalne vode za kopanje v skladu z merili, ki jih pripravi NIJZ</w:t>
      </w:r>
      <w:r w:rsidR="002D2F23" w:rsidRPr="00DC0BEB">
        <w:rPr>
          <w:rFonts w:cs="Arial"/>
          <w:noProof/>
        </w:rPr>
        <w:t>. Pogosto so inšpektorji ugotavljali, da upravljavci ne izv</w:t>
      </w:r>
      <w:r w:rsidR="004C2FEB" w:rsidRPr="00DC0BEB">
        <w:rPr>
          <w:rFonts w:cs="Arial"/>
          <w:noProof/>
        </w:rPr>
        <w:t>ajajo</w:t>
      </w:r>
      <w:r w:rsidR="002D2F23" w:rsidRPr="00DC0BEB">
        <w:rPr>
          <w:rFonts w:cs="Arial"/>
          <w:noProof/>
        </w:rPr>
        <w:t xml:space="preserve"> </w:t>
      </w:r>
      <w:r w:rsidR="003645B2" w:rsidRPr="00DC0BEB">
        <w:rPr>
          <w:rFonts w:cs="Arial"/>
          <w:noProof/>
        </w:rPr>
        <w:t>ukrep</w:t>
      </w:r>
      <w:r w:rsidR="0007182A" w:rsidRPr="00DC0BEB">
        <w:rPr>
          <w:rFonts w:cs="Arial"/>
          <w:noProof/>
        </w:rPr>
        <w:t>ov</w:t>
      </w:r>
      <w:r w:rsidR="003645B2" w:rsidRPr="00DC0BEB">
        <w:rPr>
          <w:rFonts w:cs="Arial"/>
          <w:noProof/>
        </w:rPr>
        <w:t xml:space="preserve"> za odpravo vzrokov neskladnosti</w:t>
      </w:r>
      <w:r w:rsidR="0007182A" w:rsidRPr="00DC0BEB">
        <w:rPr>
          <w:rFonts w:cs="Arial"/>
          <w:noProof/>
        </w:rPr>
        <w:t xml:space="preserve"> kopalne vode</w:t>
      </w:r>
      <w:r w:rsidR="002D2F23" w:rsidRPr="00DC0BEB">
        <w:rPr>
          <w:rFonts w:cs="Arial"/>
          <w:noProof/>
        </w:rPr>
        <w:t>,</w:t>
      </w:r>
      <w:r w:rsidR="007629A9" w:rsidRPr="00DC0BEB">
        <w:rPr>
          <w:rFonts w:cs="Arial"/>
          <w:noProof/>
        </w:rPr>
        <w:t xml:space="preserve"> </w:t>
      </w:r>
      <w:r w:rsidR="005E0D3C">
        <w:rPr>
          <w:rFonts w:cs="Arial"/>
          <w:noProof/>
        </w:rPr>
        <w:t xml:space="preserve">da </w:t>
      </w:r>
      <w:r w:rsidR="004C2FEB" w:rsidRPr="00DC0BEB">
        <w:rPr>
          <w:rFonts w:cs="Arial"/>
          <w:noProof/>
        </w:rPr>
        <w:t>i</w:t>
      </w:r>
      <w:r w:rsidR="001F5B3C" w:rsidRPr="00DC0BEB">
        <w:rPr>
          <w:rFonts w:cs="Arial"/>
          <w:noProof/>
        </w:rPr>
        <w:t xml:space="preserve">majo </w:t>
      </w:r>
      <w:r w:rsidR="007629A9" w:rsidRPr="00DC0BEB">
        <w:rPr>
          <w:rFonts w:cs="Arial"/>
          <w:noProof/>
        </w:rPr>
        <w:t>neustrezn</w:t>
      </w:r>
      <w:r w:rsidR="001F5B3C" w:rsidRPr="00DC0BEB">
        <w:rPr>
          <w:rFonts w:cs="Arial"/>
          <w:noProof/>
        </w:rPr>
        <w:t>o</w:t>
      </w:r>
      <w:r w:rsidR="007629A9" w:rsidRPr="00DC0BEB">
        <w:rPr>
          <w:rFonts w:cs="Arial"/>
          <w:noProof/>
        </w:rPr>
        <w:t xml:space="preserve"> priprav</w:t>
      </w:r>
      <w:r w:rsidR="001F5B3C" w:rsidRPr="00DC0BEB">
        <w:rPr>
          <w:rFonts w:cs="Arial"/>
          <w:noProof/>
        </w:rPr>
        <w:t>o</w:t>
      </w:r>
      <w:r w:rsidR="007629A9" w:rsidRPr="00DC0BEB">
        <w:rPr>
          <w:rFonts w:cs="Arial"/>
          <w:noProof/>
        </w:rPr>
        <w:t xml:space="preserve"> kopalne vode ter </w:t>
      </w:r>
      <w:r w:rsidR="001F5B3C" w:rsidRPr="00DC0BEB">
        <w:rPr>
          <w:rFonts w:cs="Arial"/>
          <w:noProof/>
        </w:rPr>
        <w:t>objavljajo</w:t>
      </w:r>
      <w:r w:rsidR="007629A9" w:rsidRPr="00DC0BEB" w:rsidDel="0060791F">
        <w:rPr>
          <w:rFonts w:cs="Arial"/>
          <w:noProof/>
        </w:rPr>
        <w:t xml:space="preserve"> </w:t>
      </w:r>
      <w:r w:rsidR="007629A9" w:rsidRPr="00DC0BEB">
        <w:rPr>
          <w:rFonts w:cs="Arial"/>
          <w:noProof/>
        </w:rPr>
        <w:t xml:space="preserve">manjkajoče in nepopolne </w:t>
      </w:r>
      <w:r w:rsidR="001F5B3C" w:rsidRPr="00DC0BEB">
        <w:rPr>
          <w:rFonts w:cs="Arial"/>
          <w:noProof/>
        </w:rPr>
        <w:t xml:space="preserve">podatke na </w:t>
      </w:r>
      <w:r w:rsidR="007629A9" w:rsidRPr="00DC0BEB">
        <w:rPr>
          <w:rFonts w:cs="Arial"/>
          <w:noProof/>
        </w:rPr>
        <w:t>informacijskih mestih.</w:t>
      </w:r>
      <w:r w:rsidR="001A2D1F" w:rsidRPr="00DC0BEB">
        <w:rPr>
          <w:rFonts w:cs="Arial"/>
          <w:noProof/>
        </w:rPr>
        <w:t xml:space="preserve">  </w:t>
      </w:r>
    </w:p>
    <w:p w14:paraId="01BF7446" w14:textId="0823BA8F" w:rsidR="00BE3FDB" w:rsidRPr="00DC0BEB" w:rsidRDefault="00F30358" w:rsidP="00DC0BEB">
      <w:pPr>
        <w:spacing w:line="240" w:lineRule="auto"/>
        <w:jc w:val="both"/>
        <w:rPr>
          <w:rFonts w:cs="Arial"/>
          <w:noProof/>
        </w:rPr>
      </w:pPr>
      <w:r w:rsidRPr="00DC0BEB">
        <w:rPr>
          <w:rFonts w:cs="Arial"/>
          <w:noProof/>
        </w:rPr>
        <w:t>Na področju</w:t>
      </w:r>
      <w:r w:rsidR="003645B2" w:rsidRPr="00DC0BEB">
        <w:rPr>
          <w:rFonts w:cs="Arial"/>
          <w:noProof/>
        </w:rPr>
        <w:t xml:space="preserve"> kopališč so i</w:t>
      </w:r>
      <w:r w:rsidR="00AE6C40" w:rsidRPr="00DC0BEB">
        <w:rPr>
          <w:rFonts w:cs="Arial"/>
          <w:noProof/>
        </w:rPr>
        <w:t>nšpektorji</w:t>
      </w:r>
      <w:r w:rsidR="009849A2" w:rsidRPr="00DC0BEB">
        <w:rPr>
          <w:rFonts w:cs="Arial"/>
          <w:noProof/>
        </w:rPr>
        <w:t xml:space="preserve"> </w:t>
      </w:r>
      <w:r w:rsidR="00AE6C40" w:rsidRPr="00DC0BEB">
        <w:rPr>
          <w:rFonts w:cs="Arial"/>
          <w:noProof/>
        </w:rPr>
        <w:t>ugot</w:t>
      </w:r>
      <w:r w:rsidR="009849A2" w:rsidRPr="00DC0BEB">
        <w:rPr>
          <w:rFonts w:cs="Arial"/>
          <w:noProof/>
        </w:rPr>
        <w:t>ov</w:t>
      </w:r>
      <w:r w:rsidR="001F5B3C" w:rsidRPr="00DC0BEB">
        <w:rPr>
          <w:rFonts w:cs="Arial"/>
          <w:noProof/>
        </w:rPr>
        <w:t>ljali</w:t>
      </w:r>
      <w:r w:rsidR="00AE6C40" w:rsidRPr="00DC0BEB">
        <w:rPr>
          <w:rFonts w:cs="Arial"/>
          <w:noProof/>
        </w:rPr>
        <w:t xml:space="preserve"> </w:t>
      </w:r>
      <w:r w:rsidR="0007182A" w:rsidRPr="00DC0BEB">
        <w:rPr>
          <w:rFonts w:cs="Arial"/>
          <w:noProof/>
        </w:rPr>
        <w:t xml:space="preserve">največ </w:t>
      </w:r>
      <w:r w:rsidR="00AE6C40" w:rsidRPr="00DC0BEB">
        <w:rPr>
          <w:rFonts w:cs="Arial"/>
          <w:noProof/>
        </w:rPr>
        <w:t xml:space="preserve">neskladnosti </w:t>
      </w:r>
      <w:r w:rsidRPr="00DC0BEB">
        <w:rPr>
          <w:rFonts w:cs="Arial"/>
          <w:noProof/>
        </w:rPr>
        <w:t>zaradi</w:t>
      </w:r>
      <w:r w:rsidR="001F5B3C" w:rsidRPr="00DC0BEB">
        <w:rPr>
          <w:rFonts w:cs="Arial"/>
          <w:noProof/>
        </w:rPr>
        <w:t xml:space="preserve"> </w:t>
      </w:r>
      <w:r w:rsidRPr="00DC0BEB">
        <w:rPr>
          <w:rFonts w:cs="Arial"/>
          <w:noProof/>
        </w:rPr>
        <w:t>pomanjkljive opreme in sredstev za dajanje prve pomoči.</w:t>
      </w:r>
      <w:r w:rsidR="001F5B3C" w:rsidRPr="00DC0BEB">
        <w:rPr>
          <w:rFonts w:cs="Arial"/>
          <w:noProof/>
        </w:rPr>
        <w:t xml:space="preserve"> Oprema za prvo pomoč </w:t>
      </w:r>
      <w:r w:rsidR="004C2FEB" w:rsidRPr="00DC0BEB">
        <w:rPr>
          <w:rFonts w:cs="Arial"/>
          <w:noProof/>
        </w:rPr>
        <w:t xml:space="preserve">je bila </w:t>
      </w:r>
      <w:r w:rsidR="001F5B3C" w:rsidRPr="00DC0BEB">
        <w:rPr>
          <w:rFonts w:cs="Arial"/>
          <w:noProof/>
        </w:rPr>
        <w:t>največkrat</w:t>
      </w:r>
      <w:r w:rsidR="004C2FEB" w:rsidRPr="00DC0BEB">
        <w:rPr>
          <w:rFonts w:cs="Arial"/>
          <w:noProof/>
        </w:rPr>
        <w:t xml:space="preserve"> neskladna zaradi</w:t>
      </w:r>
      <w:r w:rsidR="001F5B3C" w:rsidRPr="00DC0BEB">
        <w:rPr>
          <w:rFonts w:cs="Arial"/>
          <w:noProof/>
        </w:rPr>
        <w:t xml:space="preserve"> pretečen</w:t>
      </w:r>
      <w:r w:rsidR="004C2FEB" w:rsidRPr="00DC0BEB">
        <w:rPr>
          <w:rFonts w:cs="Arial"/>
          <w:noProof/>
        </w:rPr>
        <w:t>ih</w:t>
      </w:r>
      <w:r w:rsidR="001F5B3C" w:rsidRPr="00DC0BEB">
        <w:rPr>
          <w:rFonts w:cs="Arial"/>
          <w:noProof/>
        </w:rPr>
        <w:t xml:space="preserve"> rok</w:t>
      </w:r>
      <w:r w:rsidR="004C2FEB" w:rsidRPr="00DC0BEB">
        <w:rPr>
          <w:rFonts w:cs="Arial"/>
          <w:noProof/>
        </w:rPr>
        <w:t>ov</w:t>
      </w:r>
      <w:r w:rsidR="001F5B3C" w:rsidRPr="00DC0BEB">
        <w:rPr>
          <w:rFonts w:cs="Arial"/>
          <w:noProof/>
        </w:rPr>
        <w:t xml:space="preserve"> uporabe</w:t>
      </w:r>
      <w:r w:rsidR="004C2FEB" w:rsidRPr="00DC0BEB">
        <w:rPr>
          <w:rFonts w:cs="Arial"/>
          <w:noProof/>
        </w:rPr>
        <w:t xml:space="preserve"> sanitetnega materiala</w:t>
      </w:r>
      <w:r w:rsidR="001F5B3C" w:rsidRPr="00DC0BEB">
        <w:rPr>
          <w:rFonts w:cs="Arial"/>
          <w:noProof/>
        </w:rPr>
        <w:t xml:space="preserve"> </w:t>
      </w:r>
      <w:r w:rsidR="004C2FEB" w:rsidRPr="00DC0BEB">
        <w:rPr>
          <w:rFonts w:cs="Arial"/>
          <w:noProof/>
        </w:rPr>
        <w:t xml:space="preserve">ali pa </w:t>
      </w:r>
      <w:r w:rsidR="00962F3F" w:rsidRPr="00DC0BEB">
        <w:rPr>
          <w:rFonts w:cs="Arial"/>
          <w:noProof/>
        </w:rPr>
        <w:t xml:space="preserve">kopališča </w:t>
      </w:r>
      <w:r w:rsidR="004C2FEB" w:rsidRPr="00DC0BEB">
        <w:rPr>
          <w:rFonts w:cs="Arial"/>
          <w:noProof/>
        </w:rPr>
        <w:t>ni</w:t>
      </w:r>
      <w:r w:rsidR="00962F3F" w:rsidRPr="00DC0BEB">
        <w:rPr>
          <w:rFonts w:cs="Arial"/>
          <w:noProof/>
        </w:rPr>
        <w:t>so</w:t>
      </w:r>
      <w:r w:rsidR="004C2FEB" w:rsidRPr="00DC0BEB">
        <w:rPr>
          <w:rFonts w:cs="Arial"/>
          <w:noProof/>
        </w:rPr>
        <w:t xml:space="preserve"> zagotovlj</w:t>
      </w:r>
      <w:r w:rsidR="00962F3F" w:rsidRPr="00DC0BEB">
        <w:rPr>
          <w:rFonts w:cs="Arial"/>
          <w:noProof/>
        </w:rPr>
        <w:t>ala</w:t>
      </w:r>
      <w:r w:rsidR="004C2FEB" w:rsidRPr="00DC0BEB">
        <w:rPr>
          <w:rFonts w:cs="Arial"/>
          <w:noProof/>
        </w:rPr>
        <w:t xml:space="preserve"> v</w:t>
      </w:r>
      <w:r w:rsidR="00962F3F" w:rsidRPr="00DC0BEB">
        <w:rPr>
          <w:rFonts w:cs="Arial"/>
          <w:noProof/>
        </w:rPr>
        <w:t>s</w:t>
      </w:r>
      <w:r w:rsidR="00505CB4">
        <w:rPr>
          <w:rFonts w:cs="Arial"/>
          <w:noProof/>
        </w:rPr>
        <w:t>e</w:t>
      </w:r>
      <w:r w:rsidR="004C2FEB" w:rsidRPr="00DC0BEB">
        <w:rPr>
          <w:rFonts w:cs="Arial"/>
          <w:noProof/>
        </w:rPr>
        <w:t xml:space="preserve"> predpisan</w:t>
      </w:r>
      <w:r w:rsidR="00505CB4">
        <w:rPr>
          <w:rFonts w:cs="Arial"/>
          <w:noProof/>
        </w:rPr>
        <w:t>e</w:t>
      </w:r>
      <w:r w:rsidR="004C2FEB" w:rsidRPr="00DC0BEB">
        <w:rPr>
          <w:rFonts w:cs="Arial"/>
          <w:noProof/>
        </w:rPr>
        <w:t xml:space="preserve"> oprem</w:t>
      </w:r>
      <w:r w:rsidR="00505CB4">
        <w:rPr>
          <w:rFonts w:cs="Arial"/>
          <w:noProof/>
        </w:rPr>
        <w:t>e</w:t>
      </w:r>
      <w:r w:rsidR="004C2FEB" w:rsidRPr="00DC0BEB">
        <w:rPr>
          <w:rFonts w:cs="Arial"/>
          <w:noProof/>
        </w:rPr>
        <w:t xml:space="preserve"> in sredst</w:t>
      </w:r>
      <w:r w:rsidR="00505CB4">
        <w:rPr>
          <w:rFonts w:cs="Arial"/>
          <w:noProof/>
        </w:rPr>
        <w:t>ev</w:t>
      </w:r>
      <w:r w:rsidR="004C2FEB" w:rsidRPr="00DC0BEB">
        <w:rPr>
          <w:rFonts w:cs="Arial"/>
          <w:noProof/>
        </w:rPr>
        <w:t xml:space="preserve"> za dajanje prve pomoči.</w:t>
      </w:r>
      <w:r w:rsidR="00962F3F" w:rsidRPr="00DC0BEB">
        <w:rPr>
          <w:rFonts w:cs="Arial"/>
          <w:noProof/>
        </w:rPr>
        <w:t xml:space="preserve"> Na kopališčih so pogosto inšpektorji ugotavljali</w:t>
      </w:r>
      <w:r w:rsidR="004C2FEB" w:rsidRPr="00DC0BEB">
        <w:rPr>
          <w:rFonts w:cs="Arial"/>
          <w:noProof/>
        </w:rPr>
        <w:t xml:space="preserve"> </w:t>
      </w:r>
      <w:r w:rsidR="00962F3F" w:rsidRPr="00DC0BEB">
        <w:rPr>
          <w:rFonts w:cs="Arial"/>
          <w:noProof/>
        </w:rPr>
        <w:t xml:space="preserve">neizpolnjevanje minimalnih </w:t>
      </w:r>
      <w:r w:rsidR="004C2FEB" w:rsidRPr="00DC0BEB">
        <w:rPr>
          <w:rFonts w:cs="Arial"/>
          <w:noProof/>
        </w:rPr>
        <w:t>higiensk</w:t>
      </w:r>
      <w:r w:rsidR="00962F3F" w:rsidRPr="00DC0BEB">
        <w:rPr>
          <w:rFonts w:cs="Arial"/>
          <w:noProof/>
        </w:rPr>
        <w:t>ih zahtev</w:t>
      </w:r>
      <w:r w:rsidR="004C2FEB" w:rsidRPr="00DC0BEB">
        <w:rPr>
          <w:rFonts w:cs="Arial"/>
          <w:noProof/>
        </w:rPr>
        <w:t xml:space="preserve"> </w:t>
      </w:r>
      <w:r w:rsidR="00962F3F" w:rsidRPr="00DC0BEB">
        <w:rPr>
          <w:rFonts w:cs="Arial"/>
          <w:noProof/>
        </w:rPr>
        <w:t>in sicer</w:t>
      </w:r>
      <w:r w:rsidR="00AE6C40" w:rsidRPr="00DC0BEB">
        <w:rPr>
          <w:rFonts w:cs="Arial"/>
          <w:noProof/>
        </w:rPr>
        <w:t xml:space="preserve"> </w:t>
      </w:r>
      <w:r w:rsidR="00962F3F" w:rsidRPr="00DC0BEB">
        <w:rPr>
          <w:rFonts w:cs="Arial"/>
          <w:noProof/>
        </w:rPr>
        <w:t>je bilo največ primerov neskladnosti zaradi ne</w:t>
      </w:r>
      <w:r w:rsidR="00AE6C40" w:rsidRPr="00DC0BEB">
        <w:rPr>
          <w:rFonts w:cs="Arial"/>
          <w:noProof/>
        </w:rPr>
        <w:t>ustrezn</w:t>
      </w:r>
      <w:r w:rsidR="00962F3F" w:rsidRPr="00DC0BEB">
        <w:rPr>
          <w:rFonts w:cs="Arial"/>
          <w:noProof/>
        </w:rPr>
        <w:t>o izvedenega</w:t>
      </w:r>
      <w:r w:rsidR="00AE6C40" w:rsidRPr="00DC0BEB">
        <w:rPr>
          <w:rFonts w:cs="Arial"/>
          <w:noProof/>
        </w:rPr>
        <w:t xml:space="preserve"> prehajanja na bazensko ploščad</w:t>
      </w:r>
      <w:r w:rsidR="003051A0">
        <w:rPr>
          <w:rFonts w:cs="Arial"/>
          <w:noProof/>
        </w:rPr>
        <w:t>,</w:t>
      </w:r>
      <w:r w:rsidR="00AE6C40" w:rsidRPr="00DC0BEB">
        <w:rPr>
          <w:rFonts w:cs="Arial"/>
          <w:noProof/>
        </w:rPr>
        <w:t xml:space="preserve"> </w:t>
      </w:r>
      <w:r w:rsidR="0090597E" w:rsidRPr="00DC0BEB">
        <w:rPr>
          <w:rFonts w:cs="Arial"/>
          <w:noProof/>
        </w:rPr>
        <w:t>nezadostn</w:t>
      </w:r>
      <w:r w:rsidR="00962F3F" w:rsidRPr="00DC0BEB">
        <w:rPr>
          <w:rFonts w:cs="Arial"/>
          <w:noProof/>
        </w:rPr>
        <w:t>ega</w:t>
      </w:r>
      <w:r w:rsidR="00AE6C40" w:rsidRPr="00DC0BEB">
        <w:rPr>
          <w:rFonts w:cs="Arial"/>
          <w:noProof/>
        </w:rPr>
        <w:t xml:space="preserve"> higiensk</w:t>
      </w:r>
      <w:r w:rsidR="00962F3F" w:rsidRPr="00DC0BEB">
        <w:rPr>
          <w:rFonts w:cs="Arial"/>
          <w:noProof/>
        </w:rPr>
        <w:t>ega</w:t>
      </w:r>
      <w:r w:rsidR="00AE6C40" w:rsidRPr="00DC0BEB">
        <w:rPr>
          <w:rFonts w:cs="Arial"/>
          <w:noProof/>
        </w:rPr>
        <w:t xml:space="preserve"> stanj</w:t>
      </w:r>
      <w:r w:rsidR="00962F3F" w:rsidRPr="00DC0BEB">
        <w:rPr>
          <w:rFonts w:cs="Arial"/>
          <w:noProof/>
        </w:rPr>
        <w:t>a</w:t>
      </w:r>
      <w:r w:rsidR="00AE6C40" w:rsidRPr="00DC0BEB">
        <w:rPr>
          <w:rFonts w:cs="Arial"/>
          <w:noProof/>
        </w:rPr>
        <w:t xml:space="preserve"> na bazenski ploščadi, </w:t>
      </w:r>
      <w:r w:rsidR="003A6952" w:rsidRPr="00DC0BEB">
        <w:rPr>
          <w:rFonts w:cs="Arial"/>
          <w:noProof/>
        </w:rPr>
        <w:t xml:space="preserve">v </w:t>
      </w:r>
      <w:r w:rsidR="00AE6C40" w:rsidRPr="00DC0BEB">
        <w:rPr>
          <w:rFonts w:cs="Arial"/>
          <w:noProof/>
        </w:rPr>
        <w:t>bazenčkih za vode, sanitarnih prostorih in garderobah.</w:t>
      </w:r>
      <w:r w:rsidR="00BE3FDB" w:rsidRPr="00DC0BEB">
        <w:rPr>
          <w:rFonts w:cs="Arial"/>
          <w:noProof/>
        </w:rPr>
        <w:t xml:space="preserve"> </w:t>
      </w:r>
    </w:p>
    <w:p w14:paraId="76F4ED56" w14:textId="5DB8B72B" w:rsidR="00DC0BEB" w:rsidRDefault="003051A0" w:rsidP="00DC0BEB">
      <w:pPr>
        <w:spacing w:before="120" w:after="120" w:line="240" w:lineRule="auto"/>
        <w:jc w:val="both"/>
        <w:rPr>
          <w:rFonts w:cs="Arial"/>
          <w:noProof/>
          <w:lang w:eastAsia="sl-SI"/>
        </w:rPr>
      </w:pPr>
      <w:r>
        <w:rPr>
          <w:rFonts w:cs="Arial"/>
          <w:noProof/>
          <w:lang w:eastAsia="sl-SI"/>
        </w:rPr>
        <w:t xml:space="preserve">V okviru </w:t>
      </w:r>
      <w:r w:rsidR="00BE3FDB" w:rsidRPr="00DC0BEB">
        <w:rPr>
          <w:rFonts w:cs="Arial"/>
          <w:noProof/>
          <w:lang w:eastAsia="sl-SI"/>
        </w:rPr>
        <w:t>letnega programa</w:t>
      </w:r>
      <w:r w:rsidR="001D7692" w:rsidRPr="00DC0BEB">
        <w:rPr>
          <w:rFonts w:cs="Arial"/>
          <w:noProof/>
          <w:lang w:eastAsia="sl-SI"/>
        </w:rPr>
        <w:t xml:space="preserve"> nadzora</w:t>
      </w:r>
      <w:r w:rsidR="00BE3FDB" w:rsidRPr="00DC0BEB">
        <w:rPr>
          <w:rFonts w:cs="Arial"/>
          <w:noProof/>
          <w:lang w:eastAsia="sl-SI"/>
        </w:rPr>
        <w:t xml:space="preserve"> so inšpektorji v sedmih ob</w:t>
      </w:r>
      <w:r w:rsidR="00675969" w:rsidRPr="00DC0BEB">
        <w:rPr>
          <w:rFonts w:cs="Arial"/>
          <w:noProof/>
          <w:lang w:eastAsia="sl-SI"/>
        </w:rPr>
        <w:t xml:space="preserve">močnih enotah skupaj odvzeli </w:t>
      </w:r>
      <w:r w:rsidR="0090597E" w:rsidRPr="00DC0BEB">
        <w:rPr>
          <w:rFonts w:cs="Arial"/>
          <w:noProof/>
          <w:lang w:eastAsia="sl-SI"/>
        </w:rPr>
        <w:t>11</w:t>
      </w:r>
      <w:r w:rsidR="0007182A" w:rsidRPr="00DC0BEB">
        <w:rPr>
          <w:rFonts w:cs="Arial"/>
          <w:noProof/>
          <w:lang w:eastAsia="sl-SI"/>
        </w:rPr>
        <w:t>0</w:t>
      </w:r>
      <w:r w:rsidR="00BE3FDB" w:rsidRPr="00DC0BEB">
        <w:rPr>
          <w:rFonts w:cs="Arial"/>
          <w:noProof/>
          <w:lang w:eastAsia="sl-SI"/>
        </w:rPr>
        <w:t xml:space="preserve"> vzorcev kopalne vode. </w:t>
      </w:r>
      <w:r w:rsidR="00850604" w:rsidRPr="00DC0BEB">
        <w:rPr>
          <w:rFonts w:cs="Arial"/>
          <w:noProof/>
          <w:lang w:eastAsia="sl-SI"/>
        </w:rPr>
        <w:t>75 vzorcev je bilo odvzetih v poletnem času, 35 vzorcev v jesensk</w:t>
      </w:r>
      <w:r w:rsidR="00193E9A" w:rsidRPr="00DC0BEB">
        <w:rPr>
          <w:rFonts w:cs="Arial"/>
          <w:noProof/>
          <w:lang w:eastAsia="sl-SI"/>
        </w:rPr>
        <w:t>em času</w:t>
      </w:r>
      <w:r w:rsidR="00850604" w:rsidRPr="00DC0BEB">
        <w:rPr>
          <w:rFonts w:cs="Arial"/>
          <w:noProof/>
          <w:lang w:eastAsia="sl-SI"/>
        </w:rPr>
        <w:t xml:space="preserve">. </w:t>
      </w:r>
      <w:r w:rsidR="00BE3FDB" w:rsidRPr="00DC0BEB">
        <w:rPr>
          <w:rFonts w:cs="Arial"/>
          <w:noProof/>
          <w:lang w:eastAsia="sl-SI"/>
        </w:rPr>
        <w:t xml:space="preserve">Rezultati analiz na različne parametre (fizikalne, kemijske, mikrobiološke, pri </w:t>
      </w:r>
      <w:r w:rsidR="00041F4F" w:rsidRPr="00DC0BEB">
        <w:rPr>
          <w:rFonts w:cs="Arial"/>
          <w:noProof/>
          <w:lang w:eastAsia="sl-SI"/>
        </w:rPr>
        <w:t>2</w:t>
      </w:r>
      <w:r w:rsidR="00850604" w:rsidRPr="00DC0BEB">
        <w:rPr>
          <w:rFonts w:cs="Arial"/>
          <w:noProof/>
          <w:lang w:eastAsia="sl-SI"/>
        </w:rPr>
        <w:t>0</w:t>
      </w:r>
      <w:r w:rsidR="00BE3FDB" w:rsidRPr="00DC0BEB">
        <w:rPr>
          <w:rFonts w:cs="Arial"/>
          <w:noProof/>
          <w:lang w:eastAsia="sl-SI"/>
        </w:rPr>
        <w:t xml:space="preserve"> vzorcih pa tudi na prisotnost bakterije Legionella pneumophila) so pokazali, da </w:t>
      </w:r>
      <w:r w:rsidR="00911705" w:rsidRPr="00DC0BEB">
        <w:rPr>
          <w:rFonts w:cs="Arial"/>
          <w:noProof/>
          <w:lang w:eastAsia="sl-SI"/>
        </w:rPr>
        <w:t>je</w:t>
      </w:r>
      <w:r w:rsidR="00A51969" w:rsidRPr="00DC0BEB">
        <w:rPr>
          <w:rFonts w:cs="Arial"/>
          <w:noProof/>
          <w:lang w:eastAsia="sl-SI"/>
        </w:rPr>
        <w:t xml:space="preserve"> 77 vzorcev</w:t>
      </w:r>
      <w:r w:rsidR="00911705" w:rsidRPr="00DC0BEB">
        <w:rPr>
          <w:rFonts w:cs="Arial"/>
          <w:noProof/>
          <w:lang w:eastAsia="sl-SI"/>
        </w:rPr>
        <w:t xml:space="preserve"> </w:t>
      </w:r>
      <w:r w:rsidR="00A51969" w:rsidRPr="00DC0BEB">
        <w:rPr>
          <w:rFonts w:cs="Arial"/>
          <w:noProof/>
          <w:lang w:eastAsia="sl-SI"/>
        </w:rPr>
        <w:t xml:space="preserve">skladnih z zahtevami Pravilnika o minimalnih higienskih zahtevah, ki jih morajo izpolnjevati kopališča in kopalna voda v bazenih, kar predstavlja </w:t>
      </w:r>
      <w:r w:rsidR="00E0583D" w:rsidRPr="00DC0BEB">
        <w:rPr>
          <w:rFonts w:cs="Arial"/>
          <w:noProof/>
          <w:lang w:eastAsia="sl-SI"/>
        </w:rPr>
        <w:t>7</w:t>
      </w:r>
      <w:r w:rsidR="00A51969" w:rsidRPr="00DC0BEB">
        <w:rPr>
          <w:rFonts w:cs="Arial"/>
          <w:noProof/>
          <w:lang w:eastAsia="sl-SI"/>
        </w:rPr>
        <w:t>0</w:t>
      </w:r>
      <w:r w:rsidR="00911705" w:rsidRPr="00DC0BEB">
        <w:rPr>
          <w:rFonts w:cs="Arial"/>
          <w:noProof/>
          <w:lang w:eastAsia="sl-SI"/>
        </w:rPr>
        <w:t xml:space="preserve"> % </w:t>
      </w:r>
      <w:r w:rsidR="00BE3FDB" w:rsidRPr="00DC0BEB">
        <w:rPr>
          <w:rFonts w:cs="Arial"/>
          <w:noProof/>
          <w:lang w:eastAsia="sl-SI"/>
        </w:rPr>
        <w:t>analiziranih vz</w:t>
      </w:r>
      <w:r w:rsidR="00BF222E" w:rsidRPr="00DC0BEB">
        <w:rPr>
          <w:rFonts w:cs="Arial"/>
          <w:noProof/>
          <w:lang w:eastAsia="sl-SI"/>
        </w:rPr>
        <w:t>orcev</w:t>
      </w:r>
      <w:r w:rsidR="00A51969" w:rsidRPr="00DC0BEB">
        <w:rPr>
          <w:rFonts w:cs="Arial"/>
          <w:noProof/>
          <w:lang w:eastAsia="sl-SI"/>
        </w:rPr>
        <w:t>.</w:t>
      </w:r>
      <w:r w:rsidR="00BE3FDB" w:rsidRPr="00DC0BEB">
        <w:rPr>
          <w:rFonts w:cs="Arial"/>
          <w:noProof/>
          <w:lang w:eastAsia="sl-SI"/>
        </w:rPr>
        <w:t xml:space="preserve"> Neskladnih je bilo skupaj</w:t>
      </w:r>
      <w:r w:rsidR="00911705" w:rsidRPr="00DC0BEB">
        <w:rPr>
          <w:rFonts w:cs="Arial"/>
          <w:noProof/>
          <w:lang w:eastAsia="sl-SI"/>
        </w:rPr>
        <w:t xml:space="preserve"> </w:t>
      </w:r>
      <w:r w:rsidR="00E0583D" w:rsidRPr="00DC0BEB">
        <w:rPr>
          <w:rFonts w:cs="Arial"/>
          <w:noProof/>
          <w:lang w:eastAsia="sl-SI"/>
        </w:rPr>
        <w:t>33</w:t>
      </w:r>
      <w:r w:rsidR="00BE3FDB" w:rsidRPr="00DC0BEB">
        <w:rPr>
          <w:rFonts w:cs="Arial"/>
          <w:noProof/>
          <w:lang w:eastAsia="sl-SI"/>
        </w:rPr>
        <w:t xml:space="preserve"> vzorcev</w:t>
      </w:r>
      <w:r w:rsidR="00A51969" w:rsidRPr="00DC0BEB">
        <w:rPr>
          <w:rFonts w:cs="Arial"/>
          <w:noProof/>
          <w:lang w:eastAsia="sl-SI"/>
        </w:rPr>
        <w:t>, kar predstavlja 30 % analiziranih vzorcev</w:t>
      </w:r>
      <w:r w:rsidR="00BE3FDB" w:rsidRPr="00DC0BEB">
        <w:rPr>
          <w:rFonts w:cs="Arial"/>
          <w:noProof/>
          <w:lang w:eastAsia="sl-SI"/>
        </w:rPr>
        <w:t xml:space="preserve">. </w:t>
      </w:r>
      <w:r w:rsidR="00850604" w:rsidRPr="00DC0BEB">
        <w:rPr>
          <w:rFonts w:cs="Arial"/>
          <w:noProof/>
          <w:lang w:eastAsia="sl-SI"/>
        </w:rPr>
        <w:t>31 neskladnih vzorcev je bilo v skladu s strokovnimi smernicami Nacionalnega inštituta za javno zdravje ocenjenih kot primernih za kopanje. Dva vzorca kopalne vode sta bila neskladna in neprim</w:t>
      </w:r>
      <w:r w:rsidR="00193E9A" w:rsidRPr="00DC0BEB">
        <w:rPr>
          <w:rFonts w:cs="Arial"/>
          <w:noProof/>
          <w:lang w:eastAsia="sl-SI"/>
        </w:rPr>
        <w:t>e</w:t>
      </w:r>
      <w:r w:rsidR="00850604" w:rsidRPr="00DC0BEB">
        <w:rPr>
          <w:rFonts w:cs="Arial"/>
          <w:noProof/>
          <w:lang w:eastAsia="sl-SI"/>
        </w:rPr>
        <w:t>rna za kopanje, eden odvzet v poletnem času</w:t>
      </w:r>
      <w:r w:rsidR="004A44F4" w:rsidRPr="00DC0BEB">
        <w:rPr>
          <w:rFonts w:cs="Arial"/>
          <w:noProof/>
          <w:lang w:eastAsia="sl-SI"/>
        </w:rPr>
        <w:t xml:space="preserve"> v OE Maribor,</w:t>
      </w:r>
      <w:r w:rsidR="00193E9A" w:rsidRPr="00DC0BEB">
        <w:rPr>
          <w:rFonts w:cs="Arial"/>
          <w:noProof/>
          <w:lang w:eastAsia="sl-SI"/>
        </w:rPr>
        <w:t xml:space="preserve"> zaradi </w:t>
      </w:r>
      <w:r w:rsidR="00193E9A" w:rsidRPr="00DC0BEB">
        <w:rPr>
          <w:rFonts w:cs="Arial"/>
          <w:noProof/>
          <w:lang w:eastAsia="sl-SI"/>
        </w:rPr>
        <w:lastRenderedPageBreak/>
        <w:t xml:space="preserve">prisotnosti  </w:t>
      </w:r>
      <w:r w:rsidR="00193E9A" w:rsidRPr="00DC0BEB">
        <w:rPr>
          <w:rFonts w:cs="Arial"/>
          <w:i/>
          <w:iCs/>
          <w:noProof/>
          <w:lang w:eastAsia="sl-SI"/>
        </w:rPr>
        <w:t>Escherichie coli</w:t>
      </w:r>
      <w:r w:rsidR="00193E9A" w:rsidRPr="00DC0BEB">
        <w:rPr>
          <w:rFonts w:cs="Arial"/>
          <w:noProof/>
          <w:lang w:eastAsia="sl-SI"/>
        </w:rPr>
        <w:t xml:space="preserve"> </w:t>
      </w:r>
      <w:r w:rsidR="00850604" w:rsidRPr="00DC0BEB">
        <w:rPr>
          <w:rFonts w:cs="Arial"/>
          <w:noProof/>
          <w:lang w:eastAsia="sl-SI"/>
        </w:rPr>
        <w:t xml:space="preserve">in drugi odvzet </w:t>
      </w:r>
      <w:r w:rsidR="00323701" w:rsidRPr="00DC0BEB">
        <w:rPr>
          <w:rFonts w:cs="Arial"/>
          <w:noProof/>
          <w:lang w:eastAsia="sl-SI"/>
        </w:rPr>
        <w:t>v jesenskem času</w:t>
      </w:r>
      <w:r w:rsidR="004A44F4" w:rsidRPr="00DC0BEB">
        <w:rPr>
          <w:rFonts w:cs="Arial"/>
          <w:noProof/>
          <w:lang w:eastAsia="sl-SI"/>
        </w:rPr>
        <w:t xml:space="preserve"> v OE Kranj,</w:t>
      </w:r>
      <w:r w:rsidR="00193E9A" w:rsidRPr="00DC0BEB">
        <w:rPr>
          <w:rFonts w:cs="Arial"/>
          <w:noProof/>
          <w:lang w:eastAsia="sl-SI"/>
        </w:rPr>
        <w:t xml:space="preserve"> zaradi povišanega skupnega števila mikroorganizmov pri (36 ±2) °C</w:t>
      </w:r>
      <w:r w:rsidR="00323701" w:rsidRPr="00DC0BEB">
        <w:rPr>
          <w:rFonts w:cs="Arial"/>
          <w:noProof/>
          <w:lang w:eastAsia="sl-SI"/>
        </w:rPr>
        <w:t xml:space="preserve">. </w:t>
      </w:r>
      <w:r w:rsidR="004A44F4" w:rsidRPr="00DC0BEB">
        <w:rPr>
          <w:rFonts w:cs="Arial"/>
          <w:noProof/>
          <w:lang w:eastAsia="sl-SI"/>
        </w:rPr>
        <w:t xml:space="preserve">V obeh primerih sta morala upravljavca ugotoviti vzroke, ki kažejo na neprimernost in takoj ukrepati v skladu z ugotovitvami. </w:t>
      </w:r>
      <w:r w:rsidR="00BE3FDB" w:rsidRPr="00DC0BEB">
        <w:rPr>
          <w:rFonts w:cs="Arial"/>
          <w:noProof/>
          <w:lang w:eastAsia="sl-SI"/>
        </w:rPr>
        <w:t>Največ neskladnih vzorcev</w:t>
      </w:r>
      <w:r w:rsidR="008A173C" w:rsidRPr="00DC0BEB">
        <w:rPr>
          <w:rFonts w:cs="Arial"/>
          <w:noProof/>
          <w:lang w:eastAsia="sl-SI"/>
        </w:rPr>
        <w:t>,</w:t>
      </w:r>
      <w:r w:rsidR="00323701" w:rsidRPr="00DC0BEB">
        <w:rPr>
          <w:rFonts w:cs="Arial"/>
          <w:noProof/>
          <w:lang w:eastAsia="sl-SI"/>
        </w:rPr>
        <w:t xml:space="preserve"> vendar primernih za kopanje</w:t>
      </w:r>
      <w:r w:rsidR="008A173C" w:rsidRPr="00DC0BEB">
        <w:rPr>
          <w:rFonts w:cs="Arial"/>
          <w:noProof/>
          <w:lang w:eastAsia="sl-SI"/>
        </w:rPr>
        <w:t>,</w:t>
      </w:r>
      <w:r w:rsidR="00BE3FDB" w:rsidRPr="00DC0BEB">
        <w:rPr>
          <w:rFonts w:cs="Arial"/>
          <w:noProof/>
          <w:lang w:eastAsia="sl-SI"/>
        </w:rPr>
        <w:t xml:space="preserve"> je bilo v OE </w:t>
      </w:r>
      <w:r w:rsidR="00323701" w:rsidRPr="00DC0BEB">
        <w:rPr>
          <w:rFonts w:cs="Arial"/>
          <w:noProof/>
          <w:lang w:eastAsia="sl-SI"/>
        </w:rPr>
        <w:t>Kranj</w:t>
      </w:r>
      <w:r w:rsidR="00911705" w:rsidRPr="00DC0BEB">
        <w:rPr>
          <w:rFonts w:cs="Arial"/>
          <w:noProof/>
          <w:lang w:eastAsia="sl-SI"/>
        </w:rPr>
        <w:t xml:space="preserve"> </w:t>
      </w:r>
      <w:r w:rsidR="00BE3FDB" w:rsidRPr="00DC0BEB">
        <w:rPr>
          <w:rFonts w:cs="Arial"/>
          <w:noProof/>
          <w:lang w:eastAsia="sl-SI"/>
        </w:rPr>
        <w:t>(</w:t>
      </w:r>
      <w:r w:rsidR="00323701" w:rsidRPr="00DC0BEB">
        <w:rPr>
          <w:rFonts w:cs="Arial"/>
          <w:noProof/>
          <w:lang w:eastAsia="sl-SI"/>
        </w:rPr>
        <w:t>18</w:t>
      </w:r>
      <w:r w:rsidR="003A6952" w:rsidRPr="00DC0BEB">
        <w:rPr>
          <w:rFonts w:cs="Arial"/>
          <w:noProof/>
          <w:lang w:eastAsia="sl-SI"/>
        </w:rPr>
        <w:t xml:space="preserve"> </w:t>
      </w:r>
      <w:r w:rsidR="00BE3FDB" w:rsidRPr="00DC0BEB">
        <w:rPr>
          <w:rFonts w:cs="Arial"/>
          <w:noProof/>
          <w:lang w:eastAsia="sl-SI"/>
        </w:rPr>
        <w:t>%)</w:t>
      </w:r>
      <w:r w:rsidR="009849A2" w:rsidRPr="00DC0BEB">
        <w:rPr>
          <w:rFonts w:cs="Arial"/>
          <w:noProof/>
          <w:lang w:eastAsia="sl-SI"/>
        </w:rPr>
        <w:t xml:space="preserve"> </w:t>
      </w:r>
      <w:r w:rsidR="00E372DE" w:rsidRPr="00DC0BEB">
        <w:rPr>
          <w:rFonts w:cs="Arial"/>
          <w:noProof/>
          <w:lang w:eastAsia="sl-SI"/>
        </w:rPr>
        <w:t xml:space="preserve">in </w:t>
      </w:r>
      <w:r w:rsidR="00BE3FDB" w:rsidRPr="00DC0BEB">
        <w:rPr>
          <w:rFonts w:cs="Arial"/>
          <w:noProof/>
          <w:lang w:eastAsia="sl-SI"/>
        </w:rPr>
        <w:t xml:space="preserve">OE </w:t>
      </w:r>
      <w:r w:rsidR="002C03BF" w:rsidRPr="00DC0BEB">
        <w:rPr>
          <w:rFonts w:cs="Arial"/>
          <w:noProof/>
          <w:lang w:eastAsia="sl-SI"/>
        </w:rPr>
        <w:t>Koper</w:t>
      </w:r>
      <w:r w:rsidR="00675969" w:rsidRPr="00DC0BEB">
        <w:rPr>
          <w:rFonts w:cs="Arial"/>
          <w:noProof/>
          <w:lang w:eastAsia="sl-SI"/>
        </w:rPr>
        <w:t xml:space="preserve"> (</w:t>
      </w:r>
      <w:r w:rsidR="00E0583D" w:rsidRPr="00DC0BEB">
        <w:rPr>
          <w:rFonts w:cs="Arial"/>
          <w:noProof/>
          <w:lang w:eastAsia="sl-SI"/>
        </w:rPr>
        <w:t>18</w:t>
      </w:r>
      <w:r w:rsidR="00675969" w:rsidRPr="00DC0BEB">
        <w:rPr>
          <w:rFonts w:cs="Arial"/>
          <w:noProof/>
          <w:lang w:eastAsia="sl-SI"/>
        </w:rPr>
        <w:t xml:space="preserve"> %)</w:t>
      </w:r>
      <w:r w:rsidR="00E372DE" w:rsidRPr="00DC0BEB">
        <w:rPr>
          <w:rFonts w:cs="Arial"/>
          <w:noProof/>
          <w:lang w:eastAsia="sl-SI"/>
        </w:rPr>
        <w:t>.</w:t>
      </w:r>
      <w:r w:rsidR="00BE3FDB" w:rsidRPr="00DC0BEB">
        <w:rPr>
          <w:rFonts w:cs="Arial"/>
          <w:noProof/>
          <w:lang w:eastAsia="sl-SI"/>
        </w:rPr>
        <w:t xml:space="preserve"> </w:t>
      </w:r>
      <w:r w:rsidR="00336D2C" w:rsidRPr="00DC0BEB">
        <w:rPr>
          <w:rFonts w:cs="Arial"/>
          <w:noProof/>
          <w:lang w:eastAsia="sl-SI"/>
        </w:rPr>
        <w:t>V</w:t>
      </w:r>
      <w:r w:rsidR="00323701" w:rsidRPr="00DC0BEB">
        <w:rPr>
          <w:rFonts w:cs="Arial"/>
          <w:noProof/>
          <w:lang w:eastAsia="sl-SI"/>
        </w:rPr>
        <w:t>zrok fizikalne in kemijske neskladnosti odvzetih vzorcev</w:t>
      </w:r>
      <w:r w:rsidR="00193E9A" w:rsidRPr="00DC0BEB">
        <w:rPr>
          <w:rFonts w:cs="Arial"/>
          <w:noProof/>
          <w:lang w:eastAsia="sl-SI"/>
        </w:rPr>
        <w:t xml:space="preserve"> kopalne vode</w:t>
      </w:r>
      <w:r w:rsidR="00323701" w:rsidRPr="00DC0BEB">
        <w:rPr>
          <w:rFonts w:cs="Arial"/>
          <w:noProof/>
          <w:lang w:eastAsia="sl-SI"/>
        </w:rPr>
        <w:t xml:space="preserve"> so </w:t>
      </w:r>
      <w:r w:rsidR="00336D2C" w:rsidRPr="00DC0BEB">
        <w:rPr>
          <w:rFonts w:cs="Arial"/>
          <w:noProof/>
          <w:lang w:eastAsia="sl-SI"/>
        </w:rPr>
        <w:t xml:space="preserve">bile v desetih primerih </w:t>
      </w:r>
      <w:r w:rsidR="00323701" w:rsidRPr="00DC0BEB">
        <w:rPr>
          <w:rFonts w:cs="Arial"/>
          <w:noProof/>
          <w:lang w:eastAsia="sl-SI"/>
        </w:rPr>
        <w:t>presežene vrednosti trihalometanov,</w:t>
      </w:r>
      <w:r w:rsidR="00336D2C" w:rsidRPr="00DC0BEB">
        <w:rPr>
          <w:rFonts w:cs="Arial"/>
          <w:noProof/>
          <w:lang w:eastAsia="sl-SI"/>
        </w:rPr>
        <w:t xml:space="preserve"> v sedmih primerih je bila neustrezna </w:t>
      </w:r>
      <w:r w:rsidR="00336D2C" w:rsidRPr="003051A0">
        <w:rPr>
          <w:rFonts w:cs="Arial"/>
          <w:noProof/>
          <w:lang w:eastAsia="sl-SI"/>
        </w:rPr>
        <w:t xml:space="preserve">koncentracija vezanega klora, v petih primerih </w:t>
      </w:r>
      <w:r w:rsidR="00323701" w:rsidRPr="003051A0">
        <w:rPr>
          <w:rFonts w:cs="Arial"/>
          <w:noProof/>
          <w:lang w:eastAsia="sl-SI"/>
        </w:rPr>
        <w:t>neustrezn</w:t>
      </w:r>
      <w:r w:rsidR="00336D2C" w:rsidRPr="003051A0">
        <w:rPr>
          <w:rFonts w:cs="Arial"/>
          <w:noProof/>
          <w:lang w:eastAsia="sl-SI"/>
        </w:rPr>
        <w:t>a</w:t>
      </w:r>
      <w:r w:rsidR="00323701" w:rsidRPr="003051A0">
        <w:rPr>
          <w:rFonts w:cs="Arial"/>
          <w:noProof/>
          <w:lang w:eastAsia="sl-SI"/>
        </w:rPr>
        <w:t xml:space="preserve"> pH vrednost, </w:t>
      </w:r>
      <w:r w:rsidR="00336D2C" w:rsidRPr="003051A0">
        <w:rPr>
          <w:rFonts w:cs="Arial"/>
          <w:noProof/>
          <w:lang w:eastAsia="sl-SI"/>
        </w:rPr>
        <w:t xml:space="preserve">v petih primerih </w:t>
      </w:r>
      <w:r w:rsidR="00323701" w:rsidRPr="003051A0">
        <w:rPr>
          <w:rFonts w:cs="Arial"/>
          <w:noProof/>
          <w:lang w:eastAsia="sl-SI"/>
        </w:rPr>
        <w:t>presežen</w:t>
      </w:r>
      <w:r w:rsidR="00336D2C" w:rsidRPr="003051A0">
        <w:rPr>
          <w:rFonts w:cs="Arial"/>
          <w:noProof/>
          <w:lang w:eastAsia="sl-SI"/>
        </w:rPr>
        <w:t>a</w:t>
      </w:r>
      <w:r w:rsidR="00323701" w:rsidRPr="003051A0">
        <w:rPr>
          <w:rFonts w:cs="Arial"/>
          <w:noProof/>
          <w:lang w:eastAsia="sl-SI"/>
        </w:rPr>
        <w:t xml:space="preserve"> vrednost parametra motnosti</w:t>
      </w:r>
      <w:r w:rsidR="00193E9A" w:rsidRPr="003051A0">
        <w:rPr>
          <w:rFonts w:cs="Arial"/>
          <w:noProof/>
          <w:lang w:eastAsia="sl-SI"/>
        </w:rPr>
        <w:t xml:space="preserve"> ter </w:t>
      </w:r>
      <w:r w:rsidR="00336D2C" w:rsidRPr="003051A0">
        <w:rPr>
          <w:rFonts w:cs="Arial"/>
          <w:noProof/>
          <w:lang w:eastAsia="sl-SI"/>
        </w:rPr>
        <w:t xml:space="preserve">v štirih primerih je bila </w:t>
      </w:r>
      <w:r w:rsidR="00193E9A" w:rsidRPr="003051A0">
        <w:rPr>
          <w:rFonts w:cs="Arial"/>
          <w:noProof/>
          <w:lang w:eastAsia="sl-SI"/>
        </w:rPr>
        <w:t>neustrezn</w:t>
      </w:r>
      <w:r w:rsidR="00336D2C" w:rsidRPr="003051A0">
        <w:rPr>
          <w:rFonts w:cs="Arial"/>
          <w:noProof/>
          <w:lang w:eastAsia="sl-SI"/>
        </w:rPr>
        <w:t>a</w:t>
      </w:r>
      <w:r w:rsidR="00193E9A" w:rsidRPr="003051A0">
        <w:rPr>
          <w:rFonts w:cs="Arial"/>
          <w:noProof/>
          <w:lang w:eastAsia="sl-SI"/>
        </w:rPr>
        <w:t xml:space="preserve"> koncentracij</w:t>
      </w:r>
      <w:r w:rsidR="00336D2C" w:rsidRPr="003051A0">
        <w:rPr>
          <w:rFonts w:cs="Arial"/>
          <w:noProof/>
          <w:lang w:eastAsia="sl-SI"/>
        </w:rPr>
        <w:t>a</w:t>
      </w:r>
      <w:r w:rsidR="00193E9A" w:rsidRPr="003051A0">
        <w:rPr>
          <w:rFonts w:cs="Arial"/>
          <w:noProof/>
          <w:lang w:eastAsia="sl-SI"/>
        </w:rPr>
        <w:t xml:space="preserve"> prostega klora</w:t>
      </w:r>
      <w:r w:rsidR="00323701" w:rsidRPr="003051A0">
        <w:rPr>
          <w:rFonts w:cs="Arial"/>
          <w:noProof/>
          <w:lang w:eastAsia="sl-SI"/>
        </w:rPr>
        <w:t>.</w:t>
      </w:r>
      <w:r w:rsidR="00336D2C" w:rsidRPr="003051A0">
        <w:rPr>
          <w:rFonts w:cs="Arial"/>
          <w:noProof/>
          <w:lang w:eastAsia="sl-SI"/>
        </w:rPr>
        <w:t xml:space="preserve"> Mikrobiološka neskladnost </w:t>
      </w:r>
      <w:r w:rsidR="005C1D60" w:rsidRPr="003051A0">
        <w:rPr>
          <w:rFonts w:cs="Arial"/>
          <w:noProof/>
          <w:lang w:eastAsia="sl-SI"/>
        </w:rPr>
        <w:t>je bila ugotovljena</w:t>
      </w:r>
      <w:r w:rsidR="00336D2C" w:rsidRPr="003051A0">
        <w:rPr>
          <w:rFonts w:cs="Arial"/>
          <w:noProof/>
          <w:lang w:eastAsia="sl-SI"/>
        </w:rPr>
        <w:t xml:space="preserve"> pri </w:t>
      </w:r>
      <w:r w:rsidR="005C1D60" w:rsidRPr="003051A0">
        <w:rPr>
          <w:rFonts w:cs="Arial"/>
          <w:noProof/>
          <w:lang w:eastAsia="sl-SI"/>
        </w:rPr>
        <w:t>štirih</w:t>
      </w:r>
      <w:r w:rsidR="00336D2C" w:rsidRPr="003051A0">
        <w:rPr>
          <w:rFonts w:cs="Arial"/>
          <w:noProof/>
          <w:lang w:eastAsia="sl-SI"/>
        </w:rPr>
        <w:t xml:space="preserve"> vzorcih</w:t>
      </w:r>
      <w:r w:rsidR="005C1D60" w:rsidRPr="003051A0">
        <w:rPr>
          <w:rFonts w:cs="Arial"/>
          <w:noProof/>
          <w:lang w:eastAsia="sl-SI"/>
        </w:rPr>
        <w:t xml:space="preserve"> in sicer</w:t>
      </w:r>
      <w:r w:rsidR="00336D2C" w:rsidRPr="003051A0">
        <w:rPr>
          <w:rFonts w:cs="Arial"/>
          <w:noProof/>
          <w:lang w:eastAsia="sl-SI"/>
        </w:rPr>
        <w:t xml:space="preserve"> </w:t>
      </w:r>
      <w:r w:rsidR="00F00A1E" w:rsidRPr="003051A0">
        <w:rPr>
          <w:rFonts w:cs="Arial"/>
          <w:noProof/>
          <w:lang w:eastAsia="sl-SI"/>
        </w:rPr>
        <w:t xml:space="preserve">v dveh primerih </w:t>
      </w:r>
      <w:r w:rsidR="00336D2C" w:rsidRPr="003051A0">
        <w:rPr>
          <w:rFonts w:cs="Arial"/>
          <w:noProof/>
          <w:lang w:eastAsia="sl-SI"/>
        </w:rPr>
        <w:t xml:space="preserve">zaradi povišanega števila mikroorganizmov pri 36 ± 2 °C, v enem </w:t>
      </w:r>
      <w:r w:rsidR="005C1D60" w:rsidRPr="003051A0">
        <w:rPr>
          <w:rFonts w:cs="Arial"/>
          <w:noProof/>
          <w:lang w:eastAsia="sl-SI"/>
        </w:rPr>
        <w:t>vzorcu je bila prisotna</w:t>
      </w:r>
      <w:r w:rsidR="00336D2C" w:rsidRPr="003051A0">
        <w:rPr>
          <w:rFonts w:cs="Arial"/>
          <w:noProof/>
          <w:lang w:eastAsia="sl-SI"/>
        </w:rPr>
        <w:t xml:space="preserve"> </w:t>
      </w:r>
      <w:r w:rsidR="00336D2C" w:rsidRPr="003051A0">
        <w:rPr>
          <w:rFonts w:cs="Arial"/>
          <w:i/>
          <w:iCs/>
          <w:noProof/>
          <w:lang w:eastAsia="sl-SI"/>
        </w:rPr>
        <w:t xml:space="preserve"> Es</w:t>
      </w:r>
      <w:r w:rsidR="005C1D60" w:rsidRPr="003051A0">
        <w:rPr>
          <w:rFonts w:cs="Arial"/>
          <w:i/>
          <w:iCs/>
          <w:noProof/>
          <w:lang w:eastAsia="sl-SI"/>
        </w:rPr>
        <w:t>cherichia coli</w:t>
      </w:r>
      <w:r w:rsidR="005C1D60" w:rsidRPr="003051A0">
        <w:rPr>
          <w:rFonts w:cs="Arial"/>
          <w:noProof/>
          <w:lang w:eastAsia="sl-SI"/>
        </w:rPr>
        <w:t xml:space="preserve"> ter v enem vzorcu </w:t>
      </w:r>
      <w:r w:rsidR="005C1D60" w:rsidRPr="003051A0">
        <w:rPr>
          <w:rFonts w:cs="Arial"/>
          <w:i/>
          <w:iCs/>
          <w:noProof/>
          <w:lang w:eastAsia="sl-SI"/>
        </w:rPr>
        <w:t>Legionella sp.</w:t>
      </w:r>
      <w:r w:rsidR="00336D2C" w:rsidRPr="003051A0">
        <w:rPr>
          <w:rFonts w:cs="Arial"/>
          <w:noProof/>
          <w:lang w:eastAsia="sl-SI"/>
        </w:rPr>
        <w:t xml:space="preserve"> </w:t>
      </w:r>
      <w:r w:rsidR="00323701" w:rsidRPr="003051A0">
        <w:rPr>
          <w:rFonts w:cs="Arial"/>
          <w:noProof/>
          <w:lang w:eastAsia="sl-SI"/>
        </w:rPr>
        <w:t xml:space="preserve">  </w:t>
      </w:r>
    </w:p>
    <w:p w14:paraId="2933AFAC" w14:textId="375ABDC1" w:rsidR="00A53F73" w:rsidRPr="003051A0" w:rsidRDefault="004D0CEB" w:rsidP="004D0CEB">
      <w:pPr>
        <w:rPr>
          <w:rFonts w:cs="Arial"/>
          <w:noProof/>
          <w:lang w:eastAsia="sl-SI"/>
        </w:rPr>
      </w:pPr>
      <w:r>
        <w:rPr>
          <w:rFonts w:cs="Arial"/>
          <w:noProof/>
          <w:lang w:eastAsia="sl-SI"/>
        </w:rPr>
        <w:br w:type="page"/>
      </w:r>
    </w:p>
    <w:p w14:paraId="562B426C" w14:textId="77777777" w:rsidR="00DC0BEB" w:rsidRPr="003051A0" w:rsidRDefault="00DC0BEB" w:rsidP="00DC0BEB">
      <w:pPr>
        <w:spacing w:before="120" w:after="120" w:line="240" w:lineRule="auto"/>
        <w:jc w:val="both"/>
        <w:rPr>
          <w:rFonts w:cs="Arial"/>
          <w:noProof/>
          <w:lang w:eastAsia="sl-SI"/>
        </w:rPr>
      </w:pPr>
    </w:p>
    <w:p w14:paraId="1FFDCF7D" w14:textId="1D393FE0" w:rsidR="000C0441" w:rsidRPr="003051A0" w:rsidRDefault="003051A0" w:rsidP="003051A0">
      <w:pPr>
        <w:pStyle w:val="NaslovTOC"/>
        <w:rPr>
          <w:rFonts w:ascii="Arial" w:hAnsi="Arial" w:cs="Arial"/>
        </w:rPr>
      </w:pPr>
      <w:bookmarkStart w:id="164" w:name="_Toc133226407"/>
      <w:bookmarkStart w:id="165" w:name="_Toc133322772"/>
      <w:r w:rsidRPr="003051A0">
        <w:rPr>
          <w:rFonts w:ascii="Arial" w:hAnsi="Arial" w:cs="Arial"/>
        </w:rPr>
        <w:t xml:space="preserve">INŠPEKCIJSKI NADZOR </w:t>
      </w:r>
      <w:bookmarkStart w:id="166" w:name="_Toc7008212"/>
      <w:r w:rsidR="000C0441" w:rsidRPr="003051A0">
        <w:rPr>
          <w:rFonts w:ascii="Arial" w:hAnsi="Arial" w:cs="Arial"/>
        </w:rPr>
        <w:t xml:space="preserve">NA </w:t>
      </w:r>
      <w:bookmarkStart w:id="167" w:name="_Hlk133320422"/>
      <w:r w:rsidR="000C0441" w:rsidRPr="003051A0">
        <w:rPr>
          <w:rFonts w:ascii="Arial" w:hAnsi="Arial" w:cs="Arial"/>
        </w:rPr>
        <w:t xml:space="preserve">PODROČJU ZDRAVSTVENE USTREZNOSTI </w:t>
      </w:r>
      <w:r w:rsidR="008A173C" w:rsidRPr="003051A0">
        <w:rPr>
          <w:rFonts w:ascii="Arial" w:hAnsi="Arial" w:cs="Arial"/>
        </w:rPr>
        <w:t xml:space="preserve">IN SKLADNOSTI </w:t>
      </w:r>
      <w:r w:rsidR="000C0441" w:rsidRPr="003051A0">
        <w:rPr>
          <w:rFonts w:ascii="Arial" w:hAnsi="Arial" w:cs="Arial"/>
        </w:rPr>
        <w:t>PITNE VODE TER OBJEKTOV IN NAPRAV ZA OSKRBO S PITNO VODO</w:t>
      </w:r>
      <w:bookmarkEnd w:id="164"/>
      <w:bookmarkEnd w:id="165"/>
      <w:bookmarkEnd w:id="166"/>
    </w:p>
    <w:bookmarkEnd w:id="167"/>
    <w:p w14:paraId="670DBCDC" w14:textId="1711CA6C" w:rsidR="000C0441" w:rsidRPr="003051A0" w:rsidRDefault="000C0441" w:rsidP="000C0441">
      <w:pPr>
        <w:spacing w:before="120" w:after="120" w:line="240" w:lineRule="auto"/>
        <w:jc w:val="both"/>
        <w:rPr>
          <w:rFonts w:cs="Arial"/>
          <w:noProof/>
          <w:lang w:eastAsia="sl-SI"/>
        </w:rPr>
      </w:pPr>
      <w:r w:rsidRPr="003051A0">
        <w:rPr>
          <w:rFonts w:cs="Arial"/>
          <w:noProof/>
          <w:lang w:eastAsia="sl-SI"/>
        </w:rPr>
        <w:t>Pitna voda je voda v njenem prvotnem stanju ali po pripravi namenjena pitju, kuhanju, pripravi hrane ali za druge gospodinjske namene ne glede na njeno poreklo in na to, ali se voda dobavlja iz vodovodnega omrežja iz sistema za oskrbo s pitno vodo, cistern ali kot predpakirana voda</w:t>
      </w:r>
      <w:r w:rsidR="003A6952" w:rsidRPr="003051A0">
        <w:rPr>
          <w:rFonts w:cs="Arial"/>
          <w:noProof/>
          <w:lang w:eastAsia="sl-SI"/>
        </w:rPr>
        <w:t>;</w:t>
      </w:r>
      <w:r w:rsidRPr="003051A0">
        <w:rPr>
          <w:rFonts w:cs="Arial"/>
          <w:noProof/>
          <w:lang w:eastAsia="sl-SI"/>
        </w:rPr>
        <w:t xml:space="preserve"> ter vsa voda, ki se uporablja za proizvodnjo in promet živil. </w:t>
      </w:r>
    </w:p>
    <w:p w14:paraId="15132495" w14:textId="1C9036EA" w:rsidR="000C0441" w:rsidRPr="003051A0" w:rsidRDefault="000C0441" w:rsidP="000C0441">
      <w:pPr>
        <w:spacing w:before="120" w:after="120" w:line="240" w:lineRule="auto"/>
        <w:jc w:val="both"/>
        <w:rPr>
          <w:rFonts w:cs="Arial"/>
          <w:noProof/>
          <w:lang w:eastAsia="sl-SI"/>
        </w:rPr>
      </w:pPr>
      <w:r w:rsidRPr="003051A0">
        <w:rPr>
          <w:rFonts w:cs="Arial"/>
          <w:noProof/>
          <w:lang w:eastAsia="sl-SI"/>
        </w:rPr>
        <w:t>Cilj predpisov</w:t>
      </w:r>
      <w:r w:rsidRPr="003051A0">
        <w:rPr>
          <w:rFonts w:cs="Arial"/>
          <w:noProof/>
          <w:vertAlign w:val="superscript"/>
          <w:lang w:eastAsia="sl-SI"/>
        </w:rPr>
        <w:footnoteReference w:id="19"/>
      </w:r>
      <w:r w:rsidRPr="003051A0">
        <w:rPr>
          <w:rFonts w:cs="Arial"/>
          <w:noProof/>
          <w:lang w:eastAsia="sl-SI"/>
        </w:rPr>
        <w:t xml:space="preserve"> na področju zdravstvene ustreznosti </w:t>
      </w:r>
      <w:r w:rsidR="008A173C" w:rsidRPr="003051A0">
        <w:rPr>
          <w:rFonts w:cs="Arial"/>
          <w:noProof/>
          <w:lang w:eastAsia="sl-SI"/>
        </w:rPr>
        <w:t xml:space="preserve">in skladnosti </w:t>
      </w:r>
      <w:r w:rsidRPr="003051A0">
        <w:rPr>
          <w:rFonts w:cs="Arial"/>
          <w:noProof/>
          <w:lang w:eastAsia="sl-SI"/>
        </w:rPr>
        <w:t xml:space="preserve">pitne vode je varovanje zdravja ljudi pred škodljivimi vplivi vsakršnega onesnaženja vode z zagotavljanjem, da je voda, namenjena za prehrano ljudi, zdravstveno ustrezna in </w:t>
      </w:r>
      <w:r w:rsidR="008A173C" w:rsidRPr="003051A0">
        <w:rPr>
          <w:rFonts w:cs="Arial"/>
          <w:noProof/>
          <w:lang w:eastAsia="sl-SI"/>
        </w:rPr>
        <w:t>sk</w:t>
      </w:r>
      <w:r w:rsidR="00B9221B" w:rsidRPr="003051A0">
        <w:rPr>
          <w:rFonts w:cs="Arial"/>
          <w:noProof/>
          <w:lang w:eastAsia="sl-SI"/>
        </w:rPr>
        <w:t>la</w:t>
      </w:r>
      <w:r w:rsidR="008A173C" w:rsidRPr="003051A0">
        <w:rPr>
          <w:rFonts w:cs="Arial"/>
          <w:noProof/>
          <w:lang w:eastAsia="sl-SI"/>
        </w:rPr>
        <w:t>dna</w:t>
      </w:r>
      <w:r w:rsidRPr="003051A0">
        <w:rPr>
          <w:rFonts w:cs="Arial"/>
          <w:noProof/>
          <w:lang w:eastAsia="sl-SI"/>
        </w:rPr>
        <w:t>.</w:t>
      </w:r>
    </w:p>
    <w:p w14:paraId="1A6F27BF" w14:textId="77777777" w:rsidR="000C0441" w:rsidRPr="00B95029" w:rsidRDefault="000C0441" w:rsidP="000C0441">
      <w:pPr>
        <w:spacing w:before="120" w:after="120" w:line="240" w:lineRule="auto"/>
        <w:jc w:val="both"/>
        <w:rPr>
          <w:rFonts w:cs="Arial"/>
          <w:noProof/>
          <w:lang w:eastAsia="sl-SI"/>
        </w:rPr>
      </w:pPr>
      <w:r w:rsidRPr="003051A0">
        <w:rPr>
          <w:rFonts w:cs="Arial"/>
          <w:noProof/>
          <w:lang w:eastAsia="sl-SI"/>
        </w:rPr>
        <w:t>Zakonodaja na področju oskrbe s pitno vodo določa zahteve, ki jih mora izpolnjevati</w:t>
      </w:r>
      <w:r w:rsidRPr="00B95029">
        <w:rPr>
          <w:rFonts w:cs="Arial"/>
          <w:noProof/>
          <w:lang w:eastAsia="sl-SI"/>
        </w:rPr>
        <w:t xml:space="preserve"> pitna voda, z namenom varovanja zdravja ljudi. Upravljavec objekta oziroma naprave za javno oskrbo s pitno vodo 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objekta oziroma naprave za javno oskrbo s pitno vodo o tem obvestiti lastnika objekta, ki mora neskladnost odpraviti. </w:t>
      </w:r>
    </w:p>
    <w:p w14:paraId="35548608"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Zdravstveni inšpektorji izvajajo nadzor pri upravljavcih vodooskrbnih sistemov, ki oskrbujejo več kot 50 uporabnikov ali pa oskrbujejo javne objekte, objekte za proizvodnjo živil in objekte za pakiranje pitne vode, kjer preverjajo izvajanje notranjega nadzora po načelih sistema HACCP. Le-ta omogoča upravljavcem prepoznati mikrobiološke, kemične in fizikalne agense, ki bi lahko predstavljali potencialno nevarnost za zdravje ljudi, ter na podlagi teh</w:t>
      </w:r>
      <w:r w:rsidR="00D2116E" w:rsidRPr="00B95029">
        <w:rPr>
          <w:rFonts w:cs="Arial"/>
          <w:noProof/>
          <w:lang w:eastAsia="sl-SI"/>
        </w:rPr>
        <w:t xml:space="preserve"> izvajanje potrebnih ukrepov in</w:t>
      </w:r>
      <w:r w:rsidRPr="00B95029">
        <w:rPr>
          <w:rFonts w:cs="Arial"/>
          <w:noProof/>
          <w:lang w:eastAsia="sl-SI"/>
        </w:rPr>
        <w:t xml:space="preserve"> vzpostavitev stalnega nadzora na tistih mestih (kritičnih kontrolnih točkah) v oskrbi s pitno vodo, kjer se tveganja lahko pojavijo. Inšpektorji preverjajo tudi higienske razmere, učinkovitost dezinfekcije pitne vode, če je ta potrebna, pisno gradivo in druge spise, ki so lahko pomembni za oceno skladnosti, ter ukrepe, ki jih upravljavci izvajajo v primerih neskladnosti, vključno z obveščanjem uporabnikov. </w:t>
      </w:r>
    </w:p>
    <w:p w14:paraId="42F59E7A"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Na področju objektov in naprav za preskrbo s pitno vodo so poleg zdravstvenih inšpektorjev za nadzor na vodovarstvenih območjih pristojni še kmetijski inšpektorji, ki nadzorujejo kmetijsko dejavnost, in okoljski inšpektorji, ki nadzorujejo ostale okoljske dejavnike tveganja. </w:t>
      </w:r>
    </w:p>
    <w:p w14:paraId="63CD7F04" w14:textId="3C738F69"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Sloveniji se izvaja sistematično preverjanje (monitoring) pitne vode, s katerim se ugotavlja, ali pitna voda izpolnjuje predpisane zahteve. Izvajanje monitoringa pitne vode zagotavlja Ministrstvo za zdravje, njegov nosilec pa je bil tudi v letu </w:t>
      </w:r>
      <w:r w:rsidR="00452184" w:rsidRPr="00B95029">
        <w:rPr>
          <w:rFonts w:cs="Arial"/>
          <w:noProof/>
          <w:lang w:eastAsia="sl-SI"/>
        </w:rPr>
        <w:t>2022</w:t>
      </w:r>
      <w:r w:rsidRPr="00B95029">
        <w:rPr>
          <w:rFonts w:cs="Arial"/>
          <w:noProof/>
          <w:lang w:eastAsia="sl-SI"/>
        </w:rPr>
        <w:t xml:space="preserve"> Nacionalni laboratorij za zdravje, okolje in hrano. Program monitoringa določa mesta vzorčenja, pogostost vzorčenja, vzorčevalce in laboratorije, ki izvajajo preskušanje vzorcev. Poročilo o monitoringu pitne vode objavi </w:t>
      </w:r>
      <w:r w:rsidR="00A53F73">
        <w:rPr>
          <w:rFonts w:cs="Arial"/>
          <w:noProof/>
          <w:lang w:eastAsia="sl-SI"/>
        </w:rPr>
        <w:t>NLZOH</w:t>
      </w:r>
      <w:r w:rsidRPr="00B95029">
        <w:rPr>
          <w:rFonts w:cs="Arial"/>
          <w:noProof/>
          <w:lang w:eastAsia="sl-SI"/>
        </w:rPr>
        <w:t xml:space="preserve"> na svojih spletnih straneh.</w:t>
      </w:r>
    </w:p>
    <w:p w14:paraId="40928DD3" w14:textId="77777777" w:rsidR="00A5471C" w:rsidRPr="00B95029" w:rsidRDefault="00A5471C" w:rsidP="000C0441">
      <w:pPr>
        <w:spacing w:before="120" w:after="120" w:line="240" w:lineRule="auto"/>
        <w:outlineLvl w:val="2"/>
        <w:rPr>
          <w:rFonts w:cs="Arial"/>
          <w:b/>
          <w:bCs/>
          <w:szCs w:val="18"/>
          <w:lang w:eastAsia="sl-SI"/>
        </w:rPr>
      </w:pPr>
      <w:bookmarkStart w:id="168" w:name="_Toc7008213"/>
    </w:p>
    <w:p w14:paraId="5D8EAE58" w14:textId="39861113" w:rsidR="000C0441" w:rsidRPr="00B95029" w:rsidRDefault="000C0441" w:rsidP="000C0441">
      <w:pPr>
        <w:spacing w:before="120" w:after="120" w:line="240" w:lineRule="auto"/>
        <w:outlineLvl w:val="2"/>
        <w:rPr>
          <w:rFonts w:cs="Arial"/>
          <w:b/>
          <w:bCs/>
          <w:szCs w:val="18"/>
          <w:lang w:eastAsia="sl-SI"/>
        </w:rPr>
      </w:pPr>
      <w:bookmarkStart w:id="169" w:name="_Toc133226408"/>
      <w:bookmarkStart w:id="170" w:name="_Toc133322773"/>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68"/>
      <w:bookmarkEnd w:id="169"/>
      <w:bookmarkEnd w:id="170"/>
    </w:p>
    <w:p w14:paraId="45C34368" w14:textId="50DBF398"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Leta </w:t>
      </w:r>
      <w:r w:rsidR="00452184" w:rsidRPr="00B95029">
        <w:rPr>
          <w:rFonts w:cs="Arial"/>
          <w:noProof/>
          <w:lang w:eastAsia="sl-SI"/>
        </w:rPr>
        <w:t>2022</w:t>
      </w:r>
      <w:r w:rsidRPr="00B95029">
        <w:rPr>
          <w:rFonts w:cs="Arial"/>
          <w:noProof/>
          <w:lang w:eastAsia="sl-SI"/>
        </w:rPr>
        <w:t xml:space="preserve"> so zdravstveni inšpektorj</w:t>
      </w:r>
      <w:r w:rsidR="00EA525D" w:rsidRPr="00B95029">
        <w:rPr>
          <w:rFonts w:cs="Arial"/>
          <w:noProof/>
          <w:lang w:eastAsia="sl-SI"/>
        </w:rPr>
        <w:t xml:space="preserve">i na tem področju opravili </w:t>
      </w:r>
      <w:r w:rsidR="00FC390C" w:rsidRPr="00B95029">
        <w:rPr>
          <w:rFonts w:cs="Arial"/>
          <w:noProof/>
          <w:lang w:eastAsia="sl-SI"/>
        </w:rPr>
        <w:t>846</w:t>
      </w:r>
      <w:r w:rsidRPr="00B95029">
        <w:rPr>
          <w:rFonts w:cs="Arial"/>
          <w:noProof/>
          <w:lang w:eastAsia="sl-SI"/>
        </w:rPr>
        <w:t xml:space="preserve"> inšpekcijs</w:t>
      </w:r>
      <w:r w:rsidR="00EA525D" w:rsidRPr="00B95029">
        <w:rPr>
          <w:rFonts w:cs="Arial"/>
          <w:noProof/>
          <w:lang w:eastAsia="sl-SI"/>
        </w:rPr>
        <w:t xml:space="preserve">kih pregledov ter </w:t>
      </w:r>
      <w:r w:rsidR="003A6952" w:rsidRPr="00B95029">
        <w:rPr>
          <w:rFonts w:cs="Arial"/>
          <w:noProof/>
          <w:lang w:eastAsia="sl-SI"/>
        </w:rPr>
        <w:t>od</w:t>
      </w:r>
      <w:r w:rsidR="00EA525D" w:rsidRPr="00B95029">
        <w:rPr>
          <w:rFonts w:cs="Arial"/>
          <w:noProof/>
          <w:lang w:eastAsia="sl-SI"/>
        </w:rPr>
        <w:t xml:space="preserve">vzeli </w:t>
      </w:r>
      <w:r w:rsidR="00532D81" w:rsidRPr="00B95029">
        <w:rPr>
          <w:rFonts w:cs="Arial"/>
          <w:noProof/>
          <w:lang w:eastAsia="sl-SI"/>
        </w:rPr>
        <w:t>40</w:t>
      </w:r>
      <w:r w:rsidRPr="00B95029">
        <w:rPr>
          <w:rFonts w:cs="Arial"/>
          <w:noProof/>
          <w:lang w:eastAsia="sl-SI"/>
        </w:rPr>
        <w:t xml:space="preserve"> vzorcev vode, namenjene za pitje. Odvzeti vzorci so bili v podporo inšpekcijskemu nadzoru, s katerim se ugotavlja skladnost pitne vode s Pravilnikom o pitni vodi v času odvzema vzorca.</w:t>
      </w:r>
    </w:p>
    <w:p w14:paraId="6EFDB3A9" w14:textId="41E8607A" w:rsidR="000C0441" w:rsidRDefault="000C0441" w:rsidP="000C0441">
      <w:pPr>
        <w:spacing w:before="120" w:after="120" w:line="240" w:lineRule="auto"/>
        <w:jc w:val="both"/>
        <w:rPr>
          <w:rFonts w:cs="Arial"/>
          <w:noProof/>
          <w:lang w:eastAsia="sl-SI"/>
        </w:rPr>
      </w:pPr>
      <w:bookmarkStart w:id="171" w:name="_Hlk129760036"/>
      <w:r w:rsidRPr="00B95029">
        <w:rPr>
          <w:rFonts w:cs="Arial"/>
          <w:noProof/>
          <w:lang w:eastAsia="sl-SI"/>
        </w:rPr>
        <w:lastRenderedPageBreak/>
        <w:t>Na podlagi ugotovitev nadzora je bilo izreče</w:t>
      </w:r>
      <w:r w:rsidR="004B535D" w:rsidRPr="00B95029">
        <w:rPr>
          <w:rFonts w:cs="Arial"/>
          <w:noProof/>
          <w:lang w:eastAsia="sl-SI"/>
        </w:rPr>
        <w:t xml:space="preserve">nih skupaj </w:t>
      </w:r>
      <w:r w:rsidR="00FC390C" w:rsidRPr="00B95029">
        <w:rPr>
          <w:rFonts w:cs="Arial"/>
          <w:noProof/>
          <w:lang w:eastAsia="sl-SI"/>
        </w:rPr>
        <w:t>315</w:t>
      </w:r>
      <w:r w:rsidR="004B535D" w:rsidRPr="00B95029">
        <w:rPr>
          <w:rFonts w:cs="Arial"/>
          <w:noProof/>
          <w:lang w:eastAsia="sl-SI"/>
        </w:rPr>
        <w:t xml:space="preserve"> ukrepov, od tega </w:t>
      </w:r>
      <w:r w:rsidR="00FC390C" w:rsidRPr="00B95029">
        <w:rPr>
          <w:rFonts w:cs="Arial"/>
          <w:noProof/>
          <w:lang w:eastAsia="sl-SI"/>
        </w:rPr>
        <w:t>264</w:t>
      </w:r>
      <w:r w:rsidR="004B535D" w:rsidRPr="00B95029">
        <w:rPr>
          <w:rFonts w:cs="Arial"/>
          <w:noProof/>
          <w:lang w:eastAsia="sl-SI"/>
        </w:rPr>
        <w:t xml:space="preserve"> upravnih ukrepov (</w:t>
      </w:r>
      <w:r w:rsidR="00FC390C" w:rsidRPr="00B95029">
        <w:rPr>
          <w:rFonts w:cs="Arial"/>
          <w:noProof/>
          <w:lang w:eastAsia="sl-SI"/>
        </w:rPr>
        <w:t>75</w:t>
      </w:r>
      <w:r w:rsidR="004B535D" w:rsidRPr="00B95029">
        <w:rPr>
          <w:rFonts w:cs="Arial"/>
          <w:noProof/>
          <w:lang w:eastAsia="sl-SI"/>
        </w:rPr>
        <w:t xml:space="preserve"> u</w:t>
      </w:r>
      <w:r w:rsidR="00532D81" w:rsidRPr="00B95029">
        <w:rPr>
          <w:rFonts w:cs="Arial"/>
          <w:noProof/>
          <w:lang w:eastAsia="sl-SI"/>
        </w:rPr>
        <w:t>pravnih</w:t>
      </w:r>
      <w:r w:rsidR="004B535D" w:rsidRPr="00B95029">
        <w:rPr>
          <w:rFonts w:cs="Arial"/>
          <w:noProof/>
          <w:lang w:eastAsia="sl-SI"/>
        </w:rPr>
        <w:t xml:space="preserve"> odločb, </w:t>
      </w:r>
      <w:r w:rsidR="00FC390C" w:rsidRPr="00B95029">
        <w:rPr>
          <w:rFonts w:cs="Arial"/>
          <w:noProof/>
          <w:lang w:eastAsia="sl-SI"/>
        </w:rPr>
        <w:t>1</w:t>
      </w:r>
      <w:r w:rsidR="00532D81" w:rsidRPr="00B95029">
        <w:rPr>
          <w:rFonts w:cs="Arial"/>
          <w:noProof/>
          <w:lang w:eastAsia="sl-SI"/>
        </w:rPr>
        <w:t>7</w:t>
      </w:r>
      <w:r w:rsidR="00FC390C" w:rsidRPr="00B95029">
        <w:rPr>
          <w:rFonts w:cs="Arial"/>
          <w:noProof/>
          <w:lang w:eastAsia="sl-SI"/>
        </w:rPr>
        <w:t>5</w:t>
      </w:r>
      <w:r w:rsidR="004B535D" w:rsidRPr="00B95029">
        <w:rPr>
          <w:rFonts w:cs="Arial"/>
          <w:noProof/>
          <w:lang w:eastAsia="sl-SI"/>
        </w:rPr>
        <w:t xml:space="preserve"> upravnih opozoril in 1</w:t>
      </w:r>
      <w:r w:rsidR="00FC390C" w:rsidRPr="00B95029">
        <w:rPr>
          <w:rFonts w:cs="Arial"/>
          <w:noProof/>
          <w:lang w:eastAsia="sl-SI"/>
        </w:rPr>
        <w:t>4</w:t>
      </w:r>
      <w:r w:rsidRPr="00B95029">
        <w:rPr>
          <w:rFonts w:cs="Arial"/>
          <w:noProof/>
          <w:lang w:eastAsia="sl-SI"/>
        </w:rPr>
        <w:t xml:space="preserve"> sklepov o izrečeni denarni kazni po Zakonu o s</w:t>
      </w:r>
      <w:r w:rsidR="004B535D" w:rsidRPr="00B95029">
        <w:rPr>
          <w:rFonts w:cs="Arial"/>
          <w:noProof/>
          <w:lang w:eastAsia="sl-SI"/>
        </w:rPr>
        <w:t xml:space="preserve">plošnem upravnem postopku) in </w:t>
      </w:r>
      <w:r w:rsidR="00FC390C" w:rsidRPr="00B95029">
        <w:rPr>
          <w:rFonts w:cs="Arial"/>
          <w:noProof/>
          <w:lang w:eastAsia="sl-SI"/>
        </w:rPr>
        <w:t>5</w:t>
      </w:r>
      <w:r w:rsidR="00532D81" w:rsidRPr="00B95029">
        <w:rPr>
          <w:rFonts w:cs="Arial"/>
          <w:noProof/>
          <w:lang w:eastAsia="sl-SI"/>
        </w:rPr>
        <w:t>1</w:t>
      </w:r>
      <w:r w:rsidRPr="00B95029">
        <w:rPr>
          <w:rFonts w:cs="Arial"/>
          <w:noProof/>
          <w:lang w:eastAsia="sl-SI"/>
        </w:rPr>
        <w:t xml:space="preserve"> pr</w:t>
      </w:r>
      <w:r w:rsidR="004B535D" w:rsidRPr="00B95029">
        <w:rPr>
          <w:rFonts w:cs="Arial"/>
          <w:noProof/>
          <w:lang w:eastAsia="sl-SI"/>
        </w:rPr>
        <w:t>ekrškovnih sankcij</w:t>
      </w:r>
      <w:r w:rsidR="00A53F73">
        <w:rPr>
          <w:rFonts w:cs="Arial"/>
          <w:noProof/>
          <w:lang w:eastAsia="sl-SI"/>
        </w:rPr>
        <w:t xml:space="preserve"> </w:t>
      </w:r>
      <w:r w:rsidR="004B535D" w:rsidRPr="00B95029">
        <w:rPr>
          <w:rFonts w:cs="Arial"/>
          <w:noProof/>
          <w:lang w:eastAsia="sl-SI"/>
        </w:rPr>
        <w:t>/</w:t>
      </w:r>
      <w:r w:rsidR="00A53F73">
        <w:rPr>
          <w:rFonts w:cs="Arial"/>
          <w:noProof/>
          <w:lang w:eastAsia="sl-SI"/>
        </w:rPr>
        <w:t xml:space="preserve"> </w:t>
      </w:r>
      <w:r w:rsidR="004B535D" w:rsidRPr="00B95029">
        <w:rPr>
          <w:rFonts w:cs="Arial"/>
          <w:noProof/>
          <w:lang w:eastAsia="sl-SI"/>
        </w:rPr>
        <w:t>ukrepov (</w:t>
      </w:r>
      <w:r w:rsidR="00FC390C" w:rsidRPr="00B95029">
        <w:rPr>
          <w:rFonts w:cs="Arial"/>
          <w:noProof/>
          <w:lang w:eastAsia="sl-SI"/>
        </w:rPr>
        <w:t>sedem</w:t>
      </w:r>
      <w:r w:rsidRPr="00B95029">
        <w:rPr>
          <w:rFonts w:cs="Arial"/>
          <w:noProof/>
          <w:lang w:eastAsia="sl-SI"/>
        </w:rPr>
        <w:t xml:space="preserve"> odločb z izrekom globe</w:t>
      </w:r>
      <w:r w:rsidR="004B535D" w:rsidRPr="00B95029">
        <w:rPr>
          <w:rFonts w:cs="Arial"/>
          <w:noProof/>
          <w:lang w:eastAsia="sl-SI"/>
        </w:rPr>
        <w:t xml:space="preserve">, </w:t>
      </w:r>
      <w:r w:rsidR="00FC390C" w:rsidRPr="00B95029">
        <w:rPr>
          <w:rFonts w:cs="Arial"/>
          <w:noProof/>
          <w:lang w:eastAsia="sl-SI"/>
        </w:rPr>
        <w:t>štiri</w:t>
      </w:r>
      <w:r w:rsidR="004B535D" w:rsidRPr="00B95029">
        <w:rPr>
          <w:rFonts w:cs="Arial"/>
          <w:noProof/>
          <w:lang w:eastAsia="sl-SI"/>
        </w:rPr>
        <w:t xml:space="preserve"> </w:t>
      </w:r>
      <w:bookmarkStart w:id="172" w:name="_Hlk67911215"/>
      <w:r w:rsidR="004B535D" w:rsidRPr="00B95029">
        <w:rPr>
          <w:rFonts w:cs="Arial"/>
          <w:noProof/>
          <w:lang w:eastAsia="sl-SI"/>
        </w:rPr>
        <w:t>odločb</w:t>
      </w:r>
      <w:r w:rsidR="00FC390C" w:rsidRPr="00B95029">
        <w:rPr>
          <w:rFonts w:cs="Arial"/>
          <w:noProof/>
          <w:lang w:eastAsia="sl-SI"/>
        </w:rPr>
        <w:t>e</w:t>
      </w:r>
      <w:r w:rsidR="004B535D" w:rsidRPr="00B95029">
        <w:rPr>
          <w:rFonts w:cs="Arial"/>
          <w:noProof/>
          <w:lang w:eastAsia="sl-SI"/>
        </w:rPr>
        <w:t xml:space="preserve"> z izrekom opomina </w:t>
      </w:r>
      <w:bookmarkEnd w:id="172"/>
      <w:r w:rsidR="004B535D" w:rsidRPr="00B95029">
        <w:rPr>
          <w:rFonts w:cs="Arial"/>
          <w:noProof/>
          <w:lang w:eastAsia="sl-SI"/>
        </w:rPr>
        <w:t xml:space="preserve">in </w:t>
      </w:r>
      <w:r w:rsidR="00FC390C" w:rsidRPr="00B95029">
        <w:rPr>
          <w:rFonts w:cs="Arial"/>
          <w:noProof/>
          <w:lang w:eastAsia="sl-SI"/>
        </w:rPr>
        <w:t>40</w:t>
      </w:r>
      <w:r w:rsidRPr="00B95029">
        <w:rPr>
          <w:rFonts w:cs="Arial"/>
          <w:noProof/>
          <w:lang w:eastAsia="sl-SI"/>
        </w:rPr>
        <w:t xml:space="preserve"> opozoril za storjen prekršek</w:t>
      </w:r>
      <w:r w:rsidR="00EC2BE3" w:rsidRPr="00B95029">
        <w:rPr>
          <w:rFonts w:cs="Arial"/>
          <w:noProof/>
          <w:lang w:eastAsia="sl-SI"/>
        </w:rPr>
        <w:t xml:space="preserve"> po ZP-1</w:t>
      </w:r>
      <w:r w:rsidRPr="00B95029">
        <w:rPr>
          <w:rFonts w:cs="Arial"/>
          <w:noProof/>
          <w:lang w:eastAsia="sl-SI"/>
        </w:rPr>
        <w:t xml:space="preserve">). </w:t>
      </w:r>
    </w:p>
    <w:p w14:paraId="0ACA0E60" w14:textId="77777777" w:rsidR="00D75FA6" w:rsidRPr="00B95029" w:rsidRDefault="00D75FA6" w:rsidP="000C0441">
      <w:pPr>
        <w:spacing w:before="120" w:after="120" w:line="240" w:lineRule="auto"/>
        <w:jc w:val="both"/>
        <w:rPr>
          <w:rFonts w:cs="Arial"/>
          <w:noProof/>
          <w:lang w:eastAsia="sl-SI"/>
        </w:rPr>
      </w:pPr>
    </w:p>
    <w:p w14:paraId="15E25428" w14:textId="522C96A3" w:rsidR="000C0441" w:rsidRPr="00B95029" w:rsidRDefault="00606AD5" w:rsidP="00606AD5">
      <w:pPr>
        <w:spacing w:before="120" w:after="120" w:line="240" w:lineRule="auto"/>
        <w:jc w:val="both"/>
        <w:outlineLvl w:val="2"/>
        <w:rPr>
          <w:rFonts w:cs="Arial"/>
          <w:b/>
          <w:bCs/>
          <w:szCs w:val="18"/>
          <w:lang w:eastAsia="sl-SI"/>
        </w:rPr>
      </w:pPr>
      <w:bookmarkStart w:id="173" w:name="_Toc133226409"/>
      <w:bookmarkStart w:id="174" w:name="_Toc133321741"/>
      <w:bookmarkStart w:id="175" w:name="_Toc133322774"/>
      <w:bookmarkEnd w:id="171"/>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8</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73"/>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0C0441" w:rsidRPr="00B95029" w14:paraId="5177CB14" w14:textId="77777777" w:rsidTr="002564B2">
        <w:trPr>
          <w:trHeight w:val="283"/>
          <w:tblHeader/>
        </w:trPr>
        <w:tc>
          <w:tcPr>
            <w:tcW w:w="541" w:type="pct"/>
            <w:vMerge w:val="restart"/>
            <w:shd w:val="clear" w:color="auto" w:fill="FBD4B4" w:themeFill="accent6" w:themeFillTint="66"/>
            <w:vAlign w:val="center"/>
          </w:tcPr>
          <w:p w14:paraId="26C33C74" w14:textId="77777777" w:rsidR="000C0441" w:rsidRPr="00B95029" w:rsidRDefault="000C0441" w:rsidP="000C0441">
            <w:pPr>
              <w:tabs>
                <w:tab w:val="left" w:pos="266"/>
              </w:tabs>
              <w:spacing w:after="0" w:line="240" w:lineRule="auto"/>
              <w:jc w:val="center"/>
              <w:rPr>
                <w:rFonts w:cs="Arial"/>
                <w:sz w:val="12"/>
              </w:rPr>
            </w:pPr>
            <w:bookmarkStart w:id="176" w:name="_Hlk129760884"/>
            <w:r w:rsidRPr="00B95029">
              <w:rPr>
                <w:rFonts w:cs="Arial"/>
                <w:sz w:val="12"/>
              </w:rPr>
              <w:t>ŠTEVILO OPRAVLJENIH INŠPEKCIJSKIH PREGLEDOV</w:t>
            </w:r>
          </w:p>
        </w:tc>
        <w:tc>
          <w:tcPr>
            <w:tcW w:w="440" w:type="pct"/>
            <w:vMerge w:val="restart"/>
            <w:shd w:val="clear" w:color="auto" w:fill="FBD4B4" w:themeFill="accent6" w:themeFillTint="66"/>
            <w:vAlign w:val="center"/>
          </w:tcPr>
          <w:p w14:paraId="2AF2F147"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451F010B"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ŠTEVILO IZREČENIH UKREPOV/SANKCIJ</w:t>
            </w:r>
          </w:p>
        </w:tc>
      </w:tr>
      <w:tr w:rsidR="000C0441" w:rsidRPr="00B95029" w14:paraId="54ED9489" w14:textId="77777777" w:rsidTr="002564B2">
        <w:trPr>
          <w:tblHeader/>
        </w:trPr>
        <w:tc>
          <w:tcPr>
            <w:tcW w:w="541" w:type="pct"/>
            <w:vMerge/>
            <w:shd w:val="clear" w:color="auto" w:fill="FBD4B4" w:themeFill="accent6" w:themeFillTint="66"/>
            <w:vAlign w:val="center"/>
          </w:tcPr>
          <w:p w14:paraId="7BB68E10" w14:textId="77777777" w:rsidR="000C0441" w:rsidRPr="00B95029" w:rsidRDefault="000C0441" w:rsidP="000C0441">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574E6D0" w14:textId="77777777" w:rsidR="000C0441" w:rsidRPr="00B95029" w:rsidRDefault="000C0441" w:rsidP="000C0441">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10C77BBA"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4FE250F5"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38489E4C"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SKUPAJ</w:t>
            </w:r>
          </w:p>
        </w:tc>
      </w:tr>
      <w:tr w:rsidR="000C0441" w:rsidRPr="00B95029" w14:paraId="01E944FB" w14:textId="77777777" w:rsidTr="002564B2">
        <w:trPr>
          <w:tblHeader/>
        </w:trPr>
        <w:tc>
          <w:tcPr>
            <w:tcW w:w="541" w:type="pct"/>
            <w:vMerge/>
            <w:shd w:val="clear" w:color="auto" w:fill="FBD4B4" w:themeFill="accent6" w:themeFillTint="66"/>
            <w:vAlign w:val="center"/>
          </w:tcPr>
          <w:p w14:paraId="39683E30" w14:textId="77777777" w:rsidR="000C0441" w:rsidRPr="00B95029" w:rsidRDefault="000C0441" w:rsidP="000C0441">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2678EC" w14:textId="77777777" w:rsidR="000C0441" w:rsidRPr="00B95029" w:rsidRDefault="000C0441" w:rsidP="000C0441">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31F9EC7F" w14:textId="3323AD89" w:rsidR="000C0441" w:rsidRPr="00B95029" w:rsidRDefault="000C0441" w:rsidP="000C0441">
            <w:pPr>
              <w:tabs>
                <w:tab w:val="left" w:pos="266"/>
              </w:tabs>
              <w:spacing w:after="0" w:line="240" w:lineRule="auto"/>
              <w:jc w:val="center"/>
              <w:rPr>
                <w:rFonts w:cs="Arial"/>
                <w:sz w:val="12"/>
              </w:rPr>
            </w:pPr>
            <w:r w:rsidRPr="00B95029">
              <w:rPr>
                <w:rFonts w:cs="Arial"/>
                <w:sz w:val="12"/>
              </w:rPr>
              <w:t>U</w:t>
            </w:r>
            <w:r w:rsidR="00532D81" w:rsidRPr="00B95029">
              <w:rPr>
                <w:rFonts w:cs="Arial"/>
                <w:sz w:val="12"/>
              </w:rPr>
              <w:t>pravnih</w:t>
            </w:r>
          </w:p>
          <w:p w14:paraId="5BF29A3A"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51397F6"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5BB979A1"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757BF757"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FCCCD5A"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5EEEBC34"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07B6EDD0"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0FCDECA7"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9FC7CF6"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1652CF59" w14:textId="77777777" w:rsidR="000C0441" w:rsidRPr="00B95029" w:rsidRDefault="000C0441" w:rsidP="000C0441">
            <w:pPr>
              <w:tabs>
                <w:tab w:val="left" w:pos="266"/>
              </w:tabs>
              <w:spacing w:after="0" w:line="240" w:lineRule="auto"/>
              <w:jc w:val="center"/>
              <w:rPr>
                <w:rFonts w:cs="Arial"/>
                <w:sz w:val="12"/>
              </w:rPr>
            </w:pPr>
          </w:p>
        </w:tc>
      </w:tr>
      <w:tr w:rsidR="000C0441" w:rsidRPr="00A53F73" w14:paraId="07A16E17" w14:textId="77777777" w:rsidTr="002564B2">
        <w:trPr>
          <w:trHeight w:val="283"/>
        </w:trPr>
        <w:tc>
          <w:tcPr>
            <w:tcW w:w="541" w:type="pct"/>
            <w:shd w:val="clear" w:color="auto" w:fill="auto"/>
            <w:vAlign w:val="center"/>
          </w:tcPr>
          <w:p w14:paraId="6D07F4C6" w14:textId="7AEA6940" w:rsidR="000C0441" w:rsidRPr="00A53F73" w:rsidRDefault="00FC390C" w:rsidP="000C0441">
            <w:pPr>
              <w:tabs>
                <w:tab w:val="left" w:pos="266"/>
              </w:tabs>
              <w:spacing w:after="0" w:line="240" w:lineRule="auto"/>
              <w:jc w:val="center"/>
              <w:rPr>
                <w:rFonts w:cs="Arial"/>
                <w:sz w:val="16"/>
              </w:rPr>
            </w:pPr>
            <w:r w:rsidRPr="00A53F73">
              <w:rPr>
                <w:rFonts w:cs="Arial"/>
                <w:sz w:val="16"/>
              </w:rPr>
              <w:t>846</w:t>
            </w:r>
          </w:p>
        </w:tc>
        <w:tc>
          <w:tcPr>
            <w:tcW w:w="440" w:type="pct"/>
            <w:shd w:val="clear" w:color="auto" w:fill="auto"/>
            <w:vAlign w:val="center"/>
          </w:tcPr>
          <w:p w14:paraId="6546347C" w14:textId="38692188" w:rsidR="000C0441" w:rsidRPr="00A53F73" w:rsidRDefault="00532D81" w:rsidP="000C0441">
            <w:pPr>
              <w:tabs>
                <w:tab w:val="left" w:pos="266"/>
              </w:tabs>
              <w:spacing w:after="0" w:line="240" w:lineRule="auto"/>
              <w:jc w:val="center"/>
              <w:rPr>
                <w:rFonts w:cs="Arial"/>
                <w:sz w:val="16"/>
              </w:rPr>
            </w:pPr>
            <w:r w:rsidRPr="00A53F73">
              <w:rPr>
                <w:rFonts w:cs="Arial"/>
                <w:sz w:val="16"/>
              </w:rPr>
              <w:t>40</w:t>
            </w:r>
          </w:p>
        </w:tc>
        <w:tc>
          <w:tcPr>
            <w:tcW w:w="498" w:type="pct"/>
            <w:shd w:val="clear" w:color="auto" w:fill="auto"/>
            <w:vAlign w:val="center"/>
          </w:tcPr>
          <w:p w14:paraId="515860D2" w14:textId="3536F700" w:rsidR="000C0441" w:rsidRPr="00A53F73" w:rsidRDefault="00FC390C" w:rsidP="000C0441">
            <w:pPr>
              <w:tabs>
                <w:tab w:val="left" w:pos="266"/>
              </w:tabs>
              <w:spacing w:after="0" w:line="240" w:lineRule="auto"/>
              <w:jc w:val="center"/>
              <w:rPr>
                <w:rFonts w:cs="Arial"/>
                <w:sz w:val="16"/>
              </w:rPr>
            </w:pPr>
            <w:r w:rsidRPr="00A53F73">
              <w:rPr>
                <w:rFonts w:cs="Arial"/>
                <w:sz w:val="16"/>
              </w:rPr>
              <w:t>75</w:t>
            </w:r>
          </w:p>
        </w:tc>
        <w:tc>
          <w:tcPr>
            <w:tcW w:w="390" w:type="pct"/>
            <w:shd w:val="clear" w:color="auto" w:fill="auto"/>
            <w:vAlign w:val="center"/>
          </w:tcPr>
          <w:p w14:paraId="46874815" w14:textId="010EF2D0" w:rsidR="000C0441" w:rsidRPr="00A53F73" w:rsidRDefault="00FC390C" w:rsidP="000C0441">
            <w:pPr>
              <w:tabs>
                <w:tab w:val="left" w:pos="266"/>
              </w:tabs>
              <w:spacing w:after="0" w:line="240" w:lineRule="auto"/>
              <w:jc w:val="center"/>
              <w:rPr>
                <w:rFonts w:cs="Arial"/>
                <w:sz w:val="16"/>
              </w:rPr>
            </w:pPr>
            <w:r w:rsidRPr="00A53F73">
              <w:rPr>
                <w:rFonts w:cs="Arial"/>
                <w:sz w:val="16"/>
              </w:rPr>
              <w:t>175</w:t>
            </w:r>
          </w:p>
        </w:tc>
        <w:tc>
          <w:tcPr>
            <w:tcW w:w="365" w:type="pct"/>
            <w:vAlign w:val="center"/>
          </w:tcPr>
          <w:p w14:paraId="4EE527C4" w14:textId="6650AF65" w:rsidR="000C0441" w:rsidRPr="00A53F73" w:rsidRDefault="003426F3" w:rsidP="000C0441">
            <w:pPr>
              <w:tabs>
                <w:tab w:val="left" w:pos="266"/>
              </w:tabs>
              <w:spacing w:after="0" w:line="240" w:lineRule="auto"/>
              <w:jc w:val="center"/>
              <w:rPr>
                <w:rFonts w:cs="Arial"/>
                <w:sz w:val="16"/>
              </w:rPr>
            </w:pPr>
            <w:r w:rsidRPr="00A53F73">
              <w:rPr>
                <w:rFonts w:cs="Arial"/>
                <w:sz w:val="16"/>
              </w:rPr>
              <w:t>1</w:t>
            </w:r>
            <w:r w:rsidR="00FC390C" w:rsidRPr="00A53F73">
              <w:rPr>
                <w:rFonts w:cs="Arial"/>
                <w:sz w:val="16"/>
              </w:rPr>
              <w:t>4</w:t>
            </w:r>
          </w:p>
        </w:tc>
        <w:tc>
          <w:tcPr>
            <w:tcW w:w="365" w:type="pct"/>
            <w:shd w:val="clear" w:color="auto" w:fill="auto"/>
            <w:vAlign w:val="center"/>
          </w:tcPr>
          <w:p w14:paraId="483377C0" w14:textId="33D4E3B7" w:rsidR="000C0441" w:rsidRPr="00A53F73" w:rsidRDefault="00FC390C" w:rsidP="000C0441">
            <w:pPr>
              <w:tabs>
                <w:tab w:val="left" w:pos="266"/>
              </w:tabs>
              <w:spacing w:after="0" w:line="240" w:lineRule="auto"/>
              <w:jc w:val="center"/>
              <w:rPr>
                <w:rFonts w:cs="Arial"/>
                <w:sz w:val="16"/>
              </w:rPr>
            </w:pPr>
            <w:r w:rsidRPr="00A53F73">
              <w:rPr>
                <w:rFonts w:cs="Arial"/>
                <w:sz w:val="16"/>
              </w:rPr>
              <w:t>264</w:t>
            </w:r>
          </w:p>
        </w:tc>
        <w:tc>
          <w:tcPr>
            <w:tcW w:w="357" w:type="pct"/>
            <w:shd w:val="clear" w:color="auto" w:fill="auto"/>
            <w:vAlign w:val="center"/>
          </w:tcPr>
          <w:p w14:paraId="7985C9A7" w14:textId="2C495691" w:rsidR="000C0441" w:rsidRPr="00A53F73" w:rsidRDefault="00FC390C" w:rsidP="00D2116E">
            <w:pPr>
              <w:tabs>
                <w:tab w:val="left" w:pos="266"/>
              </w:tabs>
              <w:spacing w:after="0" w:line="240" w:lineRule="auto"/>
              <w:jc w:val="center"/>
              <w:rPr>
                <w:rFonts w:cs="Arial"/>
                <w:sz w:val="16"/>
              </w:rPr>
            </w:pPr>
            <w:r w:rsidRPr="00A53F73">
              <w:rPr>
                <w:rFonts w:cs="Arial"/>
                <w:sz w:val="16"/>
              </w:rPr>
              <w:t>7</w:t>
            </w:r>
          </w:p>
        </w:tc>
        <w:tc>
          <w:tcPr>
            <w:tcW w:w="465" w:type="pct"/>
            <w:shd w:val="clear" w:color="auto" w:fill="auto"/>
            <w:vAlign w:val="center"/>
          </w:tcPr>
          <w:p w14:paraId="1C9601C2" w14:textId="1E797BFE" w:rsidR="000C0441" w:rsidRPr="00A53F73" w:rsidRDefault="00532D81" w:rsidP="000C0441">
            <w:pPr>
              <w:tabs>
                <w:tab w:val="left" w:pos="266"/>
              </w:tabs>
              <w:spacing w:after="0" w:line="240" w:lineRule="auto"/>
              <w:jc w:val="center"/>
              <w:rPr>
                <w:rFonts w:cs="Arial"/>
                <w:sz w:val="16"/>
              </w:rPr>
            </w:pPr>
            <w:r w:rsidRPr="00A53F73">
              <w:rPr>
                <w:rFonts w:cs="Arial"/>
                <w:sz w:val="16"/>
              </w:rPr>
              <w:t>0</w:t>
            </w:r>
          </w:p>
        </w:tc>
        <w:tc>
          <w:tcPr>
            <w:tcW w:w="369" w:type="pct"/>
            <w:shd w:val="clear" w:color="auto" w:fill="auto"/>
            <w:vAlign w:val="center"/>
          </w:tcPr>
          <w:p w14:paraId="41CE2D25" w14:textId="2CE321D1" w:rsidR="000C0441" w:rsidRPr="00A53F73" w:rsidRDefault="00FC390C" w:rsidP="000C0441">
            <w:pPr>
              <w:tabs>
                <w:tab w:val="left" w:pos="266"/>
              </w:tabs>
              <w:spacing w:after="0" w:line="240" w:lineRule="auto"/>
              <w:jc w:val="center"/>
              <w:rPr>
                <w:rFonts w:cs="Arial"/>
                <w:sz w:val="16"/>
              </w:rPr>
            </w:pPr>
            <w:r w:rsidRPr="00A53F73">
              <w:rPr>
                <w:rFonts w:cs="Arial"/>
                <w:sz w:val="16"/>
              </w:rPr>
              <w:t>4</w:t>
            </w:r>
          </w:p>
        </w:tc>
        <w:tc>
          <w:tcPr>
            <w:tcW w:w="385" w:type="pct"/>
            <w:shd w:val="clear" w:color="auto" w:fill="auto"/>
            <w:vAlign w:val="center"/>
          </w:tcPr>
          <w:p w14:paraId="1DA6AABA" w14:textId="63C971E5" w:rsidR="000C0441" w:rsidRPr="00A53F73" w:rsidRDefault="00FC390C" w:rsidP="000C0441">
            <w:pPr>
              <w:tabs>
                <w:tab w:val="left" w:pos="266"/>
              </w:tabs>
              <w:spacing w:after="0" w:line="240" w:lineRule="auto"/>
              <w:jc w:val="center"/>
              <w:rPr>
                <w:rFonts w:cs="Arial"/>
                <w:sz w:val="16"/>
              </w:rPr>
            </w:pPr>
            <w:r w:rsidRPr="00A53F73">
              <w:rPr>
                <w:rFonts w:cs="Arial"/>
                <w:sz w:val="16"/>
              </w:rPr>
              <w:t>40</w:t>
            </w:r>
          </w:p>
        </w:tc>
        <w:tc>
          <w:tcPr>
            <w:tcW w:w="365" w:type="pct"/>
            <w:shd w:val="clear" w:color="auto" w:fill="auto"/>
            <w:vAlign w:val="center"/>
          </w:tcPr>
          <w:p w14:paraId="1DF06396" w14:textId="6125A328" w:rsidR="000C0441" w:rsidRPr="00A53F73" w:rsidRDefault="00FC390C" w:rsidP="000C0441">
            <w:pPr>
              <w:tabs>
                <w:tab w:val="left" w:pos="266"/>
              </w:tabs>
              <w:spacing w:after="0" w:line="240" w:lineRule="auto"/>
              <w:jc w:val="center"/>
              <w:rPr>
                <w:rFonts w:cs="Arial"/>
                <w:sz w:val="16"/>
              </w:rPr>
            </w:pPr>
            <w:r w:rsidRPr="00A53F73">
              <w:rPr>
                <w:rFonts w:cs="Arial"/>
                <w:sz w:val="16"/>
              </w:rPr>
              <w:t>5</w:t>
            </w:r>
            <w:r w:rsidR="00532D81" w:rsidRPr="00A53F73">
              <w:rPr>
                <w:rFonts w:cs="Arial"/>
                <w:sz w:val="16"/>
              </w:rPr>
              <w:t>1</w:t>
            </w:r>
          </w:p>
        </w:tc>
        <w:tc>
          <w:tcPr>
            <w:tcW w:w="460" w:type="pct"/>
            <w:shd w:val="clear" w:color="auto" w:fill="auto"/>
            <w:vAlign w:val="center"/>
          </w:tcPr>
          <w:p w14:paraId="2A2925F2" w14:textId="32F2257A" w:rsidR="000C0441" w:rsidRPr="00A53F73" w:rsidRDefault="00FC390C" w:rsidP="000C0441">
            <w:pPr>
              <w:tabs>
                <w:tab w:val="left" w:pos="266"/>
              </w:tabs>
              <w:spacing w:after="0" w:line="240" w:lineRule="auto"/>
              <w:jc w:val="center"/>
              <w:rPr>
                <w:rFonts w:cs="Arial"/>
                <w:sz w:val="16"/>
              </w:rPr>
            </w:pPr>
            <w:r w:rsidRPr="00A53F73">
              <w:rPr>
                <w:rFonts w:cs="Arial"/>
                <w:sz w:val="16"/>
              </w:rPr>
              <w:t>315</w:t>
            </w:r>
          </w:p>
        </w:tc>
      </w:tr>
    </w:tbl>
    <w:p w14:paraId="0F73820F" w14:textId="77777777" w:rsidR="004862EE" w:rsidRDefault="004862EE" w:rsidP="00F00A1E">
      <w:pPr>
        <w:spacing w:before="120" w:after="120" w:line="240" w:lineRule="auto"/>
        <w:jc w:val="both"/>
        <w:rPr>
          <w:rFonts w:cs="Arial"/>
          <w:noProof/>
          <w:lang w:eastAsia="sl-SI"/>
        </w:rPr>
      </w:pPr>
      <w:bookmarkStart w:id="177" w:name="_Hlk129759527"/>
      <w:bookmarkEnd w:id="176"/>
    </w:p>
    <w:p w14:paraId="57090C2C" w14:textId="4C4D4BFC" w:rsidR="00EB0DF5" w:rsidRPr="00A53F73" w:rsidRDefault="00EB0DF5" w:rsidP="00F00A1E">
      <w:pPr>
        <w:spacing w:before="120" w:after="120" w:line="240" w:lineRule="auto"/>
        <w:jc w:val="both"/>
        <w:rPr>
          <w:rFonts w:cs="Arial"/>
          <w:noProof/>
          <w:lang w:eastAsia="sl-SI"/>
        </w:rPr>
      </w:pPr>
      <w:r w:rsidRPr="00A53F73">
        <w:rPr>
          <w:rFonts w:cs="Arial"/>
          <w:noProof/>
          <w:lang w:eastAsia="sl-SI"/>
        </w:rPr>
        <w:t xml:space="preserve">Inšpektorji so </w:t>
      </w:r>
      <w:r w:rsidR="00A7620B" w:rsidRPr="00A53F73">
        <w:rPr>
          <w:rFonts w:cs="Arial"/>
          <w:noProof/>
          <w:lang w:eastAsia="sl-SI"/>
        </w:rPr>
        <w:t>pri izvajanju inšpekcijskih nadzorov</w:t>
      </w:r>
      <w:r w:rsidR="004862EE">
        <w:rPr>
          <w:rFonts w:cs="Arial"/>
          <w:noProof/>
          <w:lang w:eastAsia="sl-SI"/>
        </w:rPr>
        <w:t xml:space="preserve"> </w:t>
      </w:r>
      <w:r w:rsidRPr="00A53F73">
        <w:rPr>
          <w:rFonts w:cs="Arial"/>
          <w:noProof/>
          <w:lang w:eastAsia="sl-SI"/>
        </w:rPr>
        <w:t>največkrat ugotavljali</w:t>
      </w:r>
      <w:r w:rsidR="004862EE">
        <w:rPr>
          <w:rFonts w:cs="Arial"/>
          <w:noProof/>
          <w:lang w:eastAsia="sl-SI"/>
        </w:rPr>
        <w:t>,</w:t>
      </w:r>
      <w:r w:rsidRPr="00A53F73">
        <w:rPr>
          <w:rFonts w:cs="Arial"/>
          <w:noProof/>
          <w:lang w:eastAsia="sl-SI"/>
        </w:rPr>
        <w:t xml:space="preserve"> da</w:t>
      </w:r>
      <w:bookmarkEnd w:id="177"/>
      <w:r w:rsidR="004862EE">
        <w:rPr>
          <w:rFonts w:cs="Arial"/>
          <w:noProof/>
          <w:lang w:eastAsia="sl-SI"/>
        </w:rPr>
        <w:t xml:space="preserve"> </w:t>
      </w:r>
      <w:r w:rsidRPr="00A53F73">
        <w:rPr>
          <w:rFonts w:cs="Arial"/>
          <w:noProof/>
        </w:rPr>
        <w:t>upravljavci n</w:t>
      </w:r>
      <w:r w:rsidR="00F00A1E" w:rsidRPr="00A53F73">
        <w:rPr>
          <w:rFonts w:cs="Arial"/>
          <w:noProof/>
        </w:rPr>
        <w:t>e</w:t>
      </w:r>
      <w:r w:rsidRPr="00A53F73">
        <w:rPr>
          <w:rFonts w:cs="Arial"/>
          <w:noProof/>
        </w:rPr>
        <w:t xml:space="preserve"> </w:t>
      </w:r>
      <w:r w:rsidR="00BC58AE" w:rsidRPr="00A53F73">
        <w:rPr>
          <w:rFonts w:cs="Arial"/>
          <w:noProof/>
        </w:rPr>
        <w:t>izvaja</w:t>
      </w:r>
      <w:r w:rsidR="00A7620B" w:rsidRPr="00A53F73">
        <w:rPr>
          <w:rFonts w:cs="Arial"/>
          <w:noProof/>
        </w:rPr>
        <w:t>jo</w:t>
      </w:r>
      <w:r w:rsidR="00BC58AE" w:rsidRPr="00A53F73">
        <w:rPr>
          <w:rFonts w:cs="Arial"/>
          <w:noProof/>
        </w:rPr>
        <w:t xml:space="preserve"> vzorčenja skladno </w:t>
      </w:r>
      <w:r w:rsidR="0034468E" w:rsidRPr="00A53F73">
        <w:rPr>
          <w:rFonts w:cs="Arial"/>
          <w:noProof/>
        </w:rPr>
        <w:t>z</w:t>
      </w:r>
      <w:r w:rsidR="00BC58AE" w:rsidRPr="00A53F73">
        <w:rPr>
          <w:rFonts w:cs="Arial"/>
          <w:noProof/>
        </w:rPr>
        <w:t xml:space="preserve"> notranjim nadzorom, ni</w:t>
      </w:r>
      <w:r w:rsidR="0034468E" w:rsidRPr="00A53F73">
        <w:rPr>
          <w:rFonts w:cs="Arial"/>
          <w:noProof/>
        </w:rPr>
        <w:t>majo</w:t>
      </w:r>
      <w:r w:rsidR="00BC58AE" w:rsidRPr="00A53F73">
        <w:rPr>
          <w:rFonts w:cs="Arial"/>
          <w:noProof/>
        </w:rPr>
        <w:t xml:space="preserve"> </w:t>
      </w:r>
      <w:r w:rsidRPr="00A53F73">
        <w:rPr>
          <w:rFonts w:cs="Arial"/>
          <w:noProof/>
        </w:rPr>
        <w:t>vzposta</w:t>
      </w:r>
      <w:r w:rsidR="0034468E" w:rsidRPr="00A53F73">
        <w:rPr>
          <w:rFonts w:cs="Arial"/>
          <w:noProof/>
        </w:rPr>
        <w:t>vljenega</w:t>
      </w:r>
      <w:r w:rsidRPr="00A53F73">
        <w:rPr>
          <w:rFonts w:cs="Arial"/>
          <w:noProof/>
        </w:rPr>
        <w:t xml:space="preserve"> učinkovitega notranjega nadzora, saj niso naredili ustrezn</w:t>
      </w:r>
      <w:r w:rsidR="0034468E" w:rsidRPr="00A53F73">
        <w:rPr>
          <w:rFonts w:cs="Arial"/>
          <w:noProof/>
        </w:rPr>
        <w:t>ih</w:t>
      </w:r>
      <w:r w:rsidRPr="00A53F73">
        <w:rPr>
          <w:rFonts w:cs="Arial"/>
          <w:noProof/>
        </w:rPr>
        <w:t xml:space="preserve"> analiz dejavnikov tveganja za njihove vodooskrbne sisteme</w:t>
      </w:r>
      <w:r w:rsidR="00BC58AE" w:rsidRPr="00A53F73">
        <w:rPr>
          <w:rFonts w:cs="Arial"/>
          <w:noProof/>
        </w:rPr>
        <w:t>,</w:t>
      </w:r>
      <w:r w:rsidR="00F00A1E" w:rsidRPr="00A53F73">
        <w:rPr>
          <w:rFonts w:cs="Arial"/>
          <w:noProof/>
        </w:rPr>
        <w:t xml:space="preserve"> ter </w:t>
      </w:r>
      <w:r w:rsidR="00286099" w:rsidRPr="00A53F73">
        <w:rPr>
          <w:rFonts w:cs="Arial"/>
          <w:noProof/>
        </w:rPr>
        <w:t xml:space="preserve">pri </w:t>
      </w:r>
      <w:r w:rsidR="00BC58AE" w:rsidRPr="00A53F73">
        <w:rPr>
          <w:rFonts w:cs="Arial"/>
          <w:noProof/>
        </w:rPr>
        <w:t>priprav</w:t>
      </w:r>
      <w:r w:rsidR="00286099" w:rsidRPr="00A53F73">
        <w:rPr>
          <w:rFonts w:cs="Arial"/>
          <w:noProof/>
        </w:rPr>
        <w:t>i</w:t>
      </w:r>
      <w:r w:rsidR="00BC58AE" w:rsidRPr="00A53F73">
        <w:rPr>
          <w:rFonts w:cs="Arial"/>
          <w:noProof/>
        </w:rPr>
        <w:t xml:space="preserve"> pitne vode n</w:t>
      </w:r>
      <w:r w:rsidR="00286099" w:rsidRPr="00A53F73">
        <w:rPr>
          <w:rFonts w:cs="Arial"/>
          <w:noProof/>
        </w:rPr>
        <w:t xml:space="preserve">e upoštevajo </w:t>
      </w:r>
      <w:r w:rsidR="00BC58AE" w:rsidRPr="00A53F73">
        <w:rPr>
          <w:rFonts w:cs="Arial"/>
          <w:noProof/>
        </w:rPr>
        <w:t>seznama snovi za pripravo pitne vode in postopkov dezinfekcije, ki ga je na podlagi Pravilnika o pitni vodi pripravil N</w:t>
      </w:r>
      <w:r w:rsidR="00286099" w:rsidRPr="00A53F73">
        <w:rPr>
          <w:rFonts w:cs="Arial"/>
          <w:noProof/>
        </w:rPr>
        <w:t>IJZ</w:t>
      </w:r>
      <w:r w:rsidRPr="00A53F73">
        <w:rPr>
          <w:rFonts w:cs="Arial"/>
          <w:noProof/>
        </w:rPr>
        <w:t xml:space="preserve">. </w:t>
      </w:r>
    </w:p>
    <w:p w14:paraId="4AF634F7" w14:textId="06C186F7" w:rsidR="00EB0DF5" w:rsidRPr="00B95029" w:rsidRDefault="00EB0DF5" w:rsidP="00EB0DF5">
      <w:pPr>
        <w:spacing w:before="120" w:after="120" w:line="240" w:lineRule="auto"/>
        <w:jc w:val="both"/>
        <w:rPr>
          <w:rFonts w:cs="Arial"/>
          <w:noProof/>
          <w:lang w:eastAsia="sl-SI"/>
        </w:rPr>
      </w:pPr>
      <w:r w:rsidRPr="00A53F73">
        <w:rPr>
          <w:rFonts w:cs="Arial"/>
          <w:noProof/>
          <w:lang w:eastAsia="sl-SI"/>
        </w:rPr>
        <w:t>Inšpektorji so preverjali tudi načrte</w:t>
      </w:r>
      <w:r w:rsidR="00A66233" w:rsidRPr="00A53F73">
        <w:rPr>
          <w:rFonts w:cs="Arial"/>
          <w:noProof/>
          <w:lang w:eastAsia="sl-SI"/>
        </w:rPr>
        <w:t xml:space="preserve"> delovanja v izrednih dogodkih in načrte</w:t>
      </w:r>
      <w:r w:rsidRPr="00A53F73">
        <w:rPr>
          <w:rFonts w:cs="Arial"/>
          <w:noProof/>
          <w:lang w:eastAsia="sl-SI"/>
        </w:rPr>
        <w:t xml:space="preserve"> obveščanja</w:t>
      </w:r>
      <w:r w:rsidR="00A66233" w:rsidRPr="00B95029">
        <w:rPr>
          <w:rFonts w:cs="Arial"/>
          <w:noProof/>
          <w:lang w:eastAsia="sl-SI"/>
        </w:rPr>
        <w:t xml:space="preserve"> </w:t>
      </w:r>
      <w:r w:rsidRPr="00B95029">
        <w:rPr>
          <w:rFonts w:cs="Arial"/>
          <w:noProof/>
          <w:lang w:eastAsia="sl-SI"/>
        </w:rPr>
        <w:t xml:space="preserve"> uporabnikov glede različnih nepredvidenih dogodkov pri vodooskrbi in kakovosti pitne vode, ki jo upravljavci distribuirajo upo</w:t>
      </w:r>
      <w:r w:rsidR="001D0537" w:rsidRPr="00B95029">
        <w:rPr>
          <w:rFonts w:cs="Arial"/>
          <w:noProof/>
          <w:lang w:eastAsia="sl-SI"/>
        </w:rPr>
        <w:t xml:space="preserve">rabnikom. Upravljavci morajo v </w:t>
      </w:r>
      <w:r w:rsidRPr="00B95029">
        <w:rPr>
          <w:rFonts w:cs="Arial"/>
          <w:noProof/>
          <w:lang w:eastAsia="sl-SI"/>
        </w:rPr>
        <w:t>skladu s Pravilnikom o pitni vodi in Navodili za obveščanje uporabnikov, ki jih je pripravil Nacionalni inštitut za javno zdravje, pripraviti načrt obveščanja uporabnikov</w:t>
      </w:r>
      <w:r w:rsidR="00A43149" w:rsidRPr="00B95029">
        <w:rPr>
          <w:rFonts w:cs="Arial"/>
          <w:noProof/>
          <w:lang w:eastAsia="sl-SI"/>
        </w:rPr>
        <w:t>,</w:t>
      </w:r>
      <w:r w:rsidRPr="00B95029">
        <w:rPr>
          <w:rFonts w:cs="Arial"/>
          <w:noProof/>
          <w:lang w:eastAsia="sl-SI"/>
        </w:rPr>
        <w:t xml:space="preserve"> z načini obveščanja seznaniti uporabnike in to tudi izvajati. Inšpektorji so ugotavljali neskladnosti tako pri samih načrtih upravljavcev kot pri njihovem izvajanju. Ugotavljali so tudi, da so upravljavci načrt pripravili v skladu z navodilom, vendar ob konkretnih dogodkih obveščanja niso izvedli ali pa ga niso izvedli v celotnem predpisanem obsegu.</w:t>
      </w:r>
    </w:p>
    <w:p w14:paraId="4CC6E679" w14:textId="057DDDA9" w:rsidR="00EB0DF5" w:rsidRPr="00B95029" w:rsidRDefault="00EB0DF5" w:rsidP="00EB0DF5">
      <w:pPr>
        <w:spacing w:before="120" w:after="120" w:line="240" w:lineRule="auto"/>
        <w:jc w:val="both"/>
        <w:rPr>
          <w:rFonts w:cs="Arial"/>
          <w:noProof/>
          <w:lang w:eastAsia="sl-SI"/>
        </w:rPr>
      </w:pPr>
      <w:r w:rsidRPr="00B95029">
        <w:rPr>
          <w:rFonts w:cs="Arial"/>
          <w:noProof/>
          <w:lang w:eastAsia="sl-SI"/>
        </w:rPr>
        <w:t>Največ neskladnosti</w:t>
      </w:r>
      <w:r w:rsidR="00AD2AD2" w:rsidRPr="00B95029">
        <w:rPr>
          <w:rFonts w:cs="Arial"/>
          <w:noProof/>
          <w:lang w:eastAsia="sl-SI"/>
        </w:rPr>
        <w:t xml:space="preserve"> je bilo</w:t>
      </w:r>
      <w:r w:rsidRPr="00B95029">
        <w:rPr>
          <w:rFonts w:cs="Arial"/>
          <w:noProof/>
          <w:lang w:eastAsia="sl-SI"/>
        </w:rPr>
        <w:t xml:space="preserve"> ugotav</w:t>
      </w:r>
      <w:r w:rsidR="00AD2AD2" w:rsidRPr="00B95029">
        <w:rPr>
          <w:rFonts w:cs="Arial"/>
          <w:noProof/>
          <w:lang w:eastAsia="sl-SI"/>
        </w:rPr>
        <w:t>ljeno</w:t>
      </w:r>
      <w:r w:rsidRPr="00B95029">
        <w:rPr>
          <w:rFonts w:cs="Arial"/>
          <w:noProof/>
          <w:lang w:eastAsia="sl-SI"/>
        </w:rPr>
        <w:t xml:space="preserve"> v manjših sistemih, število neskladnosti pa se praviloma zmanjšuje z velikostjo sistemov. Velike sisteme upravljajo javna podjetja s ciljno usposobljenim oseb</w:t>
      </w:r>
      <w:r w:rsidR="00D2116E" w:rsidRPr="00B95029">
        <w:rPr>
          <w:rFonts w:cs="Arial"/>
          <w:noProof/>
          <w:lang w:eastAsia="sl-SI"/>
        </w:rPr>
        <w:t>jem, manjše pa posamezniki ali l</w:t>
      </w:r>
      <w:r w:rsidRPr="00B95029">
        <w:rPr>
          <w:rFonts w:cs="Arial"/>
          <w:noProof/>
          <w:lang w:eastAsia="sl-SI"/>
        </w:rPr>
        <w:t xml:space="preserve">okalna skupnost, katere odgovorna oseba ima še veliko obveznosti iz drugih področij. </w:t>
      </w:r>
    </w:p>
    <w:p w14:paraId="058485C1" w14:textId="1BB68242" w:rsidR="00EB0DF5" w:rsidRPr="00B95029" w:rsidRDefault="00761EC3" w:rsidP="00EB0DF5">
      <w:pPr>
        <w:spacing w:before="120" w:after="120" w:line="240" w:lineRule="auto"/>
        <w:jc w:val="both"/>
        <w:rPr>
          <w:rFonts w:cs="Arial"/>
          <w:noProof/>
          <w:lang w:eastAsia="sl-SI"/>
        </w:rPr>
      </w:pPr>
      <w:r w:rsidRPr="00B95029">
        <w:rPr>
          <w:rFonts w:cs="Arial"/>
          <w:noProof/>
          <w:lang w:eastAsia="sl-SI"/>
        </w:rPr>
        <w:t>I</w:t>
      </w:r>
      <w:r w:rsidR="00EB0DF5" w:rsidRPr="00B95029">
        <w:rPr>
          <w:rFonts w:cs="Arial"/>
          <w:noProof/>
          <w:lang w:eastAsia="sl-SI"/>
        </w:rPr>
        <w:t>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sidRPr="00B95029">
        <w:rPr>
          <w:rFonts w:cs="Arial"/>
          <w:noProof/>
          <w:lang w:eastAsia="sl-SI"/>
        </w:rPr>
        <w:t>i</w:t>
      </w:r>
      <w:r w:rsidR="00EB0DF5" w:rsidRPr="00B95029">
        <w:rPr>
          <w:rFonts w:cs="Arial"/>
          <w:noProof/>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w:t>
      </w:r>
    </w:p>
    <w:p w14:paraId="7D5739FD" w14:textId="2B725DDC" w:rsidR="00EB0DF5" w:rsidRPr="00B95029" w:rsidRDefault="00852245" w:rsidP="00EB0DF5">
      <w:pPr>
        <w:spacing w:before="120" w:after="120" w:line="240" w:lineRule="auto"/>
        <w:jc w:val="both"/>
        <w:rPr>
          <w:rFonts w:cs="Arial"/>
          <w:noProof/>
          <w:lang w:eastAsia="sl-SI"/>
        </w:rPr>
      </w:pPr>
      <w:r w:rsidRPr="00B95029">
        <w:rPr>
          <w:rFonts w:cs="Arial"/>
          <w:noProof/>
          <w:lang w:eastAsia="sl-SI"/>
        </w:rPr>
        <w:t xml:space="preserve">Letni program nadzora je poleg inšpekcijskih nadzorov vključeval tudi vzorčenje. </w:t>
      </w:r>
      <w:r w:rsidR="00761EC3" w:rsidRPr="00B95029">
        <w:rPr>
          <w:rFonts w:cs="Arial"/>
          <w:noProof/>
          <w:lang w:eastAsia="sl-SI"/>
        </w:rPr>
        <w:t>Odvzet</w:t>
      </w:r>
      <w:r w:rsidRPr="00B95029">
        <w:rPr>
          <w:rFonts w:cs="Arial"/>
          <w:noProof/>
          <w:lang w:eastAsia="sl-SI"/>
        </w:rPr>
        <w:t>ih</w:t>
      </w:r>
      <w:r w:rsidR="00761EC3" w:rsidRPr="00B95029">
        <w:rPr>
          <w:rFonts w:cs="Arial"/>
          <w:noProof/>
          <w:lang w:eastAsia="sl-SI"/>
        </w:rPr>
        <w:t xml:space="preserve"> je bilo</w:t>
      </w:r>
      <w:r w:rsidR="000B0CEA" w:rsidRPr="00B95029">
        <w:rPr>
          <w:rFonts w:cs="Arial"/>
          <w:noProof/>
          <w:lang w:eastAsia="sl-SI"/>
        </w:rPr>
        <w:t xml:space="preserve"> </w:t>
      </w:r>
      <w:r w:rsidR="00CC6CD1" w:rsidRPr="00B95029">
        <w:rPr>
          <w:rFonts w:cs="Arial"/>
          <w:noProof/>
          <w:lang w:eastAsia="sl-SI"/>
        </w:rPr>
        <w:t>40</w:t>
      </w:r>
      <w:r w:rsidR="00EB0DF5" w:rsidRPr="00B95029">
        <w:rPr>
          <w:rFonts w:cs="Arial"/>
          <w:noProof/>
          <w:lang w:eastAsia="sl-SI"/>
        </w:rPr>
        <w:t xml:space="preserve"> vzorcev pitne vode z namenom preverjanja njene skladnosti na pipi končnega uporabnika in</w:t>
      </w:r>
      <w:r w:rsidR="00761EC3" w:rsidRPr="00B95029">
        <w:rPr>
          <w:rFonts w:cs="Arial"/>
          <w:noProof/>
          <w:lang w:eastAsia="sl-SI"/>
        </w:rPr>
        <w:t xml:space="preserve"> preverjanja</w:t>
      </w:r>
      <w:r w:rsidR="00EB0DF5" w:rsidRPr="00B95029">
        <w:rPr>
          <w:rFonts w:cs="Arial"/>
          <w:noProof/>
          <w:lang w:eastAsia="sl-SI"/>
        </w:rPr>
        <w:t xml:space="preserve"> uspešnosti vzpostavitve notranjega nadzora na posameznih sistemih za javno vodooskrbo, ki ga morajo vzpostaviti upravljavci teh sistemov. </w:t>
      </w:r>
      <w:r w:rsidR="00761EC3" w:rsidRPr="00B95029">
        <w:rPr>
          <w:rFonts w:cs="Arial"/>
          <w:noProof/>
          <w:lang w:eastAsia="sl-SI"/>
        </w:rPr>
        <w:t>Vsi</w:t>
      </w:r>
      <w:r w:rsidR="00EB0DF5" w:rsidRPr="00B95029">
        <w:rPr>
          <w:rFonts w:cs="Arial"/>
          <w:noProof/>
          <w:lang w:eastAsia="sl-SI"/>
        </w:rPr>
        <w:t xml:space="preserve"> vzorc</w:t>
      </w:r>
      <w:r w:rsidR="00761EC3" w:rsidRPr="00B95029">
        <w:rPr>
          <w:rFonts w:cs="Arial"/>
          <w:noProof/>
          <w:lang w:eastAsia="sl-SI"/>
        </w:rPr>
        <w:t>i</w:t>
      </w:r>
      <w:r w:rsidR="00EB0DF5" w:rsidRPr="00B95029">
        <w:rPr>
          <w:rFonts w:cs="Arial"/>
          <w:noProof/>
          <w:lang w:eastAsia="sl-SI"/>
        </w:rPr>
        <w:t xml:space="preserve">, odvzeti v okviru rednega nadzora, </w:t>
      </w:r>
      <w:r w:rsidR="00761EC3" w:rsidRPr="00B95029">
        <w:rPr>
          <w:rFonts w:cs="Arial"/>
          <w:noProof/>
          <w:lang w:eastAsia="sl-SI"/>
        </w:rPr>
        <w:t>so</w:t>
      </w:r>
      <w:r w:rsidR="00EB0DF5" w:rsidRPr="00B95029">
        <w:rPr>
          <w:rFonts w:cs="Arial"/>
          <w:noProof/>
          <w:lang w:eastAsia="sl-SI"/>
        </w:rPr>
        <w:t xml:space="preserve"> bil</w:t>
      </w:r>
      <w:r w:rsidR="00761EC3" w:rsidRPr="00B95029">
        <w:rPr>
          <w:rFonts w:cs="Arial"/>
          <w:noProof/>
          <w:lang w:eastAsia="sl-SI"/>
        </w:rPr>
        <w:t>i</w:t>
      </w:r>
      <w:r w:rsidR="00EB0DF5" w:rsidRPr="00B95029">
        <w:rPr>
          <w:rFonts w:cs="Arial"/>
          <w:noProof/>
          <w:lang w:eastAsia="sl-SI"/>
        </w:rPr>
        <w:t xml:space="preserve"> preskušani na mikrobiološke parametre</w:t>
      </w:r>
      <w:r w:rsidR="00761EC3" w:rsidRPr="00B95029">
        <w:rPr>
          <w:rFonts w:cs="Arial"/>
          <w:noProof/>
          <w:lang w:eastAsia="sl-SI"/>
        </w:rPr>
        <w:t>:</w:t>
      </w:r>
      <w:r w:rsidR="00EB0DF5" w:rsidRPr="00B95029">
        <w:rPr>
          <w:rFonts w:cs="Arial"/>
          <w:noProof/>
          <w:lang w:eastAsia="sl-SI"/>
        </w:rPr>
        <w:t xml:space="preserve"> </w:t>
      </w:r>
      <w:r w:rsidR="00761EC3" w:rsidRPr="00B95029">
        <w:rPr>
          <w:rFonts w:cs="Arial"/>
          <w:i/>
          <w:iCs/>
          <w:noProof/>
          <w:lang w:eastAsia="sl-SI"/>
        </w:rPr>
        <w:t>Escherichia coli</w:t>
      </w:r>
      <w:r w:rsidR="00EB0DF5" w:rsidRPr="00B95029">
        <w:rPr>
          <w:rFonts w:cs="Arial"/>
          <w:noProof/>
          <w:lang w:eastAsia="sl-SI"/>
        </w:rPr>
        <w:t>,</w:t>
      </w:r>
      <w:r w:rsidR="0034468E" w:rsidRPr="00B95029">
        <w:rPr>
          <w:rFonts w:cs="Arial"/>
          <w:noProof/>
          <w:lang w:eastAsia="sl-SI"/>
        </w:rPr>
        <w:t xml:space="preserve"> </w:t>
      </w:r>
      <w:r w:rsidRPr="00B95029">
        <w:rPr>
          <w:rFonts w:cs="Arial"/>
          <w:noProof/>
          <w:lang w:eastAsia="sl-SI"/>
        </w:rPr>
        <w:t>E</w:t>
      </w:r>
      <w:r w:rsidR="0034468E" w:rsidRPr="00B95029">
        <w:rPr>
          <w:rFonts w:cs="Arial"/>
          <w:noProof/>
          <w:lang w:eastAsia="sl-SI"/>
        </w:rPr>
        <w:t xml:space="preserve">neterokoke, </w:t>
      </w:r>
      <w:r w:rsidR="00EB0DF5" w:rsidRPr="00B95029">
        <w:rPr>
          <w:rFonts w:cs="Arial"/>
          <w:noProof/>
          <w:lang w:eastAsia="sl-SI"/>
        </w:rPr>
        <w:t xml:space="preserve"> koliformne bakterije in skupno števil</w:t>
      </w:r>
      <w:r w:rsidR="00761EC3" w:rsidRPr="00B95029">
        <w:rPr>
          <w:rFonts w:cs="Arial"/>
          <w:noProof/>
          <w:lang w:eastAsia="sl-SI"/>
        </w:rPr>
        <w:t>o</w:t>
      </w:r>
      <w:r w:rsidR="00EB0DF5" w:rsidRPr="00B95029">
        <w:rPr>
          <w:rFonts w:cs="Arial"/>
          <w:noProof/>
          <w:lang w:eastAsia="sl-SI"/>
        </w:rPr>
        <w:t xml:space="preserve"> mi</w:t>
      </w:r>
      <w:r w:rsidR="00D2116E" w:rsidRPr="00B95029">
        <w:rPr>
          <w:rFonts w:cs="Arial"/>
          <w:noProof/>
          <w:lang w:eastAsia="sl-SI"/>
        </w:rPr>
        <w:t>kroorganizmov pri 22</w:t>
      </w:r>
      <w:r w:rsidR="00D2116E" w:rsidRPr="00B95029">
        <w:rPr>
          <w:rFonts w:cs="Arial"/>
          <w:noProof/>
          <w:vertAlign w:val="superscript"/>
          <w:lang w:eastAsia="sl-SI"/>
        </w:rPr>
        <w:t>o</w:t>
      </w:r>
      <w:r w:rsidR="00D2116E" w:rsidRPr="00B95029">
        <w:rPr>
          <w:rFonts w:cs="Arial"/>
          <w:noProof/>
          <w:lang w:eastAsia="sl-SI"/>
        </w:rPr>
        <w:t>C ali 37</w:t>
      </w:r>
      <w:r w:rsidR="00D2116E" w:rsidRPr="00B95029">
        <w:rPr>
          <w:rFonts w:cs="Arial"/>
          <w:noProof/>
          <w:vertAlign w:val="superscript"/>
          <w:lang w:eastAsia="sl-SI"/>
        </w:rPr>
        <w:t>o</w:t>
      </w:r>
      <w:r w:rsidR="00D2116E" w:rsidRPr="00B95029">
        <w:rPr>
          <w:rFonts w:cs="Arial"/>
          <w:noProof/>
          <w:lang w:eastAsia="sl-SI"/>
        </w:rPr>
        <w:t>C</w:t>
      </w:r>
      <w:r w:rsidR="00C47B0D" w:rsidRPr="00B95029">
        <w:rPr>
          <w:rFonts w:cs="Arial"/>
          <w:noProof/>
          <w:lang w:eastAsia="sl-SI"/>
        </w:rPr>
        <w:t>.</w:t>
      </w:r>
      <w:r w:rsidR="00EB0DF5" w:rsidRPr="00B95029">
        <w:rPr>
          <w:rFonts w:cs="Arial"/>
          <w:noProof/>
          <w:lang w:eastAsia="sl-SI"/>
        </w:rPr>
        <w:t xml:space="preserve"> </w:t>
      </w:r>
      <w:r w:rsidR="0034468E" w:rsidRPr="00B95029">
        <w:rPr>
          <w:rFonts w:cs="Arial"/>
          <w:noProof/>
          <w:lang w:eastAsia="sl-SI"/>
        </w:rPr>
        <w:t>Pri</w:t>
      </w:r>
      <w:r w:rsidR="000B0CEA" w:rsidRPr="00B95029">
        <w:rPr>
          <w:rFonts w:cs="Arial"/>
          <w:noProof/>
          <w:lang w:eastAsia="sl-SI"/>
        </w:rPr>
        <w:t xml:space="preserve"> </w:t>
      </w:r>
      <w:r w:rsidR="00411989" w:rsidRPr="00B95029">
        <w:rPr>
          <w:rFonts w:cs="Arial"/>
          <w:noProof/>
          <w:lang w:eastAsia="sl-SI"/>
        </w:rPr>
        <w:t>2</w:t>
      </w:r>
      <w:r w:rsidR="006911D2" w:rsidRPr="00B95029">
        <w:rPr>
          <w:rFonts w:cs="Arial"/>
          <w:noProof/>
          <w:lang w:eastAsia="sl-SI"/>
        </w:rPr>
        <w:t>5</w:t>
      </w:r>
      <w:r w:rsidR="00EB0DF5" w:rsidRPr="00B95029">
        <w:rPr>
          <w:rFonts w:cs="Arial"/>
          <w:noProof/>
          <w:lang w:eastAsia="sl-SI"/>
        </w:rPr>
        <w:t xml:space="preserve"> vzorcih se je še dodatno preskušala prisotnost</w:t>
      </w:r>
      <w:r w:rsidR="000B0CEA" w:rsidRPr="00B95029">
        <w:rPr>
          <w:rFonts w:cs="Arial"/>
          <w:noProof/>
          <w:lang w:eastAsia="sl-SI"/>
        </w:rPr>
        <w:t xml:space="preserve"> bakterije </w:t>
      </w:r>
      <w:r w:rsidR="000B0CEA" w:rsidRPr="00B95029">
        <w:rPr>
          <w:rFonts w:cs="Arial"/>
          <w:i/>
          <w:iCs/>
          <w:noProof/>
          <w:lang w:eastAsia="sl-SI"/>
        </w:rPr>
        <w:t>Clostridium perfringens</w:t>
      </w:r>
      <w:r w:rsidR="00EB0DF5" w:rsidRPr="00B95029">
        <w:rPr>
          <w:rFonts w:cs="Arial"/>
          <w:noProof/>
          <w:lang w:eastAsia="sl-SI"/>
        </w:rPr>
        <w:t xml:space="preserve">, saj je bila vzorčena pitna voda površinskega porekla oziroma </w:t>
      </w:r>
      <w:r w:rsidR="00E16D7B" w:rsidRPr="00B95029">
        <w:rPr>
          <w:rFonts w:cs="Arial"/>
          <w:noProof/>
          <w:lang w:eastAsia="sl-SI"/>
        </w:rPr>
        <w:t xml:space="preserve">pod vplivom </w:t>
      </w:r>
      <w:r w:rsidR="00E16D7B" w:rsidRPr="00B95029">
        <w:rPr>
          <w:rFonts w:cs="Arial"/>
          <w:noProof/>
          <w:lang w:eastAsia="sl-SI"/>
        </w:rPr>
        <w:lastRenderedPageBreak/>
        <w:t>površinske vode.</w:t>
      </w:r>
      <w:r w:rsidR="004A42B3">
        <w:rPr>
          <w:rFonts w:cs="Arial"/>
          <w:noProof/>
          <w:lang w:eastAsia="sl-SI"/>
        </w:rPr>
        <w:t xml:space="preserve"> </w:t>
      </w:r>
      <w:r w:rsidR="00EB0DF5" w:rsidRPr="00B95029">
        <w:rPr>
          <w:rFonts w:cs="Arial"/>
          <w:noProof/>
          <w:lang w:eastAsia="sl-SI"/>
        </w:rPr>
        <w:t>Z analizami se je v odvzetih vzorcih pitne vode preverjala skladnost parametrov z zahtevami Pravilnika o pitni vodi, podana je bila tudi ocena njihove zdravstvene ustreznosti. Od</w:t>
      </w:r>
      <w:r w:rsidR="000B0CEA" w:rsidRPr="00B95029">
        <w:rPr>
          <w:rFonts w:cs="Arial"/>
          <w:noProof/>
          <w:lang w:eastAsia="sl-SI"/>
        </w:rPr>
        <w:t xml:space="preserve"> </w:t>
      </w:r>
      <w:r w:rsidR="00411989" w:rsidRPr="00B95029">
        <w:rPr>
          <w:rFonts w:cs="Arial"/>
          <w:noProof/>
          <w:lang w:eastAsia="sl-SI"/>
        </w:rPr>
        <w:t>40</w:t>
      </w:r>
      <w:r w:rsidR="001D0537" w:rsidRPr="00B95029">
        <w:rPr>
          <w:rFonts w:cs="Arial"/>
          <w:noProof/>
          <w:lang w:eastAsia="sl-SI"/>
        </w:rPr>
        <w:t xml:space="preserve"> odvzetih vzorcev je bilo</w:t>
      </w:r>
      <w:r w:rsidR="000B0CEA" w:rsidRPr="00B95029">
        <w:rPr>
          <w:rFonts w:cs="Arial"/>
          <w:noProof/>
          <w:lang w:eastAsia="sl-SI"/>
        </w:rPr>
        <w:t xml:space="preserve"> </w:t>
      </w:r>
      <w:r w:rsidR="00E16D7B" w:rsidRPr="00B95029">
        <w:rPr>
          <w:rFonts w:cs="Arial"/>
          <w:noProof/>
          <w:lang w:eastAsia="sl-SI"/>
        </w:rPr>
        <w:t>sedem</w:t>
      </w:r>
      <w:r w:rsidR="00EB0DF5" w:rsidRPr="00B95029">
        <w:rPr>
          <w:rFonts w:cs="Arial"/>
          <w:noProof/>
          <w:lang w:eastAsia="sl-SI"/>
        </w:rPr>
        <w:t xml:space="preserve"> vzorcev neskladnih, od tega </w:t>
      </w:r>
      <w:r w:rsidR="00411989" w:rsidRPr="00B95029">
        <w:rPr>
          <w:rFonts w:cs="Arial"/>
          <w:noProof/>
          <w:lang w:eastAsia="sl-SI"/>
        </w:rPr>
        <w:t>je</w:t>
      </w:r>
      <w:r w:rsidR="00EB0DF5" w:rsidRPr="00B95029">
        <w:rPr>
          <w:rFonts w:cs="Arial"/>
          <w:noProof/>
          <w:lang w:eastAsia="sl-SI"/>
        </w:rPr>
        <w:t xml:space="preserve"> bil</w:t>
      </w:r>
      <w:r w:rsidR="00E16D7B" w:rsidRPr="00B95029">
        <w:rPr>
          <w:rFonts w:cs="Arial"/>
          <w:noProof/>
          <w:lang w:eastAsia="sl-SI"/>
        </w:rPr>
        <w:t>o</w:t>
      </w:r>
      <w:r w:rsidR="00EB0DF5" w:rsidRPr="00B95029">
        <w:rPr>
          <w:rFonts w:cs="Arial"/>
          <w:noProof/>
          <w:lang w:eastAsia="sl-SI"/>
        </w:rPr>
        <w:t xml:space="preserve"> </w:t>
      </w:r>
      <w:r w:rsidR="00E16D7B" w:rsidRPr="00B95029">
        <w:rPr>
          <w:rFonts w:cs="Arial"/>
          <w:noProof/>
          <w:lang w:eastAsia="sl-SI"/>
        </w:rPr>
        <w:t>šest</w:t>
      </w:r>
      <w:r w:rsidR="00EB0DF5" w:rsidRPr="00B95029">
        <w:rPr>
          <w:rFonts w:cs="Arial"/>
          <w:noProof/>
          <w:lang w:eastAsia="sl-SI"/>
        </w:rPr>
        <w:t xml:space="preserve"> vzorc</w:t>
      </w:r>
      <w:r w:rsidR="00E16D7B" w:rsidRPr="00B95029">
        <w:rPr>
          <w:rFonts w:cs="Arial"/>
          <w:noProof/>
          <w:lang w:eastAsia="sl-SI"/>
        </w:rPr>
        <w:t>ev</w:t>
      </w:r>
      <w:r w:rsidR="00EB0DF5" w:rsidRPr="00B95029">
        <w:rPr>
          <w:rFonts w:cs="Arial"/>
          <w:noProof/>
          <w:lang w:eastAsia="sl-SI"/>
        </w:rPr>
        <w:t xml:space="preserve"> ocenjen</w:t>
      </w:r>
      <w:r w:rsidR="00E16D7B" w:rsidRPr="00B95029">
        <w:rPr>
          <w:rFonts w:cs="Arial"/>
          <w:noProof/>
          <w:lang w:eastAsia="sl-SI"/>
        </w:rPr>
        <w:t>ih</w:t>
      </w:r>
      <w:r w:rsidR="00EB0DF5" w:rsidRPr="00B95029">
        <w:rPr>
          <w:rFonts w:cs="Arial"/>
          <w:noProof/>
          <w:lang w:eastAsia="sl-SI"/>
        </w:rPr>
        <w:t xml:space="preserve"> kot nesklad</w:t>
      </w:r>
      <w:r w:rsidR="00E16D7B" w:rsidRPr="00B95029">
        <w:rPr>
          <w:rFonts w:cs="Arial"/>
          <w:noProof/>
          <w:lang w:eastAsia="sl-SI"/>
        </w:rPr>
        <w:t>ni</w:t>
      </w:r>
      <w:r w:rsidRPr="00B95029">
        <w:rPr>
          <w:rFonts w:cs="Arial"/>
          <w:noProof/>
          <w:lang w:eastAsia="sl-SI"/>
        </w:rPr>
        <w:t>h</w:t>
      </w:r>
      <w:r w:rsidR="00611D0F" w:rsidRPr="00B95029">
        <w:rPr>
          <w:rFonts w:cs="Arial"/>
          <w:noProof/>
          <w:lang w:eastAsia="sl-SI"/>
        </w:rPr>
        <w:t xml:space="preserve"> </w:t>
      </w:r>
      <w:r w:rsidR="00EB0DF5" w:rsidRPr="00B95029">
        <w:rPr>
          <w:rFonts w:cs="Arial"/>
          <w:noProof/>
          <w:lang w:eastAsia="sl-SI"/>
        </w:rPr>
        <w:t>in hkrati tudi zdravstveno neustrezn</w:t>
      </w:r>
      <w:r w:rsidR="00E16D7B" w:rsidRPr="00B95029">
        <w:rPr>
          <w:rFonts w:cs="Arial"/>
          <w:noProof/>
          <w:lang w:eastAsia="sl-SI"/>
        </w:rPr>
        <w:t>i</w:t>
      </w:r>
      <w:r w:rsidRPr="00B95029">
        <w:rPr>
          <w:rFonts w:cs="Arial"/>
          <w:noProof/>
          <w:lang w:eastAsia="sl-SI"/>
        </w:rPr>
        <w:t>h</w:t>
      </w:r>
      <w:r w:rsidR="00EB0DF5" w:rsidRPr="00B95029">
        <w:rPr>
          <w:rFonts w:cs="Arial"/>
          <w:noProof/>
          <w:lang w:eastAsia="sl-SI"/>
        </w:rPr>
        <w:t xml:space="preserve">, </w:t>
      </w:r>
      <w:r w:rsidRPr="00B95029">
        <w:rPr>
          <w:rFonts w:cs="Arial"/>
          <w:noProof/>
          <w:lang w:eastAsia="sl-SI"/>
        </w:rPr>
        <w:t>en</w:t>
      </w:r>
      <w:r w:rsidR="00EB0DF5" w:rsidRPr="00B95029">
        <w:rPr>
          <w:rFonts w:cs="Arial"/>
          <w:noProof/>
          <w:lang w:eastAsia="sl-SI"/>
        </w:rPr>
        <w:t xml:space="preserve">  nesklad</w:t>
      </w:r>
      <w:r w:rsidR="008A0911">
        <w:rPr>
          <w:rFonts w:cs="Arial"/>
          <w:noProof/>
          <w:lang w:eastAsia="sl-SI"/>
        </w:rPr>
        <w:t>en</w:t>
      </w:r>
      <w:r w:rsidR="00EB0DF5" w:rsidRPr="00B95029">
        <w:rPr>
          <w:rFonts w:cs="Arial"/>
          <w:noProof/>
          <w:lang w:eastAsia="sl-SI"/>
        </w:rPr>
        <w:t xml:space="preserve"> vzor</w:t>
      </w:r>
      <w:r w:rsidR="00E16D7B" w:rsidRPr="00B95029">
        <w:rPr>
          <w:rFonts w:cs="Arial"/>
          <w:noProof/>
          <w:lang w:eastAsia="sl-SI"/>
        </w:rPr>
        <w:t>ec</w:t>
      </w:r>
      <w:r w:rsidR="00EB0DF5" w:rsidRPr="00B95029">
        <w:rPr>
          <w:rFonts w:cs="Arial"/>
          <w:noProof/>
          <w:lang w:eastAsia="sl-SI"/>
        </w:rPr>
        <w:t xml:space="preserve"> pa ni neposredno ogrožal zdravj</w:t>
      </w:r>
      <w:r w:rsidR="00A43149" w:rsidRPr="00B95029">
        <w:rPr>
          <w:rFonts w:cs="Arial"/>
          <w:noProof/>
          <w:lang w:eastAsia="sl-SI"/>
        </w:rPr>
        <w:t>a</w:t>
      </w:r>
      <w:r w:rsidR="00EB0DF5" w:rsidRPr="00B95029">
        <w:rPr>
          <w:rFonts w:cs="Arial"/>
          <w:noProof/>
          <w:lang w:eastAsia="sl-SI"/>
        </w:rPr>
        <w:t xml:space="preserve"> ljudi, saj </w:t>
      </w:r>
      <w:r w:rsidR="00E16D7B" w:rsidRPr="00B95029">
        <w:rPr>
          <w:rFonts w:cs="Arial"/>
          <w:noProof/>
          <w:lang w:eastAsia="sl-SI"/>
        </w:rPr>
        <w:t>je</w:t>
      </w:r>
      <w:r w:rsidR="00EB0DF5" w:rsidRPr="00B95029">
        <w:rPr>
          <w:rFonts w:cs="Arial"/>
          <w:noProof/>
          <w:lang w:eastAsia="sl-SI"/>
        </w:rPr>
        <w:t xml:space="preserve"> bil presežen le indikatorski paramet</w:t>
      </w:r>
      <w:r w:rsidR="00E16D7B" w:rsidRPr="00B95029">
        <w:rPr>
          <w:rFonts w:cs="Arial"/>
          <w:noProof/>
          <w:lang w:eastAsia="sl-SI"/>
        </w:rPr>
        <w:t>e</w:t>
      </w:r>
      <w:r w:rsidR="00EB0DF5" w:rsidRPr="00B95029">
        <w:rPr>
          <w:rFonts w:cs="Arial"/>
          <w:noProof/>
          <w:lang w:eastAsia="sl-SI"/>
        </w:rPr>
        <w:t>r. Prisotnost koliformnih bakterij je bila ugotovljena v</w:t>
      </w:r>
      <w:r w:rsidR="00C47B0D" w:rsidRPr="00B95029">
        <w:rPr>
          <w:rFonts w:cs="Arial"/>
          <w:noProof/>
          <w:lang w:eastAsia="sl-SI"/>
        </w:rPr>
        <w:t xml:space="preserve"> vseh </w:t>
      </w:r>
      <w:r w:rsidR="00E16D7B" w:rsidRPr="00B95029">
        <w:rPr>
          <w:rFonts w:cs="Arial"/>
          <w:noProof/>
          <w:lang w:eastAsia="sl-SI"/>
        </w:rPr>
        <w:t>sedmih</w:t>
      </w:r>
      <w:r w:rsidR="0057032B" w:rsidRPr="00B95029">
        <w:rPr>
          <w:rFonts w:cs="Arial"/>
          <w:noProof/>
          <w:lang w:eastAsia="sl-SI"/>
        </w:rPr>
        <w:t xml:space="preserve"> vzorcih.</w:t>
      </w:r>
      <w:r w:rsidR="008A0911">
        <w:rPr>
          <w:rFonts w:cs="Arial"/>
          <w:noProof/>
          <w:lang w:eastAsia="sl-SI"/>
        </w:rPr>
        <w:t xml:space="preserve"> </w:t>
      </w:r>
      <w:r w:rsidR="00532CB4" w:rsidRPr="00B95029">
        <w:rPr>
          <w:rFonts w:cs="Arial"/>
          <w:noProof/>
          <w:lang w:eastAsia="sl-SI"/>
        </w:rPr>
        <w:t>V</w:t>
      </w:r>
      <w:r w:rsidR="002F6B4F" w:rsidRPr="00B95029">
        <w:rPr>
          <w:rFonts w:cs="Arial"/>
          <w:noProof/>
          <w:lang w:eastAsia="sl-SI"/>
        </w:rPr>
        <w:t xml:space="preserve"> šestih vzorcih </w:t>
      </w:r>
      <w:r w:rsidR="00532CB4" w:rsidRPr="00B95029">
        <w:rPr>
          <w:rFonts w:cs="Arial"/>
          <w:noProof/>
          <w:lang w:eastAsia="sl-SI"/>
        </w:rPr>
        <w:t xml:space="preserve">je bila </w:t>
      </w:r>
      <w:r w:rsidR="002F6B4F" w:rsidRPr="00B95029">
        <w:rPr>
          <w:rFonts w:cs="Arial"/>
          <w:noProof/>
          <w:lang w:eastAsia="sl-SI"/>
        </w:rPr>
        <w:t>ugotovljena prisotnost</w:t>
      </w:r>
      <w:r w:rsidR="00EB0DF5" w:rsidRPr="00B95029">
        <w:rPr>
          <w:rFonts w:cs="Arial"/>
          <w:noProof/>
          <w:lang w:eastAsia="sl-SI"/>
        </w:rPr>
        <w:t xml:space="preserve"> </w:t>
      </w:r>
      <w:r w:rsidR="002F6B4F" w:rsidRPr="00B95029">
        <w:rPr>
          <w:rFonts w:cs="Arial"/>
          <w:i/>
          <w:iCs/>
          <w:noProof/>
          <w:lang w:eastAsia="sl-SI"/>
        </w:rPr>
        <w:t>Escherichie coli</w:t>
      </w:r>
      <w:r w:rsidR="00532CB4" w:rsidRPr="00B95029">
        <w:rPr>
          <w:rFonts w:cs="Arial"/>
          <w:i/>
          <w:iCs/>
          <w:noProof/>
          <w:lang w:eastAsia="sl-SI"/>
        </w:rPr>
        <w:t xml:space="preserve">, </w:t>
      </w:r>
      <w:r w:rsidR="00532CB4" w:rsidRPr="00A53F73">
        <w:rPr>
          <w:rFonts w:cs="Arial"/>
          <w:noProof/>
          <w:lang w:eastAsia="sl-SI"/>
        </w:rPr>
        <w:t>v petih vzorcih</w:t>
      </w:r>
      <w:r w:rsidR="001D7692" w:rsidRPr="00B95029">
        <w:rPr>
          <w:rFonts w:cs="Arial"/>
          <w:noProof/>
          <w:lang w:eastAsia="sl-SI"/>
        </w:rPr>
        <w:t xml:space="preserve"> so bili prisotni</w:t>
      </w:r>
      <w:r w:rsidR="00532CB4" w:rsidRPr="00A53F73">
        <w:rPr>
          <w:rFonts w:cs="Arial"/>
          <w:noProof/>
          <w:lang w:eastAsia="sl-SI"/>
        </w:rPr>
        <w:t xml:space="preserve"> </w:t>
      </w:r>
      <w:r w:rsidR="00532CB4" w:rsidRPr="00B95029">
        <w:rPr>
          <w:rFonts w:cs="Arial"/>
          <w:i/>
          <w:iCs/>
          <w:noProof/>
          <w:lang w:eastAsia="sl-SI"/>
        </w:rPr>
        <w:t xml:space="preserve">Enterokoki </w:t>
      </w:r>
      <w:r w:rsidR="00532CB4" w:rsidRPr="00A53F73">
        <w:rPr>
          <w:rFonts w:cs="Arial"/>
          <w:noProof/>
          <w:lang w:eastAsia="sl-SI"/>
        </w:rPr>
        <w:t>in v enem vzorcu</w:t>
      </w:r>
      <w:r w:rsidR="001D7692" w:rsidRPr="00B95029">
        <w:rPr>
          <w:rFonts w:cs="Arial"/>
          <w:noProof/>
          <w:lang w:eastAsia="sl-SI"/>
        </w:rPr>
        <w:t xml:space="preserve"> je bil prisoten</w:t>
      </w:r>
      <w:r w:rsidR="00532CB4" w:rsidRPr="00B95029">
        <w:rPr>
          <w:rFonts w:cs="Arial"/>
          <w:i/>
          <w:iCs/>
          <w:noProof/>
          <w:lang w:eastAsia="sl-SI"/>
        </w:rPr>
        <w:t xml:space="preserve"> Clostridium perfringens.</w:t>
      </w:r>
    </w:p>
    <w:p w14:paraId="165894B3" w14:textId="631DEF42" w:rsidR="000C0441" w:rsidRPr="00B95029" w:rsidRDefault="00EB0DF5" w:rsidP="00EB0DF5">
      <w:pPr>
        <w:spacing w:before="120" w:after="120" w:line="240" w:lineRule="auto"/>
        <w:jc w:val="both"/>
        <w:rPr>
          <w:rFonts w:cs="Arial"/>
          <w:noProof/>
          <w:lang w:eastAsia="sl-SI"/>
        </w:rPr>
      </w:pPr>
      <w:r w:rsidRPr="00B95029">
        <w:rPr>
          <w:rFonts w:cs="Arial"/>
          <w:noProof/>
          <w:lang w:eastAsia="sl-SI"/>
        </w:rPr>
        <w:t>Pri vseh upravljavcih vodooskrbnih sistemov, kjer so bili odvzeti neskladni oziroma zdravstveno neustrezni vzorci, so inšpektorji preverili ustreznost notranjega nadzora na načelih sistema HACCP in izrekli ustrezne</w:t>
      </w:r>
      <w:r w:rsidR="000C0441" w:rsidRPr="00B95029">
        <w:rPr>
          <w:rFonts w:cs="Arial"/>
          <w:noProof/>
          <w:lang w:eastAsia="sl-SI"/>
        </w:rPr>
        <w:t xml:space="preserve"> ukrepe.</w:t>
      </w:r>
    </w:p>
    <w:p w14:paraId="5F4D5F2F"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br w:type="page"/>
      </w:r>
    </w:p>
    <w:p w14:paraId="364964D8"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78" w:name="_Toc7008214"/>
      <w:bookmarkStart w:id="179" w:name="_Toc133226410"/>
      <w:bookmarkStart w:id="180" w:name="_Toc133322775"/>
      <w:r w:rsidRPr="00B95029">
        <w:rPr>
          <w:rFonts w:eastAsia="Arial Unicode MS" w:cs="Arial"/>
          <w:b/>
          <w:bCs/>
          <w:caps/>
          <w:szCs w:val="28"/>
          <w:lang w:eastAsia="sl-SI"/>
        </w:rPr>
        <w:lastRenderedPageBreak/>
        <w:t>INŠPEKCIJSKI NADZOR NA PODROČJU VARNOSTI NA SMUČIŠČIH</w:t>
      </w:r>
      <w:bookmarkEnd w:id="178"/>
      <w:bookmarkEnd w:id="179"/>
      <w:bookmarkEnd w:id="180"/>
    </w:p>
    <w:p w14:paraId="38AE72FC" w14:textId="7F47C614" w:rsidR="00362352" w:rsidRPr="00B95029" w:rsidRDefault="000C0441" w:rsidP="00362352">
      <w:pPr>
        <w:spacing w:before="120" w:after="120" w:line="240" w:lineRule="auto"/>
        <w:jc w:val="both"/>
        <w:rPr>
          <w:rFonts w:cs="Arial"/>
          <w:noProof/>
          <w:lang w:eastAsia="sl-SI"/>
        </w:rPr>
      </w:pPr>
      <w:r w:rsidRPr="00B95029">
        <w:rPr>
          <w:rFonts w:cs="Arial"/>
          <w:noProof/>
          <w:lang w:eastAsia="sl-SI"/>
        </w:rPr>
        <w:t>Smučišč</w:t>
      </w:r>
      <w:r w:rsidR="00EE137F" w:rsidRPr="00B95029">
        <w:rPr>
          <w:rFonts w:cs="Arial"/>
          <w:noProof/>
          <w:lang w:eastAsia="sl-SI"/>
        </w:rPr>
        <w:t>e je prostor</w:t>
      </w:r>
      <w:r w:rsidR="00362352" w:rsidRPr="00B95029">
        <w:rPr>
          <w:rFonts w:cs="Arial"/>
          <w:noProof/>
          <w:lang w:eastAsia="sl-SI"/>
        </w:rPr>
        <w:t xml:space="preserve">, </w:t>
      </w:r>
      <w:r w:rsidR="00EE137F" w:rsidRPr="00B95029">
        <w:rPr>
          <w:rFonts w:cs="Arial"/>
          <w:noProof/>
          <w:lang w:eastAsia="sl-SI"/>
        </w:rPr>
        <w:t xml:space="preserve">ki ga </w:t>
      </w:r>
      <w:r w:rsidR="00362352" w:rsidRPr="00B95029">
        <w:rPr>
          <w:rFonts w:cs="Arial"/>
          <w:noProof/>
          <w:lang w:eastAsia="sl-SI"/>
        </w:rPr>
        <w:t>sestavlj</w:t>
      </w:r>
      <w:r w:rsidR="00EE137F" w:rsidRPr="00B95029">
        <w:rPr>
          <w:rFonts w:cs="Arial"/>
          <w:noProof/>
          <w:lang w:eastAsia="sl-SI"/>
        </w:rPr>
        <w:t>ajo smučarske proge in druge površine, na katerem se izvaja smučanje in je organiziran prevoz smučarjev.</w:t>
      </w:r>
      <w:r w:rsidR="004A42B3">
        <w:rPr>
          <w:rFonts w:cs="Arial"/>
          <w:noProof/>
          <w:lang w:eastAsia="sl-SI"/>
        </w:rPr>
        <w:t xml:space="preserve"> </w:t>
      </w:r>
      <w:r w:rsidR="00362352" w:rsidRPr="00B95029">
        <w:rPr>
          <w:rFonts w:cs="Arial"/>
          <w:noProof/>
          <w:lang w:eastAsia="sl-SI"/>
        </w:rPr>
        <w:t>Na varnost smučarjev na urejenih smučiščih vplivata predvsem urejenost prog in žičniških naprav ter število smučarjev in njihovo spoštovanje smučarskih pravil.</w:t>
      </w:r>
    </w:p>
    <w:p w14:paraId="177DF016" w14:textId="5D19ED80" w:rsidR="00362352" w:rsidRPr="00B95029" w:rsidRDefault="001D0537" w:rsidP="00362352">
      <w:pPr>
        <w:spacing w:before="120" w:after="120" w:line="240" w:lineRule="auto"/>
        <w:jc w:val="both"/>
        <w:rPr>
          <w:rFonts w:cs="Arial"/>
          <w:noProof/>
          <w:lang w:eastAsia="sl-SI"/>
        </w:rPr>
      </w:pPr>
      <w:r w:rsidRPr="00B95029">
        <w:rPr>
          <w:rFonts w:cs="Arial"/>
          <w:noProof/>
          <w:lang w:eastAsia="sl-SI"/>
        </w:rPr>
        <w:t>Zakon o varnosti na smučiščih</w:t>
      </w:r>
      <w:r w:rsidR="00362352" w:rsidRPr="00B95029">
        <w:rPr>
          <w:rFonts w:cs="Arial"/>
          <w:noProof/>
          <w:lang w:eastAsia="sl-SI"/>
        </w:rPr>
        <w:t xml:space="preserve"> ureja temeljna pravila za uporabo smučišč z namenom zagotavljanja varnosti in reda na smučiščih, ureditev in obratovanje smučišča, reševanje na smučišču, obveznosti upravljavcev smučišč in samo odgovorno ravnanje smučarjev in smučark ter drugih oseb, ki se zadržujejo na smučišču in ne smučajo.</w:t>
      </w:r>
    </w:p>
    <w:p w14:paraId="55703ADB" w14:textId="7317EB61" w:rsidR="00362352" w:rsidRPr="00B95029" w:rsidRDefault="00362352" w:rsidP="00362352">
      <w:pPr>
        <w:spacing w:before="120" w:after="120" w:line="240" w:lineRule="auto"/>
        <w:jc w:val="both"/>
        <w:rPr>
          <w:rFonts w:cs="Arial"/>
          <w:noProof/>
          <w:lang w:eastAsia="sl-SI"/>
        </w:rPr>
      </w:pPr>
      <w:r w:rsidRPr="00B95029">
        <w:rPr>
          <w:rFonts w:cs="Arial"/>
          <w:noProof/>
          <w:lang w:eastAsia="sl-SI"/>
        </w:rPr>
        <w:t xml:space="preserve">Zdravstveni inšpektorji imajo v skladu z </w:t>
      </w:r>
      <w:r w:rsidR="004A42B3">
        <w:rPr>
          <w:rFonts w:cs="Arial"/>
          <w:noProof/>
          <w:lang w:eastAsia="sl-SI"/>
        </w:rPr>
        <w:t>z</w:t>
      </w:r>
      <w:r w:rsidRPr="00B95029">
        <w:rPr>
          <w:rFonts w:cs="Arial"/>
          <w:noProof/>
          <w:lang w:eastAsia="sl-SI"/>
        </w:rPr>
        <w:t xml:space="preserve">akonom nadzor nad ustreznostjo načrta za reševanje, številom reševalcev in njihovo usposobljenostjo, prostori za prvo pomoč in reševalce, opremo za prvo pomoč in izpolnjevanja poročil o izvajanju reševanja na smučišču. </w:t>
      </w:r>
    </w:p>
    <w:p w14:paraId="4D8ECC9C" w14:textId="64B294B2" w:rsidR="00362352" w:rsidRPr="00B95029" w:rsidRDefault="00362352" w:rsidP="00362352">
      <w:pPr>
        <w:spacing w:before="120" w:after="120" w:line="240" w:lineRule="auto"/>
        <w:jc w:val="both"/>
        <w:rPr>
          <w:rFonts w:cs="Arial"/>
          <w:noProof/>
          <w:lang w:eastAsia="sl-SI"/>
        </w:rPr>
      </w:pPr>
      <w:r w:rsidRPr="00B95029">
        <w:rPr>
          <w:rFonts w:cs="Arial"/>
          <w:noProof/>
          <w:lang w:eastAsia="sl-SI"/>
        </w:rPr>
        <w:t xml:space="preserve">Za izvrševanje določil </w:t>
      </w:r>
      <w:r w:rsidR="004A42B3">
        <w:rPr>
          <w:rFonts w:cs="Arial"/>
          <w:noProof/>
          <w:lang w:eastAsia="sl-SI"/>
        </w:rPr>
        <w:t>z</w:t>
      </w:r>
      <w:r w:rsidRPr="00B95029">
        <w:rPr>
          <w:rFonts w:cs="Arial"/>
          <w:noProof/>
          <w:lang w:eastAsia="sl-SI"/>
        </w:rPr>
        <w:t>akona je moralo Ministrstvo za zdravje sprejeti še podzakonske dokumente, ki podrobno določajo vsebino zahtev, ki so pod nadzorom Zdravstvenega inšpektorata Republike Slovenije. Pravilnik o reševanju na smučiščih je v veljavnosti od 1.</w:t>
      </w:r>
      <w:r w:rsidR="006D6BA4" w:rsidRPr="00B95029">
        <w:rPr>
          <w:rFonts w:cs="Arial"/>
          <w:noProof/>
          <w:lang w:eastAsia="sl-SI"/>
        </w:rPr>
        <w:t xml:space="preserve"> </w:t>
      </w:r>
      <w:r w:rsidRPr="00B95029">
        <w:rPr>
          <w:rFonts w:cs="Arial"/>
          <w:noProof/>
          <w:lang w:eastAsia="sl-SI"/>
        </w:rPr>
        <w:t>7.</w:t>
      </w:r>
      <w:r w:rsidR="006D6BA4" w:rsidRPr="00B95029">
        <w:rPr>
          <w:rFonts w:cs="Arial"/>
          <w:noProof/>
          <w:lang w:eastAsia="sl-SI"/>
        </w:rPr>
        <w:t xml:space="preserve"> </w:t>
      </w:r>
      <w:r w:rsidRPr="00B95029">
        <w:rPr>
          <w:rFonts w:cs="Arial"/>
          <w:noProof/>
          <w:lang w:eastAsia="sl-SI"/>
        </w:rPr>
        <w:t>2018.</w:t>
      </w:r>
    </w:p>
    <w:p w14:paraId="7A4C4978" w14:textId="4AA2A6D0" w:rsidR="00362352" w:rsidRPr="00B95029" w:rsidRDefault="00362352" w:rsidP="00362352">
      <w:pPr>
        <w:spacing w:before="120" w:after="120" w:line="240" w:lineRule="auto"/>
        <w:jc w:val="both"/>
        <w:rPr>
          <w:rFonts w:cs="Arial"/>
          <w:noProof/>
          <w:lang w:eastAsia="sl-SI"/>
        </w:rPr>
      </w:pPr>
      <w:r w:rsidRPr="00B95029">
        <w:rPr>
          <w:rFonts w:cs="Arial"/>
          <w:noProof/>
          <w:lang w:eastAsia="sl-SI"/>
        </w:rPr>
        <w:t xml:space="preserve">Na smučiščih so poleg zdravstvenih inšpektorjev za nadzor pristojni še inšpektorji za notranje zadeve, inšpektorji za infrastrukturo in policisti. </w:t>
      </w:r>
    </w:p>
    <w:p w14:paraId="5CE66070" w14:textId="77777777" w:rsidR="00A31D86" w:rsidRPr="00B95029" w:rsidRDefault="00A31D86" w:rsidP="00362352">
      <w:pPr>
        <w:spacing w:before="120" w:after="120" w:line="240" w:lineRule="auto"/>
        <w:jc w:val="both"/>
        <w:rPr>
          <w:rFonts w:cs="Arial"/>
          <w:noProof/>
          <w:lang w:eastAsia="sl-SI"/>
        </w:rPr>
      </w:pPr>
    </w:p>
    <w:p w14:paraId="105A6016" w14:textId="45F388EF" w:rsidR="00A31D86" w:rsidRPr="00B95029" w:rsidRDefault="00A31D86" w:rsidP="00A31D86">
      <w:pPr>
        <w:spacing w:before="120" w:after="120" w:line="240" w:lineRule="auto"/>
        <w:outlineLvl w:val="2"/>
        <w:rPr>
          <w:rFonts w:cs="Arial"/>
          <w:b/>
          <w:bCs/>
          <w:szCs w:val="18"/>
          <w:lang w:eastAsia="sl-SI"/>
        </w:rPr>
      </w:pPr>
      <w:bookmarkStart w:id="181" w:name="_Toc133226411"/>
      <w:bookmarkStart w:id="182" w:name="_Toc133322776"/>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81"/>
      <w:bookmarkEnd w:id="182"/>
    </w:p>
    <w:p w14:paraId="6D5F6412" w14:textId="229228E9" w:rsidR="00AC565A" w:rsidRPr="00B95029" w:rsidRDefault="00AC565A" w:rsidP="002A3201">
      <w:pPr>
        <w:jc w:val="both"/>
        <w:rPr>
          <w:noProof/>
          <w:lang w:eastAsia="sl-SI"/>
        </w:rPr>
      </w:pPr>
      <w:bookmarkStart w:id="183" w:name="_Toc133226412"/>
      <w:r w:rsidRPr="00B95029">
        <w:rPr>
          <w:noProof/>
          <w:lang w:eastAsia="sl-SI"/>
        </w:rPr>
        <w:t>V letu 2022 so zdravstveni inšpektorji pri upravljavcih smučišč opravili 39 inšpekcijskih pregledov.</w:t>
      </w:r>
      <w:bookmarkEnd w:id="183"/>
      <w:r w:rsidRPr="00B95029">
        <w:rPr>
          <w:noProof/>
          <w:lang w:eastAsia="sl-SI"/>
        </w:rPr>
        <w:t xml:space="preserve"> </w:t>
      </w:r>
    </w:p>
    <w:p w14:paraId="23C53F2F" w14:textId="68D21B49" w:rsidR="00AC565A" w:rsidRPr="00B95029" w:rsidRDefault="00AC565A" w:rsidP="002A3201">
      <w:pPr>
        <w:jc w:val="both"/>
        <w:rPr>
          <w:noProof/>
          <w:lang w:eastAsia="sl-SI"/>
        </w:rPr>
      </w:pPr>
      <w:bookmarkStart w:id="184" w:name="_Toc133226413"/>
      <w:r w:rsidRPr="00B95029">
        <w:rPr>
          <w:noProof/>
          <w:lang w:eastAsia="sl-SI"/>
        </w:rPr>
        <w:t>Na podlagi ugotovitev nadzora je bilo izrečenih skupaj 21 ukrepov; vsi ukrepi so bili upravni in sicer 18 upravnih odločb in tri upravna opozorila.</w:t>
      </w:r>
      <w:bookmarkEnd w:id="184"/>
    </w:p>
    <w:p w14:paraId="6A6601BD" w14:textId="77777777" w:rsidR="00AC565A" w:rsidRPr="00B95029" w:rsidRDefault="00AC565A" w:rsidP="00AC565A">
      <w:pPr>
        <w:spacing w:before="120" w:after="120" w:line="240" w:lineRule="auto"/>
        <w:jc w:val="both"/>
        <w:outlineLvl w:val="2"/>
        <w:rPr>
          <w:rFonts w:cs="Arial"/>
          <w:noProof/>
          <w:lang w:eastAsia="sl-SI"/>
        </w:rPr>
      </w:pPr>
    </w:p>
    <w:p w14:paraId="283A9FED" w14:textId="1032012F" w:rsidR="00FC390C" w:rsidRPr="00B95029" w:rsidRDefault="00AC565A" w:rsidP="00AC565A">
      <w:pPr>
        <w:spacing w:before="120" w:after="120" w:line="240" w:lineRule="auto"/>
        <w:jc w:val="both"/>
        <w:outlineLvl w:val="2"/>
        <w:rPr>
          <w:rFonts w:cs="Arial"/>
          <w:b/>
          <w:bCs/>
          <w:szCs w:val="18"/>
          <w:lang w:eastAsia="sl-SI"/>
        </w:rPr>
      </w:pPr>
      <w:r w:rsidRPr="00B95029">
        <w:rPr>
          <w:rFonts w:cs="Arial"/>
          <w:noProof/>
          <w:lang w:eastAsia="sl-SI"/>
        </w:rPr>
        <w:t xml:space="preserve"> </w:t>
      </w:r>
      <w:bookmarkStart w:id="185" w:name="_Toc133226414"/>
      <w:bookmarkStart w:id="186" w:name="_Toc133321742"/>
      <w:bookmarkStart w:id="187" w:name="_Toc133322777"/>
      <w:r w:rsidR="00FC390C" w:rsidRPr="00B95029">
        <w:rPr>
          <w:rFonts w:cs="Arial"/>
          <w:b/>
          <w:bCs/>
          <w:szCs w:val="18"/>
          <w:lang w:eastAsia="sl-SI"/>
        </w:rPr>
        <w:t xml:space="preserve">Preglednica </w:t>
      </w:r>
      <w:r w:rsidR="00FC390C" w:rsidRPr="00B95029">
        <w:rPr>
          <w:rFonts w:cs="Arial"/>
          <w:b/>
          <w:bCs/>
          <w:szCs w:val="18"/>
          <w:lang w:eastAsia="sl-SI"/>
        </w:rPr>
        <w:fldChar w:fldCharType="begin"/>
      </w:r>
      <w:r w:rsidR="00FC390C" w:rsidRPr="00B95029">
        <w:rPr>
          <w:rFonts w:cs="Arial"/>
          <w:b/>
          <w:bCs/>
          <w:szCs w:val="18"/>
          <w:lang w:eastAsia="sl-SI"/>
        </w:rPr>
        <w:instrText xml:space="preserve"> SEQ Preglednica \* ARABIC </w:instrText>
      </w:r>
      <w:r w:rsidR="00FC390C" w:rsidRPr="00B95029">
        <w:rPr>
          <w:rFonts w:cs="Arial"/>
          <w:b/>
          <w:bCs/>
          <w:szCs w:val="18"/>
          <w:lang w:eastAsia="sl-SI"/>
        </w:rPr>
        <w:fldChar w:fldCharType="separate"/>
      </w:r>
      <w:r w:rsidR="00213A4D">
        <w:rPr>
          <w:rFonts w:cs="Arial"/>
          <w:b/>
          <w:bCs/>
          <w:noProof/>
          <w:szCs w:val="18"/>
          <w:lang w:eastAsia="sl-SI"/>
        </w:rPr>
        <w:t>9</w:t>
      </w:r>
      <w:r w:rsidR="00FC390C" w:rsidRPr="00B95029">
        <w:rPr>
          <w:rFonts w:cs="Arial"/>
          <w:b/>
          <w:bCs/>
          <w:szCs w:val="18"/>
          <w:lang w:eastAsia="sl-SI"/>
        </w:rPr>
        <w:fldChar w:fldCharType="end"/>
      </w:r>
      <w:r w:rsidR="00FC390C" w:rsidRPr="00B95029">
        <w:rPr>
          <w:rFonts w:cs="Arial"/>
          <w:b/>
          <w:bCs/>
          <w:noProof/>
          <w:szCs w:val="18"/>
          <w:lang w:eastAsia="sl-SI"/>
        </w:rPr>
        <w:t xml:space="preserve"> - Inšpekcijski pregledi in ukrepanje na podlagi inšpekcijskega nadzora</w:t>
      </w:r>
      <w:bookmarkEnd w:id="185"/>
      <w:bookmarkEnd w:id="186"/>
      <w:bookmarkEnd w:id="18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FC390C" w:rsidRPr="00B95029" w14:paraId="35275716" w14:textId="77777777" w:rsidTr="00B306E4">
        <w:trPr>
          <w:trHeight w:val="283"/>
          <w:tblHeader/>
        </w:trPr>
        <w:tc>
          <w:tcPr>
            <w:tcW w:w="1101" w:type="dxa"/>
            <w:vMerge w:val="restart"/>
            <w:shd w:val="clear" w:color="auto" w:fill="FBD4B4" w:themeFill="accent6" w:themeFillTint="66"/>
            <w:vAlign w:val="center"/>
          </w:tcPr>
          <w:p w14:paraId="6C1618EB"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ŠTEVILO OPRAVLJENIH INŠPEKCIJSKIH PREGLEDOV</w:t>
            </w:r>
          </w:p>
        </w:tc>
        <w:tc>
          <w:tcPr>
            <w:tcW w:w="8079" w:type="dxa"/>
            <w:gridSpan w:val="10"/>
            <w:shd w:val="clear" w:color="auto" w:fill="FBD4B4" w:themeFill="accent6" w:themeFillTint="66"/>
          </w:tcPr>
          <w:p w14:paraId="26C6D6B3"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ŠTEVILO IZREČENIH UKREPOV/SANKCIJ</w:t>
            </w:r>
          </w:p>
        </w:tc>
      </w:tr>
      <w:tr w:rsidR="00FC390C" w:rsidRPr="00B95029" w14:paraId="5CC3ED3A" w14:textId="77777777" w:rsidTr="00B306E4">
        <w:trPr>
          <w:tblHeader/>
        </w:trPr>
        <w:tc>
          <w:tcPr>
            <w:tcW w:w="1101" w:type="dxa"/>
            <w:vMerge/>
            <w:shd w:val="clear" w:color="auto" w:fill="FBD4B4" w:themeFill="accent6" w:themeFillTint="66"/>
            <w:vAlign w:val="center"/>
          </w:tcPr>
          <w:p w14:paraId="4144BA76" w14:textId="77777777" w:rsidR="00FC390C" w:rsidRPr="00B95029" w:rsidRDefault="00FC390C" w:rsidP="00B306E4">
            <w:pPr>
              <w:tabs>
                <w:tab w:val="left" w:pos="266"/>
              </w:tabs>
              <w:spacing w:after="0" w:line="240" w:lineRule="auto"/>
              <w:jc w:val="center"/>
              <w:rPr>
                <w:rFonts w:cs="Arial"/>
                <w:sz w:val="12"/>
              </w:rPr>
            </w:pPr>
          </w:p>
        </w:tc>
        <w:tc>
          <w:tcPr>
            <w:tcW w:w="3260" w:type="dxa"/>
            <w:gridSpan w:val="4"/>
            <w:shd w:val="clear" w:color="auto" w:fill="FBD4B4" w:themeFill="accent6" w:themeFillTint="66"/>
          </w:tcPr>
          <w:p w14:paraId="04B2280C"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Upravni ukrepi</w:t>
            </w:r>
          </w:p>
        </w:tc>
        <w:tc>
          <w:tcPr>
            <w:tcW w:w="4111" w:type="dxa"/>
            <w:gridSpan w:val="5"/>
            <w:shd w:val="clear" w:color="auto" w:fill="FBD4B4" w:themeFill="accent6" w:themeFillTint="66"/>
            <w:vAlign w:val="center"/>
          </w:tcPr>
          <w:p w14:paraId="41B70C68"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Prekrškovne sankcije/ukrepi</w:t>
            </w:r>
          </w:p>
        </w:tc>
        <w:tc>
          <w:tcPr>
            <w:tcW w:w="708" w:type="dxa"/>
            <w:vMerge w:val="restart"/>
            <w:shd w:val="clear" w:color="auto" w:fill="FBD4B4" w:themeFill="accent6" w:themeFillTint="66"/>
            <w:vAlign w:val="center"/>
          </w:tcPr>
          <w:p w14:paraId="2663C687"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SKUPAJ</w:t>
            </w:r>
          </w:p>
        </w:tc>
      </w:tr>
      <w:tr w:rsidR="00FC390C" w:rsidRPr="00B95029" w14:paraId="00E04A6B" w14:textId="77777777" w:rsidTr="00B306E4">
        <w:trPr>
          <w:tblHeader/>
        </w:trPr>
        <w:tc>
          <w:tcPr>
            <w:tcW w:w="1101" w:type="dxa"/>
            <w:vMerge/>
            <w:shd w:val="clear" w:color="auto" w:fill="FBD4B4" w:themeFill="accent6" w:themeFillTint="66"/>
            <w:vAlign w:val="center"/>
          </w:tcPr>
          <w:p w14:paraId="6370AF26" w14:textId="77777777" w:rsidR="00FC390C" w:rsidRPr="00B95029" w:rsidRDefault="00FC390C" w:rsidP="00B306E4">
            <w:pPr>
              <w:tabs>
                <w:tab w:val="left" w:pos="266"/>
              </w:tabs>
              <w:spacing w:after="0" w:line="240" w:lineRule="auto"/>
              <w:jc w:val="center"/>
              <w:rPr>
                <w:rFonts w:cs="Arial"/>
                <w:sz w:val="12"/>
              </w:rPr>
            </w:pPr>
          </w:p>
        </w:tc>
        <w:tc>
          <w:tcPr>
            <w:tcW w:w="850" w:type="dxa"/>
            <w:shd w:val="clear" w:color="auto" w:fill="FBD4B4" w:themeFill="accent6" w:themeFillTint="66"/>
          </w:tcPr>
          <w:p w14:paraId="2EF3388E" w14:textId="77777777" w:rsidR="00AC565A" w:rsidRPr="00B95029" w:rsidRDefault="00AC565A" w:rsidP="00B306E4">
            <w:pPr>
              <w:tabs>
                <w:tab w:val="left" w:pos="266"/>
              </w:tabs>
              <w:spacing w:after="0" w:line="240" w:lineRule="auto"/>
              <w:jc w:val="center"/>
              <w:rPr>
                <w:rFonts w:cs="Arial"/>
                <w:sz w:val="12"/>
              </w:rPr>
            </w:pPr>
          </w:p>
          <w:p w14:paraId="74FC1FEA" w14:textId="6B762841" w:rsidR="00FC390C" w:rsidRPr="00B95029" w:rsidRDefault="00AC565A" w:rsidP="00B306E4">
            <w:pPr>
              <w:tabs>
                <w:tab w:val="left" w:pos="266"/>
              </w:tabs>
              <w:spacing w:after="0" w:line="240" w:lineRule="auto"/>
              <w:jc w:val="center"/>
              <w:rPr>
                <w:rFonts w:cs="Arial"/>
                <w:sz w:val="12"/>
              </w:rPr>
            </w:pPr>
            <w:r w:rsidRPr="00B95029">
              <w:rPr>
                <w:rFonts w:cs="Arial"/>
                <w:sz w:val="12"/>
              </w:rPr>
              <w:t>Upravna o</w:t>
            </w:r>
            <w:r w:rsidR="00FC390C" w:rsidRPr="00B95029">
              <w:rPr>
                <w:rFonts w:cs="Arial"/>
                <w:sz w:val="12"/>
              </w:rPr>
              <w:t>dločba</w:t>
            </w:r>
          </w:p>
        </w:tc>
        <w:tc>
          <w:tcPr>
            <w:tcW w:w="851" w:type="dxa"/>
            <w:shd w:val="clear" w:color="auto" w:fill="FBD4B4" w:themeFill="accent6" w:themeFillTint="66"/>
            <w:vAlign w:val="center"/>
          </w:tcPr>
          <w:p w14:paraId="07614F6B"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Upravno opozorilo po ZIN</w:t>
            </w:r>
          </w:p>
        </w:tc>
        <w:tc>
          <w:tcPr>
            <w:tcW w:w="850" w:type="dxa"/>
            <w:shd w:val="clear" w:color="auto" w:fill="FBD4B4" w:themeFill="accent6" w:themeFillTint="66"/>
            <w:vAlign w:val="center"/>
          </w:tcPr>
          <w:p w14:paraId="3B3075A4"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Sklep o denarni kazni</w:t>
            </w:r>
          </w:p>
        </w:tc>
        <w:tc>
          <w:tcPr>
            <w:tcW w:w="709" w:type="dxa"/>
            <w:shd w:val="clear" w:color="auto" w:fill="FBD4B4" w:themeFill="accent6" w:themeFillTint="66"/>
            <w:vAlign w:val="center"/>
          </w:tcPr>
          <w:p w14:paraId="4D1DF024"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SKUPAJ</w:t>
            </w:r>
          </w:p>
        </w:tc>
        <w:tc>
          <w:tcPr>
            <w:tcW w:w="992" w:type="dxa"/>
            <w:shd w:val="clear" w:color="auto" w:fill="FBD4B4" w:themeFill="accent6" w:themeFillTint="66"/>
            <w:vAlign w:val="center"/>
          </w:tcPr>
          <w:p w14:paraId="10926D92"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C82415F"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Plačilni nalog</w:t>
            </w:r>
          </w:p>
        </w:tc>
        <w:tc>
          <w:tcPr>
            <w:tcW w:w="850" w:type="dxa"/>
            <w:shd w:val="clear" w:color="auto" w:fill="FBD4B4" w:themeFill="accent6" w:themeFillTint="66"/>
            <w:vAlign w:val="center"/>
          </w:tcPr>
          <w:p w14:paraId="0C12B05B"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Odločba o prekršku (opomin)</w:t>
            </w:r>
          </w:p>
        </w:tc>
        <w:tc>
          <w:tcPr>
            <w:tcW w:w="851" w:type="dxa"/>
            <w:shd w:val="clear" w:color="auto" w:fill="FBD4B4" w:themeFill="accent6" w:themeFillTint="66"/>
            <w:vAlign w:val="center"/>
          </w:tcPr>
          <w:p w14:paraId="44045A8A"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Opozorilo za storjen prekršek po ZP-1</w:t>
            </w:r>
          </w:p>
        </w:tc>
        <w:tc>
          <w:tcPr>
            <w:tcW w:w="709" w:type="dxa"/>
            <w:shd w:val="clear" w:color="auto" w:fill="FBD4B4" w:themeFill="accent6" w:themeFillTint="66"/>
            <w:vAlign w:val="center"/>
          </w:tcPr>
          <w:p w14:paraId="761244E9" w14:textId="77777777" w:rsidR="00FC390C" w:rsidRPr="00B95029" w:rsidRDefault="00FC390C" w:rsidP="00B306E4">
            <w:pPr>
              <w:tabs>
                <w:tab w:val="left" w:pos="266"/>
              </w:tabs>
              <w:spacing w:after="0" w:line="240" w:lineRule="auto"/>
              <w:jc w:val="center"/>
              <w:rPr>
                <w:rFonts w:cs="Arial"/>
                <w:sz w:val="12"/>
              </w:rPr>
            </w:pPr>
            <w:r w:rsidRPr="00B95029">
              <w:rPr>
                <w:rFonts w:cs="Arial"/>
                <w:sz w:val="12"/>
              </w:rPr>
              <w:t>SKUPAJ</w:t>
            </w:r>
          </w:p>
        </w:tc>
        <w:tc>
          <w:tcPr>
            <w:tcW w:w="708" w:type="dxa"/>
            <w:vMerge/>
            <w:shd w:val="clear" w:color="auto" w:fill="FBD4B4" w:themeFill="accent6" w:themeFillTint="66"/>
            <w:vAlign w:val="center"/>
          </w:tcPr>
          <w:p w14:paraId="35EA8440" w14:textId="77777777" w:rsidR="00FC390C" w:rsidRPr="00B95029" w:rsidRDefault="00FC390C" w:rsidP="00B306E4">
            <w:pPr>
              <w:tabs>
                <w:tab w:val="left" w:pos="266"/>
              </w:tabs>
              <w:spacing w:after="0" w:line="240" w:lineRule="auto"/>
              <w:jc w:val="center"/>
              <w:rPr>
                <w:rFonts w:cs="Arial"/>
                <w:sz w:val="12"/>
              </w:rPr>
            </w:pPr>
          </w:p>
        </w:tc>
      </w:tr>
      <w:tr w:rsidR="00FC390C" w:rsidRPr="00A53F73" w14:paraId="1B71B8F1" w14:textId="77777777" w:rsidTr="00B306E4">
        <w:trPr>
          <w:trHeight w:val="283"/>
        </w:trPr>
        <w:tc>
          <w:tcPr>
            <w:tcW w:w="1101" w:type="dxa"/>
            <w:shd w:val="clear" w:color="auto" w:fill="auto"/>
            <w:vAlign w:val="center"/>
          </w:tcPr>
          <w:p w14:paraId="3793A311" w14:textId="70FEFD6A" w:rsidR="00FC390C" w:rsidRPr="00A53F73" w:rsidRDefault="00AC565A" w:rsidP="00B306E4">
            <w:pPr>
              <w:tabs>
                <w:tab w:val="left" w:pos="266"/>
              </w:tabs>
              <w:spacing w:after="0" w:line="240" w:lineRule="auto"/>
              <w:jc w:val="center"/>
              <w:rPr>
                <w:rFonts w:cs="Arial"/>
                <w:sz w:val="16"/>
              </w:rPr>
            </w:pPr>
            <w:r w:rsidRPr="00A53F73">
              <w:rPr>
                <w:rFonts w:cs="Arial"/>
                <w:sz w:val="16"/>
              </w:rPr>
              <w:t>39</w:t>
            </w:r>
          </w:p>
        </w:tc>
        <w:tc>
          <w:tcPr>
            <w:tcW w:w="850" w:type="dxa"/>
          </w:tcPr>
          <w:p w14:paraId="35E3A5DC" w14:textId="60D9C303" w:rsidR="00FC390C" w:rsidRPr="00A53F73" w:rsidRDefault="00AC565A" w:rsidP="00B306E4">
            <w:pPr>
              <w:tabs>
                <w:tab w:val="left" w:pos="266"/>
              </w:tabs>
              <w:spacing w:after="0" w:line="240" w:lineRule="auto"/>
              <w:jc w:val="center"/>
              <w:rPr>
                <w:rFonts w:cs="Arial"/>
                <w:sz w:val="16"/>
              </w:rPr>
            </w:pPr>
            <w:r w:rsidRPr="00A53F73">
              <w:rPr>
                <w:rFonts w:cs="Arial"/>
                <w:sz w:val="16"/>
              </w:rPr>
              <w:t>18</w:t>
            </w:r>
          </w:p>
        </w:tc>
        <w:tc>
          <w:tcPr>
            <w:tcW w:w="851" w:type="dxa"/>
            <w:shd w:val="clear" w:color="auto" w:fill="auto"/>
            <w:vAlign w:val="center"/>
          </w:tcPr>
          <w:p w14:paraId="795EB053" w14:textId="7F747FCA" w:rsidR="00FC390C" w:rsidRPr="00A53F73" w:rsidRDefault="00AC565A" w:rsidP="00B306E4">
            <w:pPr>
              <w:tabs>
                <w:tab w:val="left" w:pos="266"/>
              </w:tabs>
              <w:spacing w:after="0" w:line="240" w:lineRule="auto"/>
              <w:jc w:val="center"/>
              <w:rPr>
                <w:rFonts w:cs="Arial"/>
                <w:sz w:val="16"/>
              </w:rPr>
            </w:pPr>
            <w:r w:rsidRPr="00A53F73">
              <w:rPr>
                <w:rFonts w:cs="Arial"/>
                <w:sz w:val="16"/>
              </w:rPr>
              <w:t>3</w:t>
            </w:r>
          </w:p>
        </w:tc>
        <w:tc>
          <w:tcPr>
            <w:tcW w:w="850" w:type="dxa"/>
            <w:shd w:val="clear" w:color="auto" w:fill="auto"/>
            <w:vAlign w:val="center"/>
          </w:tcPr>
          <w:p w14:paraId="409F6453" w14:textId="38436E8C" w:rsidR="00FC390C" w:rsidRPr="00A53F73" w:rsidRDefault="00AC565A" w:rsidP="00B306E4">
            <w:pPr>
              <w:tabs>
                <w:tab w:val="left" w:pos="266"/>
              </w:tabs>
              <w:spacing w:after="0" w:line="240" w:lineRule="auto"/>
              <w:jc w:val="center"/>
              <w:rPr>
                <w:rFonts w:cs="Arial"/>
                <w:sz w:val="16"/>
              </w:rPr>
            </w:pPr>
            <w:r w:rsidRPr="00A53F73">
              <w:rPr>
                <w:rFonts w:cs="Arial"/>
                <w:sz w:val="16"/>
              </w:rPr>
              <w:t>0</w:t>
            </w:r>
          </w:p>
        </w:tc>
        <w:tc>
          <w:tcPr>
            <w:tcW w:w="709" w:type="dxa"/>
            <w:shd w:val="clear" w:color="auto" w:fill="auto"/>
            <w:vAlign w:val="center"/>
          </w:tcPr>
          <w:p w14:paraId="3DD8ADE0" w14:textId="048F5581" w:rsidR="00FC390C" w:rsidRPr="00A53F73" w:rsidRDefault="00AC565A" w:rsidP="00B306E4">
            <w:pPr>
              <w:tabs>
                <w:tab w:val="left" w:pos="266"/>
              </w:tabs>
              <w:spacing w:after="0" w:line="240" w:lineRule="auto"/>
              <w:jc w:val="center"/>
              <w:rPr>
                <w:rFonts w:cs="Arial"/>
                <w:sz w:val="16"/>
              </w:rPr>
            </w:pPr>
            <w:r w:rsidRPr="00A53F73">
              <w:rPr>
                <w:rFonts w:cs="Arial"/>
                <w:sz w:val="16"/>
              </w:rPr>
              <w:t>2</w:t>
            </w:r>
            <w:r w:rsidR="00FC390C" w:rsidRPr="00A53F73">
              <w:rPr>
                <w:rFonts w:cs="Arial"/>
                <w:sz w:val="16"/>
              </w:rPr>
              <w:t>1</w:t>
            </w:r>
          </w:p>
        </w:tc>
        <w:tc>
          <w:tcPr>
            <w:tcW w:w="992" w:type="dxa"/>
            <w:vAlign w:val="center"/>
          </w:tcPr>
          <w:p w14:paraId="3C934F87" w14:textId="6C2BB3E9" w:rsidR="00FC390C" w:rsidRPr="00A53F73" w:rsidRDefault="00AC565A" w:rsidP="00B306E4">
            <w:pPr>
              <w:tabs>
                <w:tab w:val="left" w:pos="266"/>
              </w:tabs>
              <w:spacing w:after="0" w:line="240" w:lineRule="auto"/>
              <w:jc w:val="center"/>
              <w:rPr>
                <w:rFonts w:cs="Arial"/>
                <w:sz w:val="16"/>
              </w:rPr>
            </w:pPr>
            <w:r w:rsidRPr="00A53F73">
              <w:rPr>
                <w:rFonts w:cs="Arial"/>
                <w:sz w:val="16"/>
              </w:rPr>
              <w:t>0</w:t>
            </w:r>
          </w:p>
        </w:tc>
        <w:tc>
          <w:tcPr>
            <w:tcW w:w="709" w:type="dxa"/>
            <w:vAlign w:val="center"/>
          </w:tcPr>
          <w:p w14:paraId="7A5ED01F" w14:textId="52331858" w:rsidR="00FC390C" w:rsidRPr="00A53F73" w:rsidRDefault="00AC565A" w:rsidP="00B306E4">
            <w:pPr>
              <w:tabs>
                <w:tab w:val="left" w:pos="266"/>
              </w:tabs>
              <w:spacing w:after="0" w:line="240" w:lineRule="auto"/>
              <w:jc w:val="center"/>
              <w:rPr>
                <w:rFonts w:cs="Arial"/>
                <w:sz w:val="16"/>
              </w:rPr>
            </w:pPr>
            <w:r w:rsidRPr="00A53F73">
              <w:rPr>
                <w:rFonts w:cs="Arial"/>
                <w:sz w:val="16"/>
              </w:rPr>
              <w:t>0</w:t>
            </w:r>
          </w:p>
        </w:tc>
        <w:tc>
          <w:tcPr>
            <w:tcW w:w="850" w:type="dxa"/>
            <w:shd w:val="clear" w:color="auto" w:fill="auto"/>
            <w:vAlign w:val="center"/>
          </w:tcPr>
          <w:p w14:paraId="22632C8D" w14:textId="126E2183" w:rsidR="00FC390C" w:rsidRPr="00A53F73" w:rsidRDefault="00AC565A" w:rsidP="00B306E4">
            <w:pPr>
              <w:tabs>
                <w:tab w:val="left" w:pos="266"/>
              </w:tabs>
              <w:spacing w:after="0" w:line="240" w:lineRule="auto"/>
              <w:jc w:val="center"/>
              <w:rPr>
                <w:rFonts w:cs="Arial"/>
                <w:sz w:val="16"/>
              </w:rPr>
            </w:pPr>
            <w:r w:rsidRPr="00A53F73">
              <w:rPr>
                <w:rFonts w:cs="Arial"/>
                <w:sz w:val="16"/>
              </w:rPr>
              <w:t>0</w:t>
            </w:r>
          </w:p>
        </w:tc>
        <w:tc>
          <w:tcPr>
            <w:tcW w:w="851" w:type="dxa"/>
            <w:shd w:val="clear" w:color="auto" w:fill="auto"/>
            <w:vAlign w:val="center"/>
          </w:tcPr>
          <w:p w14:paraId="51B0D74B" w14:textId="2C34FA54" w:rsidR="00FC390C" w:rsidRPr="00A53F73" w:rsidRDefault="00AC565A" w:rsidP="00B306E4">
            <w:pPr>
              <w:tabs>
                <w:tab w:val="left" w:pos="266"/>
              </w:tabs>
              <w:spacing w:after="0" w:line="240" w:lineRule="auto"/>
              <w:jc w:val="center"/>
              <w:rPr>
                <w:rFonts w:cs="Arial"/>
                <w:sz w:val="16"/>
              </w:rPr>
            </w:pPr>
            <w:r w:rsidRPr="00A53F73">
              <w:rPr>
                <w:rFonts w:cs="Arial"/>
                <w:sz w:val="16"/>
              </w:rPr>
              <w:t>0</w:t>
            </w:r>
          </w:p>
        </w:tc>
        <w:tc>
          <w:tcPr>
            <w:tcW w:w="709" w:type="dxa"/>
            <w:shd w:val="clear" w:color="auto" w:fill="auto"/>
            <w:vAlign w:val="center"/>
          </w:tcPr>
          <w:p w14:paraId="08402952" w14:textId="077422BD" w:rsidR="00FC390C" w:rsidRPr="00A53F73" w:rsidRDefault="00FC390C" w:rsidP="00B306E4">
            <w:pPr>
              <w:tabs>
                <w:tab w:val="left" w:pos="266"/>
              </w:tabs>
              <w:spacing w:after="0" w:line="240" w:lineRule="auto"/>
              <w:jc w:val="center"/>
              <w:rPr>
                <w:rFonts w:cs="Arial"/>
                <w:sz w:val="16"/>
              </w:rPr>
            </w:pPr>
            <w:r w:rsidRPr="00A53F73">
              <w:rPr>
                <w:rFonts w:cs="Arial"/>
                <w:sz w:val="16"/>
              </w:rPr>
              <w:t>0</w:t>
            </w:r>
          </w:p>
        </w:tc>
        <w:tc>
          <w:tcPr>
            <w:tcW w:w="708" w:type="dxa"/>
            <w:shd w:val="clear" w:color="auto" w:fill="auto"/>
            <w:vAlign w:val="center"/>
          </w:tcPr>
          <w:p w14:paraId="207DF6CC" w14:textId="10AE1247" w:rsidR="00FC390C" w:rsidRPr="00A53F73" w:rsidRDefault="00AC565A" w:rsidP="00B306E4">
            <w:pPr>
              <w:tabs>
                <w:tab w:val="left" w:pos="266"/>
              </w:tabs>
              <w:spacing w:after="0" w:line="240" w:lineRule="auto"/>
              <w:jc w:val="center"/>
              <w:rPr>
                <w:rFonts w:cs="Arial"/>
                <w:sz w:val="16"/>
              </w:rPr>
            </w:pPr>
            <w:r w:rsidRPr="00A53F73">
              <w:rPr>
                <w:rFonts w:cs="Arial"/>
                <w:sz w:val="16"/>
              </w:rPr>
              <w:t>21</w:t>
            </w:r>
          </w:p>
        </w:tc>
      </w:tr>
    </w:tbl>
    <w:p w14:paraId="4C42C6D5" w14:textId="77777777" w:rsidR="00D75FA6" w:rsidRDefault="00D75FA6" w:rsidP="00A53F73">
      <w:pPr>
        <w:spacing w:before="120" w:after="120" w:line="240" w:lineRule="auto"/>
        <w:jc w:val="both"/>
        <w:rPr>
          <w:rFonts w:cs="Arial"/>
          <w:noProof/>
          <w:lang w:eastAsia="sl-SI"/>
        </w:rPr>
      </w:pPr>
    </w:p>
    <w:p w14:paraId="7E8263FC" w14:textId="406E9053" w:rsidR="00753A1F" w:rsidRPr="00B95029" w:rsidRDefault="00AC565A" w:rsidP="00A53F73">
      <w:pPr>
        <w:spacing w:before="120" w:after="120" w:line="240" w:lineRule="auto"/>
        <w:jc w:val="both"/>
        <w:rPr>
          <w:noProof/>
        </w:rPr>
      </w:pPr>
      <w:r w:rsidRPr="00A53F73">
        <w:rPr>
          <w:rFonts w:cs="Arial"/>
          <w:noProof/>
          <w:lang w:eastAsia="sl-SI"/>
        </w:rPr>
        <w:t xml:space="preserve">Inšpektorji so </w:t>
      </w:r>
      <w:r w:rsidR="00753A1F" w:rsidRPr="00A53F73">
        <w:rPr>
          <w:rFonts w:cs="Arial"/>
          <w:noProof/>
          <w:lang w:eastAsia="sl-SI"/>
        </w:rPr>
        <w:t xml:space="preserve">pri izvajanju inšpekcijskih nadzorov v zvezi z zagotavljanjem varnosti in reda na smučiščih </w:t>
      </w:r>
      <w:r w:rsidRPr="00A53F73">
        <w:rPr>
          <w:rFonts w:cs="Arial"/>
          <w:noProof/>
          <w:lang w:eastAsia="sl-SI"/>
        </w:rPr>
        <w:t>v letu 2022 največkrat ugotavljali, da</w:t>
      </w:r>
      <w:r w:rsidR="00A80F99" w:rsidRPr="00A53F73">
        <w:rPr>
          <w:rFonts w:cs="Arial"/>
          <w:noProof/>
          <w:lang w:eastAsia="sl-SI"/>
        </w:rPr>
        <w:t xml:space="preserve"> </w:t>
      </w:r>
      <w:r w:rsidR="00A80F99" w:rsidRPr="00A53F73">
        <w:rPr>
          <w:rFonts w:cs="Arial"/>
          <w:noProof/>
        </w:rPr>
        <w:t>up</w:t>
      </w:r>
      <w:r w:rsidR="00753A1F" w:rsidRPr="00A53F73">
        <w:rPr>
          <w:rFonts w:cs="Arial"/>
          <w:noProof/>
        </w:rPr>
        <w:t>ravlja</w:t>
      </w:r>
      <w:r w:rsidR="007C4759" w:rsidRPr="00A53F73">
        <w:rPr>
          <w:rFonts w:cs="Arial"/>
          <w:noProof/>
        </w:rPr>
        <w:t>v</w:t>
      </w:r>
      <w:r w:rsidR="003D04D9" w:rsidRPr="00A53F73">
        <w:rPr>
          <w:rFonts w:cs="Arial"/>
          <w:noProof/>
        </w:rPr>
        <w:t>ci</w:t>
      </w:r>
      <w:r w:rsidR="00753A1F" w:rsidRPr="00A53F73">
        <w:rPr>
          <w:rFonts w:cs="Arial"/>
          <w:noProof/>
        </w:rPr>
        <w:t xml:space="preserve"> smučišč ni</w:t>
      </w:r>
      <w:r w:rsidR="003D04D9" w:rsidRPr="00A53F73">
        <w:rPr>
          <w:rFonts w:cs="Arial"/>
          <w:noProof/>
        </w:rPr>
        <w:t>so imeli</w:t>
      </w:r>
      <w:r w:rsidR="00753A1F" w:rsidRPr="00A53F73">
        <w:rPr>
          <w:rFonts w:cs="Arial"/>
          <w:noProof/>
        </w:rPr>
        <w:t xml:space="preserve"> izdelan</w:t>
      </w:r>
      <w:r w:rsidR="008E584A" w:rsidRPr="00A53F73">
        <w:rPr>
          <w:rFonts w:cs="Arial"/>
          <w:noProof/>
        </w:rPr>
        <w:t>ega</w:t>
      </w:r>
      <w:r w:rsidR="00753A1F" w:rsidRPr="00A53F73">
        <w:rPr>
          <w:rFonts w:cs="Arial"/>
          <w:noProof/>
        </w:rPr>
        <w:t xml:space="preserve"> načrt</w:t>
      </w:r>
      <w:r w:rsidR="008E584A" w:rsidRPr="00A53F73">
        <w:rPr>
          <w:rFonts w:cs="Arial"/>
          <w:noProof/>
        </w:rPr>
        <w:t>a</w:t>
      </w:r>
      <w:r w:rsidR="00753A1F" w:rsidRPr="00A53F73">
        <w:rPr>
          <w:rFonts w:cs="Arial"/>
          <w:noProof/>
        </w:rPr>
        <w:t xml:space="preserve"> reševanja v primeru poškodb</w:t>
      </w:r>
      <w:r w:rsidR="007C4759" w:rsidRPr="00A53F73">
        <w:rPr>
          <w:rFonts w:cs="Arial"/>
          <w:noProof/>
        </w:rPr>
        <w:t>e</w:t>
      </w:r>
      <w:r w:rsidR="00753A1F" w:rsidRPr="00A53F73">
        <w:rPr>
          <w:rFonts w:cs="Arial"/>
          <w:noProof/>
        </w:rPr>
        <w:t xml:space="preserve"> ali nenadn</w:t>
      </w:r>
      <w:r w:rsidR="007C4759" w:rsidRPr="00A53F73">
        <w:rPr>
          <w:rFonts w:cs="Arial"/>
          <w:noProof/>
        </w:rPr>
        <w:t>ega</w:t>
      </w:r>
      <w:r w:rsidR="00753A1F" w:rsidRPr="00A53F73">
        <w:rPr>
          <w:rFonts w:cs="Arial"/>
          <w:noProof/>
        </w:rPr>
        <w:t xml:space="preserve"> obolenj</w:t>
      </w:r>
      <w:r w:rsidR="007C4759" w:rsidRPr="00A53F73">
        <w:rPr>
          <w:rFonts w:cs="Arial"/>
          <w:noProof/>
        </w:rPr>
        <w:t>a</w:t>
      </w:r>
      <w:r w:rsidR="00753A1F" w:rsidRPr="00A53F73">
        <w:rPr>
          <w:rFonts w:cs="Arial"/>
          <w:noProof/>
        </w:rPr>
        <w:t xml:space="preserve"> na smučišču ali</w:t>
      </w:r>
      <w:r w:rsidR="007C4759" w:rsidRPr="00A53F73">
        <w:rPr>
          <w:rFonts w:cs="Arial"/>
          <w:noProof/>
        </w:rPr>
        <w:t xml:space="preserve"> pa</w:t>
      </w:r>
      <w:r w:rsidR="00BD0F5F" w:rsidRPr="00A53F73">
        <w:rPr>
          <w:rFonts w:cs="Arial"/>
          <w:noProof/>
        </w:rPr>
        <w:t xml:space="preserve"> </w:t>
      </w:r>
      <w:r w:rsidR="00753A1F" w:rsidRPr="00A53F73">
        <w:rPr>
          <w:rFonts w:cs="Arial"/>
          <w:noProof/>
        </w:rPr>
        <w:t xml:space="preserve">načrt </w:t>
      </w:r>
      <w:r w:rsidR="007C4759" w:rsidRPr="00A53F73">
        <w:rPr>
          <w:rFonts w:cs="Arial"/>
          <w:noProof/>
        </w:rPr>
        <w:t>n</w:t>
      </w:r>
      <w:r w:rsidR="003D04D9" w:rsidRPr="00A53F73">
        <w:rPr>
          <w:rFonts w:cs="Arial"/>
          <w:noProof/>
        </w:rPr>
        <w:t>i</w:t>
      </w:r>
      <w:r w:rsidR="007C4759" w:rsidRPr="00B95029">
        <w:rPr>
          <w:rFonts w:cs="Arial"/>
          <w:noProof/>
        </w:rPr>
        <w:t xml:space="preserve"> vseboval vseh zahtevanih vsebin</w:t>
      </w:r>
      <w:r w:rsidR="007C2035" w:rsidRPr="00B95029">
        <w:rPr>
          <w:rFonts w:cs="Arial"/>
          <w:noProof/>
        </w:rPr>
        <w:t>.</w:t>
      </w:r>
      <w:r w:rsidR="00A80F99" w:rsidRPr="00B95029">
        <w:rPr>
          <w:rFonts w:cs="Arial"/>
          <w:noProof/>
        </w:rPr>
        <w:t xml:space="preserve"> Prav tako</w:t>
      </w:r>
      <w:r w:rsidR="00BD0F5F" w:rsidRPr="00B95029">
        <w:rPr>
          <w:rFonts w:cs="Arial"/>
          <w:noProof/>
        </w:rPr>
        <w:t xml:space="preserve"> je bilo pogosto ugotovljeno, da</w:t>
      </w:r>
      <w:r w:rsidR="00A80F99" w:rsidRPr="00B95029">
        <w:rPr>
          <w:rFonts w:cs="Arial"/>
          <w:noProof/>
        </w:rPr>
        <w:t xml:space="preserve"> r</w:t>
      </w:r>
      <w:r w:rsidR="00753A1F" w:rsidRPr="00B95029">
        <w:rPr>
          <w:rFonts w:cs="Arial"/>
          <w:noProof/>
        </w:rPr>
        <w:t>eševalci v službi za reševanje na smučišču niso</w:t>
      </w:r>
      <w:r w:rsidR="00AD4885" w:rsidRPr="00B95029">
        <w:rPr>
          <w:rFonts w:cs="Arial"/>
          <w:noProof/>
        </w:rPr>
        <w:t xml:space="preserve"> bili</w:t>
      </w:r>
      <w:r w:rsidR="00753A1F" w:rsidRPr="00B95029">
        <w:rPr>
          <w:rFonts w:cs="Arial"/>
          <w:noProof/>
        </w:rPr>
        <w:t xml:space="preserve"> opremljeni </w:t>
      </w:r>
      <w:r w:rsidR="008A0911">
        <w:rPr>
          <w:rFonts w:cs="Arial"/>
          <w:noProof/>
        </w:rPr>
        <w:t>s</w:t>
      </w:r>
      <w:r w:rsidR="00753A1F" w:rsidRPr="00B95029">
        <w:rPr>
          <w:rFonts w:cs="Arial"/>
          <w:noProof/>
        </w:rPr>
        <w:t xml:space="preserve"> predpisanimi oznakami ali pa so </w:t>
      </w:r>
      <w:r w:rsidR="00AD4885" w:rsidRPr="00B95029">
        <w:rPr>
          <w:rFonts w:cs="Arial"/>
          <w:noProof/>
        </w:rPr>
        <w:t>bil</w:t>
      </w:r>
      <w:r w:rsidR="00A80F99" w:rsidRPr="00B95029">
        <w:rPr>
          <w:rFonts w:cs="Arial"/>
          <w:noProof/>
        </w:rPr>
        <w:t>e te oznake</w:t>
      </w:r>
      <w:r w:rsidR="00753A1F" w:rsidRPr="00B95029">
        <w:rPr>
          <w:rFonts w:cs="Arial"/>
          <w:noProof/>
        </w:rPr>
        <w:t xml:space="preserve"> </w:t>
      </w:r>
      <w:r w:rsidR="00AD4885" w:rsidRPr="00B95029">
        <w:rPr>
          <w:rFonts w:cs="Arial"/>
          <w:noProof/>
        </w:rPr>
        <w:t>neustrezn</w:t>
      </w:r>
      <w:r w:rsidR="00A80F99" w:rsidRPr="00B95029">
        <w:rPr>
          <w:rFonts w:cs="Arial"/>
          <w:noProof/>
        </w:rPr>
        <w:t>e</w:t>
      </w:r>
      <w:r w:rsidR="007C2035" w:rsidRPr="00B95029">
        <w:rPr>
          <w:rFonts w:cs="Arial"/>
          <w:noProof/>
        </w:rPr>
        <w:t>.</w:t>
      </w:r>
      <w:r w:rsidR="00A80F99" w:rsidRPr="00B95029">
        <w:rPr>
          <w:rFonts w:cs="Arial"/>
          <w:noProof/>
        </w:rPr>
        <w:t xml:space="preserve"> </w:t>
      </w:r>
      <w:r w:rsidR="00BD0F5F" w:rsidRPr="00B95029">
        <w:rPr>
          <w:rFonts w:cs="Arial"/>
          <w:noProof/>
        </w:rPr>
        <w:t>Inšpektorji so ugotavljali n</w:t>
      </w:r>
      <w:r w:rsidR="00A80F99" w:rsidRPr="00B95029">
        <w:rPr>
          <w:rFonts w:cs="Arial"/>
          <w:noProof/>
        </w:rPr>
        <w:t xml:space="preserve">eskladnosti </w:t>
      </w:r>
      <w:r w:rsidR="00BD0F5F" w:rsidRPr="00B95029">
        <w:rPr>
          <w:rFonts w:cs="Arial"/>
          <w:noProof/>
        </w:rPr>
        <w:t xml:space="preserve">tudi zaradi </w:t>
      </w:r>
      <w:r w:rsidR="003D04D9" w:rsidRPr="00B95029">
        <w:rPr>
          <w:rFonts w:cs="Arial"/>
          <w:noProof/>
        </w:rPr>
        <w:t>nezagotavljanja predpisane</w:t>
      </w:r>
      <w:r w:rsidR="00BD0F5F" w:rsidRPr="00B95029">
        <w:rPr>
          <w:rFonts w:cs="Arial"/>
          <w:noProof/>
        </w:rPr>
        <w:t xml:space="preserve"> oprem</w:t>
      </w:r>
      <w:r w:rsidR="003D04D9" w:rsidRPr="00B95029">
        <w:rPr>
          <w:rFonts w:cs="Arial"/>
          <w:noProof/>
        </w:rPr>
        <w:t>e</w:t>
      </w:r>
      <w:r w:rsidR="00BD0F5F" w:rsidRPr="00B95029">
        <w:rPr>
          <w:rFonts w:cs="Arial"/>
          <w:noProof/>
        </w:rPr>
        <w:t xml:space="preserve"> reševalcev na smučišču in prostorov za reševanje</w:t>
      </w:r>
      <w:r w:rsidR="003D04D9" w:rsidRPr="00B95029">
        <w:rPr>
          <w:rFonts w:cs="Arial"/>
          <w:noProof/>
        </w:rPr>
        <w:t xml:space="preserve"> ter neustrezn</w:t>
      </w:r>
      <w:r w:rsidR="00532CB4" w:rsidRPr="00B95029">
        <w:rPr>
          <w:rFonts w:cs="Arial"/>
          <w:noProof/>
        </w:rPr>
        <w:t>e</w:t>
      </w:r>
      <w:r w:rsidR="003D04D9" w:rsidRPr="00B95029">
        <w:rPr>
          <w:rFonts w:cs="Arial"/>
          <w:noProof/>
        </w:rPr>
        <w:t xml:space="preserve"> </w:t>
      </w:r>
      <w:r w:rsidR="00BD0F5F" w:rsidRPr="00B95029">
        <w:rPr>
          <w:rFonts w:cs="Arial"/>
          <w:noProof/>
        </w:rPr>
        <w:t>označenost</w:t>
      </w:r>
      <w:r w:rsidR="00532CB4" w:rsidRPr="00B95029">
        <w:rPr>
          <w:rFonts w:cs="Arial"/>
          <w:noProof/>
        </w:rPr>
        <w:t>i</w:t>
      </w:r>
      <w:r w:rsidR="00BD0F5F" w:rsidRPr="00B95029">
        <w:rPr>
          <w:rFonts w:cs="Arial"/>
          <w:noProof/>
        </w:rPr>
        <w:t xml:space="preserve"> prostorov službe za reševanje in lokacij opreme za reševanje na majhnih smučiščih.</w:t>
      </w:r>
    </w:p>
    <w:p w14:paraId="3A7303C4" w14:textId="39CFC47F" w:rsidR="000C0441" w:rsidRPr="00B95029" w:rsidRDefault="000C0441" w:rsidP="000C0441">
      <w:pPr>
        <w:spacing w:before="120" w:after="120" w:line="240" w:lineRule="auto"/>
        <w:jc w:val="both"/>
        <w:rPr>
          <w:rFonts w:cs="Arial"/>
          <w:noProof/>
          <w:sz w:val="20"/>
          <w:lang w:eastAsia="sl-SI"/>
        </w:rPr>
      </w:pPr>
      <w:r w:rsidRPr="00B95029">
        <w:rPr>
          <w:rFonts w:cs="Arial"/>
          <w:noProof/>
          <w:lang w:eastAsia="sl-SI"/>
        </w:rPr>
        <w:br w:type="page"/>
      </w:r>
    </w:p>
    <w:p w14:paraId="696453F0"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88" w:name="_Toc7008216"/>
      <w:bookmarkStart w:id="189" w:name="_Toc133226415"/>
      <w:bookmarkStart w:id="190" w:name="_Toc133322778"/>
      <w:r w:rsidRPr="00B95029">
        <w:rPr>
          <w:rFonts w:eastAsia="Arial Unicode MS" w:cs="Arial"/>
          <w:b/>
          <w:bCs/>
          <w:caps/>
          <w:szCs w:val="28"/>
          <w:lang w:eastAsia="sl-SI"/>
        </w:rPr>
        <w:lastRenderedPageBreak/>
        <w:t>INŠPEKCIJSKI NADZOR NA PODROČJU SPLOŠNE VARNOSTI PROIZVODOV</w:t>
      </w:r>
      <w:bookmarkEnd w:id="188"/>
      <w:bookmarkEnd w:id="189"/>
      <w:bookmarkEnd w:id="190"/>
    </w:p>
    <w:p w14:paraId="48F500F1"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Cilj predpisov</w:t>
      </w:r>
      <w:r w:rsidRPr="00B95029">
        <w:rPr>
          <w:rFonts w:eastAsiaTheme="majorEastAsia" w:cs="Arial"/>
          <w:noProof/>
          <w:vertAlign w:val="superscript"/>
          <w:lang w:eastAsia="sl-SI"/>
        </w:rPr>
        <w:footnoteReference w:id="20"/>
      </w:r>
      <w:r w:rsidRPr="00B95029">
        <w:rPr>
          <w:rFonts w:cs="Arial"/>
          <w:noProof/>
          <w:lang w:eastAsia="sl-SI"/>
        </w:rPr>
        <w:t>, ki urejajo področje splošne varnosti proizvodov, je zagotovitev visoke ravni varnosti in zdravja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14:paraId="7A3206D2"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6C3CAE5B"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sidRPr="00B95029">
        <w:rPr>
          <w:rFonts w:cs="Arial"/>
          <w:noProof/>
          <w:lang w:eastAsia="sl-SI"/>
        </w:rPr>
        <w:t xml:space="preserve"> v predpisih oziroma standardih;</w:t>
      </w:r>
      <w:r w:rsidRPr="00B95029">
        <w:rPr>
          <w:rFonts w:cs="Arial"/>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sidRPr="00B95029">
        <w:rPr>
          <w:rFonts w:cs="Arial"/>
          <w:noProof/>
          <w:lang w:eastAsia="sl-SI"/>
        </w:rPr>
        <w:t xml:space="preserve">i vzorcev. </w:t>
      </w:r>
      <w:r w:rsidR="00F94881"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r w:rsidR="006D6BA4" w:rsidRPr="00B95029">
        <w:rPr>
          <w:rFonts w:cs="Arial"/>
          <w:noProof/>
          <w:lang w:eastAsia="sl-SI"/>
        </w:rPr>
        <w:t xml:space="preserve"> </w:t>
      </w:r>
      <w:r w:rsidRPr="00B95029">
        <w:rPr>
          <w:rFonts w:cs="Arial"/>
          <w:noProof/>
          <w:lang w:eastAsia="sl-SI"/>
        </w:rPr>
        <w:t xml:space="preserve">Nadzor se izvaja nad nekaterimi skupinami proizvodov splošne varnosti, predvsem na področju proizvodov za otroke in nego otrok ter proizvodov zavajajočega videza – proizvodi, ki so podobni živilu in jih lahko zato potrošniki, še posebej otroci, vnesejo v usta, sesajo ali zaužijejo, kar bi lahko predstavljalo nevarnost za njihovo zdravje in življenje. </w:t>
      </w:r>
    </w:p>
    <w:p w14:paraId="69D68D12" w14:textId="5F609D69" w:rsidR="00D7302F" w:rsidRPr="00B95029" w:rsidRDefault="000C0441" w:rsidP="000C0441">
      <w:pPr>
        <w:spacing w:before="120" w:after="120" w:line="240" w:lineRule="auto"/>
        <w:jc w:val="both"/>
        <w:rPr>
          <w:rFonts w:cs="Arial"/>
          <w:noProof/>
          <w:lang w:eastAsia="sl-SI"/>
        </w:rPr>
      </w:pPr>
      <w:r w:rsidRPr="00B95029">
        <w:rPr>
          <w:rFonts w:cs="Arial"/>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66EED662" w14:textId="77777777" w:rsidR="00D7302F" w:rsidRPr="00B95029" w:rsidRDefault="00D7302F" w:rsidP="000C0441">
      <w:pPr>
        <w:spacing w:before="120" w:after="120" w:line="240" w:lineRule="auto"/>
        <w:jc w:val="both"/>
        <w:rPr>
          <w:rFonts w:cs="Arial"/>
          <w:noProof/>
          <w:lang w:eastAsia="sl-SI"/>
        </w:rPr>
      </w:pPr>
    </w:p>
    <w:p w14:paraId="73A36E8D" w14:textId="2E0FF92E" w:rsidR="000C0441" w:rsidRPr="00B95029" w:rsidRDefault="000C0441" w:rsidP="000C0441">
      <w:pPr>
        <w:spacing w:before="120" w:after="120" w:line="240" w:lineRule="auto"/>
        <w:outlineLvl w:val="2"/>
        <w:rPr>
          <w:rFonts w:cs="Arial"/>
          <w:b/>
          <w:bCs/>
          <w:szCs w:val="18"/>
          <w:lang w:eastAsia="sl-SI"/>
        </w:rPr>
      </w:pPr>
      <w:bookmarkStart w:id="191" w:name="_Toc7008217"/>
      <w:bookmarkStart w:id="192" w:name="_Toc133226416"/>
      <w:bookmarkStart w:id="193" w:name="_Toc133322779"/>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191"/>
      <w:bookmarkEnd w:id="192"/>
      <w:bookmarkEnd w:id="193"/>
    </w:p>
    <w:p w14:paraId="5FD50837" w14:textId="05F2ADA9"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pri gospodarskih subjektih, ki opravljajo dejavnost proizvodnje, uvoza, distribucije, maloprodaje, kot tudi v objektih, kjer se proizvodi pod nadzorom inšpe</w:t>
      </w:r>
      <w:r w:rsidR="002600FA" w:rsidRPr="00B95029">
        <w:rPr>
          <w:rFonts w:cs="Arial"/>
          <w:noProof/>
          <w:lang w:eastAsia="sl-SI"/>
        </w:rPr>
        <w:t xml:space="preserve">ktorata uporabljajo, opravili </w:t>
      </w:r>
      <w:r w:rsidR="00173D40" w:rsidRPr="00B95029">
        <w:rPr>
          <w:rFonts w:cs="Arial"/>
          <w:noProof/>
          <w:lang w:eastAsia="sl-SI"/>
        </w:rPr>
        <w:t>92</w:t>
      </w:r>
      <w:r w:rsidRPr="00B95029">
        <w:rPr>
          <w:rFonts w:cs="Arial"/>
          <w:noProof/>
          <w:lang w:eastAsia="sl-SI"/>
        </w:rPr>
        <w:t xml:space="preserve"> inšpekcijskih pregledov. Inšpektorji so odvzeli </w:t>
      </w:r>
      <w:r w:rsidR="00173D40" w:rsidRPr="00B95029">
        <w:rPr>
          <w:rFonts w:cs="Arial"/>
          <w:noProof/>
          <w:lang w:eastAsia="sl-SI"/>
        </w:rPr>
        <w:t>10</w:t>
      </w:r>
      <w:r w:rsidRPr="00B95029">
        <w:rPr>
          <w:rFonts w:cs="Arial"/>
          <w:noProof/>
          <w:lang w:eastAsia="sl-SI"/>
        </w:rPr>
        <w:t xml:space="preserve"> vzorcev proizvodov za laboratorijske analize na mikrobiološke in/ali kemične oziroma fizikalne parametre. </w:t>
      </w:r>
    </w:p>
    <w:p w14:paraId="0AA8FC87" w14:textId="056BFE13" w:rsidR="000C0441" w:rsidRPr="00B95029" w:rsidRDefault="00173D40" w:rsidP="000C0441">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74784D" w:rsidRPr="00B95029">
        <w:rPr>
          <w:rFonts w:cs="Arial"/>
          <w:noProof/>
          <w:lang w:eastAsia="sl-SI"/>
        </w:rPr>
        <w:t>63</w:t>
      </w:r>
      <w:r w:rsidRPr="00B95029">
        <w:rPr>
          <w:rFonts w:cs="Arial"/>
          <w:noProof/>
          <w:lang w:eastAsia="sl-SI"/>
        </w:rPr>
        <w:t xml:space="preserve"> ukrepov, od tega </w:t>
      </w:r>
      <w:r w:rsidR="0074784D" w:rsidRPr="00B95029">
        <w:rPr>
          <w:rFonts w:cs="Arial"/>
          <w:noProof/>
          <w:lang w:eastAsia="sl-SI"/>
        </w:rPr>
        <w:t>39</w:t>
      </w:r>
      <w:r w:rsidRPr="00B95029">
        <w:rPr>
          <w:rFonts w:cs="Arial"/>
          <w:noProof/>
          <w:lang w:eastAsia="sl-SI"/>
        </w:rPr>
        <w:t xml:space="preserve"> upravnih ukrepov (</w:t>
      </w:r>
      <w:r w:rsidR="0074784D" w:rsidRPr="00B95029">
        <w:rPr>
          <w:rFonts w:cs="Arial"/>
          <w:noProof/>
          <w:lang w:eastAsia="sl-SI"/>
        </w:rPr>
        <w:t>pet</w:t>
      </w:r>
      <w:r w:rsidRPr="00B95029">
        <w:rPr>
          <w:rFonts w:cs="Arial"/>
          <w:noProof/>
          <w:lang w:eastAsia="sl-SI"/>
        </w:rPr>
        <w:t xml:space="preserve"> upravnih odločb</w:t>
      </w:r>
      <w:r w:rsidR="0074784D" w:rsidRPr="00B95029">
        <w:rPr>
          <w:rFonts w:cs="Arial"/>
          <w:noProof/>
          <w:lang w:eastAsia="sl-SI"/>
        </w:rPr>
        <w:t xml:space="preserve"> in 34</w:t>
      </w:r>
      <w:r w:rsidRPr="00B95029">
        <w:rPr>
          <w:rFonts w:cs="Arial"/>
          <w:noProof/>
          <w:lang w:eastAsia="sl-SI"/>
        </w:rPr>
        <w:t xml:space="preserve"> upravnih opozoril) in </w:t>
      </w:r>
      <w:r w:rsidR="0074784D" w:rsidRPr="00B95029">
        <w:rPr>
          <w:rFonts w:cs="Arial"/>
          <w:noProof/>
          <w:lang w:eastAsia="sl-SI"/>
        </w:rPr>
        <w:t>24</w:t>
      </w:r>
      <w:r w:rsidRPr="00B95029">
        <w:rPr>
          <w:rFonts w:cs="Arial"/>
          <w:noProof/>
          <w:lang w:eastAsia="sl-SI"/>
        </w:rPr>
        <w:t xml:space="preserve"> prekrškovnih sankcij/ukrepov (</w:t>
      </w:r>
      <w:r w:rsidR="0074784D" w:rsidRPr="00B95029">
        <w:rPr>
          <w:rFonts w:cs="Arial"/>
          <w:noProof/>
          <w:lang w:eastAsia="sl-SI"/>
        </w:rPr>
        <w:t xml:space="preserve">24 </w:t>
      </w:r>
      <w:r w:rsidRPr="00B95029">
        <w:rPr>
          <w:rFonts w:cs="Arial"/>
          <w:noProof/>
          <w:lang w:eastAsia="sl-SI"/>
        </w:rPr>
        <w:t xml:space="preserve">opozoril za storjen prekršek po ZP-1). </w:t>
      </w:r>
      <w:r w:rsidR="00334472" w:rsidRPr="00B95029">
        <w:rPr>
          <w:rFonts w:cs="Arial"/>
          <w:noProof/>
          <w:lang w:eastAsia="sl-SI"/>
        </w:rPr>
        <w:t xml:space="preserve"> </w:t>
      </w:r>
    </w:p>
    <w:p w14:paraId="50763A7A" w14:textId="77777777" w:rsidR="003D754B" w:rsidRPr="00B95029" w:rsidRDefault="003D754B" w:rsidP="000C0441">
      <w:pPr>
        <w:spacing w:before="120" w:after="120" w:line="240" w:lineRule="auto"/>
        <w:jc w:val="both"/>
        <w:rPr>
          <w:rFonts w:cs="Arial"/>
          <w:noProof/>
          <w:lang w:eastAsia="sl-SI"/>
        </w:rPr>
      </w:pPr>
    </w:p>
    <w:p w14:paraId="017FD411" w14:textId="77777777" w:rsidR="003D754B" w:rsidRPr="00B95029" w:rsidRDefault="003D754B" w:rsidP="000C0441">
      <w:pPr>
        <w:spacing w:before="120" w:after="120" w:line="240" w:lineRule="auto"/>
        <w:jc w:val="both"/>
        <w:rPr>
          <w:rFonts w:cs="Arial"/>
          <w:noProof/>
          <w:lang w:eastAsia="sl-SI"/>
        </w:rPr>
      </w:pPr>
    </w:p>
    <w:p w14:paraId="1FF72E73" w14:textId="77777777" w:rsidR="003D754B" w:rsidRPr="00B95029" w:rsidRDefault="003D754B" w:rsidP="000C0441">
      <w:pPr>
        <w:spacing w:before="120" w:after="120" w:line="240" w:lineRule="auto"/>
        <w:jc w:val="both"/>
        <w:rPr>
          <w:rFonts w:cs="Arial"/>
          <w:noProof/>
          <w:lang w:eastAsia="sl-SI"/>
        </w:rPr>
      </w:pPr>
    </w:p>
    <w:p w14:paraId="2B9C1100" w14:textId="02EAF9AC" w:rsidR="003E3DA1" w:rsidRPr="00B95029" w:rsidRDefault="003E3DA1" w:rsidP="003E3DA1">
      <w:pPr>
        <w:spacing w:before="120" w:after="120" w:line="240" w:lineRule="auto"/>
        <w:jc w:val="both"/>
        <w:outlineLvl w:val="2"/>
        <w:rPr>
          <w:rFonts w:cs="Arial"/>
          <w:b/>
          <w:bCs/>
          <w:szCs w:val="18"/>
          <w:lang w:eastAsia="sl-SI"/>
        </w:rPr>
      </w:pPr>
      <w:bookmarkStart w:id="194" w:name="_Toc133226417"/>
      <w:bookmarkStart w:id="195" w:name="_Toc133321743"/>
      <w:bookmarkStart w:id="196" w:name="_Toc133322780"/>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10</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94"/>
      <w:bookmarkEnd w:id="195"/>
      <w:bookmarkEnd w:id="19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4"/>
        <w:gridCol w:w="874"/>
        <w:gridCol w:w="973"/>
        <w:gridCol w:w="1111"/>
        <w:gridCol w:w="973"/>
        <w:gridCol w:w="1255"/>
        <w:gridCol w:w="972"/>
        <w:gridCol w:w="827"/>
      </w:tblGrid>
      <w:tr w:rsidR="005D0E4F" w:rsidRPr="00B95029" w14:paraId="18D7828A" w14:textId="77777777" w:rsidTr="004970DE">
        <w:trPr>
          <w:trHeight w:val="283"/>
          <w:tblHeader/>
          <w:jc w:val="center"/>
        </w:trPr>
        <w:tc>
          <w:tcPr>
            <w:tcW w:w="530" w:type="pct"/>
            <w:vMerge w:val="restart"/>
            <w:shd w:val="clear" w:color="auto" w:fill="FBD4B4" w:themeFill="accent6" w:themeFillTint="66"/>
            <w:vAlign w:val="center"/>
          </w:tcPr>
          <w:p w14:paraId="7CF73F90" w14:textId="77777777" w:rsidR="005D0E4F" w:rsidRPr="00B95029" w:rsidRDefault="005D0E4F" w:rsidP="000C0441">
            <w:pPr>
              <w:tabs>
                <w:tab w:val="left" w:pos="266"/>
              </w:tabs>
              <w:spacing w:after="0" w:line="240" w:lineRule="auto"/>
              <w:jc w:val="center"/>
              <w:rPr>
                <w:rFonts w:cs="Arial"/>
                <w:sz w:val="12"/>
              </w:rPr>
            </w:pPr>
            <w:r w:rsidRPr="00B95029">
              <w:rPr>
                <w:rFonts w:cs="Arial"/>
                <w:sz w:val="12"/>
              </w:rPr>
              <w:t>ŠTEVILO OPRAVLJENIH INŠPEKCIJSKIH PREGLEDOV</w:t>
            </w:r>
          </w:p>
        </w:tc>
        <w:tc>
          <w:tcPr>
            <w:tcW w:w="474" w:type="pct"/>
            <w:vMerge w:val="restart"/>
            <w:shd w:val="clear" w:color="auto" w:fill="FBD4B4" w:themeFill="accent6" w:themeFillTint="66"/>
            <w:vAlign w:val="center"/>
          </w:tcPr>
          <w:p w14:paraId="344E81C8" w14:textId="77777777" w:rsidR="005D0E4F" w:rsidRPr="00B95029" w:rsidRDefault="005D0E4F" w:rsidP="000C0441">
            <w:pPr>
              <w:tabs>
                <w:tab w:val="left" w:pos="266"/>
              </w:tabs>
              <w:spacing w:after="0" w:line="240" w:lineRule="auto"/>
              <w:jc w:val="center"/>
              <w:rPr>
                <w:rFonts w:cs="Arial"/>
                <w:sz w:val="12"/>
              </w:rPr>
            </w:pPr>
            <w:r w:rsidRPr="00B95029">
              <w:rPr>
                <w:rFonts w:cs="Arial"/>
                <w:sz w:val="12"/>
              </w:rPr>
              <w:t>ŠTEVILO ODVZETIH VZORCEV</w:t>
            </w:r>
          </w:p>
        </w:tc>
        <w:tc>
          <w:tcPr>
            <w:tcW w:w="3996" w:type="pct"/>
            <w:gridSpan w:val="7"/>
            <w:shd w:val="clear" w:color="auto" w:fill="FBD4B4" w:themeFill="accent6" w:themeFillTint="66"/>
          </w:tcPr>
          <w:p w14:paraId="42D5A2E8" w14:textId="760CD6BC" w:rsidR="005D0E4F" w:rsidRPr="00B95029" w:rsidRDefault="005D0E4F" w:rsidP="000C0441">
            <w:pPr>
              <w:tabs>
                <w:tab w:val="left" w:pos="266"/>
              </w:tabs>
              <w:spacing w:after="0" w:line="240" w:lineRule="auto"/>
              <w:jc w:val="center"/>
              <w:rPr>
                <w:rFonts w:cs="Arial"/>
                <w:sz w:val="12"/>
              </w:rPr>
            </w:pPr>
            <w:r w:rsidRPr="00B95029">
              <w:rPr>
                <w:rFonts w:cs="Arial"/>
                <w:sz w:val="12"/>
              </w:rPr>
              <w:t>ŠTEVILO IZREČENIH UKREPOV/SANKCIJ</w:t>
            </w:r>
          </w:p>
        </w:tc>
      </w:tr>
      <w:tr w:rsidR="005D0E4F" w:rsidRPr="00B95029" w14:paraId="1AD648BF" w14:textId="77777777" w:rsidTr="00A45C52">
        <w:trPr>
          <w:tblHeader/>
          <w:jc w:val="center"/>
        </w:trPr>
        <w:tc>
          <w:tcPr>
            <w:tcW w:w="530" w:type="pct"/>
            <w:vMerge/>
            <w:shd w:val="clear" w:color="auto" w:fill="FBD4B4" w:themeFill="accent6" w:themeFillTint="66"/>
            <w:vAlign w:val="center"/>
          </w:tcPr>
          <w:p w14:paraId="1EB79CF6" w14:textId="77777777" w:rsidR="005D0E4F" w:rsidRPr="00B95029" w:rsidRDefault="005D0E4F" w:rsidP="000C0441">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050D3F05" w14:textId="77777777" w:rsidR="005D0E4F" w:rsidRPr="00B95029" w:rsidRDefault="005D0E4F" w:rsidP="000C0441">
            <w:pPr>
              <w:tabs>
                <w:tab w:val="left" w:pos="266"/>
              </w:tabs>
              <w:spacing w:after="0" w:line="240" w:lineRule="auto"/>
              <w:jc w:val="center"/>
              <w:rPr>
                <w:rFonts w:cs="Arial"/>
                <w:sz w:val="12"/>
              </w:rPr>
            </w:pPr>
          </w:p>
        </w:tc>
        <w:tc>
          <w:tcPr>
            <w:tcW w:w="1693" w:type="pct"/>
            <w:gridSpan w:val="3"/>
            <w:shd w:val="clear" w:color="auto" w:fill="FBD4B4" w:themeFill="accent6" w:themeFillTint="66"/>
            <w:vAlign w:val="center"/>
          </w:tcPr>
          <w:p w14:paraId="68375863" w14:textId="77777777" w:rsidR="005D0E4F" w:rsidRPr="00B95029" w:rsidRDefault="005D0E4F" w:rsidP="000C0441">
            <w:pPr>
              <w:tabs>
                <w:tab w:val="left" w:pos="266"/>
              </w:tabs>
              <w:spacing w:after="0" w:line="240" w:lineRule="auto"/>
              <w:jc w:val="center"/>
              <w:rPr>
                <w:rFonts w:cs="Arial"/>
                <w:sz w:val="12"/>
              </w:rPr>
            </w:pPr>
            <w:r w:rsidRPr="00B95029">
              <w:rPr>
                <w:rFonts w:cs="Arial"/>
                <w:sz w:val="12"/>
              </w:rPr>
              <w:t>Upravni ukrepi</w:t>
            </w:r>
          </w:p>
        </w:tc>
        <w:tc>
          <w:tcPr>
            <w:tcW w:w="1828" w:type="pct"/>
            <w:gridSpan w:val="3"/>
            <w:shd w:val="clear" w:color="auto" w:fill="FBD4B4" w:themeFill="accent6" w:themeFillTint="66"/>
            <w:vAlign w:val="center"/>
          </w:tcPr>
          <w:p w14:paraId="78312428" w14:textId="6CA5F091" w:rsidR="005D0E4F" w:rsidRPr="00B95029" w:rsidRDefault="005D0E4F" w:rsidP="000C0441">
            <w:pPr>
              <w:tabs>
                <w:tab w:val="left" w:pos="266"/>
              </w:tabs>
              <w:spacing w:after="0" w:line="240" w:lineRule="auto"/>
              <w:jc w:val="center"/>
              <w:rPr>
                <w:rFonts w:cs="Arial"/>
                <w:sz w:val="12"/>
              </w:rPr>
            </w:pPr>
            <w:r w:rsidRPr="00B95029">
              <w:rPr>
                <w:rFonts w:cs="Arial"/>
                <w:sz w:val="12"/>
              </w:rPr>
              <w:t>Prekrškovne sankcije/ukrepi</w:t>
            </w:r>
          </w:p>
        </w:tc>
        <w:tc>
          <w:tcPr>
            <w:tcW w:w="475" w:type="pct"/>
            <w:vMerge w:val="restart"/>
            <w:shd w:val="clear" w:color="auto" w:fill="FBD4B4" w:themeFill="accent6" w:themeFillTint="66"/>
            <w:vAlign w:val="center"/>
          </w:tcPr>
          <w:p w14:paraId="6CA541B2" w14:textId="688CAF62" w:rsidR="005D0E4F" w:rsidRPr="00B95029" w:rsidRDefault="005D0E4F" w:rsidP="000C0441">
            <w:pPr>
              <w:tabs>
                <w:tab w:val="left" w:pos="266"/>
              </w:tabs>
              <w:spacing w:after="0" w:line="240" w:lineRule="auto"/>
              <w:jc w:val="center"/>
              <w:rPr>
                <w:rFonts w:cs="Arial"/>
                <w:sz w:val="12"/>
              </w:rPr>
            </w:pPr>
            <w:r w:rsidRPr="00B95029">
              <w:rPr>
                <w:rFonts w:cs="Arial"/>
                <w:sz w:val="12"/>
              </w:rPr>
              <w:t>SKUPAJ</w:t>
            </w:r>
          </w:p>
        </w:tc>
      </w:tr>
      <w:tr w:rsidR="004970DE" w:rsidRPr="00B95029" w14:paraId="45FDE6F5" w14:textId="77777777" w:rsidTr="00A45C52">
        <w:trPr>
          <w:tblHeader/>
          <w:jc w:val="center"/>
        </w:trPr>
        <w:tc>
          <w:tcPr>
            <w:tcW w:w="530" w:type="pct"/>
            <w:vMerge/>
            <w:shd w:val="clear" w:color="auto" w:fill="FBD4B4" w:themeFill="accent6" w:themeFillTint="66"/>
            <w:vAlign w:val="center"/>
          </w:tcPr>
          <w:p w14:paraId="29B17D43" w14:textId="77777777" w:rsidR="005D0E4F" w:rsidRPr="00B95029" w:rsidRDefault="005D0E4F" w:rsidP="005D0E4F">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191F3DD2" w14:textId="77777777" w:rsidR="005D0E4F" w:rsidRPr="00B95029" w:rsidRDefault="005D0E4F" w:rsidP="005D0E4F">
            <w:pPr>
              <w:tabs>
                <w:tab w:val="left" w:pos="266"/>
              </w:tabs>
              <w:spacing w:after="0" w:line="240" w:lineRule="auto"/>
              <w:jc w:val="center"/>
              <w:rPr>
                <w:rFonts w:cs="Arial"/>
                <w:sz w:val="12"/>
              </w:rPr>
            </w:pPr>
          </w:p>
        </w:tc>
        <w:tc>
          <w:tcPr>
            <w:tcW w:w="502" w:type="pct"/>
            <w:shd w:val="clear" w:color="auto" w:fill="FBD4B4" w:themeFill="accent6" w:themeFillTint="66"/>
            <w:vAlign w:val="center"/>
          </w:tcPr>
          <w:p w14:paraId="5E9369E5" w14:textId="23B0F471" w:rsidR="005D0E4F" w:rsidRPr="00B95029" w:rsidRDefault="005D0E4F" w:rsidP="005D0E4F">
            <w:pPr>
              <w:tabs>
                <w:tab w:val="left" w:pos="266"/>
              </w:tabs>
              <w:spacing w:after="0" w:line="240" w:lineRule="auto"/>
              <w:jc w:val="center"/>
              <w:rPr>
                <w:rFonts w:cs="Arial"/>
                <w:sz w:val="12"/>
              </w:rPr>
            </w:pPr>
            <w:r w:rsidRPr="00B95029">
              <w:rPr>
                <w:rFonts w:cs="Arial"/>
                <w:sz w:val="12"/>
              </w:rPr>
              <w:t>U</w:t>
            </w:r>
            <w:r w:rsidR="00334472" w:rsidRPr="00B95029">
              <w:rPr>
                <w:rFonts w:cs="Arial"/>
                <w:sz w:val="12"/>
              </w:rPr>
              <w:t>prav</w:t>
            </w:r>
            <w:r w:rsidRPr="00B95029">
              <w:rPr>
                <w:rFonts w:cs="Arial"/>
                <w:sz w:val="12"/>
              </w:rPr>
              <w:t>na</w:t>
            </w:r>
          </w:p>
          <w:p w14:paraId="58525067" w14:textId="77777777" w:rsidR="005D0E4F" w:rsidRPr="00B95029" w:rsidRDefault="005D0E4F" w:rsidP="005D0E4F">
            <w:pPr>
              <w:tabs>
                <w:tab w:val="left" w:pos="266"/>
              </w:tabs>
              <w:spacing w:after="0" w:line="240" w:lineRule="auto"/>
              <w:jc w:val="center"/>
              <w:rPr>
                <w:rFonts w:cs="Arial"/>
                <w:sz w:val="12"/>
              </w:rPr>
            </w:pPr>
            <w:r w:rsidRPr="00B95029">
              <w:rPr>
                <w:rFonts w:cs="Arial"/>
                <w:sz w:val="12"/>
              </w:rPr>
              <w:t>odločba</w:t>
            </w:r>
          </w:p>
        </w:tc>
        <w:tc>
          <w:tcPr>
            <w:tcW w:w="557" w:type="pct"/>
            <w:shd w:val="clear" w:color="auto" w:fill="FBD4B4" w:themeFill="accent6" w:themeFillTint="66"/>
            <w:vAlign w:val="center"/>
          </w:tcPr>
          <w:p w14:paraId="68E373EE" w14:textId="77777777" w:rsidR="005D0E4F" w:rsidRPr="00B95029" w:rsidRDefault="005D0E4F" w:rsidP="005D0E4F">
            <w:pPr>
              <w:tabs>
                <w:tab w:val="left" w:pos="266"/>
              </w:tabs>
              <w:spacing w:after="0" w:line="240" w:lineRule="auto"/>
              <w:jc w:val="center"/>
              <w:rPr>
                <w:rFonts w:cs="Arial"/>
                <w:sz w:val="12"/>
              </w:rPr>
            </w:pPr>
            <w:r w:rsidRPr="00B95029">
              <w:rPr>
                <w:rFonts w:cs="Arial"/>
                <w:sz w:val="12"/>
              </w:rPr>
              <w:t>Upravno opozorilo po ZIN</w:t>
            </w:r>
          </w:p>
        </w:tc>
        <w:tc>
          <w:tcPr>
            <w:tcW w:w="634" w:type="pct"/>
            <w:shd w:val="clear" w:color="auto" w:fill="FBD4B4" w:themeFill="accent6" w:themeFillTint="66"/>
            <w:vAlign w:val="center"/>
          </w:tcPr>
          <w:p w14:paraId="78E35C9B" w14:textId="77777777" w:rsidR="005D0E4F" w:rsidRPr="00B95029" w:rsidRDefault="005D0E4F" w:rsidP="005D0E4F">
            <w:pPr>
              <w:tabs>
                <w:tab w:val="left" w:pos="266"/>
              </w:tabs>
              <w:spacing w:after="0" w:line="240" w:lineRule="auto"/>
              <w:jc w:val="center"/>
              <w:rPr>
                <w:rFonts w:cs="Arial"/>
                <w:sz w:val="12"/>
              </w:rPr>
            </w:pPr>
          </w:p>
          <w:p w14:paraId="45649CC5" w14:textId="77777777" w:rsidR="005D0E4F" w:rsidRPr="00B95029" w:rsidRDefault="005D0E4F" w:rsidP="005D0E4F">
            <w:pPr>
              <w:tabs>
                <w:tab w:val="left" w:pos="266"/>
              </w:tabs>
              <w:spacing w:after="0" w:line="240" w:lineRule="auto"/>
              <w:jc w:val="center"/>
              <w:rPr>
                <w:rFonts w:cs="Arial"/>
                <w:sz w:val="12"/>
              </w:rPr>
            </w:pPr>
            <w:r w:rsidRPr="00B95029">
              <w:rPr>
                <w:rFonts w:cs="Arial"/>
                <w:sz w:val="12"/>
              </w:rPr>
              <w:t>SKUPAJ</w:t>
            </w:r>
          </w:p>
        </w:tc>
        <w:tc>
          <w:tcPr>
            <w:tcW w:w="557" w:type="pct"/>
            <w:shd w:val="clear" w:color="auto" w:fill="FBD4B4" w:themeFill="accent6" w:themeFillTint="66"/>
            <w:vAlign w:val="center"/>
          </w:tcPr>
          <w:p w14:paraId="3FDF1226" w14:textId="7D38765B" w:rsidR="005D0E4F" w:rsidRPr="00B95029" w:rsidRDefault="00100024" w:rsidP="005D0E4F">
            <w:pPr>
              <w:tabs>
                <w:tab w:val="left" w:pos="266"/>
              </w:tabs>
              <w:spacing w:after="0" w:line="240" w:lineRule="auto"/>
              <w:jc w:val="center"/>
              <w:rPr>
                <w:rFonts w:cs="Arial"/>
                <w:sz w:val="12"/>
              </w:rPr>
            </w:pPr>
            <w:r w:rsidRPr="00B95029">
              <w:rPr>
                <w:rFonts w:cs="Arial"/>
                <w:sz w:val="12"/>
              </w:rPr>
              <w:t>Odločba o prekršku (opomin)</w:t>
            </w:r>
          </w:p>
        </w:tc>
        <w:tc>
          <w:tcPr>
            <w:tcW w:w="715" w:type="pct"/>
            <w:shd w:val="clear" w:color="auto" w:fill="FBD4B4" w:themeFill="accent6" w:themeFillTint="66"/>
            <w:vAlign w:val="center"/>
          </w:tcPr>
          <w:p w14:paraId="6BC81AD0" w14:textId="7E8FB208" w:rsidR="005D0E4F" w:rsidRPr="00B95029" w:rsidRDefault="00100024" w:rsidP="005D0E4F">
            <w:pPr>
              <w:tabs>
                <w:tab w:val="left" w:pos="266"/>
              </w:tabs>
              <w:spacing w:after="0" w:line="240" w:lineRule="auto"/>
              <w:jc w:val="center"/>
              <w:rPr>
                <w:rFonts w:cs="Arial"/>
                <w:sz w:val="12"/>
              </w:rPr>
            </w:pPr>
            <w:r w:rsidRPr="00B95029">
              <w:rPr>
                <w:rFonts w:cs="Arial"/>
                <w:sz w:val="12"/>
              </w:rPr>
              <w:t>Opozorilo za storjen prekršek po ZP-1</w:t>
            </w:r>
          </w:p>
        </w:tc>
        <w:tc>
          <w:tcPr>
            <w:tcW w:w="556" w:type="pct"/>
            <w:shd w:val="clear" w:color="auto" w:fill="FBD4B4" w:themeFill="accent6" w:themeFillTint="66"/>
            <w:vAlign w:val="center"/>
          </w:tcPr>
          <w:p w14:paraId="4206E969" w14:textId="3126FD3B" w:rsidR="005D0E4F" w:rsidRPr="00B95029" w:rsidRDefault="005D0E4F" w:rsidP="005D0E4F">
            <w:pPr>
              <w:tabs>
                <w:tab w:val="left" w:pos="266"/>
              </w:tabs>
              <w:spacing w:after="0" w:line="240" w:lineRule="auto"/>
              <w:jc w:val="center"/>
              <w:rPr>
                <w:rFonts w:cs="Arial"/>
                <w:sz w:val="12"/>
              </w:rPr>
            </w:pPr>
            <w:r w:rsidRPr="00B95029">
              <w:rPr>
                <w:rFonts w:cs="Arial"/>
                <w:sz w:val="12"/>
              </w:rPr>
              <w:t>SKUPAJ</w:t>
            </w:r>
          </w:p>
        </w:tc>
        <w:tc>
          <w:tcPr>
            <w:tcW w:w="475" w:type="pct"/>
            <w:vMerge/>
            <w:shd w:val="clear" w:color="auto" w:fill="FBD4B4" w:themeFill="accent6" w:themeFillTint="66"/>
            <w:vAlign w:val="center"/>
          </w:tcPr>
          <w:p w14:paraId="76B983B0" w14:textId="1044FF68" w:rsidR="005D0E4F" w:rsidRPr="00B95029" w:rsidRDefault="005D0E4F" w:rsidP="005D0E4F">
            <w:pPr>
              <w:tabs>
                <w:tab w:val="left" w:pos="266"/>
              </w:tabs>
              <w:spacing w:after="0" w:line="240" w:lineRule="auto"/>
              <w:jc w:val="center"/>
              <w:rPr>
                <w:rFonts w:cs="Arial"/>
                <w:sz w:val="12"/>
              </w:rPr>
            </w:pPr>
          </w:p>
        </w:tc>
      </w:tr>
      <w:tr w:rsidR="004970DE" w:rsidRPr="00B95029" w14:paraId="7A51C05C" w14:textId="77777777" w:rsidTr="00A45C52">
        <w:trPr>
          <w:trHeight w:val="283"/>
          <w:jc w:val="center"/>
        </w:trPr>
        <w:tc>
          <w:tcPr>
            <w:tcW w:w="530" w:type="pct"/>
            <w:shd w:val="clear" w:color="auto" w:fill="auto"/>
            <w:vAlign w:val="center"/>
          </w:tcPr>
          <w:p w14:paraId="38920DC3" w14:textId="49F523BA" w:rsidR="005D0E4F" w:rsidRPr="00B95029" w:rsidRDefault="0074784D" w:rsidP="005D0E4F">
            <w:pPr>
              <w:tabs>
                <w:tab w:val="left" w:pos="266"/>
              </w:tabs>
              <w:spacing w:after="0" w:line="240" w:lineRule="auto"/>
              <w:jc w:val="center"/>
              <w:rPr>
                <w:rFonts w:cs="Arial"/>
                <w:sz w:val="16"/>
              </w:rPr>
            </w:pPr>
            <w:r w:rsidRPr="00B95029">
              <w:rPr>
                <w:rFonts w:cs="Arial"/>
                <w:sz w:val="16"/>
              </w:rPr>
              <w:t>92</w:t>
            </w:r>
          </w:p>
        </w:tc>
        <w:tc>
          <w:tcPr>
            <w:tcW w:w="474" w:type="pct"/>
            <w:shd w:val="clear" w:color="auto" w:fill="auto"/>
            <w:vAlign w:val="center"/>
          </w:tcPr>
          <w:p w14:paraId="5626B3A0" w14:textId="26D289CB" w:rsidR="005D0E4F" w:rsidRPr="00B95029" w:rsidRDefault="0074784D" w:rsidP="005D0E4F">
            <w:pPr>
              <w:tabs>
                <w:tab w:val="left" w:pos="266"/>
              </w:tabs>
              <w:spacing w:after="0" w:line="240" w:lineRule="auto"/>
              <w:jc w:val="center"/>
              <w:rPr>
                <w:rFonts w:cs="Arial"/>
                <w:sz w:val="16"/>
              </w:rPr>
            </w:pPr>
            <w:r w:rsidRPr="00B95029">
              <w:rPr>
                <w:rFonts w:cs="Arial"/>
                <w:sz w:val="16"/>
              </w:rPr>
              <w:t>10</w:t>
            </w:r>
          </w:p>
        </w:tc>
        <w:tc>
          <w:tcPr>
            <w:tcW w:w="502" w:type="pct"/>
            <w:shd w:val="clear" w:color="auto" w:fill="auto"/>
            <w:vAlign w:val="center"/>
          </w:tcPr>
          <w:p w14:paraId="25C5ED66" w14:textId="05DFA170" w:rsidR="005D0E4F" w:rsidRPr="00B95029" w:rsidRDefault="0074784D" w:rsidP="005D0E4F">
            <w:pPr>
              <w:tabs>
                <w:tab w:val="left" w:pos="266"/>
              </w:tabs>
              <w:spacing w:after="0" w:line="240" w:lineRule="auto"/>
              <w:jc w:val="center"/>
              <w:rPr>
                <w:rFonts w:cs="Arial"/>
                <w:sz w:val="16"/>
              </w:rPr>
            </w:pPr>
            <w:r w:rsidRPr="00B95029">
              <w:rPr>
                <w:rFonts w:cs="Arial"/>
                <w:sz w:val="16"/>
              </w:rPr>
              <w:t>5</w:t>
            </w:r>
          </w:p>
        </w:tc>
        <w:tc>
          <w:tcPr>
            <w:tcW w:w="557" w:type="pct"/>
            <w:shd w:val="clear" w:color="auto" w:fill="auto"/>
            <w:vAlign w:val="center"/>
          </w:tcPr>
          <w:p w14:paraId="35312797" w14:textId="03955D13" w:rsidR="005D0E4F" w:rsidRPr="00B95029" w:rsidRDefault="0074784D" w:rsidP="005D0E4F">
            <w:pPr>
              <w:tabs>
                <w:tab w:val="left" w:pos="266"/>
              </w:tabs>
              <w:spacing w:after="0" w:line="240" w:lineRule="auto"/>
              <w:jc w:val="center"/>
              <w:rPr>
                <w:rFonts w:cs="Arial"/>
                <w:sz w:val="16"/>
              </w:rPr>
            </w:pPr>
            <w:r w:rsidRPr="00B95029">
              <w:rPr>
                <w:rFonts w:cs="Arial"/>
                <w:sz w:val="16"/>
              </w:rPr>
              <w:t>34</w:t>
            </w:r>
          </w:p>
        </w:tc>
        <w:tc>
          <w:tcPr>
            <w:tcW w:w="634" w:type="pct"/>
            <w:vAlign w:val="center"/>
          </w:tcPr>
          <w:p w14:paraId="39C894E9" w14:textId="14204905" w:rsidR="005D0E4F" w:rsidRPr="00B95029" w:rsidRDefault="00334472" w:rsidP="005D0E4F">
            <w:pPr>
              <w:tabs>
                <w:tab w:val="left" w:pos="266"/>
              </w:tabs>
              <w:spacing w:after="0" w:line="240" w:lineRule="auto"/>
              <w:jc w:val="center"/>
              <w:rPr>
                <w:rFonts w:cs="Arial"/>
                <w:sz w:val="16"/>
              </w:rPr>
            </w:pPr>
            <w:r w:rsidRPr="00B95029">
              <w:rPr>
                <w:rFonts w:cs="Arial"/>
                <w:sz w:val="16"/>
              </w:rPr>
              <w:t>3</w:t>
            </w:r>
            <w:r w:rsidR="0074784D" w:rsidRPr="00B95029">
              <w:rPr>
                <w:rFonts w:cs="Arial"/>
                <w:sz w:val="16"/>
              </w:rPr>
              <w:t>9</w:t>
            </w:r>
          </w:p>
        </w:tc>
        <w:tc>
          <w:tcPr>
            <w:tcW w:w="557" w:type="pct"/>
            <w:vAlign w:val="center"/>
          </w:tcPr>
          <w:p w14:paraId="5F058C4E" w14:textId="012606E1" w:rsidR="005D0E4F" w:rsidRPr="00B95029" w:rsidRDefault="00334472" w:rsidP="005D0E4F">
            <w:pPr>
              <w:tabs>
                <w:tab w:val="left" w:pos="266"/>
              </w:tabs>
              <w:spacing w:after="0" w:line="240" w:lineRule="auto"/>
              <w:jc w:val="center"/>
              <w:rPr>
                <w:rFonts w:cs="Arial"/>
                <w:sz w:val="16"/>
              </w:rPr>
            </w:pPr>
            <w:r w:rsidRPr="00B95029">
              <w:rPr>
                <w:rFonts w:cs="Arial"/>
                <w:sz w:val="16"/>
              </w:rPr>
              <w:t>0</w:t>
            </w:r>
          </w:p>
        </w:tc>
        <w:tc>
          <w:tcPr>
            <w:tcW w:w="715" w:type="pct"/>
            <w:vAlign w:val="center"/>
          </w:tcPr>
          <w:p w14:paraId="72E4681F" w14:textId="4845FD0A" w:rsidR="005D0E4F" w:rsidRPr="00B95029" w:rsidRDefault="0074784D" w:rsidP="005D0E4F">
            <w:pPr>
              <w:tabs>
                <w:tab w:val="left" w:pos="266"/>
              </w:tabs>
              <w:spacing w:after="0" w:line="240" w:lineRule="auto"/>
              <w:jc w:val="center"/>
              <w:rPr>
                <w:rFonts w:cs="Arial"/>
                <w:sz w:val="16"/>
              </w:rPr>
            </w:pPr>
            <w:r w:rsidRPr="00B95029">
              <w:rPr>
                <w:rFonts w:cs="Arial"/>
                <w:sz w:val="16"/>
              </w:rPr>
              <w:t>24</w:t>
            </w:r>
          </w:p>
        </w:tc>
        <w:tc>
          <w:tcPr>
            <w:tcW w:w="556" w:type="pct"/>
            <w:vAlign w:val="center"/>
          </w:tcPr>
          <w:p w14:paraId="7A7B0ED8" w14:textId="3B5F553C" w:rsidR="005D0E4F" w:rsidRPr="00B95029" w:rsidRDefault="0074784D" w:rsidP="005D0E4F">
            <w:pPr>
              <w:tabs>
                <w:tab w:val="left" w:pos="266"/>
              </w:tabs>
              <w:spacing w:after="0" w:line="240" w:lineRule="auto"/>
              <w:jc w:val="center"/>
              <w:rPr>
                <w:rFonts w:cs="Arial"/>
                <w:sz w:val="16"/>
              </w:rPr>
            </w:pPr>
            <w:r w:rsidRPr="00B95029">
              <w:rPr>
                <w:rFonts w:cs="Arial"/>
                <w:sz w:val="16"/>
              </w:rPr>
              <w:t>24</w:t>
            </w:r>
          </w:p>
        </w:tc>
        <w:tc>
          <w:tcPr>
            <w:tcW w:w="475" w:type="pct"/>
            <w:shd w:val="clear" w:color="auto" w:fill="auto"/>
            <w:vAlign w:val="center"/>
          </w:tcPr>
          <w:p w14:paraId="3F7B5AA8" w14:textId="5355A90D" w:rsidR="005D0E4F" w:rsidRPr="00B95029" w:rsidRDefault="0074784D" w:rsidP="005D0E4F">
            <w:pPr>
              <w:tabs>
                <w:tab w:val="left" w:pos="266"/>
              </w:tabs>
              <w:spacing w:after="0" w:line="240" w:lineRule="auto"/>
              <w:jc w:val="center"/>
              <w:rPr>
                <w:rFonts w:cs="Arial"/>
                <w:sz w:val="16"/>
              </w:rPr>
            </w:pPr>
            <w:r w:rsidRPr="00B95029">
              <w:rPr>
                <w:rFonts w:cs="Arial"/>
                <w:sz w:val="16"/>
              </w:rPr>
              <w:t>6</w:t>
            </w:r>
            <w:r w:rsidR="00334472" w:rsidRPr="00B95029">
              <w:rPr>
                <w:rFonts w:cs="Arial"/>
                <w:sz w:val="16"/>
              </w:rPr>
              <w:t>3</w:t>
            </w:r>
          </w:p>
        </w:tc>
      </w:tr>
    </w:tbl>
    <w:p w14:paraId="6F37E2C3" w14:textId="77777777" w:rsidR="00FA03DE" w:rsidRPr="00B95029" w:rsidRDefault="00FA03DE" w:rsidP="00FA03DE">
      <w:pPr>
        <w:rPr>
          <w:rFonts w:cs="Arial"/>
          <w:noProof/>
          <w:lang w:eastAsia="sl-SI"/>
        </w:rPr>
      </w:pPr>
    </w:p>
    <w:p w14:paraId="2A3EE73F" w14:textId="0C51F959" w:rsidR="00DE106D" w:rsidRPr="007953A0" w:rsidRDefault="00DE106D" w:rsidP="007953A0">
      <w:pPr>
        <w:jc w:val="both"/>
        <w:rPr>
          <w:rFonts w:cs="Arial"/>
          <w:noProof/>
          <w:lang w:eastAsia="sl-SI"/>
        </w:rPr>
      </w:pPr>
      <w:r w:rsidRPr="007953A0">
        <w:rPr>
          <w:rFonts w:cs="Arial"/>
          <w:noProof/>
          <w:lang w:eastAsia="sl-SI"/>
        </w:rPr>
        <w:t>Inšpektorji so največ neskladnosti ugotovili pri označevanju v slovenskem jeziku glede varnostnih opozoril in navodil in sicer v 38 % obravnav.</w:t>
      </w:r>
    </w:p>
    <w:p w14:paraId="1824C25C" w14:textId="626C28E3" w:rsidR="0061572C" w:rsidRPr="00B95029" w:rsidRDefault="00FA03DE" w:rsidP="007953A0">
      <w:pPr>
        <w:jc w:val="both"/>
        <w:rPr>
          <w:rFonts w:cs="Arial"/>
          <w:noProof/>
          <w:lang w:eastAsia="sl-SI"/>
        </w:rPr>
      </w:pPr>
      <w:r w:rsidRPr="007953A0">
        <w:rPr>
          <w:rFonts w:cs="Arial"/>
          <w:noProof/>
          <w:lang w:eastAsia="sl-SI"/>
        </w:rPr>
        <w:t xml:space="preserve">Inšpekcijski pregledi na področju splošne varnosti proizvodov so bili izvedeni predvsem na podlagi </w:t>
      </w:r>
      <w:r w:rsidR="002623AF" w:rsidRPr="007953A0">
        <w:rPr>
          <w:rFonts w:cs="Arial"/>
          <w:noProof/>
          <w:lang w:eastAsia="sl-SI"/>
        </w:rPr>
        <w:t xml:space="preserve">Safety Gate </w:t>
      </w:r>
      <w:r w:rsidRPr="007953A0">
        <w:rPr>
          <w:rFonts w:cs="Arial"/>
          <w:noProof/>
          <w:lang w:eastAsia="sl-SI"/>
        </w:rPr>
        <w:t>RAPEX obvestil</w:t>
      </w:r>
      <w:r w:rsidRPr="00B95029">
        <w:rPr>
          <w:rFonts w:cs="Arial"/>
          <w:noProof/>
          <w:lang w:eastAsia="sl-SI"/>
        </w:rPr>
        <w:t xml:space="preserve"> za izdelke za otroke, na podlagi prijav</w:t>
      </w:r>
      <w:r w:rsidR="00A156B9" w:rsidRPr="00B95029">
        <w:rPr>
          <w:rFonts w:cs="Arial"/>
          <w:noProof/>
          <w:lang w:eastAsia="sl-SI"/>
        </w:rPr>
        <w:t xml:space="preserve"> in v okviru</w:t>
      </w:r>
      <w:r w:rsidR="007953A0">
        <w:rPr>
          <w:rFonts w:cs="Arial"/>
          <w:noProof/>
          <w:lang w:eastAsia="sl-SI"/>
        </w:rPr>
        <w:t xml:space="preserve"> </w:t>
      </w:r>
      <w:r w:rsidR="00A156B9" w:rsidRPr="00B95029">
        <w:rPr>
          <w:rFonts w:cs="Arial"/>
          <w:noProof/>
          <w:lang w:eastAsia="sl-SI"/>
        </w:rPr>
        <w:t>ciljano usmerjenega nadzora izdelkov, ki so mejni med dekorativnimi izdelki in igračami.</w:t>
      </w:r>
    </w:p>
    <w:p w14:paraId="70FCF401" w14:textId="7526852C" w:rsidR="0061572C" w:rsidRPr="00B95029" w:rsidRDefault="0061572C" w:rsidP="007953A0">
      <w:pPr>
        <w:jc w:val="both"/>
        <w:rPr>
          <w:rFonts w:cs="Arial"/>
          <w:noProof/>
          <w:lang w:eastAsia="sl-SI"/>
        </w:rPr>
      </w:pPr>
      <w:r w:rsidRPr="00B95029">
        <w:rPr>
          <w:rFonts w:cs="Arial"/>
          <w:noProof/>
          <w:lang w:eastAsia="sl-SI"/>
        </w:rPr>
        <w:t>V okviru akcije mejni dekorativni izdelki</w:t>
      </w:r>
      <w:r w:rsidR="007953A0">
        <w:rPr>
          <w:rFonts w:cs="Arial"/>
          <w:noProof/>
          <w:lang w:eastAsia="sl-SI"/>
        </w:rPr>
        <w:t xml:space="preserve"> </w:t>
      </w:r>
      <w:r w:rsidRPr="00B95029">
        <w:rPr>
          <w:rFonts w:cs="Arial"/>
          <w:noProof/>
          <w:lang w:eastAsia="sl-SI"/>
        </w:rPr>
        <w:t>/</w:t>
      </w:r>
      <w:r w:rsidR="007953A0">
        <w:rPr>
          <w:rFonts w:cs="Arial"/>
          <w:noProof/>
          <w:lang w:eastAsia="sl-SI"/>
        </w:rPr>
        <w:t xml:space="preserve"> </w:t>
      </w:r>
      <w:r w:rsidRPr="00B95029">
        <w:rPr>
          <w:rFonts w:cs="Arial"/>
          <w:noProof/>
          <w:lang w:eastAsia="sl-SI"/>
        </w:rPr>
        <w:t xml:space="preserve">igrače  bilo opravljenih 19 inšpekcijskih pregledov. Izdanih je bilo pet upravnih in trije prekrškovni ukrepi. Sodišče EU je že večkrat odločilo, da je potrebno pri mejnih izdelkih odločati od primera do primera in pri tem upoštevati lastnosti konkretnega izdelka. Inšpektorji so pri nadzoru uporabljali smernice oziroma dokumente  Evropske komisije. </w:t>
      </w:r>
    </w:p>
    <w:p w14:paraId="03E59712" w14:textId="3C45F2FC" w:rsidR="00FA03DE" w:rsidRPr="00B95029" w:rsidRDefault="0061572C" w:rsidP="007953A0">
      <w:pPr>
        <w:jc w:val="both"/>
        <w:rPr>
          <w:rFonts w:cs="Arial"/>
          <w:noProof/>
          <w:lang w:eastAsia="sl-SI"/>
        </w:rPr>
      </w:pPr>
      <w:r w:rsidRPr="00B95029">
        <w:rPr>
          <w:rFonts w:cs="Arial"/>
          <w:noProof/>
          <w:lang w:eastAsia="sl-SI"/>
        </w:rPr>
        <w:t>Ugotavljali so manjše neskladnosti pri razvrstitvi izdelkov, ki imajo dvojno uporabo. V primerih, ko je bilo ugotovljeno, da mora izdelek z dvojno uporabo ustrezati tudi zahtevam za igrače, so zavezanci na podlagi utemeljitev inšpekcije ter neustreznih dokazil s strani predhodnikov v verigi, izdelke prostovoljno umaknili iz prodaje.</w:t>
      </w:r>
      <w:r w:rsidR="00A156B9" w:rsidRPr="00B95029">
        <w:rPr>
          <w:rFonts w:cs="Arial"/>
          <w:noProof/>
          <w:lang w:eastAsia="sl-SI"/>
        </w:rPr>
        <w:t xml:space="preserve">  </w:t>
      </w:r>
    </w:p>
    <w:p w14:paraId="653B0434" w14:textId="796EAC9D" w:rsidR="000C0441" w:rsidRPr="00B95029" w:rsidRDefault="000C0441" w:rsidP="007953A0">
      <w:pPr>
        <w:spacing w:before="120" w:after="120" w:line="240" w:lineRule="auto"/>
        <w:jc w:val="both"/>
        <w:rPr>
          <w:rFonts w:cs="Arial"/>
          <w:noProof/>
          <w:lang w:eastAsia="sl-SI" w:bidi="sl-SI"/>
        </w:rPr>
      </w:pPr>
      <w:r w:rsidRPr="00B95029">
        <w:rPr>
          <w:rFonts w:cs="Arial"/>
          <w:noProof/>
          <w:lang w:eastAsia="sl-SI" w:bidi="sl-SI"/>
        </w:rPr>
        <w:t xml:space="preserve">Letni program nadzora je poleg inšpekcijskih pregledov vključeval tudi vzorčenje. O programu vzorčenja in rezultatih analiz </w:t>
      </w:r>
      <w:r w:rsidR="007961B4" w:rsidRPr="00B95029">
        <w:rPr>
          <w:rFonts w:cs="Arial"/>
          <w:noProof/>
          <w:lang w:eastAsia="sl-SI" w:bidi="sl-SI"/>
        </w:rPr>
        <w:t xml:space="preserve">je </w:t>
      </w:r>
      <w:r w:rsidRPr="00B95029">
        <w:rPr>
          <w:rFonts w:cs="Arial"/>
          <w:noProof/>
          <w:lang w:eastAsia="sl-SI" w:bidi="sl-SI"/>
        </w:rPr>
        <w:t>podrobneje poroča</w:t>
      </w:r>
      <w:r w:rsidR="007961B4" w:rsidRPr="00B95029">
        <w:rPr>
          <w:rFonts w:cs="Arial"/>
          <w:noProof/>
          <w:lang w:eastAsia="sl-SI" w:bidi="sl-SI"/>
        </w:rPr>
        <w:t>n</w:t>
      </w:r>
      <w:r w:rsidRPr="00B95029">
        <w:rPr>
          <w:rFonts w:cs="Arial"/>
          <w:noProof/>
          <w:lang w:eastAsia="sl-SI" w:bidi="sl-SI"/>
        </w:rPr>
        <w:t xml:space="preserve">o v </w:t>
      </w:r>
      <w:r w:rsidR="000B7709" w:rsidRPr="00B95029">
        <w:rPr>
          <w:rFonts w:cs="Arial"/>
          <w:noProof/>
          <w:lang w:eastAsia="sl-SI" w:bidi="sl-SI"/>
        </w:rPr>
        <w:fldChar w:fldCharType="begin"/>
      </w:r>
      <w:r w:rsidR="000B7709" w:rsidRPr="00B95029">
        <w:rPr>
          <w:rFonts w:cs="Arial"/>
          <w:noProof/>
          <w:lang w:eastAsia="sl-SI" w:bidi="sl-SI"/>
        </w:rPr>
        <w:instrText xml:space="preserve"> REF _Ref446570268 \r \h  \* MERGEFORMAT </w:instrText>
      </w:r>
      <w:r w:rsidR="000B7709" w:rsidRPr="00B95029">
        <w:rPr>
          <w:rFonts w:cs="Arial"/>
          <w:noProof/>
          <w:lang w:eastAsia="sl-SI" w:bidi="sl-SI"/>
        </w:rPr>
      </w:r>
      <w:r w:rsidR="000B7709" w:rsidRPr="00B95029">
        <w:rPr>
          <w:rFonts w:cs="Arial"/>
          <w:noProof/>
          <w:lang w:eastAsia="sl-SI" w:bidi="sl-SI"/>
        </w:rPr>
        <w:fldChar w:fldCharType="separate"/>
      </w:r>
      <w:r w:rsidR="00213A4D">
        <w:rPr>
          <w:rFonts w:cs="Arial"/>
          <w:noProof/>
          <w:lang w:eastAsia="sl-SI" w:bidi="sl-SI"/>
        </w:rPr>
        <w:t>6.21</w:t>
      </w:r>
      <w:r w:rsidR="000B7709" w:rsidRPr="00B95029">
        <w:rPr>
          <w:rFonts w:cs="Arial"/>
          <w:noProof/>
          <w:lang w:eastAsia="sl-SI" w:bidi="sl-SI"/>
        </w:rPr>
        <w:fldChar w:fldCharType="end"/>
      </w:r>
      <w:r w:rsidRPr="00B95029">
        <w:rPr>
          <w:rFonts w:cs="Arial"/>
          <w:noProof/>
          <w:lang w:eastAsia="sl-SI" w:bidi="sl-SI"/>
        </w:rPr>
        <w:t xml:space="preserve"> poglavju poročila</w:t>
      </w:r>
      <w:r w:rsidR="00611D0F" w:rsidRPr="00B95029">
        <w:rPr>
          <w:rFonts w:cs="Arial"/>
          <w:noProof/>
          <w:lang w:eastAsia="sl-SI" w:bidi="sl-SI"/>
        </w:rPr>
        <w:t xml:space="preserve"> -</w:t>
      </w:r>
      <w:r w:rsidRPr="00B95029">
        <w:rPr>
          <w:rFonts w:cs="Arial"/>
          <w:noProof/>
          <w:lang w:eastAsia="sl-SI" w:bidi="sl-SI"/>
        </w:rPr>
        <w:t xml:space="preserve"> Program vzorčenja na področju splošne varnosti proizvodov. </w:t>
      </w:r>
      <w:r w:rsidRPr="00B95029">
        <w:rPr>
          <w:rFonts w:cs="Arial"/>
          <w:noProof/>
          <w:lang w:eastAsia="sl-SI" w:bidi="sl-SI"/>
        </w:rPr>
        <w:br w:type="page"/>
      </w:r>
    </w:p>
    <w:p w14:paraId="241D3AD3"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197" w:name="_Toc7008218"/>
      <w:bookmarkStart w:id="198" w:name="_Toc133226418"/>
      <w:bookmarkStart w:id="199" w:name="_Toc133322781"/>
      <w:r w:rsidRPr="00B95029">
        <w:rPr>
          <w:rFonts w:eastAsia="Arial Unicode MS" w:cs="Arial"/>
          <w:b/>
          <w:bCs/>
          <w:caps/>
          <w:szCs w:val="28"/>
          <w:lang w:eastAsia="sl-SI"/>
        </w:rPr>
        <w:lastRenderedPageBreak/>
        <w:t>INŠPEKCIJSKI NADZOR NA PODROČJU KOZMETIČNIH PROIZVODOV</w:t>
      </w:r>
      <w:bookmarkEnd w:id="197"/>
      <w:bookmarkEnd w:id="198"/>
      <w:bookmarkEnd w:id="199"/>
    </w:p>
    <w:p w14:paraId="106674C4" w14:textId="00DC628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Cilj predpisov</w:t>
      </w:r>
      <w:r w:rsidRPr="00B95029">
        <w:rPr>
          <w:rFonts w:eastAsiaTheme="majorEastAsia" w:cs="Arial"/>
          <w:noProof/>
          <w:vertAlign w:val="superscript"/>
          <w:lang w:eastAsia="sl-SI"/>
        </w:rPr>
        <w:footnoteReference w:id="21"/>
      </w:r>
      <w:r w:rsidRPr="00B95029">
        <w:rPr>
          <w:rFonts w:cs="Arial"/>
          <w:noProof/>
          <w:lang w:eastAsia="sl-SI"/>
        </w:rPr>
        <w:t xml:space="preserve"> na tem področju je zagotoviti proizvodnjo in promet kozmetičnih izdelkov, ki so v običajnih in predvidljivih pogojih uporabe varni za uporabnike. Uredba (ES) št. 1223/2009, ki postavlja strožje zahteve in merila za izkazovanje varnosti kozmetičnih izdelkov, se je v celoti začela uporabljati 11. julija 2013</w:t>
      </w:r>
      <w:r w:rsidR="000854CF" w:rsidRPr="00B95029">
        <w:rPr>
          <w:rFonts w:cs="Arial"/>
          <w:noProof/>
          <w:lang w:eastAsia="sl-SI"/>
        </w:rPr>
        <w:t xml:space="preserve"> </w:t>
      </w:r>
      <w:r w:rsidRPr="00B95029">
        <w:rPr>
          <w:rFonts w:cs="Arial"/>
          <w:noProof/>
          <w:lang w:eastAsia="sl-SI"/>
        </w:rPr>
        <w:t xml:space="preserve">in je zamenjala Zakon o kozmetičnih proizvodih in njegove podzakonske predpise. </w:t>
      </w:r>
    </w:p>
    <w:p w14:paraId="459A3AF3" w14:textId="5A15D93F"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Zakonodaja določa obveznosti, ki jih morajo izpolnjevati odgovorne osebe za kozmetični izdelek, ki so vpisane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 ter sestavine, za katere veljajo posebne omejitve in pogoji, pod katerimi se kozmetični proizvodi, ki jih vsebujejo, lahko dajejo na trg.</w:t>
      </w:r>
    </w:p>
    <w:p w14:paraId="48D45B83"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sidRPr="00B95029">
        <w:rPr>
          <w:rFonts w:cs="Arial"/>
          <w:noProof/>
          <w:lang w:eastAsia="sl-SI"/>
        </w:rPr>
        <w:t>, predvsem spleta</w:t>
      </w:r>
      <w:r w:rsidRPr="00B95029">
        <w:rPr>
          <w:rFonts w:cs="Arial"/>
          <w:noProof/>
          <w:lang w:eastAsia="sl-SI"/>
        </w:rPr>
        <w:t>. Nadzor poteka tudi v objektih za higiensko nego tako nad kozmetičnimi proizvodi, ki se tržijo, kot tudi nad njihovo uporabo.</w:t>
      </w:r>
    </w:p>
    <w:p w14:paraId="15C78543"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2250188F" w14:textId="77777777" w:rsidR="000C0441" w:rsidRPr="00B95029" w:rsidRDefault="000C0441" w:rsidP="000C0441">
      <w:pPr>
        <w:spacing w:before="120" w:after="120" w:line="240" w:lineRule="auto"/>
        <w:outlineLvl w:val="2"/>
        <w:rPr>
          <w:rFonts w:cs="Arial"/>
          <w:b/>
          <w:bCs/>
          <w:szCs w:val="18"/>
          <w:lang w:eastAsia="sl-SI"/>
        </w:rPr>
      </w:pPr>
    </w:p>
    <w:p w14:paraId="75CAE8C8" w14:textId="4BE848B7" w:rsidR="000C0441" w:rsidRPr="00B95029" w:rsidRDefault="000C0441" w:rsidP="000C0441">
      <w:pPr>
        <w:spacing w:before="120" w:after="120" w:line="240" w:lineRule="auto"/>
        <w:outlineLvl w:val="2"/>
        <w:rPr>
          <w:rFonts w:cs="Arial"/>
          <w:b/>
          <w:bCs/>
          <w:szCs w:val="18"/>
          <w:lang w:eastAsia="sl-SI"/>
        </w:rPr>
      </w:pPr>
      <w:bookmarkStart w:id="200" w:name="_Toc7008219"/>
      <w:bookmarkStart w:id="201" w:name="_Toc133226419"/>
      <w:bookmarkStart w:id="202" w:name="_Toc133322782"/>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00"/>
      <w:bookmarkEnd w:id="201"/>
      <w:bookmarkEnd w:id="202"/>
    </w:p>
    <w:p w14:paraId="045141C3" w14:textId="2823C99C"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pri gospodarskih subjektih, ki opravljajo dejavnost proizvodnje, uvoza, distribucije, maloprodaje kot tudi </w:t>
      </w:r>
      <w:r w:rsidRPr="007953A0">
        <w:rPr>
          <w:rFonts w:cs="Arial"/>
          <w:noProof/>
          <w:lang w:eastAsia="sl-SI"/>
        </w:rPr>
        <w:t xml:space="preserve">končne uporabe za profesionalne namene v objektih za higiensko nego </w:t>
      </w:r>
      <w:r w:rsidR="00903009" w:rsidRPr="00B95029">
        <w:rPr>
          <w:rFonts w:cs="Arial"/>
          <w:noProof/>
          <w:lang w:eastAsia="sl-SI"/>
        </w:rPr>
        <w:t xml:space="preserve">opravili </w:t>
      </w:r>
      <w:r w:rsidR="0074784D" w:rsidRPr="00B95029">
        <w:rPr>
          <w:rFonts w:cs="Arial"/>
          <w:noProof/>
          <w:lang w:eastAsia="sl-SI"/>
        </w:rPr>
        <w:t>400</w:t>
      </w:r>
      <w:r w:rsidRPr="00B95029">
        <w:rPr>
          <w:rFonts w:cs="Arial"/>
          <w:noProof/>
          <w:lang w:eastAsia="sl-SI"/>
        </w:rPr>
        <w:t xml:space="preserve"> inšpekcijskih pregle</w:t>
      </w:r>
      <w:r w:rsidR="00903009" w:rsidRPr="00B95029">
        <w:rPr>
          <w:rFonts w:cs="Arial"/>
          <w:noProof/>
          <w:lang w:eastAsia="sl-SI"/>
        </w:rPr>
        <w:t xml:space="preserve">dov. Inšpektorji so odvzeli </w:t>
      </w:r>
      <w:r w:rsidR="00B6445B" w:rsidRPr="00B95029">
        <w:rPr>
          <w:rFonts w:cs="Arial"/>
          <w:noProof/>
          <w:lang w:eastAsia="sl-SI"/>
        </w:rPr>
        <w:t>1</w:t>
      </w:r>
      <w:r w:rsidR="0074784D" w:rsidRPr="00B95029">
        <w:rPr>
          <w:rFonts w:cs="Arial"/>
          <w:noProof/>
          <w:lang w:eastAsia="sl-SI"/>
        </w:rPr>
        <w:t>1</w:t>
      </w:r>
      <w:r w:rsidRPr="00B95029">
        <w:rPr>
          <w:rFonts w:cs="Arial"/>
          <w:noProof/>
          <w:lang w:eastAsia="sl-SI"/>
        </w:rPr>
        <w:t xml:space="preserve"> vzorcev kozmetičnih proizvodov za laboratorijske analize na mikrobiološke in/ali kemijske parametre. </w:t>
      </w:r>
    </w:p>
    <w:p w14:paraId="3C54881E" w14:textId="40485D98"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Na podlagi ugotovitev nadz</w:t>
      </w:r>
      <w:r w:rsidR="00903009" w:rsidRPr="00B95029">
        <w:rPr>
          <w:rFonts w:cs="Arial"/>
          <w:noProof/>
          <w:lang w:eastAsia="sl-SI"/>
        </w:rPr>
        <w:t xml:space="preserve">ora je bilo izrečenih skupaj </w:t>
      </w:r>
      <w:r w:rsidR="0074784D" w:rsidRPr="00B95029">
        <w:rPr>
          <w:rFonts w:cs="Arial"/>
          <w:noProof/>
          <w:lang w:eastAsia="sl-SI"/>
        </w:rPr>
        <w:t>222</w:t>
      </w:r>
      <w:r w:rsidR="00903009" w:rsidRPr="00B95029">
        <w:rPr>
          <w:rFonts w:cs="Arial"/>
          <w:noProof/>
          <w:lang w:eastAsia="sl-SI"/>
        </w:rPr>
        <w:t xml:space="preserve"> ukrepov, od tega</w:t>
      </w:r>
      <w:r w:rsidR="00334472" w:rsidRPr="00B95029">
        <w:rPr>
          <w:rFonts w:cs="Arial"/>
          <w:noProof/>
          <w:lang w:eastAsia="sl-SI"/>
        </w:rPr>
        <w:t xml:space="preserve"> </w:t>
      </w:r>
      <w:r w:rsidR="0074784D" w:rsidRPr="00B95029">
        <w:rPr>
          <w:rFonts w:cs="Arial"/>
          <w:noProof/>
          <w:lang w:eastAsia="sl-SI"/>
        </w:rPr>
        <w:t>119</w:t>
      </w:r>
      <w:r w:rsidR="00903009" w:rsidRPr="00B95029">
        <w:rPr>
          <w:rFonts w:cs="Arial"/>
          <w:noProof/>
          <w:lang w:eastAsia="sl-SI"/>
        </w:rPr>
        <w:t xml:space="preserve"> upravni</w:t>
      </w:r>
      <w:r w:rsidR="0074784D" w:rsidRPr="00B95029">
        <w:rPr>
          <w:rFonts w:cs="Arial"/>
          <w:noProof/>
          <w:lang w:eastAsia="sl-SI"/>
        </w:rPr>
        <w:t>h</w:t>
      </w:r>
      <w:r w:rsidR="00903009" w:rsidRPr="00B95029">
        <w:rPr>
          <w:rFonts w:cs="Arial"/>
          <w:noProof/>
          <w:lang w:eastAsia="sl-SI"/>
        </w:rPr>
        <w:t xml:space="preserve"> ukrep</w:t>
      </w:r>
      <w:r w:rsidR="0074784D" w:rsidRPr="00B95029">
        <w:rPr>
          <w:rFonts w:cs="Arial"/>
          <w:noProof/>
          <w:lang w:eastAsia="sl-SI"/>
        </w:rPr>
        <w:t>ov</w:t>
      </w:r>
      <w:r w:rsidR="00903009" w:rsidRPr="00B95029">
        <w:rPr>
          <w:rFonts w:cs="Arial"/>
          <w:noProof/>
          <w:lang w:eastAsia="sl-SI"/>
        </w:rPr>
        <w:t xml:space="preserve"> (</w:t>
      </w:r>
      <w:r w:rsidR="0074784D" w:rsidRPr="00B95029">
        <w:rPr>
          <w:rFonts w:cs="Arial"/>
          <w:noProof/>
          <w:lang w:eastAsia="sl-SI"/>
        </w:rPr>
        <w:t>13</w:t>
      </w:r>
      <w:r w:rsidRPr="00B95029">
        <w:rPr>
          <w:rFonts w:cs="Arial"/>
          <w:noProof/>
          <w:lang w:eastAsia="sl-SI"/>
        </w:rPr>
        <w:t xml:space="preserve"> u</w:t>
      </w:r>
      <w:r w:rsidR="0074784D" w:rsidRPr="00B95029">
        <w:rPr>
          <w:rFonts w:cs="Arial"/>
          <w:noProof/>
          <w:lang w:eastAsia="sl-SI"/>
        </w:rPr>
        <w:t>pravnih</w:t>
      </w:r>
      <w:r w:rsidRPr="00B95029">
        <w:rPr>
          <w:rFonts w:cs="Arial"/>
          <w:noProof/>
          <w:lang w:eastAsia="sl-SI"/>
        </w:rPr>
        <w:t xml:space="preserve"> odločb</w:t>
      </w:r>
      <w:r w:rsidR="0074784D" w:rsidRPr="00B95029">
        <w:rPr>
          <w:rFonts w:cs="Arial"/>
          <w:noProof/>
          <w:lang w:eastAsia="sl-SI"/>
        </w:rPr>
        <w:t>, 105</w:t>
      </w:r>
      <w:r w:rsidR="00903009" w:rsidRPr="00B95029">
        <w:rPr>
          <w:rFonts w:cs="Arial"/>
          <w:noProof/>
          <w:lang w:eastAsia="sl-SI"/>
        </w:rPr>
        <w:t xml:space="preserve"> upravn</w:t>
      </w:r>
      <w:r w:rsidR="0074784D" w:rsidRPr="00B95029">
        <w:rPr>
          <w:rFonts w:cs="Arial"/>
          <w:noProof/>
          <w:lang w:eastAsia="sl-SI"/>
        </w:rPr>
        <w:t>ih</w:t>
      </w:r>
      <w:r w:rsidR="00903009" w:rsidRPr="00B95029">
        <w:rPr>
          <w:rFonts w:cs="Arial"/>
          <w:noProof/>
          <w:lang w:eastAsia="sl-SI"/>
        </w:rPr>
        <w:t xml:space="preserve"> opozoril</w:t>
      </w:r>
      <w:r w:rsidR="0074784D" w:rsidRPr="00B95029">
        <w:rPr>
          <w:rFonts w:cs="Arial"/>
          <w:noProof/>
          <w:lang w:eastAsia="sl-SI"/>
        </w:rPr>
        <w:t xml:space="preserve"> in </w:t>
      </w:r>
      <w:r w:rsidR="00A27EA3" w:rsidRPr="00B95029">
        <w:rPr>
          <w:rFonts w:cs="Arial"/>
          <w:noProof/>
          <w:lang w:eastAsia="sl-SI"/>
        </w:rPr>
        <w:t>en sklep o izrečeni denarni kazni po Zakonu o splošnem upravnem postopku</w:t>
      </w:r>
      <w:r w:rsidR="00903009" w:rsidRPr="00B95029">
        <w:rPr>
          <w:rFonts w:cs="Arial"/>
          <w:noProof/>
          <w:lang w:eastAsia="sl-SI"/>
        </w:rPr>
        <w:t xml:space="preserve">) in </w:t>
      </w:r>
      <w:r w:rsidR="00E7176F" w:rsidRPr="00B95029">
        <w:rPr>
          <w:rFonts w:cs="Arial"/>
          <w:noProof/>
          <w:lang w:eastAsia="sl-SI"/>
        </w:rPr>
        <w:t>10</w:t>
      </w:r>
      <w:r w:rsidR="00A27EA3" w:rsidRPr="00B95029">
        <w:rPr>
          <w:rFonts w:cs="Arial"/>
          <w:noProof/>
          <w:lang w:eastAsia="sl-SI"/>
        </w:rPr>
        <w:t>3</w:t>
      </w:r>
      <w:r w:rsidRPr="00B95029">
        <w:rPr>
          <w:rFonts w:cs="Arial"/>
          <w:noProof/>
          <w:lang w:eastAsia="sl-SI"/>
        </w:rPr>
        <w:t xml:space="preserve"> </w:t>
      </w:r>
      <w:r w:rsidR="00903009" w:rsidRPr="00B95029">
        <w:rPr>
          <w:rFonts w:cs="Arial"/>
          <w:noProof/>
          <w:lang w:eastAsia="sl-SI"/>
        </w:rPr>
        <w:t>prekrškovn</w:t>
      </w:r>
      <w:r w:rsidR="00A27EA3" w:rsidRPr="00B95029">
        <w:rPr>
          <w:rFonts w:cs="Arial"/>
          <w:noProof/>
          <w:lang w:eastAsia="sl-SI"/>
        </w:rPr>
        <w:t>e</w:t>
      </w:r>
      <w:r w:rsidR="00903009" w:rsidRPr="00B95029">
        <w:rPr>
          <w:rFonts w:cs="Arial"/>
          <w:noProof/>
          <w:lang w:eastAsia="sl-SI"/>
        </w:rPr>
        <w:t xml:space="preserve"> sankcij</w:t>
      </w:r>
      <w:r w:rsidR="00A27EA3" w:rsidRPr="00B95029">
        <w:rPr>
          <w:rFonts w:cs="Arial"/>
          <w:noProof/>
          <w:lang w:eastAsia="sl-SI"/>
        </w:rPr>
        <w:t>e</w:t>
      </w:r>
      <w:r w:rsidR="00903009" w:rsidRPr="00B95029">
        <w:rPr>
          <w:rFonts w:cs="Arial"/>
          <w:noProof/>
          <w:lang w:eastAsia="sl-SI"/>
        </w:rPr>
        <w:t>/ukrep</w:t>
      </w:r>
      <w:r w:rsidR="00A27EA3" w:rsidRPr="00B95029">
        <w:rPr>
          <w:rFonts w:cs="Arial"/>
          <w:noProof/>
          <w:lang w:eastAsia="sl-SI"/>
        </w:rPr>
        <w:t>e</w:t>
      </w:r>
      <w:r w:rsidR="00903009" w:rsidRPr="00B95029">
        <w:rPr>
          <w:rFonts w:cs="Arial"/>
          <w:noProof/>
          <w:lang w:eastAsia="sl-SI"/>
        </w:rPr>
        <w:t xml:space="preserve"> (</w:t>
      </w:r>
      <w:r w:rsidR="00A27EA3" w:rsidRPr="00B95029">
        <w:rPr>
          <w:rFonts w:cs="Arial"/>
          <w:noProof/>
          <w:lang w:eastAsia="sl-SI"/>
        </w:rPr>
        <w:t>dva plačilna naloga, 19</w:t>
      </w:r>
      <w:r w:rsidR="00903009" w:rsidRPr="00B95029">
        <w:rPr>
          <w:rFonts w:cs="Arial"/>
          <w:noProof/>
          <w:lang w:eastAsia="sl-SI"/>
        </w:rPr>
        <w:t xml:space="preserve"> odločb z izrekom opomina in </w:t>
      </w:r>
      <w:r w:rsidR="00A27EA3" w:rsidRPr="00B95029">
        <w:rPr>
          <w:rFonts w:cs="Arial"/>
          <w:noProof/>
          <w:lang w:eastAsia="sl-SI"/>
        </w:rPr>
        <w:t>82</w:t>
      </w:r>
      <w:r w:rsidRPr="00B95029">
        <w:rPr>
          <w:rFonts w:cs="Arial"/>
          <w:noProof/>
          <w:lang w:eastAsia="sl-SI"/>
        </w:rPr>
        <w:t xml:space="preserve"> opozoril za storjen prekršek</w:t>
      </w:r>
      <w:r w:rsidR="00F965E4" w:rsidRPr="00B95029">
        <w:rPr>
          <w:rFonts w:cs="Arial"/>
          <w:noProof/>
          <w:lang w:eastAsia="sl-SI"/>
        </w:rPr>
        <w:t xml:space="preserve"> po ZP-1</w:t>
      </w:r>
      <w:r w:rsidRPr="00B95029">
        <w:rPr>
          <w:rFonts w:cs="Arial"/>
          <w:noProof/>
          <w:lang w:eastAsia="sl-SI"/>
        </w:rPr>
        <w:t xml:space="preserve">). </w:t>
      </w:r>
    </w:p>
    <w:p w14:paraId="11F6BC2C" w14:textId="77777777" w:rsidR="000C0441" w:rsidRPr="00B95029" w:rsidRDefault="000C0441" w:rsidP="000C0441">
      <w:pPr>
        <w:spacing w:before="120" w:after="120" w:line="240" w:lineRule="auto"/>
        <w:jc w:val="both"/>
        <w:rPr>
          <w:rFonts w:cs="Arial"/>
          <w:noProof/>
          <w:lang w:eastAsia="sl-SI"/>
        </w:rPr>
      </w:pPr>
    </w:p>
    <w:p w14:paraId="68BDB3F0" w14:textId="77777777" w:rsidR="003D754B" w:rsidRPr="00B95029" w:rsidRDefault="003D754B" w:rsidP="000C0441">
      <w:pPr>
        <w:spacing w:before="120" w:after="120" w:line="240" w:lineRule="auto"/>
        <w:jc w:val="both"/>
        <w:rPr>
          <w:rFonts w:cs="Arial"/>
          <w:noProof/>
          <w:lang w:eastAsia="sl-SI"/>
        </w:rPr>
      </w:pPr>
    </w:p>
    <w:p w14:paraId="7133B3E4" w14:textId="77777777" w:rsidR="003D754B" w:rsidRPr="00B95029" w:rsidRDefault="003D754B" w:rsidP="000C0441">
      <w:pPr>
        <w:spacing w:before="120" w:after="120" w:line="240" w:lineRule="auto"/>
        <w:jc w:val="both"/>
        <w:rPr>
          <w:rFonts w:cs="Arial"/>
          <w:noProof/>
          <w:lang w:eastAsia="sl-SI"/>
        </w:rPr>
      </w:pPr>
    </w:p>
    <w:p w14:paraId="67892644" w14:textId="77777777" w:rsidR="003D754B" w:rsidRPr="00B95029" w:rsidRDefault="003D754B" w:rsidP="000C0441">
      <w:pPr>
        <w:spacing w:before="120" w:after="120" w:line="240" w:lineRule="auto"/>
        <w:jc w:val="both"/>
        <w:rPr>
          <w:rFonts w:cs="Arial"/>
          <w:noProof/>
          <w:lang w:eastAsia="sl-SI"/>
        </w:rPr>
      </w:pPr>
    </w:p>
    <w:p w14:paraId="138DE309" w14:textId="77777777" w:rsidR="003D754B" w:rsidRPr="00B95029" w:rsidRDefault="003D754B" w:rsidP="000C0441">
      <w:pPr>
        <w:spacing w:before="120" w:after="120" w:line="240" w:lineRule="auto"/>
        <w:jc w:val="both"/>
        <w:rPr>
          <w:rFonts w:cs="Arial"/>
          <w:noProof/>
          <w:lang w:eastAsia="sl-SI"/>
        </w:rPr>
      </w:pPr>
    </w:p>
    <w:p w14:paraId="419D8C39" w14:textId="77777777" w:rsidR="000C0441" w:rsidRPr="00B95029" w:rsidRDefault="000C0441" w:rsidP="000C0441">
      <w:pPr>
        <w:spacing w:before="120" w:after="120" w:line="240" w:lineRule="auto"/>
        <w:jc w:val="both"/>
        <w:rPr>
          <w:rFonts w:cs="Arial"/>
          <w:noProof/>
          <w:lang w:eastAsia="sl-SI"/>
        </w:rPr>
      </w:pPr>
    </w:p>
    <w:p w14:paraId="25386FD5" w14:textId="3E9D0CA6" w:rsidR="003E3DA1" w:rsidRPr="00B95029" w:rsidRDefault="003E3DA1" w:rsidP="003E3DA1">
      <w:pPr>
        <w:spacing w:before="120" w:after="120" w:line="240" w:lineRule="auto"/>
        <w:jc w:val="both"/>
        <w:outlineLvl w:val="2"/>
        <w:rPr>
          <w:rFonts w:cs="Arial"/>
          <w:b/>
          <w:bCs/>
          <w:noProof/>
          <w:szCs w:val="18"/>
          <w:lang w:eastAsia="sl-SI"/>
        </w:rPr>
      </w:pPr>
      <w:bookmarkStart w:id="203" w:name="_Toc133226420"/>
      <w:bookmarkStart w:id="204" w:name="_Toc133321744"/>
      <w:bookmarkStart w:id="205" w:name="_Toc133322783"/>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11</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03"/>
      <w:bookmarkEnd w:id="204"/>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A27EA3" w:rsidRPr="00B95029" w14:paraId="112D8849" w14:textId="77777777" w:rsidTr="00B306E4">
        <w:trPr>
          <w:trHeight w:val="283"/>
          <w:tblHeader/>
        </w:trPr>
        <w:tc>
          <w:tcPr>
            <w:tcW w:w="541" w:type="pct"/>
            <w:vMerge w:val="restart"/>
            <w:shd w:val="clear" w:color="auto" w:fill="FBD4B4" w:themeFill="accent6" w:themeFillTint="66"/>
            <w:vAlign w:val="center"/>
          </w:tcPr>
          <w:p w14:paraId="4141FBB5" w14:textId="77777777" w:rsidR="00A27EA3" w:rsidRPr="00B95029" w:rsidRDefault="00A27EA3" w:rsidP="00B306E4">
            <w:pPr>
              <w:tabs>
                <w:tab w:val="left" w:pos="266"/>
              </w:tabs>
              <w:spacing w:after="0" w:line="240" w:lineRule="auto"/>
              <w:jc w:val="center"/>
              <w:rPr>
                <w:rFonts w:cs="Arial"/>
                <w:sz w:val="12"/>
              </w:rPr>
            </w:pPr>
            <w:bookmarkStart w:id="206" w:name="_Hlk129761681"/>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B622B4B"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0239C3D"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ŠTEVILO IZREČENIH UKREPOV/SANKCIJ</w:t>
            </w:r>
          </w:p>
        </w:tc>
      </w:tr>
      <w:tr w:rsidR="00A27EA3" w:rsidRPr="00B95029" w14:paraId="6AEEDCBD" w14:textId="77777777" w:rsidTr="00B306E4">
        <w:trPr>
          <w:tblHeader/>
        </w:trPr>
        <w:tc>
          <w:tcPr>
            <w:tcW w:w="541" w:type="pct"/>
            <w:vMerge/>
            <w:shd w:val="clear" w:color="auto" w:fill="FBD4B4" w:themeFill="accent6" w:themeFillTint="66"/>
            <w:vAlign w:val="center"/>
          </w:tcPr>
          <w:p w14:paraId="1AD20DDF" w14:textId="77777777" w:rsidR="00A27EA3" w:rsidRPr="00B95029" w:rsidRDefault="00A27EA3"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76AE414" w14:textId="77777777" w:rsidR="00A27EA3" w:rsidRPr="00B95029" w:rsidRDefault="00A27EA3" w:rsidP="00B306E4">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2ABC925B"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F4784A7"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15B8BB1C"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SKUPAJ</w:t>
            </w:r>
          </w:p>
        </w:tc>
      </w:tr>
      <w:tr w:rsidR="00A27EA3" w:rsidRPr="00B95029" w14:paraId="667D8A3A" w14:textId="77777777" w:rsidTr="00B306E4">
        <w:trPr>
          <w:tblHeader/>
        </w:trPr>
        <w:tc>
          <w:tcPr>
            <w:tcW w:w="541" w:type="pct"/>
            <w:vMerge/>
            <w:shd w:val="clear" w:color="auto" w:fill="FBD4B4" w:themeFill="accent6" w:themeFillTint="66"/>
            <w:vAlign w:val="center"/>
          </w:tcPr>
          <w:p w14:paraId="68972802" w14:textId="77777777" w:rsidR="00A27EA3" w:rsidRPr="00B95029" w:rsidRDefault="00A27EA3"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9E6BD8E" w14:textId="77777777" w:rsidR="00A27EA3" w:rsidRPr="00B95029" w:rsidRDefault="00A27EA3" w:rsidP="00B306E4">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7402A87B"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Upravnih</w:t>
            </w:r>
          </w:p>
          <w:p w14:paraId="250663DB"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1319511"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66304BBF"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5D6BC6C"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7A075EF6"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7D2FA82"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3E0F982"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8D0D77B"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EE748B2" w14:textId="77777777" w:rsidR="00A27EA3" w:rsidRPr="00B95029" w:rsidRDefault="00A27EA3" w:rsidP="00B306E4">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39DCCBA7" w14:textId="77777777" w:rsidR="00A27EA3" w:rsidRPr="00B95029" w:rsidRDefault="00A27EA3" w:rsidP="00B306E4">
            <w:pPr>
              <w:tabs>
                <w:tab w:val="left" w:pos="266"/>
              </w:tabs>
              <w:spacing w:after="0" w:line="240" w:lineRule="auto"/>
              <w:jc w:val="center"/>
              <w:rPr>
                <w:rFonts w:cs="Arial"/>
                <w:sz w:val="12"/>
              </w:rPr>
            </w:pPr>
          </w:p>
        </w:tc>
      </w:tr>
      <w:tr w:rsidR="00A27EA3" w:rsidRPr="00B95029" w14:paraId="7C412A6C" w14:textId="77777777" w:rsidTr="00B306E4">
        <w:trPr>
          <w:trHeight w:val="283"/>
        </w:trPr>
        <w:tc>
          <w:tcPr>
            <w:tcW w:w="541" w:type="pct"/>
            <w:shd w:val="clear" w:color="auto" w:fill="auto"/>
            <w:vAlign w:val="center"/>
          </w:tcPr>
          <w:p w14:paraId="792CB4A0" w14:textId="10497080" w:rsidR="00A27EA3" w:rsidRPr="00B95029" w:rsidRDefault="00A27EA3" w:rsidP="00B306E4">
            <w:pPr>
              <w:tabs>
                <w:tab w:val="left" w:pos="266"/>
              </w:tabs>
              <w:spacing w:after="0" w:line="240" w:lineRule="auto"/>
              <w:jc w:val="center"/>
              <w:rPr>
                <w:rFonts w:cs="Arial"/>
                <w:sz w:val="16"/>
              </w:rPr>
            </w:pPr>
            <w:r w:rsidRPr="00B95029">
              <w:rPr>
                <w:rFonts w:cs="Arial"/>
                <w:sz w:val="16"/>
              </w:rPr>
              <w:t>400</w:t>
            </w:r>
          </w:p>
        </w:tc>
        <w:tc>
          <w:tcPr>
            <w:tcW w:w="440" w:type="pct"/>
            <w:shd w:val="clear" w:color="auto" w:fill="auto"/>
            <w:vAlign w:val="center"/>
          </w:tcPr>
          <w:p w14:paraId="431A4AFF" w14:textId="07BE04C9" w:rsidR="00A27EA3" w:rsidRPr="00B95029" w:rsidRDefault="00A27EA3" w:rsidP="00B306E4">
            <w:pPr>
              <w:tabs>
                <w:tab w:val="left" w:pos="266"/>
              </w:tabs>
              <w:spacing w:after="0" w:line="240" w:lineRule="auto"/>
              <w:jc w:val="center"/>
              <w:rPr>
                <w:rFonts w:cs="Arial"/>
                <w:sz w:val="16"/>
              </w:rPr>
            </w:pPr>
            <w:r w:rsidRPr="00B95029">
              <w:rPr>
                <w:rFonts w:cs="Arial"/>
                <w:sz w:val="16"/>
              </w:rPr>
              <w:t>11</w:t>
            </w:r>
          </w:p>
        </w:tc>
        <w:tc>
          <w:tcPr>
            <w:tcW w:w="498" w:type="pct"/>
            <w:shd w:val="clear" w:color="auto" w:fill="auto"/>
            <w:vAlign w:val="center"/>
          </w:tcPr>
          <w:p w14:paraId="62BBEFA0" w14:textId="3CF9BF08" w:rsidR="00A27EA3" w:rsidRPr="00B95029" w:rsidRDefault="00A27EA3" w:rsidP="00B306E4">
            <w:pPr>
              <w:tabs>
                <w:tab w:val="left" w:pos="266"/>
              </w:tabs>
              <w:spacing w:after="0" w:line="240" w:lineRule="auto"/>
              <w:jc w:val="center"/>
              <w:rPr>
                <w:rFonts w:cs="Arial"/>
                <w:sz w:val="16"/>
              </w:rPr>
            </w:pPr>
            <w:r w:rsidRPr="00B95029">
              <w:rPr>
                <w:rFonts w:cs="Arial"/>
                <w:sz w:val="16"/>
              </w:rPr>
              <w:t>13</w:t>
            </w:r>
          </w:p>
        </w:tc>
        <w:tc>
          <w:tcPr>
            <w:tcW w:w="390" w:type="pct"/>
            <w:shd w:val="clear" w:color="auto" w:fill="auto"/>
            <w:vAlign w:val="center"/>
          </w:tcPr>
          <w:p w14:paraId="5EE4C8E8" w14:textId="464E5945" w:rsidR="00A27EA3" w:rsidRPr="00B95029" w:rsidRDefault="00A27EA3" w:rsidP="00B306E4">
            <w:pPr>
              <w:tabs>
                <w:tab w:val="left" w:pos="266"/>
              </w:tabs>
              <w:spacing w:after="0" w:line="240" w:lineRule="auto"/>
              <w:jc w:val="center"/>
              <w:rPr>
                <w:rFonts w:cs="Arial"/>
                <w:sz w:val="16"/>
              </w:rPr>
            </w:pPr>
            <w:r w:rsidRPr="00B95029">
              <w:rPr>
                <w:rFonts w:cs="Arial"/>
                <w:sz w:val="16"/>
              </w:rPr>
              <w:t>105</w:t>
            </w:r>
          </w:p>
        </w:tc>
        <w:tc>
          <w:tcPr>
            <w:tcW w:w="365" w:type="pct"/>
            <w:vAlign w:val="center"/>
          </w:tcPr>
          <w:p w14:paraId="09FC48D2" w14:textId="2BBD6A1E" w:rsidR="00A27EA3" w:rsidRPr="00B95029" w:rsidRDefault="00A27EA3" w:rsidP="00B306E4">
            <w:pPr>
              <w:tabs>
                <w:tab w:val="left" w:pos="266"/>
              </w:tabs>
              <w:spacing w:after="0" w:line="240" w:lineRule="auto"/>
              <w:jc w:val="center"/>
              <w:rPr>
                <w:rFonts w:cs="Arial"/>
                <w:sz w:val="16"/>
              </w:rPr>
            </w:pPr>
            <w:r w:rsidRPr="00B95029">
              <w:rPr>
                <w:rFonts w:cs="Arial"/>
                <w:sz w:val="16"/>
              </w:rPr>
              <w:t>1</w:t>
            </w:r>
          </w:p>
        </w:tc>
        <w:tc>
          <w:tcPr>
            <w:tcW w:w="365" w:type="pct"/>
            <w:shd w:val="clear" w:color="auto" w:fill="auto"/>
            <w:vAlign w:val="center"/>
          </w:tcPr>
          <w:p w14:paraId="2E826047" w14:textId="5458682B" w:rsidR="00A27EA3" w:rsidRPr="00B95029" w:rsidRDefault="00A27EA3" w:rsidP="00B306E4">
            <w:pPr>
              <w:tabs>
                <w:tab w:val="left" w:pos="266"/>
              </w:tabs>
              <w:spacing w:after="0" w:line="240" w:lineRule="auto"/>
              <w:jc w:val="center"/>
              <w:rPr>
                <w:rFonts w:cs="Arial"/>
                <w:sz w:val="16"/>
              </w:rPr>
            </w:pPr>
            <w:r w:rsidRPr="00B95029">
              <w:rPr>
                <w:rFonts w:cs="Arial"/>
                <w:sz w:val="16"/>
              </w:rPr>
              <w:t>119</w:t>
            </w:r>
          </w:p>
        </w:tc>
        <w:tc>
          <w:tcPr>
            <w:tcW w:w="357" w:type="pct"/>
            <w:shd w:val="clear" w:color="auto" w:fill="auto"/>
            <w:vAlign w:val="center"/>
          </w:tcPr>
          <w:p w14:paraId="5AB46247" w14:textId="662C33C0" w:rsidR="00A27EA3" w:rsidRPr="00B95029" w:rsidRDefault="00A27EA3" w:rsidP="00B306E4">
            <w:pPr>
              <w:tabs>
                <w:tab w:val="left" w:pos="266"/>
              </w:tabs>
              <w:spacing w:after="0" w:line="240" w:lineRule="auto"/>
              <w:jc w:val="center"/>
              <w:rPr>
                <w:rFonts w:cs="Arial"/>
                <w:sz w:val="16"/>
              </w:rPr>
            </w:pPr>
            <w:r w:rsidRPr="00B95029">
              <w:rPr>
                <w:rFonts w:cs="Arial"/>
                <w:sz w:val="16"/>
              </w:rPr>
              <w:t>0</w:t>
            </w:r>
          </w:p>
        </w:tc>
        <w:tc>
          <w:tcPr>
            <w:tcW w:w="465" w:type="pct"/>
            <w:shd w:val="clear" w:color="auto" w:fill="auto"/>
            <w:vAlign w:val="center"/>
          </w:tcPr>
          <w:p w14:paraId="552B1981" w14:textId="1164BBEE" w:rsidR="00A27EA3" w:rsidRPr="00B95029" w:rsidRDefault="00A27EA3" w:rsidP="00B306E4">
            <w:pPr>
              <w:tabs>
                <w:tab w:val="left" w:pos="266"/>
              </w:tabs>
              <w:spacing w:after="0" w:line="240" w:lineRule="auto"/>
              <w:jc w:val="center"/>
              <w:rPr>
                <w:rFonts w:cs="Arial"/>
                <w:sz w:val="16"/>
              </w:rPr>
            </w:pPr>
            <w:r w:rsidRPr="00B95029">
              <w:rPr>
                <w:rFonts w:cs="Arial"/>
                <w:sz w:val="16"/>
              </w:rPr>
              <w:t>2</w:t>
            </w:r>
          </w:p>
        </w:tc>
        <w:tc>
          <w:tcPr>
            <w:tcW w:w="369" w:type="pct"/>
            <w:shd w:val="clear" w:color="auto" w:fill="auto"/>
            <w:vAlign w:val="center"/>
          </w:tcPr>
          <w:p w14:paraId="717E504A" w14:textId="09C201EA" w:rsidR="00A27EA3" w:rsidRPr="00B95029" w:rsidRDefault="00A27EA3" w:rsidP="00B306E4">
            <w:pPr>
              <w:tabs>
                <w:tab w:val="left" w:pos="266"/>
              </w:tabs>
              <w:spacing w:after="0" w:line="240" w:lineRule="auto"/>
              <w:jc w:val="center"/>
              <w:rPr>
                <w:rFonts w:cs="Arial"/>
                <w:sz w:val="16"/>
              </w:rPr>
            </w:pPr>
            <w:r w:rsidRPr="00B95029">
              <w:rPr>
                <w:rFonts w:cs="Arial"/>
                <w:sz w:val="16"/>
              </w:rPr>
              <w:t>19</w:t>
            </w:r>
            <w:r w:rsidR="0018391F">
              <w:rPr>
                <w:rStyle w:val="Sprotnaopomba-sklic"/>
                <w:rFonts w:cs="Arial"/>
                <w:sz w:val="16"/>
              </w:rPr>
              <w:footnoteReference w:id="22"/>
            </w:r>
          </w:p>
        </w:tc>
        <w:tc>
          <w:tcPr>
            <w:tcW w:w="385" w:type="pct"/>
            <w:shd w:val="clear" w:color="auto" w:fill="auto"/>
            <w:vAlign w:val="center"/>
          </w:tcPr>
          <w:p w14:paraId="15DB0C57" w14:textId="5633E410" w:rsidR="00A27EA3" w:rsidRPr="00B95029" w:rsidRDefault="00A27EA3" w:rsidP="00B306E4">
            <w:pPr>
              <w:tabs>
                <w:tab w:val="left" w:pos="266"/>
              </w:tabs>
              <w:spacing w:after="0" w:line="240" w:lineRule="auto"/>
              <w:jc w:val="center"/>
              <w:rPr>
                <w:rFonts w:cs="Arial"/>
                <w:sz w:val="16"/>
              </w:rPr>
            </w:pPr>
            <w:r w:rsidRPr="00B95029">
              <w:rPr>
                <w:rFonts w:cs="Arial"/>
                <w:sz w:val="16"/>
              </w:rPr>
              <w:t>82</w:t>
            </w:r>
          </w:p>
        </w:tc>
        <w:tc>
          <w:tcPr>
            <w:tcW w:w="365" w:type="pct"/>
            <w:shd w:val="clear" w:color="auto" w:fill="auto"/>
            <w:vAlign w:val="center"/>
          </w:tcPr>
          <w:p w14:paraId="0F7516FD" w14:textId="2CD24B76" w:rsidR="00A27EA3" w:rsidRPr="00B95029" w:rsidRDefault="00A27EA3" w:rsidP="00B306E4">
            <w:pPr>
              <w:tabs>
                <w:tab w:val="left" w:pos="266"/>
              </w:tabs>
              <w:spacing w:after="0" w:line="240" w:lineRule="auto"/>
              <w:jc w:val="center"/>
              <w:rPr>
                <w:rFonts w:cs="Arial"/>
                <w:sz w:val="16"/>
              </w:rPr>
            </w:pPr>
            <w:r w:rsidRPr="00B95029">
              <w:rPr>
                <w:rFonts w:cs="Arial"/>
                <w:sz w:val="16"/>
              </w:rPr>
              <w:t>103</w:t>
            </w:r>
          </w:p>
        </w:tc>
        <w:tc>
          <w:tcPr>
            <w:tcW w:w="460" w:type="pct"/>
            <w:shd w:val="clear" w:color="auto" w:fill="auto"/>
            <w:vAlign w:val="center"/>
          </w:tcPr>
          <w:p w14:paraId="19FF8FED" w14:textId="67407896" w:rsidR="00A27EA3" w:rsidRPr="00B95029" w:rsidRDefault="00A27EA3" w:rsidP="00B306E4">
            <w:pPr>
              <w:tabs>
                <w:tab w:val="left" w:pos="266"/>
              </w:tabs>
              <w:spacing w:after="0" w:line="240" w:lineRule="auto"/>
              <w:jc w:val="center"/>
              <w:rPr>
                <w:rFonts w:cs="Arial"/>
                <w:sz w:val="16"/>
              </w:rPr>
            </w:pPr>
            <w:r w:rsidRPr="00B95029">
              <w:rPr>
                <w:rFonts w:cs="Arial"/>
                <w:sz w:val="16"/>
              </w:rPr>
              <w:t>222</w:t>
            </w:r>
          </w:p>
        </w:tc>
      </w:tr>
      <w:bookmarkEnd w:id="206"/>
    </w:tbl>
    <w:p w14:paraId="4F97D838" w14:textId="77777777" w:rsidR="00A27EA3" w:rsidRPr="00B95029" w:rsidRDefault="00A27EA3" w:rsidP="003E3DA1">
      <w:pPr>
        <w:spacing w:before="120" w:after="120" w:line="240" w:lineRule="auto"/>
        <w:jc w:val="both"/>
        <w:outlineLvl w:val="2"/>
        <w:rPr>
          <w:rFonts w:cs="Arial"/>
          <w:b/>
          <w:bCs/>
          <w:szCs w:val="18"/>
          <w:lang w:eastAsia="sl-SI"/>
        </w:rPr>
      </w:pPr>
    </w:p>
    <w:p w14:paraId="0F05CA14" w14:textId="7E8BC601" w:rsidR="00DE106D" w:rsidRPr="007953A0" w:rsidRDefault="00DE106D" w:rsidP="00BC2EB0">
      <w:pPr>
        <w:spacing w:before="120" w:after="120" w:line="240" w:lineRule="auto"/>
        <w:jc w:val="both"/>
        <w:rPr>
          <w:rFonts w:cs="Arial"/>
          <w:noProof/>
          <w:lang w:eastAsia="sl-SI"/>
        </w:rPr>
      </w:pPr>
      <w:bookmarkStart w:id="207" w:name="_Hlk69304611"/>
      <w:r w:rsidRPr="00B95029">
        <w:rPr>
          <w:rFonts w:cs="Arial"/>
          <w:szCs w:val="18"/>
          <w:lang w:eastAsia="sl-SI"/>
        </w:rPr>
        <w:t>Inšpektorji so ugotovili največ neskladnosti zaradi pripisovanja navedb o učinkih kozmetičnim izdelkom (v 24 % obravnav), bodisi s strani distributerjev in uvoznikov, kot tudi s strani odgovornih oseb. Velik del neskladij se nanaša na neskladno sestavo; kar v 20</w:t>
      </w:r>
      <w:r w:rsidR="008A0911">
        <w:rPr>
          <w:rFonts w:cs="Arial"/>
          <w:szCs w:val="18"/>
          <w:lang w:eastAsia="sl-SI"/>
        </w:rPr>
        <w:t xml:space="preserve"> </w:t>
      </w:r>
      <w:r w:rsidRPr="00B95029">
        <w:rPr>
          <w:rFonts w:cs="Arial"/>
          <w:szCs w:val="18"/>
          <w:lang w:eastAsia="sl-SI"/>
        </w:rPr>
        <w:t xml:space="preserve">% </w:t>
      </w:r>
      <w:r w:rsidRPr="007953A0">
        <w:rPr>
          <w:rFonts w:cs="Arial"/>
          <w:szCs w:val="18"/>
          <w:lang w:eastAsia="sl-SI"/>
        </w:rPr>
        <w:t>obravnav je bila ugotovljena prisotnost nedovoljenih, predvsem nedavno prepovedanih sestavin.</w:t>
      </w:r>
    </w:p>
    <w:p w14:paraId="736173A9" w14:textId="23A76C74" w:rsidR="0061572C" w:rsidRPr="00B95029" w:rsidRDefault="00FA03DE" w:rsidP="00BC2EB0">
      <w:pPr>
        <w:spacing w:before="120" w:after="120" w:line="240" w:lineRule="auto"/>
        <w:jc w:val="both"/>
        <w:rPr>
          <w:rFonts w:cs="Arial"/>
          <w:noProof/>
          <w:lang w:eastAsia="sl-SI"/>
        </w:rPr>
      </w:pPr>
      <w:r w:rsidRPr="007953A0">
        <w:rPr>
          <w:rFonts w:cs="Arial"/>
          <w:noProof/>
          <w:lang w:eastAsia="sl-SI"/>
        </w:rPr>
        <w:t xml:space="preserve">Inšpekcijski pregledi na področju kozmetike so bili izvedeni na podlagi </w:t>
      </w:r>
      <w:r w:rsidR="00DE106D" w:rsidRPr="007953A0">
        <w:rPr>
          <w:rFonts w:cs="Arial"/>
          <w:noProof/>
          <w:lang w:eastAsia="sl-SI"/>
        </w:rPr>
        <w:t xml:space="preserve">letnega plana nadzora gospodarskih subjektov, </w:t>
      </w:r>
      <w:r w:rsidRPr="007953A0">
        <w:rPr>
          <w:rFonts w:cs="Arial"/>
          <w:noProof/>
          <w:lang w:eastAsia="sl-SI"/>
        </w:rPr>
        <w:t xml:space="preserve">prijav, </w:t>
      </w:r>
      <w:r w:rsidR="0061572C" w:rsidRPr="007953A0">
        <w:rPr>
          <w:rFonts w:cs="Arial"/>
          <w:noProof/>
          <w:lang w:eastAsia="sl-SI"/>
        </w:rPr>
        <w:t xml:space="preserve">Safety Gate RAPEX obvestil in v okviru usmerjenih akcij: </w:t>
      </w:r>
      <w:r w:rsidR="007953A0">
        <w:rPr>
          <w:rFonts w:cs="Arial"/>
          <w:noProof/>
          <w:lang w:eastAsia="sl-SI"/>
        </w:rPr>
        <w:t>''</w:t>
      </w:r>
      <w:r w:rsidR="0061572C" w:rsidRPr="007953A0">
        <w:rPr>
          <w:rFonts w:cs="Arial"/>
          <w:noProof/>
          <w:lang w:eastAsia="sl-SI"/>
        </w:rPr>
        <w:t>zdravstvene navedbe</w:t>
      </w:r>
      <w:r w:rsidR="007953A0">
        <w:rPr>
          <w:rFonts w:cs="Arial"/>
          <w:noProof/>
          <w:lang w:eastAsia="sl-SI"/>
        </w:rPr>
        <w:t>''</w:t>
      </w:r>
      <w:r w:rsidR="0061572C" w:rsidRPr="007953A0">
        <w:rPr>
          <w:rFonts w:cs="Arial"/>
          <w:noProof/>
          <w:lang w:eastAsia="sl-SI"/>
        </w:rPr>
        <w:t xml:space="preserve">, </w:t>
      </w:r>
      <w:r w:rsidR="007953A0">
        <w:rPr>
          <w:rFonts w:cs="Arial"/>
          <w:noProof/>
          <w:lang w:eastAsia="sl-SI"/>
        </w:rPr>
        <w:t>''</w:t>
      </w:r>
      <w:r w:rsidR="0061572C" w:rsidRPr="007953A0">
        <w:rPr>
          <w:rFonts w:cs="Arial"/>
          <w:noProof/>
          <w:lang w:eastAsia="sl-SI"/>
        </w:rPr>
        <w:t xml:space="preserve">CMR sestavine </w:t>
      </w:r>
      <w:r w:rsidR="007953A0">
        <w:rPr>
          <w:rFonts w:cs="Arial"/>
          <w:noProof/>
          <w:lang w:eastAsia="sl-SI"/>
        </w:rPr>
        <w:t xml:space="preserve">v </w:t>
      </w:r>
      <w:r w:rsidR="0061572C" w:rsidRPr="007953A0">
        <w:rPr>
          <w:rFonts w:cs="Arial"/>
          <w:noProof/>
          <w:lang w:eastAsia="sl-SI"/>
        </w:rPr>
        <w:t>kozmetičnih</w:t>
      </w:r>
      <w:r w:rsidR="0061572C" w:rsidRPr="00B95029">
        <w:rPr>
          <w:rFonts w:cs="Arial"/>
          <w:noProof/>
          <w:lang w:eastAsia="sl-SI"/>
        </w:rPr>
        <w:t xml:space="preserve"> izdelkih</w:t>
      </w:r>
      <w:r w:rsidR="007953A0">
        <w:rPr>
          <w:rFonts w:cs="Arial"/>
          <w:noProof/>
          <w:lang w:eastAsia="sl-SI"/>
        </w:rPr>
        <w:t>''</w:t>
      </w:r>
      <w:r w:rsidR="0061572C" w:rsidRPr="00B95029">
        <w:rPr>
          <w:rFonts w:cs="Arial"/>
          <w:noProof/>
          <w:lang w:eastAsia="sl-SI"/>
        </w:rPr>
        <w:t xml:space="preserve"> in pregled ponudbe kozmetike </w:t>
      </w:r>
      <w:r w:rsidR="007953A0">
        <w:rPr>
          <w:rFonts w:cs="Arial"/>
          <w:noProof/>
          <w:lang w:eastAsia="sl-SI"/>
        </w:rPr>
        <w:t>n</w:t>
      </w:r>
      <w:r w:rsidR="0061572C" w:rsidRPr="00B95029">
        <w:rPr>
          <w:rFonts w:cs="Arial"/>
          <w:noProof/>
          <w:lang w:eastAsia="sl-SI"/>
        </w:rPr>
        <w:t>a prednovoletnih sejmih.</w:t>
      </w:r>
    </w:p>
    <w:p w14:paraId="377779EB" w14:textId="603F9F1B" w:rsidR="0061572C" w:rsidRPr="00B95029" w:rsidRDefault="0061572C" w:rsidP="0061572C">
      <w:pPr>
        <w:spacing w:before="120" w:after="120" w:line="240" w:lineRule="auto"/>
        <w:jc w:val="both"/>
        <w:rPr>
          <w:rFonts w:cs="Arial"/>
          <w:noProof/>
          <w:lang w:eastAsia="sl-SI"/>
        </w:rPr>
      </w:pPr>
      <w:r w:rsidRPr="00B95029">
        <w:rPr>
          <w:rFonts w:cs="Arial"/>
          <w:noProof/>
          <w:lang w:eastAsia="sl-SI"/>
        </w:rPr>
        <w:t xml:space="preserve">V okviru akcije </w:t>
      </w:r>
      <w:r w:rsidR="007953A0">
        <w:rPr>
          <w:rFonts w:cs="Arial"/>
          <w:noProof/>
          <w:lang w:eastAsia="sl-SI"/>
        </w:rPr>
        <w:t>''</w:t>
      </w:r>
      <w:r w:rsidRPr="00B95029">
        <w:rPr>
          <w:rFonts w:cs="Arial"/>
          <w:noProof/>
          <w:lang w:eastAsia="sl-SI"/>
        </w:rPr>
        <w:t>zdravstvene navedbe</w:t>
      </w:r>
      <w:r w:rsidR="007953A0">
        <w:rPr>
          <w:rFonts w:cs="Arial"/>
          <w:noProof/>
          <w:lang w:eastAsia="sl-SI"/>
        </w:rPr>
        <w:t>''</w:t>
      </w:r>
      <w:r w:rsidRPr="00B95029">
        <w:rPr>
          <w:rFonts w:cs="Arial"/>
          <w:noProof/>
          <w:lang w:eastAsia="sl-SI"/>
        </w:rPr>
        <w:t xml:space="preserve"> je bilo opravljenih 43 inšpekcijskih pregledov. Izdanih je bilo 21 upravnih in 28 prekrškovnih ukrepov. Večina neskladnih navedb je bila ugotovljena v spletnih trgovinah in le v manjši meri na samih izdelkih. Zdravstvene navedbe zavezanci najbolj pogosto navajajo posredno preko sestavin, običajno rastlinskega izvora. V nekaj primerih so bile pretirane navedbe na izdelkih oblikovane s strani distributerja, medtem ko originalne  navedbe proizvajalca niso bile sporne. Največkrat kršena zakonodajna načela Uredbe (EU) št. 655/2013 o določitvi skupnih meril za utemeljitev navedb, uporabljenih v zvezi s kozmetičnimi izdelki, so bila verodostojnost, dokazno gradivo in ozaveščeno odločanje. Zavezanci so običajno takoj pristopili k odpravi spornih navedb o kozmetičnih izdelkih pri predstavljanju na spletnih straneh.</w:t>
      </w:r>
    </w:p>
    <w:p w14:paraId="47522CA7" w14:textId="75AD9EBB" w:rsidR="0061572C" w:rsidRPr="00B95029" w:rsidRDefault="0061572C" w:rsidP="0061572C">
      <w:pPr>
        <w:spacing w:before="120" w:after="120" w:line="240" w:lineRule="auto"/>
        <w:jc w:val="both"/>
        <w:rPr>
          <w:rFonts w:cs="Arial"/>
          <w:noProof/>
          <w:lang w:eastAsia="sl-SI"/>
        </w:rPr>
      </w:pPr>
      <w:r w:rsidRPr="00B95029">
        <w:rPr>
          <w:rFonts w:cs="Arial"/>
          <w:noProof/>
          <w:lang w:eastAsia="sl-SI"/>
        </w:rPr>
        <w:t xml:space="preserve">V okviru akcije </w:t>
      </w:r>
      <w:r w:rsidR="007953A0">
        <w:rPr>
          <w:rFonts w:cs="Arial"/>
          <w:noProof/>
          <w:lang w:eastAsia="sl-SI"/>
        </w:rPr>
        <w:t>''</w:t>
      </w:r>
      <w:r w:rsidRPr="00B95029">
        <w:rPr>
          <w:rFonts w:cs="Arial"/>
          <w:noProof/>
          <w:lang w:eastAsia="sl-SI"/>
        </w:rPr>
        <w:t>CMR sestavine v kozmetičnih izdelkih</w:t>
      </w:r>
      <w:r w:rsidR="007953A0">
        <w:rPr>
          <w:rFonts w:cs="Arial"/>
          <w:noProof/>
          <w:lang w:eastAsia="sl-SI"/>
        </w:rPr>
        <w:t>''</w:t>
      </w:r>
      <w:r w:rsidRPr="00B95029">
        <w:rPr>
          <w:rFonts w:cs="Arial"/>
          <w:noProof/>
          <w:lang w:eastAsia="sl-SI"/>
        </w:rPr>
        <w:t xml:space="preserve"> je bilo opravljenih 82 inšpekcijskih pregledov. Izdanih je bilo 28 upravnih in 21 prekrškovnih ukrepov. V času nadzora je bilo ugotovljeno, da so zavezanci </w:t>
      </w:r>
      <w:r w:rsidR="00052C3C" w:rsidRPr="00B95029">
        <w:rPr>
          <w:rFonts w:cs="Arial"/>
          <w:noProof/>
          <w:lang w:eastAsia="sl-SI"/>
        </w:rPr>
        <w:t xml:space="preserve">večinoma </w:t>
      </w:r>
      <w:r w:rsidRPr="00B95029">
        <w:rPr>
          <w:rFonts w:cs="Arial"/>
          <w:noProof/>
          <w:lang w:eastAsia="sl-SI"/>
        </w:rPr>
        <w:t>izdelke kupili še pred veljavnostjo Uredbe (EU) 2021/1902 z dne 29. oktobra 2021. Nekateri so bili s strani dobaviteljev že predhodno seznanjeni s spremembo glede omejitve CMR sestavin v kozmetičnih izdelkih in z morebitnimi izdelki s spornimi sestavinami v njihovi ponudbi</w:t>
      </w:r>
      <w:r w:rsidR="008A0911">
        <w:rPr>
          <w:rFonts w:cs="Arial"/>
          <w:noProof/>
          <w:lang w:eastAsia="sl-SI"/>
        </w:rPr>
        <w:t>;</w:t>
      </w:r>
      <w:r w:rsidRPr="00B95029">
        <w:rPr>
          <w:rFonts w:cs="Arial"/>
          <w:noProof/>
          <w:lang w:eastAsia="sl-SI"/>
        </w:rPr>
        <w:t xml:space="preserve"> </w:t>
      </w:r>
      <w:r w:rsidR="00052C3C" w:rsidRPr="00B95029">
        <w:rPr>
          <w:rFonts w:cs="Arial"/>
          <w:noProof/>
          <w:lang w:eastAsia="sl-SI"/>
        </w:rPr>
        <w:t>k</w:t>
      </w:r>
      <w:r w:rsidRPr="00B95029">
        <w:rPr>
          <w:rFonts w:cs="Arial"/>
          <w:noProof/>
          <w:lang w:eastAsia="sl-SI"/>
        </w:rPr>
        <w:t>ar nekaj zavezancev, predvsem manjših, pa s spremembo zakonodaje ni bil</w:t>
      </w:r>
      <w:r w:rsidR="008A0911">
        <w:rPr>
          <w:rFonts w:cs="Arial"/>
          <w:noProof/>
          <w:lang w:eastAsia="sl-SI"/>
        </w:rPr>
        <w:t>o</w:t>
      </w:r>
      <w:r w:rsidRPr="00B95029">
        <w:rPr>
          <w:rFonts w:cs="Arial"/>
          <w:noProof/>
          <w:lang w:eastAsia="sl-SI"/>
        </w:rPr>
        <w:t xml:space="preserve"> seznanjeni</w:t>
      </w:r>
      <w:r w:rsidR="008A0911">
        <w:rPr>
          <w:rFonts w:cs="Arial"/>
          <w:noProof/>
          <w:lang w:eastAsia="sl-SI"/>
        </w:rPr>
        <w:t>h.</w:t>
      </w:r>
      <w:r w:rsidR="007953A0">
        <w:rPr>
          <w:rFonts w:cs="Arial"/>
          <w:noProof/>
          <w:lang w:eastAsia="sl-SI"/>
        </w:rPr>
        <w:t xml:space="preserve"> </w:t>
      </w:r>
      <w:r w:rsidRPr="00B95029">
        <w:rPr>
          <w:rFonts w:cs="Arial"/>
          <w:noProof/>
          <w:lang w:eastAsia="sl-SI"/>
        </w:rPr>
        <w:t xml:space="preserve">Neskladnosti so se nanašale na prisotnost nedovoljenih sestavin iz priloge II </w:t>
      </w:r>
      <w:r w:rsidR="00052C3C" w:rsidRPr="00B95029">
        <w:rPr>
          <w:rFonts w:cs="Arial"/>
          <w:noProof/>
          <w:lang w:eastAsia="sl-SI"/>
        </w:rPr>
        <w:t xml:space="preserve">Uredbe 1223/2009/ES </w:t>
      </w:r>
      <w:r w:rsidRPr="00B95029">
        <w:rPr>
          <w:rFonts w:cs="Arial"/>
          <w:noProof/>
          <w:lang w:eastAsia="sl-SI"/>
        </w:rPr>
        <w:t>(Lilial, Lyral HICC, Cinkov pirition</w:t>
      </w:r>
      <w:r w:rsidR="007953A0">
        <w:rPr>
          <w:rFonts w:cs="Arial"/>
          <w:noProof/>
          <w:lang w:eastAsia="sl-SI"/>
        </w:rPr>
        <w:t>)</w:t>
      </w:r>
      <w:r w:rsidRPr="00B95029">
        <w:rPr>
          <w:rFonts w:cs="Arial"/>
          <w:noProof/>
          <w:lang w:eastAsia="sl-SI"/>
        </w:rPr>
        <w:t>. Ugotovljena je bila tudi nedovoljena prisotnost dveh konzervansov, ki sta bila prepovedana oziroma zakonodajno omejena že pred časom, in sicer Isobutylparaben in Methylisothiazolinone v kozmetičnem izdelku, ki se ne izpira.</w:t>
      </w:r>
      <w:r w:rsidR="00052C3C" w:rsidRPr="00B95029">
        <w:rPr>
          <w:rFonts w:cs="Arial"/>
          <w:noProof/>
          <w:lang w:eastAsia="sl-SI"/>
        </w:rPr>
        <w:t xml:space="preserve"> </w:t>
      </w:r>
      <w:r w:rsidRPr="00B95029">
        <w:rPr>
          <w:rFonts w:cs="Arial"/>
          <w:noProof/>
          <w:lang w:eastAsia="sl-SI"/>
        </w:rPr>
        <w:t>S trga je bilo v okviru te akcije umaknjenih 94 izdelkov.</w:t>
      </w:r>
      <w:r w:rsidR="00006AE5">
        <w:rPr>
          <w:rFonts w:cs="Arial"/>
          <w:noProof/>
          <w:lang w:eastAsia="sl-SI"/>
        </w:rPr>
        <w:t xml:space="preserve"> </w:t>
      </w:r>
      <w:r w:rsidRPr="00B95029">
        <w:rPr>
          <w:rFonts w:cs="Arial"/>
          <w:noProof/>
          <w:lang w:eastAsia="sl-SI"/>
        </w:rPr>
        <w:t xml:space="preserve">Obravnavani </w:t>
      </w:r>
      <w:r w:rsidR="00052C3C" w:rsidRPr="00B95029">
        <w:rPr>
          <w:rFonts w:cs="Arial"/>
          <w:noProof/>
          <w:lang w:eastAsia="sl-SI"/>
        </w:rPr>
        <w:t xml:space="preserve">slovenski </w:t>
      </w:r>
      <w:r w:rsidRPr="00B95029">
        <w:rPr>
          <w:rFonts w:cs="Arial"/>
          <w:noProof/>
          <w:lang w:eastAsia="sl-SI"/>
        </w:rPr>
        <w:t>proizvajalci</w:t>
      </w:r>
      <w:r w:rsidR="007953A0">
        <w:rPr>
          <w:rFonts w:cs="Arial"/>
          <w:noProof/>
          <w:lang w:eastAsia="sl-SI"/>
        </w:rPr>
        <w:t xml:space="preserve"> </w:t>
      </w:r>
      <w:r w:rsidRPr="00B95029">
        <w:rPr>
          <w:rFonts w:cs="Arial"/>
          <w:noProof/>
          <w:lang w:eastAsia="sl-SI"/>
        </w:rPr>
        <w:t>/</w:t>
      </w:r>
      <w:r w:rsidR="007953A0">
        <w:rPr>
          <w:rFonts w:cs="Arial"/>
          <w:noProof/>
          <w:lang w:eastAsia="sl-SI"/>
        </w:rPr>
        <w:t xml:space="preserve"> </w:t>
      </w:r>
      <w:r w:rsidRPr="00B95029">
        <w:rPr>
          <w:rFonts w:cs="Arial"/>
          <w:noProof/>
          <w:lang w:eastAsia="sl-SI"/>
        </w:rPr>
        <w:t>odgovorne osebe so bili z spremembo zakonodaje, ki se nanaša na CMR sestavine v kozmetičnih izdelkih seznanjeni in so k iskanju menjave sestavin že predhodno pristopili ali pa sestavin CMR kategorije sploh niso uporabljali</w:t>
      </w:r>
      <w:r w:rsidR="00052C3C" w:rsidRPr="00B95029">
        <w:rPr>
          <w:rFonts w:cs="Arial"/>
          <w:noProof/>
          <w:lang w:eastAsia="sl-SI"/>
        </w:rPr>
        <w:t xml:space="preserve"> v svojih izdelkih</w:t>
      </w:r>
      <w:r w:rsidRPr="00B95029">
        <w:rPr>
          <w:rFonts w:cs="Arial"/>
          <w:noProof/>
          <w:lang w:eastAsia="sl-SI"/>
        </w:rPr>
        <w:t>.</w:t>
      </w:r>
    </w:p>
    <w:bookmarkEnd w:id="207"/>
    <w:p w14:paraId="32D17A29" w14:textId="6D1D3736"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Letni program nadzora je poleg inšpekcijskih pregledov vključeval tudi vzorčenje. O programu vzorčenja in rezultatih analiz </w:t>
      </w:r>
      <w:r w:rsidR="007961B4" w:rsidRPr="00B95029">
        <w:rPr>
          <w:rFonts w:cs="Arial"/>
          <w:noProof/>
          <w:lang w:eastAsia="sl-SI"/>
        </w:rPr>
        <w:t xml:space="preserve">je </w:t>
      </w:r>
      <w:r w:rsidRPr="00B95029">
        <w:rPr>
          <w:rFonts w:cs="Arial"/>
          <w:noProof/>
          <w:lang w:eastAsia="sl-SI"/>
        </w:rPr>
        <w:t>podrobneje poroča</w:t>
      </w:r>
      <w:r w:rsidR="007961B4" w:rsidRPr="00B95029">
        <w:rPr>
          <w:rFonts w:cs="Arial"/>
          <w:noProof/>
          <w:lang w:eastAsia="sl-SI"/>
        </w:rPr>
        <w:t>n</w:t>
      </w:r>
      <w:r w:rsidRPr="00B95029">
        <w:rPr>
          <w:rFonts w:cs="Arial"/>
          <w:noProof/>
          <w:lang w:eastAsia="sl-SI"/>
        </w:rPr>
        <w:t xml:space="preserve">o v </w:t>
      </w:r>
      <w:r w:rsidR="000B7709" w:rsidRPr="00B95029">
        <w:rPr>
          <w:rFonts w:cs="Arial"/>
        </w:rPr>
        <w:fldChar w:fldCharType="begin"/>
      </w:r>
      <w:r w:rsidR="000B7709" w:rsidRPr="00B95029">
        <w:rPr>
          <w:rFonts w:cs="Arial"/>
        </w:rPr>
        <w:instrText xml:space="preserve"> REF _Ref446570477 \r \h  \* MERGEFORMAT </w:instrText>
      </w:r>
      <w:r w:rsidR="000B7709" w:rsidRPr="00B95029">
        <w:rPr>
          <w:rFonts w:cs="Arial"/>
        </w:rPr>
      </w:r>
      <w:r w:rsidR="000B7709" w:rsidRPr="00B95029">
        <w:rPr>
          <w:rFonts w:cs="Arial"/>
        </w:rPr>
        <w:fldChar w:fldCharType="separate"/>
      </w:r>
      <w:r w:rsidR="00213A4D">
        <w:rPr>
          <w:rFonts w:cs="Arial"/>
          <w:noProof/>
          <w:lang w:eastAsia="sl-SI"/>
        </w:rPr>
        <w:t>6.21</w:t>
      </w:r>
      <w:r w:rsidR="000B7709" w:rsidRPr="00B95029">
        <w:rPr>
          <w:rFonts w:cs="Arial"/>
        </w:rPr>
        <w:fldChar w:fldCharType="end"/>
      </w:r>
      <w:r w:rsidRPr="00B95029">
        <w:rPr>
          <w:rFonts w:cs="Arial"/>
          <w:noProof/>
          <w:lang w:eastAsia="sl-SI"/>
        </w:rPr>
        <w:t xml:space="preserve"> poglavju poročila </w:t>
      </w:r>
      <w:r w:rsidR="00B53998" w:rsidRPr="00B95029">
        <w:rPr>
          <w:rFonts w:cs="Arial"/>
          <w:noProof/>
          <w:lang w:eastAsia="sl-SI"/>
        </w:rPr>
        <w:t xml:space="preserve">- </w:t>
      </w:r>
      <w:r w:rsidRPr="00B95029">
        <w:rPr>
          <w:rFonts w:cs="Arial"/>
          <w:noProof/>
          <w:lang w:eastAsia="sl-SI"/>
        </w:rPr>
        <w:t xml:space="preserve">Program vzorčenja na področju kozmetičnih proizvodov. </w:t>
      </w:r>
    </w:p>
    <w:p w14:paraId="294845CC" w14:textId="77777777" w:rsidR="006D6BA4" w:rsidRPr="00B95029" w:rsidRDefault="006D6BA4">
      <w:pPr>
        <w:rPr>
          <w:rFonts w:cs="Arial"/>
          <w:noProof/>
          <w:lang w:eastAsia="sl-SI"/>
        </w:rPr>
      </w:pPr>
      <w:r w:rsidRPr="00B95029">
        <w:rPr>
          <w:rFonts w:cs="Arial"/>
          <w:noProof/>
          <w:lang w:eastAsia="sl-SI"/>
        </w:rPr>
        <w:br w:type="page"/>
      </w:r>
    </w:p>
    <w:p w14:paraId="54AA60D9"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08" w:name="_Toc7008220"/>
      <w:bookmarkStart w:id="209" w:name="_Toc133226421"/>
      <w:bookmarkStart w:id="210" w:name="_Toc133322784"/>
      <w:r w:rsidRPr="00B95029">
        <w:rPr>
          <w:rFonts w:eastAsia="Arial Unicode MS" w:cs="Arial"/>
          <w:b/>
          <w:bCs/>
          <w:caps/>
          <w:szCs w:val="28"/>
          <w:lang w:eastAsia="sl-SI"/>
        </w:rPr>
        <w:lastRenderedPageBreak/>
        <w:t>INŠPEKCIJSKI NADZOR NA PODROČJU IGRAČ</w:t>
      </w:r>
      <w:bookmarkEnd w:id="208"/>
      <w:bookmarkEnd w:id="209"/>
      <w:bookmarkEnd w:id="210"/>
    </w:p>
    <w:p w14:paraId="27525873"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B95029">
        <w:rPr>
          <w:rFonts w:eastAsiaTheme="majorEastAsia" w:cs="Arial"/>
          <w:noProof/>
          <w:vertAlign w:val="superscript"/>
          <w:lang w:eastAsia="sl-SI"/>
        </w:rPr>
        <w:footnoteReference w:id="23"/>
      </w:r>
      <w:r w:rsidRPr="00B95029">
        <w:rPr>
          <w:rFonts w:cs="Arial"/>
          <w:noProof/>
          <w:lang w:eastAsia="sl-SI"/>
        </w:rPr>
        <w:t>, ki opredeljuje varnost igrač, je evropska Direktiva o varnosti igrač 2009/48/ES, ki jo v celoti vsebinsko povzema Uredba o varnosti igrač. Podrobne zahteve so opredeljene v harmoniziranih standardih.</w:t>
      </w:r>
    </w:p>
    <w:p w14:paraId="1D17F1AC" w14:textId="4C3522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Zakonodaja določa zahteve glede varnosti, ki jih morajo igrače izpolnjevati pred dajanjem na trg, 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143F63" w:rsidRPr="00B95029">
        <w:rPr>
          <w:rFonts w:cs="Arial"/>
          <w:noProof/>
          <w:lang w:eastAsia="sl-SI"/>
        </w:rPr>
        <w:t xml:space="preserve"> </w:t>
      </w:r>
      <w:r w:rsidRPr="00B95029">
        <w:rPr>
          <w:rFonts w:cs="Arial"/>
          <w:noProof/>
          <w:lang w:eastAsia="sl-SI"/>
        </w:rPr>
        <w:t xml:space="preserve">varnostne zahteve. </w:t>
      </w:r>
    </w:p>
    <w:p w14:paraId="3A9F084F" w14:textId="34022558"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Usmerjenost nadzora nad igračami</w:t>
      </w:r>
      <w:r w:rsidR="00AF2248" w:rsidRPr="00B95029">
        <w:rPr>
          <w:rFonts w:cs="Arial"/>
          <w:noProof/>
          <w:lang w:eastAsia="sl-SI"/>
        </w:rPr>
        <w:t xml:space="preserve"> temelji </w:t>
      </w:r>
      <w:r w:rsidRPr="00B95029">
        <w:rPr>
          <w:rFonts w:cs="Arial"/>
          <w:noProof/>
          <w:lang w:eastAsia="sl-SI"/>
        </w:rPr>
        <w:t>v nadzor</w:t>
      </w:r>
      <w:r w:rsidR="00AF2248" w:rsidRPr="00B95029">
        <w:rPr>
          <w:rFonts w:cs="Arial"/>
          <w:noProof/>
          <w:lang w:eastAsia="sl-SI"/>
        </w:rPr>
        <w:t>u</w:t>
      </w:r>
      <w:r w:rsidRPr="00B95029">
        <w:rPr>
          <w:rFonts w:cs="Arial"/>
          <w:noProof/>
          <w:lang w:eastAsia="sl-SI"/>
        </w:rPr>
        <w:t xml:space="preserve"> obvladovanja sistema zagotavljanja kakovosti proizvodnje igrač in spremljanja njihove varnosti na trgu vse do potrošnika. V okviru inšpekcijskega nadzor</w:t>
      </w:r>
      <w:r w:rsidR="00A6473A" w:rsidRPr="00B95029">
        <w:rPr>
          <w:rFonts w:cs="Arial"/>
          <w:noProof/>
          <w:lang w:eastAsia="sl-SI"/>
        </w:rPr>
        <w:t>a zdravstveni inšpektorji lahko glede na vlogo</w:t>
      </w:r>
      <w:r w:rsidR="00B53998" w:rsidRPr="00B95029">
        <w:rPr>
          <w:rFonts w:cs="Arial"/>
          <w:noProof/>
          <w:lang w:eastAsia="sl-SI"/>
        </w:rPr>
        <w:t>,</w:t>
      </w:r>
      <w:r w:rsidRPr="00B95029">
        <w:rPr>
          <w:rFonts w:cs="Arial"/>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0552140F"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0737A16F" w14:textId="77777777" w:rsidR="00237607" w:rsidRPr="00B95029" w:rsidRDefault="00237607" w:rsidP="000C0441">
      <w:pPr>
        <w:spacing w:before="120" w:after="120" w:line="240" w:lineRule="auto"/>
        <w:outlineLvl w:val="2"/>
        <w:rPr>
          <w:rFonts w:cs="Arial"/>
          <w:b/>
          <w:bCs/>
          <w:szCs w:val="18"/>
          <w:lang w:eastAsia="sl-SI"/>
        </w:rPr>
      </w:pPr>
      <w:bookmarkStart w:id="211" w:name="_Toc7008221"/>
    </w:p>
    <w:p w14:paraId="38D8320F" w14:textId="5EE94CD0" w:rsidR="000C0441" w:rsidRPr="00B95029" w:rsidRDefault="000C0441" w:rsidP="000C0441">
      <w:pPr>
        <w:spacing w:before="120" w:after="120" w:line="240" w:lineRule="auto"/>
        <w:outlineLvl w:val="2"/>
        <w:rPr>
          <w:rFonts w:cs="Arial"/>
          <w:b/>
          <w:bCs/>
          <w:szCs w:val="18"/>
          <w:lang w:eastAsia="sl-SI"/>
        </w:rPr>
      </w:pPr>
      <w:bookmarkStart w:id="212" w:name="_Toc133226422"/>
      <w:bookmarkStart w:id="213" w:name="_Toc133322785"/>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11"/>
      <w:bookmarkEnd w:id="212"/>
      <w:bookmarkEnd w:id="213"/>
    </w:p>
    <w:p w14:paraId="5905332B" w14:textId="7E59810A"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pri gospodarskih subjektih, ki opravljajo dejavnost proizvodnje, uvoza, distribucije, maloprodaje </w:t>
      </w:r>
      <w:r w:rsidR="00786E88" w:rsidRPr="00B95029">
        <w:rPr>
          <w:rFonts w:cs="Arial"/>
          <w:noProof/>
          <w:lang w:eastAsia="sl-SI"/>
        </w:rPr>
        <w:t xml:space="preserve">opravili </w:t>
      </w:r>
      <w:r w:rsidR="00834D2B" w:rsidRPr="00B95029">
        <w:rPr>
          <w:rFonts w:cs="Arial"/>
          <w:noProof/>
          <w:lang w:eastAsia="sl-SI"/>
        </w:rPr>
        <w:t>230</w:t>
      </w:r>
      <w:r w:rsidRPr="00B95029">
        <w:rPr>
          <w:rFonts w:cs="Arial"/>
          <w:noProof/>
          <w:lang w:eastAsia="sl-SI"/>
        </w:rPr>
        <w:t xml:space="preserve"> inšpekcijskih pregledov. Odvzeli so </w:t>
      </w:r>
      <w:r w:rsidR="00834D2B" w:rsidRPr="00B95029">
        <w:rPr>
          <w:rFonts w:cs="Arial"/>
          <w:noProof/>
          <w:lang w:eastAsia="sl-SI"/>
        </w:rPr>
        <w:t>31</w:t>
      </w:r>
      <w:r w:rsidR="002913C2" w:rsidRPr="00B95029">
        <w:rPr>
          <w:rFonts w:cs="Arial"/>
          <w:noProof/>
          <w:lang w:eastAsia="sl-SI"/>
        </w:rPr>
        <w:t xml:space="preserve"> </w:t>
      </w:r>
      <w:r w:rsidRPr="00B95029">
        <w:rPr>
          <w:rFonts w:cs="Arial"/>
          <w:noProof/>
          <w:lang w:eastAsia="sl-SI"/>
        </w:rPr>
        <w:t>vzorcev igrač za laboratorijske analize na relevantne kemijske fizikalne, mehanske, mikrobiološke in/ali električne parametre.</w:t>
      </w:r>
    </w:p>
    <w:p w14:paraId="55143E99" w14:textId="26581473" w:rsidR="00AF2248" w:rsidRPr="00B95029" w:rsidRDefault="00834D2B" w:rsidP="000C0441">
      <w:pPr>
        <w:spacing w:before="120" w:after="120" w:line="240" w:lineRule="auto"/>
        <w:jc w:val="both"/>
        <w:rPr>
          <w:rFonts w:cs="Arial"/>
          <w:noProof/>
          <w:lang w:eastAsia="sl-SI"/>
        </w:rPr>
      </w:pPr>
      <w:bookmarkStart w:id="214" w:name="_Hlk129761513"/>
      <w:r w:rsidRPr="00B95029">
        <w:rPr>
          <w:rFonts w:cs="Arial"/>
          <w:noProof/>
          <w:lang w:eastAsia="sl-SI"/>
        </w:rPr>
        <w:t>Na podlagi ugotovitev nadzora je bilo izrečenih skupaj 112 ukrepov, od tega 67 upravnih ukrepov (11 upravnih odločb in 56 upravnih opozoril) in 45 prekrškovnih sankcij/ukrepov (šest odločb z izrekom opomina in 39 opozoril za storjen prekršek po ZP-1).</w:t>
      </w:r>
    </w:p>
    <w:bookmarkEnd w:id="214"/>
    <w:p w14:paraId="0E06112E" w14:textId="77777777" w:rsidR="003D754B" w:rsidRPr="00B95029" w:rsidRDefault="003D754B" w:rsidP="000C0441">
      <w:pPr>
        <w:spacing w:before="120" w:after="120" w:line="240" w:lineRule="auto"/>
        <w:jc w:val="both"/>
        <w:rPr>
          <w:rFonts w:cs="Arial"/>
          <w:noProof/>
          <w:lang w:eastAsia="sl-SI"/>
        </w:rPr>
      </w:pPr>
    </w:p>
    <w:p w14:paraId="089B9947" w14:textId="79362BE2" w:rsidR="003E3DA1" w:rsidRPr="00B95029" w:rsidRDefault="003E3DA1" w:rsidP="003E3DA1">
      <w:pPr>
        <w:spacing w:before="120" w:after="120" w:line="240" w:lineRule="auto"/>
        <w:jc w:val="both"/>
        <w:outlineLvl w:val="2"/>
        <w:rPr>
          <w:rFonts w:cs="Arial"/>
          <w:b/>
          <w:bCs/>
          <w:szCs w:val="18"/>
          <w:lang w:eastAsia="sl-SI"/>
        </w:rPr>
      </w:pPr>
      <w:bookmarkStart w:id="215" w:name="_Toc133226423"/>
      <w:bookmarkStart w:id="216" w:name="_Toc133321745"/>
      <w:bookmarkStart w:id="217" w:name="_Toc13332278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15"/>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56"/>
        <w:gridCol w:w="926"/>
        <w:gridCol w:w="832"/>
        <w:gridCol w:w="823"/>
        <w:gridCol w:w="1513"/>
        <w:gridCol w:w="1099"/>
        <w:gridCol w:w="714"/>
        <w:gridCol w:w="897"/>
      </w:tblGrid>
      <w:tr w:rsidR="000C0441" w:rsidRPr="00B95029" w14:paraId="687E6827" w14:textId="77777777" w:rsidTr="00BC2EB0">
        <w:trPr>
          <w:trHeight w:val="283"/>
          <w:tblHeader/>
        </w:trPr>
        <w:tc>
          <w:tcPr>
            <w:tcW w:w="603" w:type="pct"/>
            <w:vMerge w:val="restart"/>
            <w:shd w:val="clear" w:color="auto" w:fill="FBD4B4" w:themeFill="accent6" w:themeFillTint="66"/>
            <w:vAlign w:val="center"/>
          </w:tcPr>
          <w:p w14:paraId="5EFC0EB7"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ŠTEVILO OPRAVLJENIH INŠPEKCIJSKIH PREGLEDOV</w:t>
            </w:r>
          </w:p>
        </w:tc>
        <w:tc>
          <w:tcPr>
            <w:tcW w:w="492" w:type="pct"/>
            <w:vMerge w:val="restart"/>
            <w:shd w:val="clear" w:color="auto" w:fill="FBD4B4" w:themeFill="accent6" w:themeFillTint="66"/>
            <w:vAlign w:val="center"/>
          </w:tcPr>
          <w:p w14:paraId="06CD6AC9"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ŠTEVILO ODVZETIH VZORCEV</w:t>
            </w:r>
          </w:p>
        </w:tc>
        <w:tc>
          <w:tcPr>
            <w:tcW w:w="3905" w:type="pct"/>
            <w:gridSpan w:val="7"/>
            <w:shd w:val="clear" w:color="auto" w:fill="FBD4B4" w:themeFill="accent6" w:themeFillTint="66"/>
            <w:vAlign w:val="center"/>
          </w:tcPr>
          <w:p w14:paraId="11864E81"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ŠTEVILO IZREČENIH UKREPOV/SANKCIJ</w:t>
            </w:r>
          </w:p>
        </w:tc>
      </w:tr>
      <w:tr w:rsidR="000C0441" w:rsidRPr="00B95029" w14:paraId="5FA242F9" w14:textId="77777777" w:rsidTr="00BC2EB0">
        <w:trPr>
          <w:tblHeader/>
        </w:trPr>
        <w:tc>
          <w:tcPr>
            <w:tcW w:w="603" w:type="pct"/>
            <w:vMerge/>
            <w:shd w:val="clear" w:color="auto" w:fill="FBD4B4" w:themeFill="accent6" w:themeFillTint="66"/>
            <w:vAlign w:val="center"/>
          </w:tcPr>
          <w:p w14:paraId="546E9056" w14:textId="77777777" w:rsidR="000C0441" w:rsidRPr="00B95029" w:rsidRDefault="000C0441" w:rsidP="000C0441">
            <w:pPr>
              <w:tabs>
                <w:tab w:val="left" w:pos="266"/>
              </w:tabs>
              <w:spacing w:after="0" w:line="240" w:lineRule="auto"/>
              <w:jc w:val="center"/>
              <w:rPr>
                <w:rFonts w:cs="Arial"/>
                <w:sz w:val="12"/>
              </w:rPr>
            </w:pPr>
          </w:p>
        </w:tc>
        <w:tc>
          <w:tcPr>
            <w:tcW w:w="492" w:type="pct"/>
            <w:vMerge/>
            <w:shd w:val="clear" w:color="auto" w:fill="FBD4B4" w:themeFill="accent6" w:themeFillTint="66"/>
            <w:vAlign w:val="center"/>
          </w:tcPr>
          <w:p w14:paraId="30A409DC" w14:textId="77777777" w:rsidR="000C0441" w:rsidRPr="00B95029" w:rsidRDefault="000C0441" w:rsidP="000C0441">
            <w:pPr>
              <w:tabs>
                <w:tab w:val="left" w:pos="266"/>
              </w:tabs>
              <w:spacing w:after="0" w:line="240" w:lineRule="auto"/>
              <w:jc w:val="center"/>
              <w:rPr>
                <w:rFonts w:cs="Arial"/>
                <w:sz w:val="12"/>
              </w:rPr>
            </w:pPr>
          </w:p>
        </w:tc>
        <w:tc>
          <w:tcPr>
            <w:tcW w:w="1483" w:type="pct"/>
            <w:gridSpan w:val="3"/>
            <w:shd w:val="clear" w:color="auto" w:fill="FBD4B4" w:themeFill="accent6" w:themeFillTint="66"/>
            <w:vAlign w:val="center"/>
          </w:tcPr>
          <w:p w14:paraId="201B15DD"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Upravni ukrepi</w:t>
            </w:r>
          </w:p>
        </w:tc>
        <w:tc>
          <w:tcPr>
            <w:tcW w:w="1907" w:type="pct"/>
            <w:gridSpan w:val="3"/>
            <w:shd w:val="clear" w:color="auto" w:fill="FBD4B4" w:themeFill="accent6" w:themeFillTint="66"/>
            <w:vAlign w:val="center"/>
          </w:tcPr>
          <w:p w14:paraId="4A228A10"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Prekrškovne sankcije/ukrepi</w:t>
            </w:r>
          </w:p>
        </w:tc>
        <w:tc>
          <w:tcPr>
            <w:tcW w:w="515" w:type="pct"/>
            <w:vMerge w:val="restart"/>
            <w:shd w:val="clear" w:color="auto" w:fill="FBD4B4" w:themeFill="accent6" w:themeFillTint="66"/>
            <w:vAlign w:val="center"/>
          </w:tcPr>
          <w:p w14:paraId="2A176C4B" w14:textId="77777777" w:rsidR="000C0441" w:rsidRPr="00B95029" w:rsidRDefault="000C0441" w:rsidP="000C0441">
            <w:pPr>
              <w:tabs>
                <w:tab w:val="left" w:pos="266"/>
              </w:tabs>
              <w:spacing w:after="0" w:line="240" w:lineRule="auto"/>
              <w:jc w:val="center"/>
              <w:rPr>
                <w:rFonts w:cs="Arial"/>
                <w:sz w:val="12"/>
              </w:rPr>
            </w:pPr>
            <w:r w:rsidRPr="00B95029">
              <w:rPr>
                <w:rFonts w:cs="Arial"/>
                <w:sz w:val="12"/>
              </w:rPr>
              <w:t>SKUPAJ</w:t>
            </w:r>
          </w:p>
        </w:tc>
      </w:tr>
      <w:tr w:rsidR="00237607" w:rsidRPr="00B95029" w14:paraId="05AEBEBD" w14:textId="77777777" w:rsidTr="00237607">
        <w:trPr>
          <w:tblHeader/>
        </w:trPr>
        <w:tc>
          <w:tcPr>
            <w:tcW w:w="603" w:type="pct"/>
            <w:vMerge/>
            <w:shd w:val="clear" w:color="auto" w:fill="FBD4B4" w:themeFill="accent6" w:themeFillTint="66"/>
            <w:vAlign w:val="center"/>
          </w:tcPr>
          <w:p w14:paraId="6EF04077" w14:textId="77777777" w:rsidR="00237607" w:rsidRPr="00B95029" w:rsidRDefault="00237607" w:rsidP="000C0441">
            <w:pPr>
              <w:tabs>
                <w:tab w:val="left" w:pos="266"/>
              </w:tabs>
              <w:spacing w:after="0" w:line="240" w:lineRule="auto"/>
              <w:jc w:val="center"/>
              <w:rPr>
                <w:rFonts w:cs="Arial"/>
                <w:sz w:val="12"/>
              </w:rPr>
            </w:pPr>
          </w:p>
        </w:tc>
        <w:tc>
          <w:tcPr>
            <w:tcW w:w="492" w:type="pct"/>
            <w:vMerge/>
            <w:shd w:val="clear" w:color="auto" w:fill="FBD4B4" w:themeFill="accent6" w:themeFillTint="66"/>
            <w:vAlign w:val="center"/>
          </w:tcPr>
          <w:p w14:paraId="11E618A8" w14:textId="77777777" w:rsidR="00237607" w:rsidRPr="00B95029" w:rsidRDefault="00237607" w:rsidP="000C0441">
            <w:pPr>
              <w:tabs>
                <w:tab w:val="left" w:pos="266"/>
              </w:tabs>
              <w:spacing w:after="0" w:line="240" w:lineRule="auto"/>
              <w:jc w:val="center"/>
              <w:rPr>
                <w:rFonts w:cs="Arial"/>
                <w:sz w:val="12"/>
              </w:rPr>
            </w:pPr>
          </w:p>
        </w:tc>
        <w:tc>
          <w:tcPr>
            <w:tcW w:w="532" w:type="pct"/>
            <w:shd w:val="clear" w:color="auto" w:fill="FBD4B4" w:themeFill="accent6" w:themeFillTint="66"/>
            <w:vAlign w:val="center"/>
          </w:tcPr>
          <w:p w14:paraId="434CAF96" w14:textId="2D7F0DA4" w:rsidR="00237607" w:rsidRPr="00B95029" w:rsidRDefault="00237607" w:rsidP="000C0441">
            <w:pPr>
              <w:tabs>
                <w:tab w:val="left" w:pos="266"/>
              </w:tabs>
              <w:spacing w:after="0" w:line="240" w:lineRule="auto"/>
              <w:jc w:val="center"/>
              <w:rPr>
                <w:rFonts w:cs="Arial"/>
                <w:sz w:val="12"/>
              </w:rPr>
            </w:pPr>
            <w:r w:rsidRPr="00B95029">
              <w:rPr>
                <w:rFonts w:cs="Arial"/>
                <w:sz w:val="12"/>
              </w:rPr>
              <w:t>U</w:t>
            </w:r>
            <w:r w:rsidR="00E7176F" w:rsidRPr="00B95029">
              <w:rPr>
                <w:rFonts w:cs="Arial"/>
                <w:sz w:val="12"/>
              </w:rPr>
              <w:t>pravna</w:t>
            </w:r>
          </w:p>
          <w:p w14:paraId="6FF8DD10" w14:textId="77777777" w:rsidR="00237607" w:rsidRPr="00B95029" w:rsidRDefault="00237607" w:rsidP="000C0441">
            <w:pPr>
              <w:tabs>
                <w:tab w:val="left" w:pos="266"/>
              </w:tabs>
              <w:spacing w:after="0" w:line="240" w:lineRule="auto"/>
              <w:jc w:val="center"/>
              <w:rPr>
                <w:rFonts w:cs="Arial"/>
                <w:sz w:val="12"/>
              </w:rPr>
            </w:pPr>
            <w:r w:rsidRPr="00B95029">
              <w:rPr>
                <w:rFonts w:cs="Arial"/>
                <w:sz w:val="12"/>
              </w:rPr>
              <w:t>odločba</w:t>
            </w:r>
          </w:p>
        </w:tc>
        <w:tc>
          <w:tcPr>
            <w:tcW w:w="478" w:type="pct"/>
            <w:shd w:val="clear" w:color="auto" w:fill="FBD4B4" w:themeFill="accent6" w:themeFillTint="66"/>
            <w:vAlign w:val="center"/>
          </w:tcPr>
          <w:p w14:paraId="3945AB45" w14:textId="77777777" w:rsidR="00237607" w:rsidRPr="00B95029" w:rsidRDefault="00237607" w:rsidP="000C0441">
            <w:pPr>
              <w:tabs>
                <w:tab w:val="left" w:pos="266"/>
              </w:tabs>
              <w:spacing w:after="0" w:line="240" w:lineRule="auto"/>
              <w:jc w:val="center"/>
              <w:rPr>
                <w:rFonts w:cs="Arial"/>
                <w:sz w:val="12"/>
              </w:rPr>
            </w:pPr>
            <w:r w:rsidRPr="00B95029">
              <w:rPr>
                <w:rFonts w:cs="Arial"/>
                <w:sz w:val="12"/>
              </w:rPr>
              <w:t>Upravno opozorilo po ZIN</w:t>
            </w:r>
          </w:p>
        </w:tc>
        <w:tc>
          <w:tcPr>
            <w:tcW w:w="473" w:type="pct"/>
            <w:shd w:val="clear" w:color="auto" w:fill="FBD4B4" w:themeFill="accent6" w:themeFillTint="66"/>
            <w:vAlign w:val="center"/>
          </w:tcPr>
          <w:p w14:paraId="40C844AB" w14:textId="77777777" w:rsidR="00237607" w:rsidRPr="00B95029" w:rsidRDefault="00237607" w:rsidP="000C0441">
            <w:pPr>
              <w:tabs>
                <w:tab w:val="left" w:pos="266"/>
              </w:tabs>
              <w:spacing w:after="0" w:line="240" w:lineRule="auto"/>
              <w:jc w:val="center"/>
              <w:rPr>
                <w:rFonts w:cs="Arial"/>
                <w:sz w:val="12"/>
              </w:rPr>
            </w:pPr>
            <w:r w:rsidRPr="00B95029">
              <w:rPr>
                <w:rFonts w:cs="Arial"/>
                <w:sz w:val="12"/>
              </w:rPr>
              <w:t>SKUPAJ</w:t>
            </w:r>
          </w:p>
        </w:tc>
        <w:tc>
          <w:tcPr>
            <w:tcW w:w="866" w:type="pct"/>
            <w:shd w:val="clear" w:color="auto" w:fill="FBD4B4" w:themeFill="accent6" w:themeFillTint="66"/>
            <w:vAlign w:val="center"/>
          </w:tcPr>
          <w:p w14:paraId="3255D927" w14:textId="171F8764" w:rsidR="00237607" w:rsidRPr="00B95029" w:rsidRDefault="00237607" w:rsidP="000C0441">
            <w:pPr>
              <w:tabs>
                <w:tab w:val="left" w:pos="266"/>
              </w:tabs>
              <w:spacing w:after="0" w:line="240" w:lineRule="auto"/>
              <w:jc w:val="center"/>
              <w:rPr>
                <w:rFonts w:cs="Arial"/>
                <w:sz w:val="12"/>
              </w:rPr>
            </w:pPr>
          </w:p>
          <w:p w14:paraId="1EEF866F" w14:textId="2F6AE166" w:rsidR="00237607" w:rsidRPr="00B95029" w:rsidRDefault="00237607" w:rsidP="000C0441">
            <w:pPr>
              <w:tabs>
                <w:tab w:val="left" w:pos="266"/>
              </w:tabs>
              <w:spacing w:after="0" w:line="240" w:lineRule="auto"/>
              <w:jc w:val="center"/>
              <w:rPr>
                <w:rFonts w:cs="Arial"/>
                <w:sz w:val="12"/>
              </w:rPr>
            </w:pPr>
            <w:r w:rsidRPr="00B95029">
              <w:rPr>
                <w:rFonts w:cs="Arial"/>
                <w:sz w:val="12"/>
              </w:rPr>
              <w:t>Odločba o prekršku (opomin)</w:t>
            </w:r>
          </w:p>
        </w:tc>
        <w:tc>
          <w:tcPr>
            <w:tcW w:w="630" w:type="pct"/>
            <w:shd w:val="clear" w:color="auto" w:fill="FBD4B4" w:themeFill="accent6" w:themeFillTint="66"/>
            <w:vAlign w:val="center"/>
          </w:tcPr>
          <w:p w14:paraId="66050CB7" w14:textId="77777777" w:rsidR="00237607" w:rsidRPr="00B95029" w:rsidRDefault="00237607" w:rsidP="000C0441">
            <w:pPr>
              <w:tabs>
                <w:tab w:val="left" w:pos="266"/>
              </w:tabs>
              <w:spacing w:after="0" w:line="240" w:lineRule="auto"/>
              <w:jc w:val="center"/>
              <w:rPr>
                <w:rFonts w:cs="Arial"/>
                <w:sz w:val="12"/>
              </w:rPr>
            </w:pPr>
            <w:r w:rsidRPr="00B95029">
              <w:rPr>
                <w:rFonts w:cs="Arial"/>
                <w:sz w:val="12"/>
              </w:rPr>
              <w:t>Opozorilo za storjen prekršek po ZP-1</w:t>
            </w:r>
          </w:p>
        </w:tc>
        <w:tc>
          <w:tcPr>
            <w:tcW w:w="411" w:type="pct"/>
            <w:shd w:val="clear" w:color="auto" w:fill="FBD4B4" w:themeFill="accent6" w:themeFillTint="66"/>
            <w:vAlign w:val="center"/>
          </w:tcPr>
          <w:p w14:paraId="6AC5B1C1" w14:textId="77777777" w:rsidR="00237607" w:rsidRPr="00B95029" w:rsidRDefault="00237607" w:rsidP="000C0441">
            <w:pPr>
              <w:tabs>
                <w:tab w:val="left" w:pos="266"/>
              </w:tabs>
              <w:spacing w:after="0" w:line="240" w:lineRule="auto"/>
              <w:jc w:val="center"/>
              <w:rPr>
                <w:rFonts w:cs="Arial"/>
                <w:sz w:val="12"/>
              </w:rPr>
            </w:pPr>
            <w:r w:rsidRPr="00B95029">
              <w:rPr>
                <w:rFonts w:cs="Arial"/>
                <w:sz w:val="12"/>
              </w:rPr>
              <w:t>SKUPAJ</w:t>
            </w:r>
          </w:p>
        </w:tc>
        <w:tc>
          <w:tcPr>
            <w:tcW w:w="515" w:type="pct"/>
            <w:vMerge/>
            <w:shd w:val="clear" w:color="auto" w:fill="FBD4B4" w:themeFill="accent6" w:themeFillTint="66"/>
            <w:vAlign w:val="center"/>
          </w:tcPr>
          <w:p w14:paraId="3D411AD2" w14:textId="77777777" w:rsidR="00237607" w:rsidRPr="00B95029" w:rsidRDefault="00237607" w:rsidP="000C0441">
            <w:pPr>
              <w:tabs>
                <w:tab w:val="left" w:pos="266"/>
              </w:tabs>
              <w:spacing w:after="0" w:line="240" w:lineRule="auto"/>
              <w:jc w:val="center"/>
              <w:rPr>
                <w:rFonts w:cs="Arial"/>
                <w:sz w:val="12"/>
              </w:rPr>
            </w:pPr>
          </w:p>
        </w:tc>
      </w:tr>
      <w:tr w:rsidR="00237607" w:rsidRPr="00B95029" w14:paraId="32F11A2C" w14:textId="77777777" w:rsidTr="00237607">
        <w:trPr>
          <w:trHeight w:val="283"/>
        </w:trPr>
        <w:tc>
          <w:tcPr>
            <w:tcW w:w="603" w:type="pct"/>
            <w:shd w:val="clear" w:color="auto" w:fill="auto"/>
            <w:vAlign w:val="center"/>
          </w:tcPr>
          <w:p w14:paraId="1BD800F9" w14:textId="72218060" w:rsidR="00237607" w:rsidRPr="00B95029" w:rsidRDefault="00834D2B" w:rsidP="000C0441">
            <w:pPr>
              <w:tabs>
                <w:tab w:val="left" w:pos="266"/>
              </w:tabs>
              <w:spacing w:after="0" w:line="240" w:lineRule="auto"/>
              <w:jc w:val="center"/>
              <w:rPr>
                <w:rFonts w:cs="Arial"/>
                <w:sz w:val="16"/>
              </w:rPr>
            </w:pPr>
            <w:r w:rsidRPr="00B95029">
              <w:rPr>
                <w:rFonts w:cs="Arial"/>
                <w:sz w:val="16"/>
              </w:rPr>
              <w:t>230</w:t>
            </w:r>
          </w:p>
        </w:tc>
        <w:tc>
          <w:tcPr>
            <w:tcW w:w="492" w:type="pct"/>
            <w:shd w:val="clear" w:color="auto" w:fill="auto"/>
            <w:vAlign w:val="center"/>
          </w:tcPr>
          <w:p w14:paraId="48AA1FA8" w14:textId="0D20A13A" w:rsidR="00237607" w:rsidRPr="00B95029" w:rsidRDefault="00834D2B" w:rsidP="000C0441">
            <w:pPr>
              <w:tabs>
                <w:tab w:val="left" w:pos="266"/>
              </w:tabs>
              <w:spacing w:after="0" w:line="240" w:lineRule="auto"/>
              <w:jc w:val="center"/>
              <w:rPr>
                <w:rFonts w:cs="Arial"/>
                <w:sz w:val="16"/>
              </w:rPr>
            </w:pPr>
            <w:r w:rsidRPr="00B95029">
              <w:rPr>
                <w:rFonts w:cs="Arial"/>
                <w:sz w:val="16"/>
              </w:rPr>
              <w:t>31</w:t>
            </w:r>
          </w:p>
        </w:tc>
        <w:tc>
          <w:tcPr>
            <w:tcW w:w="532" w:type="pct"/>
            <w:shd w:val="clear" w:color="auto" w:fill="auto"/>
            <w:vAlign w:val="center"/>
          </w:tcPr>
          <w:p w14:paraId="418D49A5" w14:textId="7FD04910" w:rsidR="00237607" w:rsidRPr="00B95029" w:rsidRDefault="00834D2B" w:rsidP="000C0441">
            <w:pPr>
              <w:tabs>
                <w:tab w:val="left" w:pos="266"/>
              </w:tabs>
              <w:spacing w:after="0" w:line="240" w:lineRule="auto"/>
              <w:jc w:val="center"/>
              <w:rPr>
                <w:rFonts w:cs="Arial"/>
                <w:sz w:val="16"/>
              </w:rPr>
            </w:pPr>
            <w:r w:rsidRPr="00B95029">
              <w:rPr>
                <w:rFonts w:cs="Arial"/>
                <w:sz w:val="16"/>
              </w:rPr>
              <w:t>11</w:t>
            </w:r>
          </w:p>
        </w:tc>
        <w:tc>
          <w:tcPr>
            <w:tcW w:w="478" w:type="pct"/>
            <w:shd w:val="clear" w:color="auto" w:fill="auto"/>
            <w:vAlign w:val="center"/>
          </w:tcPr>
          <w:p w14:paraId="644F2212" w14:textId="3E49703F" w:rsidR="00237607" w:rsidRPr="00B95029" w:rsidRDefault="00834D2B" w:rsidP="000C0441">
            <w:pPr>
              <w:tabs>
                <w:tab w:val="left" w:pos="266"/>
              </w:tabs>
              <w:spacing w:after="0" w:line="240" w:lineRule="auto"/>
              <w:jc w:val="center"/>
              <w:rPr>
                <w:rFonts w:cs="Arial"/>
                <w:sz w:val="16"/>
              </w:rPr>
            </w:pPr>
            <w:r w:rsidRPr="00B95029">
              <w:rPr>
                <w:rFonts w:cs="Arial"/>
                <w:sz w:val="16"/>
              </w:rPr>
              <w:t>56</w:t>
            </w:r>
          </w:p>
        </w:tc>
        <w:tc>
          <w:tcPr>
            <w:tcW w:w="473" w:type="pct"/>
            <w:shd w:val="clear" w:color="auto" w:fill="auto"/>
            <w:vAlign w:val="center"/>
          </w:tcPr>
          <w:p w14:paraId="4ADAF24B" w14:textId="78FA3C1C" w:rsidR="00237607" w:rsidRPr="00B95029" w:rsidRDefault="00834D2B" w:rsidP="000C0441">
            <w:pPr>
              <w:tabs>
                <w:tab w:val="left" w:pos="266"/>
              </w:tabs>
              <w:spacing w:after="0" w:line="240" w:lineRule="auto"/>
              <w:jc w:val="center"/>
              <w:rPr>
                <w:rFonts w:cs="Arial"/>
                <w:sz w:val="16"/>
              </w:rPr>
            </w:pPr>
            <w:r w:rsidRPr="00B95029">
              <w:rPr>
                <w:rFonts w:cs="Arial"/>
                <w:sz w:val="16"/>
              </w:rPr>
              <w:t>67</w:t>
            </w:r>
          </w:p>
        </w:tc>
        <w:tc>
          <w:tcPr>
            <w:tcW w:w="866" w:type="pct"/>
            <w:vAlign w:val="center"/>
          </w:tcPr>
          <w:p w14:paraId="7CE3D0A5" w14:textId="78C5A612" w:rsidR="00237607" w:rsidRPr="00B95029" w:rsidRDefault="00834D2B" w:rsidP="00FC4D74">
            <w:pPr>
              <w:tabs>
                <w:tab w:val="left" w:pos="266"/>
              </w:tabs>
              <w:spacing w:after="0" w:line="240" w:lineRule="auto"/>
              <w:jc w:val="center"/>
              <w:rPr>
                <w:rFonts w:cs="Arial"/>
                <w:sz w:val="16"/>
              </w:rPr>
            </w:pPr>
            <w:r w:rsidRPr="00B95029">
              <w:rPr>
                <w:rFonts w:cs="Arial"/>
                <w:sz w:val="16"/>
              </w:rPr>
              <w:t>6</w:t>
            </w:r>
          </w:p>
        </w:tc>
        <w:tc>
          <w:tcPr>
            <w:tcW w:w="630" w:type="pct"/>
            <w:shd w:val="clear" w:color="auto" w:fill="auto"/>
            <w:vAlign w:val="center"/>
          </w:tcPr>
          <w:p w14:paraId="4AC853BC" w14:textId="7C93FF08" w:rsidR="00237607" w:rsidRPr="00B95029" w:rsidRDefault="00834D2B" w:rsidP="000C0441">
            <w:pPr>
              <w:tabs>
                <w:tab w:val="left" w:pos="266"/>
              </w:tabs>
              <w:spacing w:after="0" w:line="240" w:lineRule="auto"/>
              <w:jc w:val="center"/>
              <w:rPr>
                <w:rFonts w:cs="Arial"/>
                <w:sz w:val="16"/>
              </w:rPr>
            </w:pPr>
            <w:r w:rsidRPr="00B95029">
              <w:rPr>
                <w:rFonts w:cs="Arial"/>
                <w:sz w:val="16"/>
              </w:rPr>
              <w:t>39</w:t>
            </w:r>
          </w:p>
        </w:tc>
        <w:tc>
          <w:tcPr>
            <w:tcW w:w="411" w:type="pct"/>
            <w:shd w:val="clear" w:color="auto" w:fill="auto"/>
            <w:vAlign w:val="center"/>
          </w:tcPr>
          <w:p w14:paraId="02412EA3" w14:textId="08AB03E3" w:rsidR="00237607" w:rsidRPr="00B95029" w:rsidRDefault="00834D2B" w:rsidP="000C0441">
            <w:pPr>
              <w:tabs>
                <w:tab w:val="left" w:pos="266"/>
              </w:tabs>
              <w:spacing w:after="0" w:line="240" w:lineRule="auto"/>
              <w:jc w:val="center"/>
              <w:rPr>
                <w:rFonts w:cs="Arial"/>
                <w:sz w:val="16"/>
              </w:rPr>
            </w:pPr>
            <w:r w:rsidRPr="00B95029">
              <w:rPr>
                <w:rFonts w:cs="Arial"/>
                <w:sz w:val="16"/>
              </w:rPr>
              <w:t>45</w:t>
            </w:r>
          </w:p>
        </w:tc>
        <w:tc>
          <w:tcPr>
            <w:tcW w:w="515" w:type="pct"/>
            <w:shd w:val="clear" w:color="auto" w:fill="auto"/>
            <w:vAlign w:val="center"/>
          </w:tcPr>
          <w:p w14:paraId="19A6E6CE" w14:textId="593F6421" w:rsidR="00237607" w:rsidRPr="00B95029" w:rsidRDefault="00834D2B" w:rsidP="000C0441">
            <w:pPr>
              <w:tabs>
                <w:tab w:val="left" w:pos="266"/>
              </w:tabs>
              <w:spacing w:after="0" w:line="240" w:lineRule="auto"/>
              <w:jc w:val="center"/>
              <w:rPr>
                <w:rFonts w:cs="Arial"/>
                <w:sz w:val="16"/>
              </w:rPr>
            </w:pPr>
            <w:r w:rsidRPr="00B95029">
              <w:rPr>
                <w:rFonts w:cs="Arial"/>
                <w:sz w:val="16"/>
              </w:rPr>
              <w:t>112</w:t>
            </w:r>
          </w:p>
        </w:tc>
      </w:tr>
    </w:tbl>
    <w:p w14:paraId="4CF4C5A3" w14:textId="77777777" w:rsidR="00DE106D" w:rsidRPr="00B95029" w:rsidRDefault="00DE106D" w:rsidP="00570309">
      <w:pPr>
        <w:spacing w:before="120" w:after="120" w:line="240" w:lineRule="auto"/>
        <w:jc w:val="both"/>
        <w:rPr>
          <w:rFonts w:cs="Arial"/>
          <w:noProof/>
          <w:highlight w:val="yellow"/>
          <w:lang w:eastAsia="sl-SI"/>
        </w:rPr>
      </w:pPr>
      <w:bookmarkStart w:id="218" w:name="_Hlk98306338"/>
      <w:r w:rsidRPr="00B95029">
        <w:rPr>
          <w:rFonts w:cs="Arial"/>
          <w:noProof/>
          <w:lang w:eastAsia="sl-SI"/>
        </w:rPr>
        <w:lastRenderedPageBreak/>
        <w:t>Pri proizvajalcih in uvoznikih so inšpektorji ugotavljali največ neskladnosti zaradi neizpolnjevanja zahtev zakonodaje glede vsebine zahtevane tehnične dokumentacije, zlasti v zvezi z opisom načrtovanja in proizvodnje (v 28 %), neustrezne izjave ES o skladnosti (v 28 %) in ocene varnosti (v 22 %). Pomemben delež neskladnosti, in sicer v 26 % obravnav, se ugotavlja tudi zaradi neskladnega označevanja, zlasti opozoril in navodil v slovenskem jeziku.</w:t>
      </w:r>
    </w:p>
    <w:p w14:paraId="70CF763B" w14:textId="63BDC0FC" w:rsidR="00DE106D" w:rsidRPr="00B95029" w:rsidRDefault="00DE106D" w:rsidP="00570309">
      <w:pPr>
        <w:spacing w:before="120" w:after="120" w:line="240" w:lineRule="auto"/>
        <w:jc w:val="both"/>
        <w:rPr>
          <w:rFonts w:cs="Arial"/>
          <w:noProof/>
          <w:highlight w:val="yellow"/>
          <w:lang w:eastAsia="sl-SI"/>
        </w:rPr>
      </w:pPr>
      <w:r w:rsidRPr="00B95029">
        <w:rPr>
          <w:rFonts w:cs="Arial"/>
          <w:noProof/>
          <w:lang w:eastAsia="sl-SI"/>
        </w:rPr>
        <w:t>Poleg pregledov iz letnega plana nadzora, katerih osnova je razvrstitev gospodarskih subjektov v različne kategorije, je potekal nadzor tudi v obliki usmerjenih akcij, na podlagi prijav in na slovenskem trgu najdenih izdelkov iz Safety Gate RAPEX obvestil.</w:t>
      </w:r>
    </w:p>
    <w:p w14:paraId="6D7BA1B0" w14:textId="77777777" w:rsidR="00570309" w:rsidRDefault="00052C3C" w:rsidP="00570309">
      <w:pPr>
        <w:spacing w:before="120" w:after="120" w:line="240" w:lineRule="auto"/>
        <w:jc w:val="both"/>
        <w:rPr>
          <w:rFonts w:cs="Arial"/>
          <w:noProof/>
          <w:lang w:eastAsia="sl-SI"/>
        </w:rPr>
      </w:pPr>
      <w:r w:rsidRPr="00B95029">
        <w:rPr>
          <w:rFonts w:cs="Arial"/>
          <w:noProof/>
          <w:lang w:eastAsia="sl-SI"/>
        </w:rPr>
        <w:t xml:space="preserve">V okviru akcije </w:t>
      </w:r>
      <w:r w:rsidR="00570309">
        <w:rPr>
          <w:rFonts w:cs="Arial"/>
          <w:noProof/>
          <w:lang w:eastAsia="sl-SI"/>
        </w:rPr>
        <w:t>''</w:t>
      </w:r>
      <w:r w:rsidRPr="00B95029">
        <w:rPr>
          <w:rFonts w:cs="Arial"/>
          <w:noProof/>
          <w:lang w:eastAsia="sl-SI"/>
        </w:rPr>
        <w:t>igrače za uporabo v vodi in na vodi</w:t>
      </w:r>
      <w:r w:rsidR="00570309">
        <w:rPr>
          <w:rFonts w:cs="Arial"/>
          <w:noProof/>
          <w:lang w:eastAsia="sl-SI"/>
        </w:rPr>
        <w:t>'' je</w:t>
      </w:r>
      <w:r w:rsidRPr="00B95029">
        <w:rPr>
          <w:rFonts w:cs="Arial"/>
          <w:noProof/>
          <w:lang w:eastAsia="sl-SI"/>
        </w:rPr>
        <w:t xml:space="preserve"> bilo opravljenih 36 inšpekcijskih pregledov. Izdanih je bilo 12 upravnih in </w:t>
      </w:r>
      <w:r w:rsidR="00570309">
        <w:rPr>
          <w:rFonts w:cs="Arial"/>
          <w:noProof/>
          <w:lang w:eastAsia="sl-SI"/>
        </w:rPr>
        <w:t>devet</w:t>
      </w:r>
      <w:r w:rsidRPr="00B95029">
        <w:rPr>
          <w:rFonts w:cs="Arial"/>
          <w:noProof/>
          <w:lang w:eastAsia="sl-SI"/>
        </w:rPr>
        <w:t xml:space="preserve"> prekrškovnih ukrepov. Neskladnosti glede opozoril so bile ugotovljene v večini primerov pri manj znanih proizvajalcih. V okviru nadzora igrač za prostočasne aktivnosti je bilo opravljenih 10 inšpekcijskih pregledov. Izdani so  bili štirje upravni in trije prekrškovni ukrepi. Za tovrstne igrače standard SIST EN 71-8 določa precej varnostnih opozoril in navodil, ki v primerih neskladnosti niso navedene s strani proizvajalca ali pa so pomanjkljivo ali napačno prevedena s strani uvoznika</w:t>
      </w:r>
      <w:r w:rsidR="00570309">
        <w:rPr>
          <w:rFonts w:cs="Arial"/>
          <w:noProof/>
          <w:lang w:eastAsia="sl-SI"/>
        </w:rPr>
        <w:t xml:space="preserve"> </w:t>
      </w:r>
      <w:r w:rsidRPr="00B95029">
        <w:rPr>
          <w:rFonts w:cs="Arial"/>
          <w:noProof/>
          <w:lang w:eastAsia="sl-SI"/>
        </w:rPr>
        <w:t>/</w:t>
      </w:r>
      <w:r w:rsidR="00570309">
        <w:rPr>
          <w:rFonts w:cs="Arial"/>
          <w:noProof/>
          <w:lang w:eastAsia="sl-SI"/>
        </w:rPr>
        <w:t xml:space="preserve"> </w:t>
      </w:r>
      <w:r w:rsidRPr="00B95029">
        <w:rPr>
          <w:rFonts w:cs="Arial"/>
          <w:noProof/>
          <w:lang w:eastAsia="sl-SI"/>
        </w:rPr>
        <w:t xml:space="preserve">distributerja. </w:t>
      </w:r>
    </w:p>
    <w:p w14:paraId="6853BCF5" w14:textId="2D83A882" w:rsidR="00052C3C" w:rsidRPr="00B95029" w:rsidRDefault="00052C3C" w:rsidP="00570309">
      <w:pPr>
        <w:spacing w:before="120" w:after="120" w:line="240" w:lineRule="auto"/>
        <w:jc w:val="both"/>
        <w:rPr>
          <w:rFonts w:cs="Arial"/>
          <w:noProof/>
          <w:lang w:eastAsia="sl-SI"/>
        </w:rPr>
      </w:pPr>
      <w:r w:rsidRPr="00B95029">
        <w:rPr>
          <w:rFonts w:cs="Arial"/>
          <w:noProof/>
          <w:lang w:eastAsia="sl-SI"/>
        </w:rPr>
        <w:t>V okviru nadzora igrač na sejmih</w:t>
      </w:r>
      <w:r w:rsidR="00570309">
        <w:rPr>
          <w:rFonts w:cs="Arial"/>
          <w:noProof/>
          <w:lang w:eastAsia="sl-SI"/>
        </w:rPr>
        <w:t xml:space="preserve"> </w:t>
      </w:r>
      <w:r w:rsidRPr="00B95029">
        <w:rPr>
          <w:rFonts w:cs="Arial"/>
          <w:noProof/>
          <w:lang w:eastAsia="sl-SI"/>
        </w:rPr>
        <w:t>/</w:t>
      </w:r>
      <w:r w:rsidR="00570309">
        <w:rPr>
          <w:rFonts w:cs="Arial"/>
          <w:noProof/>
          <w:lang w:eastAsia="sl-SI"/>
        </w:rPr>
        <w:t xml:space="preserve"> </w:t>
      </w:r>
      <w:r w:rsidRPr="00B95029">
        <w:rPr>
          <w:rFonts w:cs="Arial"/>
          <w:noProof/>
          <w:lang w:eastAsia="sl-SI"/>
        </w:rPr>
        <w:t>tržnicah</w:t>
      </w:r>
      <w:r w:rsidR="00570309">
        <w:rPr>
          <w:rFonts w:cs="Arial"/>
          <w:noProof/>
          <w:lang w:eastAsia="sl-SI"/>
        </w:rPr>
        <w:t xml:space="preserve"> </w:t>
      </w:r>
      <w:r w:rsidRPr="00B95029">
        <w:rPr>
          <w:rFonts w:cs="Arial"/>
          <w:noProof/>
          <w:lang w:eastAsia="sl-SI"/>
        </w:rPr>
        <w:t>/</w:t>
      </w:r>
      <w:r w:rsidR="00570309">
        <w:rPr>
          <w:rFonts w:cs="Arial"/>
          <w:noProof/>
          <w:lang w:eastAsia="sl-SI"/>
        </w:rPr>
        <w:t xml:space="preserve"> </w:t>
      </w:r>
      <w:r w:rsidRPr="00B95029">
        <w:rPr>
          <w:rFonts w:cs="Arial"/>
          <w:noProof/>
          <w:lang w:eastAsia="sl-SI"/>
        </w:rPr>
        <w:t>turističnih trgovinah v prednovoletnem času je bilo opravljenih 54 inšpekcijskih pregledov. Izdanih je bilo 20 upravnih in 15 prekrškovnih ukrepov. Inšpektorji so ugotavljali neskladnosti pri označevanju igrač. Opozorila in navodila v slovenskem jeziku so bila pomanjkljiva. Igrače, ki niso imele navedbe proizvajalca, uvoznika in so bile brez navodil</w:t>
      </w:r>
      <w:r w:rsidR="00570309">
        <w:rPr>
          <w:rFonts w:cs="Arial"/>
          <w:noProof/>
          <w:lang w:eastAsia="sl-SI"/>
        </w:rPr>
        <w:t xml:space="preserve"> </w:t>
      </w:r>
      <w:r w:rsidRPr="00B95029">
        <w:rPr>
          <w:rFonts w:cs="Arial"/>
          <w:noProof/>
          <w:lang w:eastAsia="sl-SI"/>
        </w:rPr>
        <w:t>/</w:t>
      </w:r>
      <w:r w:rsidR="00570309">
        <w:rPr>
          <w:rFonts w:cs="Arial"/>
          <w:noProof/>
          <w:lang w:eastAsia="sl-SI"/>
        </w:rPr>
        <w:t xml:space="preserve">- </w:t>
      </w:r>
      <w:r w:rsidRPr="00B95029">
        <w:rPr>
          <w:rFonts w:cs="Arial"/>
          <w:noProof/>
          <w:lang w:eastAsia="sl-SI"/>
        </w:rPr>
        <w:t>opozoril za zamenljive baterije je zavezanec po seznanitvi s pomanjkljivostmi prostovoljno dal v uničenje.</w:t>
      </w:r>
    </w:p>
    <w:p w14:paraId="53E9D790" w14:textId="0AEEFA9A" w:rsidR="00FA03DE" w:rsidRPr="00B95029" w:rsidRDefault="00FA03DE" w:rsidP="00570309">
      <w:pPr>
        <w:spacing w:before="120" w:after="120" w:line="240" w:lineRule="auto"/>
        <w:jc w:val="both"/>
        <w:rPr>
          <w:rFonts w:cs="Arial"/>
          <w:noProof/>
          <w:lang w:eastAsia="sl-SI"/>
        </w:rPr>
      </w:pPr>
      <w:r w:rsidRPr="00B95029">
        <w:rPr>
          <w:rFonts w:cs="Arial"/>
          <w:noProof/>
          <w:lang w:eastAsia="sl-SI"/>
        </w:rPr>
        <w:t xml:space="preserve">Obvestila Finančne uprave RS, ki so bila prav tako povod za izvedbo inšpekcijskih pregledov, so se nanašala na označevanje ali pomanjkljivo dokumentacijo uvoženih izdelkov. </w:t>
      </w:r>
      <w:bookmarkEnd w:id="218"/>
    </w:p>
    <w:p w14:paraId="778D8FB0" w14:textId="580238B0" w:rsidR="000C0441" w:rsidRPr="00B95029" w:rsidRDefault="000C0441" w:rsidP="00570309">
      <w:pPr>
        <w:spacing w:before="120" w:after="120" w:line="240" w:lineRule="auto"/>
        <w:jc w:val="both"/>
        <w:rPr>
          <w:rFonts w:cs="Arial"/>
          <w:noProof/>
          <w:lang w:eastAsia="sl-SI"/>
        </w:rPr>
      </w:pPr>
      <w:r w:rsidRPr="00B95029">
        <w:rPr>
          <w:rFonts w:cs="Arial"/>
          <w:noProof/>
          <w:lang w:eastAsia="sl-SI"/>
        </w:rPr>
        <w:t xml:space="preserve">Letni program nadzora je poleg inšpekcijskih pregledov vključeval tudi vzorčenje. O programu vzorčenja in rezultatih analiz </w:t>
      </w:r>
      <w:r w:rsidR="00301190" w:rsidRPr="00B95029">
        <w:rPr>
          <w:rFonts w:cs="Arial"/>
          <w:noProof/>
          <w:lang w:eastAsia="sl-SI"/>
        </w:rPr>
        <w:t xml:space="preserve">je </w:t>
      </w:r>
      <w:r w:rsidRPr="00B95029">
        <w:rPr>
          <w:rFonts w:cs="Arial"/>
          <w:noProof/>
          <w:lang w:eastAsia="sl-SI"/>
        </w:rPr>
        <w:t>podrobneje poroča</w:t>
      </w:r>
      <w:r w:rsidR="00301190" w:rsidRPr="00B95029">
        <w:rPr>
          <w:rFonts w:cs="Arial"/>
          <w:noProof/>
          <w:lang w:eastAsia="sl-SI"/>
        </w:rPr>
        <w:t>n</w:t>
      </w:r>
      <w:r w:rsidRPr="00B95029">
        <w:rPr>
          <w:rFonts w:cs="Arial"/>
          <w:noProof/>
          <w:lang w:eastAsia="sl-SI"/>
        </w:rPr>
        <w:t xml:space="preserve">o v </w:t>
      </w:r>
      <w:r w:rsidR="000B7709" w:rsidRPr="00B95029">
        <w:rPr>
          <w:rFonts w:cs="Arial"/>
        </w:rPr>
        <w:fldChar w:fldCharType="begin"/>
      </w:r>
      <w:r w:rsidR="000B7709" w:rsidRPr="00B95029">
        <w:rPr>
          <w:rFonts w:cs="Arial"/>
        </w:rPr>
        <w:instrText xml:space="preserve"> REF _Ref446570622 \r \h  \* MERGEFORMAT </w:instrText>
      </w:r>
      <w:r w:rsidR="000B7709" w:rsidRPr="00B95029">
        <w:rPr>
          <w:rFonts w:cs="Arial"/>
        </w:rPr>
      </w:r>
      <w:r w:rsidR="000B7709" w:rsidRPr="00B95029">
        <w:rPr>
          <w:rFonts w:cs="Arial"/>
        </w:rPr>
        <w:fldChar w:fldCharType="separate"/>
      </w:r>
      <w:r w:rsidR="00213A4D">
        <w:rPr>
          <w:rFonts w:cs="Arial"/>
          <w:noProof/>
          <w:lang w:eastAsia="sl-SI"/>
        </w:rPr>
        <w:t>6.21</w:t>
      </w:r>
      <w:r w:rsidR="000B7709" w:rsidRPr="00B95029">
        <w:rPr>
          <w:rFonts w:cs="Arial"/>
        </w:rPr>
        <w:fldChar w:fldCharType="end"/>
      </w:r>
      <w:r w:rsidRPr="00B95029">
        <w:rPr>
          <w:rFonts w:cs="Arial"/>
          <w:noProof/>
          <w:lang w:eastAsia="sl-SI"/>
        </w:rPr>
        <w:t xml:space="preserve"> poglavju poročila </w:t>
      </w:r>
      <w:r w:rsidR="00B53998" w:rsidRPr="00B95029">
        <w:rPr>
          <w:rFonts w:cs="Arial"/>
          <w:noProof/>
          <w:lang w:eastAsia="sl-SI"/>
        </w:rPr>
        <w:t xml:space="preserve">- </w:t>
      </w:r>
      <w:r w:rsidRPr="00B95029">
        <w:rPr>
          <w:rFonts w:cs="Arial"/>
          <w:noProof/>
          <w:lang w:eastAsia="sl-SI"/>
        </w:rPr>
        <w:t xml:space="preserve">Program vzorčenja na področju igrač. </w:t>
      </w:r>
    </w:p>
    <w:p w14:paraId="0CCE5AC9" w14:textId="77777777" w:rsidR="000C0441" w:rsidRPr="00B95029" w:rsidRDefault="000C0441" w:rsidP="00570309">
      <w:pPr>
        <w:spacing w:line="240" w:lineRule="auto"/>
        <w:jc w:val="both"/>
        <w:rPr>
          <w:rFonts w:cs="Arial"/>
          <w:noProof/>
          <w:color w:val="000000"/>
          <w:lang w:eastAsia="sl-SI"/>
        </w:rPr>
      </w:pPr>
      <w:r w:rsidRPr="00B95029">
        <w:rPr>
          <w:rFonts w:cs="Arial"/>
        </w:rPr>
        <w:br w:type="page"/>
      </w:r>
    </w:p>
    <w:p w14:paraId="637D90A2"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19" w:name="_Toc7008222"/>
      <w:bookmarkStart w:id="220" w:name="_Toc133226424"/>
      <w:bookmarkStart w:id="221" w:name="_Toc133322787"/>
      <w:r w:rsidRPr="00B95029">
        <w:rPr>
          <w:rFonts w:eastAsia="Arial Unicode MS" w:cs="Arial"/>
          <w:b/>
          <w:bCs/>
          <w:caps/>
          <w:szCs w:val="28"/>
          <w:lang w:eastAsia="sl-SI"/>
        </w:rPr>
        <w:lastRenderedPageBreak/>
        <w:t>INŠPEKCIJSKI NADZOR NA PODROČJU MATERIALOV IN IZDELKOV, NAMENJENIH ZA STIK Z ŽIVILI</w:t>
      </w:r>
      <w:bookmarkEnd w:id="219"/>
      <w:bookmarkEnd w:id="220"/>
      <w:bookmarkEnd w:id="221"/>
    </w:p>
    <w:p w14:paraId="632278DB" w14:textId="624A8CB9" w:rsidR="000C0441" w:rsidRPr="00B95029" w:rsidRDefault="000C0441" w:rsidP="000C0441">
      <w:pPr>
        <w:spacing w:before="120" w:after="120" w:line="240" w:lineRule="auto"/>
        <w:jc w:val="both"/>
        <w:rPr>
          <w:rFonts w:cs="Arial"/>
          <w:noProof/>
          <w:szCs w:val="20"/>
          <w:lang w:eastAsia="sl-SI"/>
        </w:rPr>
      </w:pPr>
      <w:r w:rsidRPr="00B95029">
        <w:rPr>
          <w:rFonts w:cs="Arial"/>
          <w:noProof/>
          <w:lang w:eastAsia="sl-SI"/>
        </w:rPr>
        <w:t xml:space="preserve">Materiali in izdelki, namenjeni za stik z živili, lahko v živila sproščajo sestavine v količinah, ki lahko škodljivo vplivajo na zdravje ljudi. Namen </w:t>
      </w:r>
      <w:r w:rsidRPr="00B95029">
        <w:rPr>
          <w:rFonts w:cs="Arial"/>
          <w:noProof/>
          <w:szCs w:val="20"/>
          <w:lang w:eastAsia="sl-SI"/>
        </w:rPr>
        <w:t xml:space="preserve">Uredbe Evropskega parlamenta in Sveta (ES) </w:t>
      </w:r>
      <w:r w:rsidR="00713A6E" w:rsidRPr="00B95029">
        <w:rPr>
          <w:rFonts w:cs="Arial"/>
          <w:noProof/>
          <w:szCs w:val="20"/>
          <w:lang w:eastAsia="sl-SI"/>
        </w:rPr>
        <w:br/>
      </w:r>
      <w:r w:rsidRPr="00B95029">
        <w:rPr>
          <w:rFonts w:cs="Arial"/>
          <w:noProof/>
          <w:szCs w:val="20"/>
          <w:lang w:eastAsia="sl-SI"/>
        </w:rPr>
        <w:t>št. 1935/2004 z dne 27. oktobra 2004 o materialih in izdelkih, namenjenih za stik z živili, in razveljavitvi direktiv 80/590/ES in 89/109/EGS</w:t>
      </w:r>
      <w:r w:rsidRPr="00B95029">
        <w:rPr>
          <w:rFonts w:cs="Arial"/>
          <w:noProof/>
          <w:vertAlign w:val="superscript"/>
          <w:lang w:eastAsia="sl-SI"/>
        </w:rPr>
        <w:footnoteReference w:id="24"/>
      </w:r>
      <w:r w:rsidRPr="00B95029">
        <w:rPr>
          <w:rFonts w:cs="Arial"/>
          <w:noProof/>
          <w:szCs w:val="20"/>
          <w:lang w:eastAsia="sl-SI"/>
        </w:rPr>
        <w:t xml:space="preserve"> je zagotoviti varnost materialov in izdelkov, namenjenih za stik z živili.</w:t>
      </w:r>
    </w:p>
    <w:p w14:paraId="3C8359E0" w14:textId="303FCA61"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w:t>
      </w:r>
      <w:r w:rsidR="00CE7229" w:rsidRPr="00B95029">
        <w:rPr>
          <w:rFonts w:cs="Arial"/>
          <w:noProof/>
          <w:lang w:eastAsia="sl-SI"/>
        </w:rPr>
        <w:t xml:space="preserve"> dejavnosti</w:t>
      </w:r>
      <w:r w:rsidRPr="00B95029">
        <w:rPr>
          <w:rFonts w:cs="Arial"/>
          <w:noProof/>
          <w:lang w:eastAsia="sl-SI"/>
        </w:rPr>
        <w:t>, ki prvi dajejo na trg materiale in izdelke, namenjene za stik z živili, morajo upoštevati določila zakonodaje glede dobre proizvodne prakse in se morajo pri zdravstvenem inšpektoratu registrirati.</w:t>
      </w:r>
    </w:p>
    <w:p w14:paraId="161BCAEF"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Zdravstveni inšpektorji pri nadzoru preverjajo izvajanje dokumentiranega sistema za zagotavljanje kakovosti tako, da pregledajo </w:t>
      </w:r>
      <w:r w:rsidR="00E512FA" w:rsidRPr="00B95029">
        <w:rPr>
          <w:rFonts w:cs="Arial"/>
          <w:noProof/>
          <w:lang w:eastAsia="sl-SI"/>
        </w:rPr>
        <w:t>dokumentirane postopke</w:t>
      </w:r>
      <w:r w:rsidRPr="00B95029">
        <w:rPr>
          <w:rFonts w:cs="Arial"/>
          <w:noProof/>
          <w:lang w:eastAsia="sl-SI"/>
        </w:rPr>
        <w:t>, ki zagotavlja</w:t>
      </w:r>
      <w:r w:rsidR="00E512FA" w:rsidRPr="00B95029">
        <w:rPr>
          <w:rFonts w:cs="Arial"/>
          <w:noProof/>
          <w:lang w:eastAsia="sl-SI"/>
        </w:rPr>
        <w:t>jo</w:t>
      </w:r>
      <w:r w:rsidRPr="00B95029">
        <w:rPr>
          <w:rFonts w:cs="Arial"/>
          <w:noProof/>
          <w:lang w:eastAsia="sl-SI"/>
        </w:rPr>
        <w:t xml:space="preserve"> skladnost materialov in izdelkov s predpisi ter dokazuje</w:t>
      </w:r>
      <w:r w:rsidR="00E512FA" w:rsidRPr="00B95029">
        <w:rPr>
          <w:rFonts w:cs="Arial"/>
          <w:noProof/>
          <w:lang w:eastAsia="sl-SI"/>
        </w:rPr>
        <w:t>jo</w:t>
      </w:r>
      <w:r w:rsidRPr="00B95029">
        <w:rPr>
          <w:rFonts w:cs="Arial"/>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14:paraId="59EEC254" w14:textId="77777777" w:rsidR="00FC4D74" w:rsidRPr="00B95029" w:rsidRDefault="00FC4D74" w:rsidP="000C0441">
      <w:pPr>
        <w:spacing w:before="120" w:after="120" w:line="240" w:lineRule="auto"/>
        <w:outlineLvl w:val="2"/>
        <w:rPr>
          <w:rFonts w:cs="Arial"/>
          <w:b/>
          <w:bCs/>
          <w:szCs w:val="18"/>
          <w:lang w:eastAsia="sl-SI"/>
        </w:rPr>
      </w:pPr>
      <w:bookmarkStart w:id="222" w:name="_Toc7008223"/>
    </w:p>
    <w:p w14:paraId="4344DD29" w14:textId="27EA78C0" w:rsidR="000C0441" w:rsidRPr="00B95029" w:rsidRDefault="000C0441" w:rsidP="000C0441">
      <w:pPr>
        <w:spacing w:before="120" w:after="120" w:line="240" w:lineRule="auto"/>
        <w:outlineLvl w:val="2"/>
        <w:rPr>
          <w:rFonts w:cs="Arial"/>
          <w:b/>
          <w:bCs/>
          <w:szCs w:val="18"/>
          <w:lang w:eastAsia="sl-SI"/>
        </w:rPr>
      </w:pPr>
      <w:bookmarkStart w:id="223" w:name="_Toc133226425"/>
      <w:bookmarkStart w:id="224" w:name="_Toc133322788"/>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22"/>
      <w:bookmarkEnd w:id="223"/>
      <w:bookmarkEnd w:id="224"/>
    </w:p>
    <w:p w14:paraId="43E5396C" w14:textId="3381CFD3"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inšpektorji pri proizvajalcih, veletrgovcih oziroma vseh tistih, ki na območju Republike Slovenije prvi dajejo materiale in izdelke na trg, v maloprodaji ter pri uporabnikih mate</w:t>
      </w:r>
      <w:r w:rsidR="003A60E5" w:rsidRPr="00B95029">
        <w:rPr>
          <w:rFonts w:cs="Arial"/>
          <w:noProof/>
          <w:lang w:eastAsia="sl-SI"/>
        </w:rPr>
        <w:t xml:space="preserve">rialov in izdelkov, opravili </w:t>
      </w:r>
      <w:r w:rsidR="00E7176F" w:rsidRPr="00B95029">
        <w:rPr>
          <w:rFonts w:cs="Arial"/>
          <w:noProof/>
          <w:lang w:eastAsia="sl-SI"/>
        </w:rPr>
        <w:t>2</w:t>
      </w:r>
      <w:r w:rsidR="008C7724" w:rsidRPr="00B95029">
        <w:rPr>
          <w:rFonts w:cs="Arial"/>
          <w:noProof/>
          <w:lang w:eastAsia="sl-SI"/>
        </w:rPr>
        <w:t>16</w:t>
      </w:r>
      <w:r w:rsidRPr="00B95029">
        <w:rPr>
          <w:rFonts w:cs="Arial"/>
          <w:noProof/>
          <w:lang w:eastAsia="sl-SI"/>
        </w:rPr>
        <w:t xml:space="preserve"> inšpekcijskih pregl</w:t>
      </w:r>
      <w:r w:rsidR="003A60E5" w:rsidRPr="00B95029">
        <w:rPr>
          <w:rFonts w:cs="Arial"/>
          <w:noProof/>
          <w:lang w:eastAsia="sl-SI"/>
        </w:rPr>
        <w:t>edov. Inšpektorji so odvzeli 1</w:t>
      </w:r>
      <w:r w:rsidR="00FC55E8" w:rsidRPr="00B95029">
        <w:rPr>
          <w:rFonts w:cs="Arial"/>
          <w:noProof/>
          <w:lang w:eastAsia="sl-SI"/>
        </w:rPr>
        <w:t>3</w:t>
      </w:r>
      <w:r w:rsidR="008C7724" w:rsidRPr="00B95029">
        <w:rPr>
          <w:rFonts w:cs="Arial"/>
          <w:noProof/>
          <w:lang w:eastAsia="sl-SI"/>
        </w:rPr>
        <w:t>5</w:t>
      </w:r>
      <w:r w:rsidRPr="00B95029">
        <w:rPr>
          <w:rFonts w:cs="Arial"/>
          <w:noProof/>
          <w:lang w:eastAsia="sl-SI"/>
        </w:rPr>
        <w:t xml:space="preserve"> vzorcev za laboratorijske analize na kemijske parametre.</w:t>
      </w:r>
    </w:p>
    <w:p w14:paraId="4CB0DCBC" w14:textId="73B29CBD" w:rsidR="008C7724" w:rsidRPr="00B95029" w:rsidRDefault="008C7724" w:rsidP="000C0441">
      <w:pPr>
        <w:spacing w:before="120" w:after="120" w:line="240" w:lineRule="auto"/>
        <w:jc w:val="both"/>
        <w:rPr>
          <w:rFonts w:cs="Arial"/>
          <w:noProof/>
          <w:lang w:eastAsia="sl-SI"/>
        </w:rPr>
      </w:pPr>
      <w:r w:rsidRPr="00B95029">
        <w:rPr>
          <w:rFonts w:cs="Arial"/>
          <w:noProof/>
          <w:lang w:eastAsia="sl-SI"/>
        </w:rPr>
        <w:t>Na podlagi ugotovitev nadzora je bilo izrečenih skupaj 77 ukrepov, od tega 30 upravnih ukrepov (dve upravni odločbi in 28 upravnih opozoril) in 47 prekrškovnih sankcij/ukrepov (ena odločba z izrekom globe, ena odločba z izrekom opomina in 45 opozoril za storjen prekršek po ZP-1).</w:t>
      </w:r>
    </w:p>
    <w:p w14:paraId="2785C770" w14:textId="77777777" w:rsidR="008C7724" w:rsidRPr="00B95029" w:rsidRDefault="008C7724" w:rsidP="000C0441">
      <w:pPr>
        <w:spacing w:before="120" w:after="120" w:line="240" w:lineRule="auto"/>
        <w:jc w:val="both"/>
        <w:rPr>
          <w:rFonts w:cs="Arial"/>
          <w:noProof/>
          <w:lang w:eastAsia="sl-SI"/>
        </w:rPr>
      </w:pPr>
    </w:p>
    <w:p w14:paraId="7B8D17EC" w14:textId="39734BC0" w:rsidR="003E3DA1" w:rsidRPr="00B95029" w:rsidRDefault="003E3DA1" w:rsidP="003E3DA1">
      <w:pPr>
        <w:spacing w:before="120" w:after="120" w:line="240" w:lineRule="auto"/>
        <w:jc w:val="both"/>
        <w:outlineLvl w:val="2"/>
        <w:rPr>
          <w:rFonts w:cs="Arial"/>
          <w:b/>
          <w:bCs/>
          <w:noProof/>
          <w:szCs w:val="18"/>
          <w:lang w:eastAsia="sl-SI"/>
        </w:rPr>
      </w:pPr>
      <w:bookmarkStart w:id="225" w:name="_Toc133226426"/>
      <w:bookmarkStart w:id="226" w:name="_Toc133321746"/>
      <w:bookmarkStart w:id="227" w:name="_Toc133322789"/>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25"/>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8C7724" w:rsidRPr="00B95029" w14:paraId="2B730DC1" w14:textId="77777777" w:rsidTr="00B306E4">
        <w:trPr>
          <w:trHeight w:val="283"/>
          <w:tblHeader/>
        </w:trPr>
        <w:tc>
          <w:tcPr>
            <w:tcW w:w="541" w:type="pct"/>
            <w:vMerge w:val="restart"/>
            <w:shd w:val="clear" w:color="auto" w:fill="FBD4B4" w:themeFill="accent6" w:themeFillTint="66"/>
            <w:vAlign w:val="center"/>
          </w:tcPr>
          <w:p w14:paraId="33B90110"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5B6A88F2"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114865B"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ŠTEVILO IZREČENIH UKREPOV/SANKCIJ</w:t>
            </w:r>
          </w:p>
        </w:tc>
      </w:tr>
      <w:tr w:rsidR="008C7724" w:rsidRPr="00B95029" w14:paraId="07E31CA0" w14:textId="77777777" w:rsidTr="00B306E4">
        <w:trPr>
          <w:tblHeader/>
        </w:trPr>
        <w:tc>
          <w:tcPr>
            <w:tcW w:w="541" w:type="pct"/>
            <w:vMerge/>
            <w:shd w:val="clear" w:color="auto" w:fill="FBD4B4" w:themeFill="accent6" w:themeFillTint="66"/>
            <w:vAlign w:val="center"/>
          </w:tcPr>
          <w:p w14:paraId="77E35D88" w14:textId="77777777" w:rsidR="008C7724" w:rsidRPr="00B95029" w:rsidRDefault="008C7724"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88821FD" w14:textId="77777777" w:rsidR="008C7724" w:rsidRPr="00B95029" w:rsidRDefault="008C7724" w:rsidP="00B306E4">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498CE337"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3CF59BEF"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356BE954"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SKUPAJ</w:t>
            </w:r>
          </w:p>
        </w:tc>
      </w:tr>
      <w:tr w:rsidR="008C7724" w:rsidRPr="00B95029" w14:paraId="71BCCB2E" w14:textId="77777777" w:rsidTr="00B306E4">
        <w:trPr>
          <w:tblHeader/>
        </w:trPr>
        <w:tc>
          <w:tcPr>
            <w:tcW w:w="541" w:type="pct"/>
            <w:vMerge/>
            <w:shd w:val="clear" w:color="auto" w:fill="FBD4B4" w:themeFill="accent6" w:themeFillTint="66"/>
            <w:vAlign w:val="center"/>
          </w:tcPr>
          <w:p w14:paraId="2ECDE930" w14:textId="77777777" w:rsidR="008C7724" w:rsidRPr="00B95029" w:rsidRDefault="008C7724"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C779FB8" w14:textId="77777777" w:rsidR="008C7724" w:rsidRPr="00B95029" w:rsidRDefault="008C7724" w:rsidP="00B306E4">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0437220D"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Upravnih</w:t>
            </w:r>
          </w:p>
          <w:p w14:paraId="5221F5C8"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7BDEE82C"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317DDD1E"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44988890"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ABBCCCA"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1AC1802"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221C82A"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508B905"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5AAEC36A" w14:textId="77777777" w:rsidR="008C7724" w:rsidRPr="00B95029" w:rsidRDefault="008C7724" w:rsidP="00B306E4">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D8BA819" w14:textId="77777777" w:rsidR="008C7724" w:rsidRPr="00B95029" w:rsidRDefault="008C7724" w:rsidP="00B306E4">
            <w:pPr>
              <w:tabs>
                <w:tab w:val="left" w:pos="266"/>
              </w:tabs>
              <w:spacing w:after="0" w:line="240" w:lineRule="auto"/>
              <w:jc w:val="center"/>
              <w:rPr>
                <w:rFonts w:cs="Arial"/>
                <w:sz w:val="12"/>
              </w:rPr>
            </w:pPr>
          </w:p>
        </w:tc>
      </w:tr>
      <w:tr w:rsidR="008C7724" w:rsidRPr="00B95029" w14:paraId="4E892F86" w14:textId="77777777" w:rsidTr="00B306E4">
        <w:trPr>
          <w:trHeight w:val="283"/>
        </w:trPr>
        <w:tc>
          <w:tcPr>
            <w:tcW w:w="541" w:type="pct"/>
            <w:shd w:val="clear" w:color="auto" w:fill="auto"/>
            <w:vAlign w:val="center"/>
          </w:tcPr>
          <w:p w14:paraId="72CB868A" w14:textId="3722D5AC" w:rsidR="008C7724" w:rsidRPr="00B95029" w:rsidRDefault="008C7724" w:rsidP="00B306E4">
            <w:pPr>
              <w:tabs>
                <w:tab w:val="left" w:pos="266"/>
              </w:tabs>
              <w:spacing w:after="0" w:line="240" w:lineRule="auto"/>
              <w:jc w:val="center"/>
              <w:rPr>
                <w:rFonts w:cs="Arial"/>
                <w:sz w:val="16"/>
              </w:rPr>
            </w:pPr>
            <w:r w:rsidRPr="00B95029">
              <w:rPr>
                <w:rFonts w:cs="Arial"/>
                <w:sz w:val="16"/>
              </w:rPr>
              <w:t>216</w:t>
            </w:r>
          </w:p>
        </w:tc>
        <w:tc>
          <w:tcPr>
            <w:tcW w:w="440" w:type="pct"/>
            <w:shd w:val="clear" w:color="auto" w:fill="auto"/>
            <w:vAlign w:val="center"/>
          </w:tcPr>
          <w:p w14:paraId="04F54C74" w14:textId="7AA2859A" w:rsidR="008C7724" w:rsidRPr="00B95029" w:rsidRDefault="008C7724" w:rsidP="00B306E4">
            <w:pPr>
              <w:tabs>
                <w:tab w:val="left" w:pos="266"/>
              </w:tabs>
              <w:spacing w:after="0" w:line="240" w:lineRule="auto"/>
              <w:jc w:val="center"/>
              <w:rPr>
                <w:rFonts w:cs="Arial"/>
                <w:sz w:val="16"/>
              </w:rPr>
            </w:pPr>
            <w:r w:rsidRPr="00B95029">
              <w:rPr>
                <w:rFonts w:cs="Arial"/>
                <w:sz w:val="16"/>
              </w:rPr>
              <w:t>135</w:t>
            </w:r>
          </w:p>
        </w:tc>
        <w:tc>
          <w:tcPr>
            <w:tcW w:w="498" w:type="pct"/>
            <w:shd w:val="clear" w:color="auto" w:fill="auto"/>
            <w:vAlign w:val="center"/>
          </w:tcPr>
          <w:p w14:paraId="5182BC68" w14:textId="63552E78" w:rsidR="008C7724" w:rsidRPr="00B95029" w:rsidRDefault="008C7724" w:rsidP="00B306E4">
            <w:pPr>
              <w:tabs>
                <w:tab w:val="left" w:pos="266"/>
              </w:tabs>
              <w:spacing w:after="0" w:line="240" w:lineRule="auto"/>
              <w:jc w:val="center"/>
              <w:rPr>
                <w:rFonts w:cs="Arial"/>
                <w:sz w:val="16"/>
              </w:rPr>
            </w:pPr>
            <w:r w:rsidRPr="00B95029">
              <w:rPr>
                <w:rFonts w:cs="Arial"/>
                <w:sz w:val="16"/>
              </w:rPr>
              <w:t>2</w:t>
            </w:r>
          </w:p>
        </w:tc>
        <w:tc>
          <w:tcPr>
            <w:tcW w:w="390" w:type="pct"/>
            <w:shd w:val="clear" w:color="auto" w:fill="auto"/>
            <w:vAlign w:val="center"/>
          </w:tcPr>
          <w:p w14:paraId="1F82B973" w14:textId="474702E7" w:rsidR="008C7724" w:rsidRPr="00B95029" w:rsidRDefault="008C7724" w:rsidP="00B306E4">
            <w:pPr>
              <w:tabs>
                <w:tab w:val="left" w:pos="266"/>
              </w:tabs>
              <w:spacing w:after="0" w:line="240" w:lineRule="auto"/>
              <w:jc w:val="center"/>
              <w:rPr>
                <w:rFonts w:cs="Arial"/>
                <w:sz w:val="16"/>
              </w:rPr>
            </w:pPr>
            <w:r w:rsidRPr="00B95029">
              <w:rPr>
                <w:rFonts w:cs="Arial"/>
                <w:sz w:val="16"/>
              </w:rPr>
              <w:t>28</w:t>
            </w:r>
          </w:p>
        </w:tc>
        <w:tc>
          <w:tcPr>
            <w:tcW w:w="365" w:type="pct"/>
            <w:vAlign w:val="center"/>
          </w:tcPr>
          <w:p w14:paraId="7511382E" w14:textId="6AD3740C" w:rsidR="008C7724" w:rsidRPr="00B95029" w:rsidRDefault="008C7724" w:rsidP="00B306E4">
            <w:pPr>
              <w:tabs>
                <w:tab w:val="left" w:pos="266"/>
              </w:tabs>
              <w:spacing w:after="0" w:line="240" w:lineRule="auto"/>
              <w:jc w:val="center"/>
              <w:rPr>
                <w:rFonts w:cs="Arial"/>
                <w:sz w:val="16"/>
              </w:rPr>
            </w:pPr>
            <w:r w:rsidRPr="00B95029">
              <w:rPr>
                <w:rFonts w:cs="Arial"/>
                <w:sz w:val="16"/>
              </w:rPr>
              <w:t>0</w:t>
            </w:r>
          </w:p>
        </w:tc>
        <w:tc>
          <w:tcPr>
            <w:tcW w:w="365" w:type="pct"/>
            <w:shd w:val="clear" w:color="auto" w:fill="auto"/>
            <w:vAlign w:val="center"/>
          </w:tcPr>
          <w:p w14:paraId="30A540E3" w14:textId="2AD4075A" w:rsidR="008C7724" w:rsidRPr="00B95029" w:rsidRDefault="008C7724" w:rsidP="00B306E4">
            <w:pPr>
              <w:tabs>
                <w:tab w:val="left" w:pos="266"/>
              </w:tabs>
              <w:spacing w:after="0" w:line="240" w:lineRule="auto"/>
              <w:jc w:val="center"/>
              <w:rPr>
                <w:rFonts w:cs="Arial"/>
                <w:sz w:val="16"/>
              </w:rPr>
            </w:pPr>
            <w:r w:rsidRPr="00B95029">
              <w:rPr>
                <w:rFonts w:cs="Arial"/>
                <w:sz w:val="16"/>
              </w:rPr>
              <w:t>30</w:t>
            </w:r>
          </w:p>
        </w:tc>
        <w:tc>
          <w:tcPr>
            <w:tcW w:w="357" w:type="pct"/>
            <w:shd w:val="clear" w:color="auto" w:fill="auto"/>
            <w:vAlign w:val="center"/>
          </w:tcPr>
          <w:p w14:paraId="4EB707D3" w14:textId="3BB13DC2" w:rsidR="008C7724" w:rsidRPr="00B95029" w:rsidRDefault="008C7724" w:rsidP="00B306E4">
            <w:pPr>
              <w:tabs>
                <w:tab w:val="left" w:pos="266"/>
              </w:tabs>
              <w:spacing w:after="0" w:line="240" w:lineRule="auto"/>
              <w:jc w:val="center"/>
              <w:rPr>
                <w:rFonts w:cs="Arial"/>
                <w:sz w:val="16"/>
              </w:rPr>
            </w:pPr>
            <w:r w:rsidRPr="00B95029">
              <w:rPr>
                <w:rFonts w:cs="Arial"/>
                <w:sz w:val="16"/>
              </w:rPr>
              <w:t>1</w:t>
            </w:r>
          </w:p>
        </w:tc>
        <w:tc>
          <w:tcPr>
            <w:tcW w:w="465" w:type="pct"/>
            <w:shd w:val="clear" w:color="auto" w:fill="auto"/>
            <w:vAlign w:val="center"/>
          </w:tcPr>
          <w:p w14:paraId="5EB40ECE" w14:textId="6B826DA2" w:rsidR="008C7724" w:rsidRPr="00B95029" w:rsidRDefault="008C7724" w:rsidP="00B306E4">
            <w:pPr>
              <w:tabs>
                <w:tab w:val="left" w:pos="266"/>
              </w:tabs>
              <w:spacing w:after="0" w:line="240" w:lineRule="auto"/>
              <w:jc w:val="center"/>
              <w:rPr>
                <w:rFonts w:cs="Arial"/>
                <w:sz w:val="16"/>
              </w:rPr>
            </w:pPr>
            <w:r w:rsidRPr="00B95029">
              <w:rPr>
                <w:rFonts w:cs="Arial"/>
                <w:sz w:val="16"/>
              </w:rPr>
              <w:t>0</w:t>
            </w:r>
          </w:p>
        </w:tc>
        <w:tc>
          <w:tcPr>
            <w:tcW w:w="369" w:type="pct"/>
            <w:shd w:val="clear" w:color="auto" w:fill="auto"/>
            <w:vAlign w:val="center"/>
          </w:tcPr>
          <w:p w14:paraId="3CA8D6EB" w14:textId="05B4CE60" w:rsidR="008C7724" w:rsidRPr="00B95029" w:rsidRDefault="008C7724" w:rsidP="00B306E4">
            <w:pPr>
              <w:tabs>
                <w:tab w:val="left" w:pos="266"/>
              </w:tabs>
              <w:spacing w:after="0" w:line="240" w:lineRule="auto"/>
              <w:jc w:val="center"/>
              <w:rPr>
                <w:rFonts w:cs="Arial"/>
                <w:sz w:val="16"/>
              </w:rPr>
            </w:pPr>
            <w:r w:rsidRPr="00B95029">
              <w:rPr>
                <w:rFonts w:cs="Arial"/>
                <w:sz w:val="16"/>
              </w:rPr>
              <w:t>1</w:t>
            </w:r>
          </w:p>
        </w:tc>
        <w:tc>
          <w:tcPr>
            <w:tcW w:w="385" w:type="pct"/>
            <w:shd w:val="clear" w:color="auto" w:fill="auto"/>
            <w:vAlign w:val="center"/>
          </w:tcPr>
          <w:p w14:paraId="3449C64B" w14:textId="4EEAA13F" w:rsidR="008C7724" w:rsidRPr="00B95029" w:rsidRDefault="008C7724" w:rsidP="00B306E4">
            <w:pPr>
              <w:tabs>
                <w:tab w:val="left" w:pos="266"/>
              </w:tabs>
              <w:spacing w:after="0" w:line="240" w:lineRule="auto"/>
              <w:jc w:val="center"/>
              <w:rPr>
                <w:rFonts w:cs="Arial"/>
                <w:sz w:val="16"/>
              </w:rPr>
            </w:pPr>
            <w:r w:rsidRPr="00B95029">
              <w:rPr>
                <w:rFonts w:cs="Arial"/>
                <w:sz w:val="16"/>
              </w:rPr>
              <w:t>45</w:t>
            </w:r>
          </w:p>
        </w:tc>
        <w:tc>
          <w:tcPr>
            <w:tcW w:w="365" w:type="pct"/>
            <w:shd w:val="clear" w:color="auto" w:fill="auto"/>
            <w:vAlign w:val="center"/>
          </w:tcPr>
          <w:p w14:paraId="0D490BAF" w14:textId="2F4E711D" w:rsidR="008C7724" w:rsidRPr="00B95029" w:rsidRDefault="008C7724" w:rsidP="00B306E4">
            <w:pPr>
              <w:tabs>
                <w:tab w:val="left" w:pos="266"/>
              </w:tabs>
              <w:spacing w:after="0" w:line="240" w:lineRule="auto"/>
              <w:jc w:val="center"/>
              <w:rPr>
                <w:rFonts w:cs="Arial"/>
                <w:sz w:val="16"/>
              </w:rPr>
            </w:pPr>
            <w:r w:rsidRPr="00B95029">
              <w:rPr>
                <w:rFonts w:cs="Arial"/>
                <w:sz w:val="16"/>
              </w:rPr>
              <w:t>47</w:t>
            </w:r>
          </w:p>
        </w:tc>
        <w:tc>
          <w:tcPr>
            <w:tcW w:w="460" w:type="pct"/>
            <w:shd w:val="clear" w:color="auto" w:fill="auto"/>
            <w:vAlign w:val="center"/>
          </w:tcPr>
          <w:p w14:paraId="4651E349" w14:textId="45234E8D" w:rsidR="008C7724" w:rsidRPr="00B95029" w:rsidRDefault="008C7724" w:rsidP="00B306E4">
            <w:pPr>
              <w:tabs>
                <w:tab w:val="left" w:pos="266"/>
              </w:tabs>
              <w:spacing w:after="0" w:line="240" w:lineRule="auto"/>
              <w:jc w:val="center"/>
              <w:rPr>
                <w:rFonts w:cs="Arial"/>
                <w:sz w:val="16"/>
              </w:rPr>
            </w:pPr>
            <w:r w:rsidRPr="00B95029">
              <w:rPr>
                <w:rFonts w:cs="Arial"/>
                <w:sz w:val="16"/>
              </w:rPr>
              <w:t>77</w:t>
            </w:r>
          </w:p>
        </w:tc>
      </w:tr>
    </w:tbl>
    <w:p w14:paraId="0F91139A" w14:textId="4BA9AC53" w:rsidR="008C7724" w:rsidRPr="00B95029" w:rsidRDefault="008C7724" w:rsidP="003E3DA1">
      <w:pPr>
        <w:spacing w:before="120" w:after="120" w:line="240" w:lineRule="auto"/>
        <w:jc w:val="both"/>
        <w:outlineLvl w:val="2"/>
        <w:rPr>
          <w:rFonts w:cs="Arial"/>
          <w:b/>
          <w:bCs/>
          <w:szCs w:val="18"/>
          <w:lang w:eastAsia="sl-SI"/>
        </w:rPr>
      </w:pPr>
    </w:p>
    <w:p w14:paraId="4744BA87" w14:textId="77777777" w:rsidR="008C7724" w:rsidRPr="00B95029" w:rsidRDefault="008C7724" w:rsidP="003E3DA1">
      <w:pPr>
        <w:spacing w:before="120" w:after="120" w:line="240" w:lineRule="auto"/>
        <w:jc w:val="both"/>
        <w:outlineLvl w:val="2"/>
        <w:rPr>
          <w:rFonts w:cs="Arial"/>
          <w:b/>
          <w:bCs/>
          <w:szCs w:val="18"/>
          <w:lang w:eastAsia="sl-SI"/>
        </w:rPr>
      </w:pPr>
    </w:p>
    <w:p w14:paraId="569E9A32" w14:textId="52093B03" w:rsidR="00C41AD9" w:rsidRPr="00B95029" w:rsidRDefault="00C41AD9" w:rsidP="00C41AD9">
      <w:pPr>
        <w:spacing w:before="120" w:after="120" w:line="240" w:lineRule="auto"/>
        <w:jc w:val="both"/>
        <w:rPr>
          <w:rFonts w:cs="Arial"/>
          <w:noProof/>
          <w:lang w:eastAsia="sl-SI"/>
        </w:rPr>
      </w:pPr>
      <w:r w:rsidRPr="00B95029">
        <w:rPr>
          <w:rFonts w:cs="Arial"/>
          <w:noProof/>
          <w:lang w:eastAsia="sl-SI"/>
        </w:rPr>
        <w:t>Največji delež neskladnosti so inšpektorji ugotovili</w:t>
      </w:r>
      <w:r w:rsidR="006D114A" w:rsidRPr="00B95029">
        <w:rPr>
          <w:rFonts w:cs="Arial"/>
          <w:noProof/>
          <w:lang w:eastAsia="sl-SI"/>
        </w:rPr>
        <w:t xml:space="preserve"> zaradi pomanjkljivosti pri sistemu zagotavljanja kakovosti, kot ga je potrebno vzpostaviti v okviru dobre proizvodne prakse za materiale in izdelke, namenjene za stik z živili.  Navedena neskladnost je bila pri nadzoru plastičnih mas ugotovljena v 10 % obravnav, pri kovinah in zlitinah v sedmih % obravnav in pri keramiki v petih % obravnav</w:t>
      </w:r>
      <w:r w:rsidRPr="00B95029">
        <w:rPr>
          <w:rFonts w:cs="Arial"/>
          <w:noProof/>
          <w:lang w:eastAsia="sl-SI"/>
        </w:rPr>
        <w:t xml:space="preserve">. </w:t>
      </w:r>
    </w:p>
    <w:p w14:paraId="58D32765" w14:textId="373BF0B6" w:rsidR="00C41AD9" w:rsidRPr="00B95029" w:rsidRDefault="00C41AD9" w:rsidP="00CE7229">
      <w:pPr>
        <w:spacing w:before="120" w:after="120" w:line="240" w:lineRule="auto"/>
        <w:jc w:val="both"/>
        <w:rPr>
          <w:rFonts w:cs="Arial"/>
          <w:noProof/>
          <w:lang w:eastAsia="sl-SI"/>
        </w:rPr>
      </w:pPr>
      <w:r w:rsidRPr="00B95029">
        <w:rPr>
          <w:rFonts w:cs="Arial"/>
          <w:noProof/>
          <w:lang w:eastAsia="sl-SI"/>
        </w:rPr>
        <w:t xml:space="preserve">Posamezne neskladnosti so bile ugotovljene tudi v povezavi z </w:t>
      </w:r>
      <w:r w:rsidR="006D114A" w:rsidRPr="00B95029">
        <w:rPr>
          <w:rFonts w:cs="Arial"/>
          <w:noProof/>
          <w:lang w:eastAsia="sl-SI"/>
        </w:rPr>
        <w:t>razpoložl</w:t>
      </w:r>
      <w:r w:rsidR="00F82474">
        <w:rPr>
          <w:rFonts w:cs="Arial"/>
          <w:noProof/>
          <w:lang w:eastAsia="sl-SI"/>
        </w:rPr>
        <w:t>j</w:t>
      </w:r>
      <w:r w:rsidR="006D114A" w:rsidRPr="00B95029">
        <w:rPr>
          <w:rFonts w:cs="Arial"/>
          <w:noProof/>
          <w:lang w:eastAsia="sl-SI"/>
        </w:rPr>
        <w:t>ivostjo in popolnostjo izjave o skladnosti za plastične in keramične izdelke</w:t>
      </w:r>
      <w:r w:rsidRPr="00B95029">
        <w:rPr>
          <w:rFonts w:cs="Arial"/>
          <w:noProof/>
          <w:lang w:eastAsia="sl-SI"/>
        </w:rPr>
        <w:t>.</w:t>
      </w:r>
    </w:p>
    <w:p w14:paraId="52A4E8D1" w14:textId="02A63AFD" w:rsidR="006D114A" w:rsidRPr="00B95029" w:rsidRDefault="006D114A" w:rsidP="006D114A">
      <w:pPr>
        <w:spacing w:before="120" w:after="120" w:line="240" w:lineRule="auto"/>
        <w:jc w:val="both"/>
        <w:rPr>
          <w:rFonts w:cs="Arial"/>
          <w:noProof/>
          <w:lang w:eastAsia="sl-SI"/>
        </w:rPr>
      </w:pPr>
      <w:r w:rsidRPr="00B95029">
        <w:rPr>
          <w:rFonts w:cs="Arial"/>
          <w:noProof/>
          <w:lang w:eastAsia="sl-SI"/>
        </w:rPr>
        <w:t>Sodelovali smo v EU koordinirani akciji, katere namen je bil ureditev oglaševanja in prodaje polimernih izdelkov, ki vsebujejo neodobren aditiv bambus in druge neodobrene aditive na rastlinski osnovi. Tovrstni izdelki se pogosto oglašujejo kot ''naravni'', ''primerni za kompostiranje'', ''prijazni okolju'', kar je zavajajoče, saj  so izdelani iz plastike. V okviru te akcije je bilo izvedenih 40 inšpekcijskih pregledov spletnih trgovin. Vsi pregledani izvajalci dejavnosti so prostovoljno odstranili ponudbo izdelkov, zato so bila v večini inšpekcijskih postopkov izrečena upravna opozorila.</w:t>
      </w:r>
    </w:p>
    <w:p w14:paraId="08CE2D31" w14:textId="623D0B86" w:rsidR="000C0441" w:rsidRPr="00B95029" w:rsidRDefault="000C0441" w:rsidP="00CE7229">
      <w:pPr>
        <w:spacing w:before="120" w:after="120" w:line="240" w:lineRule="auto"/>
        <w:jc w:val="both"/>
        <w:rPr>
          <w:rFonts w:cs="Arial"/>
          <w:noProof/>
          <w:lang w:eastAsia="sl-SI"/>
        </w:rPr>
      </w:pPr>
      <w:r w:rsidRPr="00B95029">
        <w:rPr>
          <w:rFonts w:cs="Arial"/>
          <w:noProof/>
          <w:lang w:eastAsia="sl-SI"/>
        </w:rPr>
        <w:t xml:space="preserve">Letni program nadzora je poleg inšpekcijskih pregledov vključeval tudi vzorčenje. O programu vzorčenja in rezultatih analiz </w:t>
      </w:r>
      <w:r w:rsidR="00301190" w:rsidRPr="00B95029">
        <w:rPr>
          <w:rFonts w:cs="Arial"/>
          <w:noProof/>
          <w:lang w:eastAsia="sl-SI"/>
        </w:rPr>
        <w:t xml:space="preserve">je </w:t>
      </w:r>
      <w:r w:rsidRPr="00B95029">
        <w:rPr>
          <w:rFonts w:cs="Arial"/>
          <w:noProof/>
          <w:lang w:eastAsia="sl-SI"/>
        </w:rPr>
        <w:t>podrobneje poroča</w:t>
      </w:r>
      <w:r w:rsidR="00301190" w:rsidRPr="00B95029">
        <w:rPr>
          <w:rFonts w:cs="Arial"/>
          <w:noProof/>
          <w:lang w:eastAsia="sl-SI"/>
        </w:rPr>
        <w:t>n</w:t>
      </w:r>
      <w:r w:rsidRPr="00B95029">
        <w:rPr>
          <w:rFonts w:cs="Arial"/>
          <w:noProof/>
          <w:lang w:eastAsia="sl-SI"/>
        </w:rPr>
        <w:t xml:space="preserve">o v </w:t>
      </w:r>
      <w:r w:rsidR="00CF05AE" w:rsidRPr="00B95029">
        <w:rPr>
          <w:rFonts w:cs="Arial"/>
          <w:noProof/>
          <w:lang w:eastAsia="sl-SI"/>
        </w:rPr>
        <w:fldChar w:fldCharType="begin"/>
      </w:r>
      <w:r w:rsidRPr="00B95029">
        <w:rPr>
          <w:rFonts w:cs="Arial"/>
          <w:noProof/>
          <w:lang w:eastAsia="sl-SI"/>
        </w:rPr>
        <w:instrText xml:space="preserve"> REF _Ref446573136 \r \h </w:instrText>
      </w:r>
      <w:r w:rsidR="00B95029">
        <w:rPr>
          <w:rFonts w:cs="Arial"/>
          <w:noProof/>
          <w:lang w:eastAsia="sl-SI"/>
        </w:rPr>
        <w:instrText xml:space="preserve"> \* MERGEFORMAT </w:instrText>
      </w:r>
      <w:r w:rsidR="00CF05AE" w:rsidRPr="00B95029">
        <w:rPr>
          <w:rFonts w:cs="Arial"/>
          <w:noProof/>
          <w:lang w:eastAsia="sl-SI"/>
        </w:rPr>
      </w:r>
      <w:r w:rsidR="00CF05AE" w:rsidRPr="00B95029">
        <w:rPr>
          <w:rFonts w:cs="Arial"/>
          <w:noProof/>
          <w:lang w:eastAsia="sl-SI"/>
        </w:rPr>
        <w:fldChar w:fldCharType="separate"/>
      </w:r>
      <w:r w:rsidR="00213A4D">
        <w:rPr>
          <w:rFonts w:cs="Arial"/>
          <w:noProof/>
          <w:lang w:eastAsia="sl-SI"/>
        </w:rPr>
        <w:t>6.21</w:t>
      </w:r>
      <w:r w:rsidR="00CF05AE" w:rsidRPr="00B95029">
        <w:rPr>
          <w:rFonts w:cs="Arial"/>
          <w:noProof/>
          <w:lang w:eastAsia="sl-SI"/>
        </w:rPr>
        <w:fldChar w:fldCharType="end"/>
      </w:r>
      <w:r w:rsidRPr="00B95029">
        <w:rPr>
          <w:rFonts w:cs="Arial"/>
          <w:noProof/>
          <w:lang w:eastAsia="sl-SI"/>
        </w:rPr>
        <w:t xml:space="preserve"> poglavju poročila </w:t>
      </w:r>
      <w:r w:rsidR="00B53998" w:rsidRPr="00B95029">
        <w:rPr>
          <w:rFonts w:cs="Arial"/>
          <w:noProof/>
          <w:lang w:eastAsia="sl-SI"/>
        </w:rPr>
        <w:t xml:space="preserve">- </w:t>
      </w:r>
      <w:r w:rsidRPr="00B95029">
        <w:rPr>
          <w:rFonts w:cs="Arial"/>
          <w:noProof/>
          <w:lang w:eastAsia="sl-SI"/>
        </w:rPr>
        <w:t>Program vzorčenja na področju materialov in izdelkov, namenjenih za stik z živili.</w:t>
      </w:r>
      <w:r w:rsidRPr="00B95029">
        <w:rPr>
          <w:rFonts w:cs="Arial"/>
          <w:noProof/>
          <w:lang w:eastAsia="sl-SI"/>
        </w:rPr>
        <w:br w:type="page"/>
      </w:r>
    </w:p>
    <w:p w14:paraId="68A8744F" w14:textId="3480E875"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28" w:name="_Toc7008224"/>
      <w:bookmarkStart w:id="229" w:name="_Toc133226427"/>
      <w:bookmarkStart w:id="230" w:name="_Toc133322790"/>
      <w:r w:rsidRPr="00B95029">
        <w:rPr>
          <w:rFonts w:eastAsia="Arial Unicode MS" w:cs="Arial"/>
          <w:b/>
          <w:bCs/>
          <w:caps/>
          <w:szCs w:val="28"/>
          <w:lang w:eastAsia="sl-SI"/>
        </w:rPr>
        <w:lastRenderedPageBreak/>
        <w:t xml:space="preserve">INŠPEKCIJSKI NADZOR NA PODROČJU ZDRAVSTVENE USTREZNOSTI OZIROMA VARNOSTI </w:t>
      </w:r>
      <w:bookmarkEnd w:id="228"/>
      <w:r w:rsidR="00570309" w:rsidRPr="00570309">
        <w:rPr>
          <w:rFonts w:eastAsia="Arial Unicode MS" w:cs="Arial"/>
          <w:b/>
          <w:bCs/>
          <w:caps/>
          <w:szCs w:val="28"/>
          <w:lang w:eastAsia="sl-SI"/>
        </w:rPr>
        <w:t>prehranskih dopolnil in živil za posebne skupine</w:t>
      </w:r>
      <w:bookmarkEnd w:id="229"/>
      <w:bookmarkEnd w:id="230"/>
    </w:p>
    <w:p w14:paraId="2182EDCB"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Oskrba z varno hrano,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B95029">
        <w:rPr>
          <w:rFonts w:cs="Arial"/>
          <w:noProof/>
          <w:vertAlign w:val="superscript"/>
          <w:lang w:eastAsia="sl-SI"/>
        </w:rPr>
        <w:footnoteReference w:id="25"/>
      </w:r>
      <w:r w:rsidRPr="00B95029">
        <w:rPr>
          <w:rFonts w:cs="Arial"/>
          <w:noProof/>
          <w:lang w:eastAsia="sl-SI"/>
        </w:rPr>
        <w:t xml:space="preserve">. </w:t>
      </w:r>
    </w:p>
    <w:p w14:paraId="36E93839"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2C1EB461"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14:paraId="30FAC6A1" w14:textId="72503F2B"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 inšpekcijskimi pregledi se inšpektorji prepričajo, da nosilci dejavnosti izpolnjujejo zahteve zakonodaje glede sestave in označevanja prehranskih dopolnil in živil za posebne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1FA2DCB7"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 laboratorijskimi analizami odvzetih vzorcev se preverja zdravstvena ustreznost prehranskih dopolnil in živil za posebne skupine. </w:t>
      </w:r>
    </w:p>
    <w:p w14:paraId="45FA243C" w14:textId="2AA4C96B"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Nacionalnim inštitutom za javno zdravje, ki v primeru odločitve agencije, da se izdelek ne razvršča med zdravila, za inšpektorat pripravi oceno tveganja za zdravje ljudi. </w:t>
      </w:r>
    </w:p>
    <w:p w14:paraId="0ECFC625" w14:textId="77777777" w:rsidR="00FC4D74" w:rsidRPr="00B95029" w:rsidRDefault="00FC4D74" w:rsidP="000C0441">
      <w:pPr>
        <w:spacing w:before="120" w:after="120" w:line="240" w:lineRule="auto"/>
        <w:jc w:val="both"/>
        <w:rPr>
          <w:rFonts w:cs="Arial"/>
          <w:noProof/>
          <w:lang w:eastAsia="sl-SI"/>
        </w:rPr>
      </w:pPr>
    </w:p>
    <w:p w14:paraId="284CDDC7" w14:textId="1177E2B8" w:rsidR="000C0441" w:rsidRPr="00B95029" w:rsidRDefault="000C0441" w:rsidP="000C0441">
      <w:pPr>
        <w:spacing w:before="120" w:after="120" w:line="240" w:lineRule="auto"/>
        <w:outlineLvl w:val="2"/>
        <w:rPr>
          <w:rFonts w:cs="Arial"/>
          <w:b/>
          <w:bCs/>
          <w:szCs w:val="18"/>
          <w:lang w:eastAsia="sl-SI"/>
        </w:rPr>
      </w:pPr>
      <w:bookmarkStart w:id="231" w:name="_Toc7008225"/>
      <w:bookmarkStart w:id="232" w:name="_Toc133226428"/>
      <w:bookmarkStart w:id="233" w:name="_Toc133322791"/>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31"/>
      <w:bookmarkEnd w:id="232"/>
      <w:bookmarkEnd w:id="233"/>
    </w:p>
    <w:p w14:paraId="27E4D5D0" w14:textId="13E5E5BB"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w:t>
      </w:r>
      <w:r w:rsidR="00B616D2" w:rsidRPr="00B95029">
        <w:rPr>
          <w:rFonts w:cs="Arial"/>
          <w:noProof/>
          <w:lang w:eastAsia="sl-SI"/>
        </w:rPr>
        <w:t xml:space="preserve">vstveni inšpektorji opravili </w:t>
      </w:r>
      <w:r w:rsidR="008C7724" w:rsidRPr="00B95029">
        <w:rPr>
          <w:rFonts w:cs="Arial"/>
          <w:noProof/>
          <w:lang w:eastAsia="sl-SI"/>
        </w:rPr>
        <w:t>387</w:t>
      </w:r>
      <w:r w:rsidRPr="00B95029">
        <w:rPr>
          <w:rFonts w:cs="Arial"/>
          <w:noProof/>
          <w:lang w:eastAsia="sl-SI"/>
        </w:rPr>
        <w:t xml:space="preserve"> inšpekcijskih pregl</w:t>
      </w:r>
      <w:r w:rsidR="00B616D2" w:rsidRPr="00B95029">
        <w:rPr>
          <w:rFonts w:cs="Arial"/>
          <w:noProof/>
          <w:lang w:eastAsia="sl-SI"/>
        </w:rPr>
        <w:t>edov</w:t>
      </w:r>
      <w:r w:rsidR="00AF2248" w:rsidRPr="00B95029">
        <w:rPr>
          <w:rFonts w:cs="Arial"/>
          <w:noProof/>
          <w:lang w:eastAsia="sl-SI"/>
        </w:rPr>
        <w:t xml:space="preserve"> in </w:t>
      </w:r>
      <w:r w:rsidR="00B616D2" w:rsidRPr="00B95029">
        <w:rPr>
          <w:rFonts w:cs="Arial"/>
          <w:noProof/>
          <w:lang w:eastAsia="sl-SI"/>
        </w:rPr>
        <w:t xml:space="preserve">odvzeli </w:t>
      </w:r>
      <w:r w:rsidR="008C7724" w:rsidRPr="00B95029">
        <w:rPr>
          <w:rFonts w:cs="Arial"/>
          <w:noProof/>
          <w:lang w:eastAsia="sl-SI"/>
        </w:rPr>
        <w:t>73</w:t>
      </w:r>
      <w:r w:rsidRPr="00B95029">
        <w:rPr>
          <w:rFonts w:cs="Arial"/>
          <w:noProof/>
          <w:lang w:eastAsia="sl-SI"/>
        </w:rPr>
        <w:t xml:space="preserve"> vzorcev za laboratorijske analize na mikrobiološke in/ali kemijske parametre. </w:t>
      </w:r>
    </w:p>
    <w:p w14:paraId="10EB6116" w14:textId="17FF4A50"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Na podlagi ugotovitev nad</w:t>
      </w:r>
      <w:r w:rsidR="00B616D2" w:rsidRPr="00B95029">
        <w:rPr>
          <w:rFonts w:cs="Arial"/>
          <w:noProof/>
          <w:lang w:eastAsia="sl-SI"/>
        </w:rPr>
        <w:t xml:space="preserve">zora je bilo izrečenih skupaj </w:t>
      </w:r>
      <w:r w:rsidR="008C7724" w:rsidRPr="00B95029">
        <w:rPr>
          <w:rFonts w:cs="Arial"/>
          <w:noProof/>
          <w:lang w:eastAsia="sl-SI"/>
        </w:rPr>
        <w:t>271</w:t>
      </w:r>
      <w:r w:rsidR="00B616D2" w:rsidRPr="00B95029">
        <w:rPr>
          <w:rFonts w:cs="Arial"/>
          <w:noProof/>
          <w:lang w:eastAsia="sl-SI"/>
        </w:rPr>
        <w:t xml:space="preserve"> ukrepov, od tega </w:t>
      </w:r>
      <w:r w:rsidR="00F31D93" w:rsidRPr="00B95029">
        <w:rPr>
          <w:rFonts w:cs="Arial"/>
          <w:noProof/>
          <w:lang w:eastAsia="sl-SI"/>
        </w:rPr>
        <w:t>10</w:t>
      </w:r>
      <w:r w:rsidR="00FC55E8" w:rsidRPr="00B95029">
        <w:rPr>
          <w:rFonts w:cs="Arial"/>
          <w:noProof/>
          <w:lang w:eastAsia="sl-SI"/>
        </w:rPr>
        <w:t>1</w:t>
      </w:r>
      <w:r w:rsidR="00B616D2" w:rsidRPr="00B95029">
        <w:rPr>
          <w:rFonts w:cs="Arial"/>
          <w:noProof/>
          <w:lang w:eastAsia="sl-SI"/>
        </w:rPr>
        <w:t xml:space="preserve"> upravni ukrep (</w:t>
      </w:r>
      <w:r w:rsidR="00F31D93" w:rsidRPr="00B95029">
        <w:rPr>
          <w:rFonts w:cs="Arial"/>
          <w:noProof/>
          <w:lang w:eastAsia="sl-SI"/>
        </w:rPr>
        <w:t>11</w:t>
      </w:r>
      <w:r w:rsidR="00B616D2" w:rsidRPr="00B95029">
        <w:rPr>
          <w:rFonts w:cs="Arial"/>
          <w:noProof/>
          <w:lang w:eastAsia="sl-SI"/>
        </w:rPr>
        <w:t xml:space="preserve"> u</w:t>
      </w:r>
      <w:r w:rsidR="00FC55E8" w:rsidRPr="00B95029">
        <w:rPr>
          <w:rFonts w:cs="Arial"/>
          <w:noProof/>
          <w:lang w:eastAsia="sl-SI"/>
        </w:rPr>
        <w:t>pravnih</w:t>
      </w:r>
      <w:r w:rsidR="00B616D2" w:rsidRPr="00B95029">
        <w:rPr>
          <w:rFonts w:cs="Arial"/>
          <w:noProof/>
          <w:lang w:eastAsia="sl-SI"/>
        </w:rPr>
        <w:t xml:space="preserve"> odločb</w:t>
      </w:r>
      <w:r w:rsidR="00F31D93" w:rsidRPr="00B95029">
        <w:rPr>
          <w:rFonts w:cs="Arial"/>
          <w:noProof/>
          <w:lang w:eastAsia="sl-SI"/>
        </w:rPr>
        <w:t>, 89</w:t>
      </w:r>
      <w:r w:rsidRPr="00B95029">
        <w:rPr>
          <w:rFonts w:cs="Arial"/>
          <w:noProof/>
          <w:lang w:eastAsia="sl-SI"/>
        </w:rPr>
        <w:t xml:space="preserve"> upravnih opozo</w:t>
      </w:r>
      <w:r w:rsidR="00B616D2" w:rsidRPr="00B95029">
        <w:rPr>
          <w:rFonts w:cs="Arial"/>
          <w:noProof/>
          <w:lang w:eastAsia="sl-SI"/>
        </w:rPr>
        <w:t>ril</w:t>
      </w:r>
      <w:r w:rsidR="00F31D93" w:rsidRPr="00B95029">
        <w:rPr>
          <w:rFonts w:cs="Arial"/>
          <w:noProof/>
          <w:lang w:eastAsia="sl-SI"/>
        </w:rPr>
        <w:t xml:space="preserve"> in en sklep o izrečeni denarni kazni po Zakonu o splošnem upravnem postopku </w:t>
      </w:r>
      <w:r w:rsidR="00B616D2" w:rsidRPr="00B95029">
        <w:rPr>
          <w:rFonts w:cs="Arial"/>
          <w:noProof/>
          <w:lang w:eastAsia="sl-SI"/>
        </w:rPr>
        <w:t xml:space="preserve">) ter </w:t>
      </w:r>
      <w:r w:rsidR="00F31D93" w:rsidRPr="00B95029">
        <w:rPr>
          <w:rFonts w:cs="Arial"/>
          <w:noProof/>
          <w:lang w:eastAsia="sl-SI"/>
        </w:rPr>
        <w:t>170</w:t>
      </w:r>
      <w:r w:rsidRPr="00B95029">
        <w:rPr>
          <w:rFonts w:cs="Arial"/>
          <w:noProof/>
          <w:lang w:eastAsia="sl-SI"/>
        </w:rPr>
        <w:t xml:space="preserve"> </w:t>
      </w:r>
      <w:r w:rsidR="00B616D2" w:rsidRPr="00B95029">
        <w:rPr>
          <w:rFonts w:cs="Arial"/>
          <w:noProof/>
          <w:lang w:eastAsia="sl-SI"/>
        </w:rPr>
        <w:t>prekrškovnih sankcij/ukrepov (</w:t>
      </w:r>
      <w:r w:rsidR="00F31D93" w:rsidRPr="00B95029">
        <w:rPr>
          <w:rFonts w:cs="Arial"/>
          <w:noProof/>
          <w:lang w:eastAsia="sl-SI"/>
        </w:rPr>
        <w:t>2</w:t>
      </w:r>
      <w:r w:rsidR="00FC55E8" w:rsidRPr="00B95029">
        <w:rPr>
          <w:rFonts w:cs="Arial"/>
          <w:noProof/>
          <w:lang w:eastAsia="sl-SI"/>
        </w:rPr>
        <w:t>2</w:t>
      </w:r>
      <w:r w:rsidR="00B616D2" w:rsidRPr="00B95029">
        <w:rPr>
          <w:rFonts w:cs="Arial"/>
          <w:noProof/>
          <w:lang w:eastAsia="sl-SI"/>
        </w:rPr>
        <w:t xml:space="preserve"> odločb z izrekom globe, </w:t>
      </w:r>
      <w:r w:rsidR="00F31D93" w:rsidRPr="00B95029">
        <w:rPr>
          <w:rFonts w:cs="Arial"/>
          <w:noProof/>
          <w:lang w:eastAsia="sl-SI"/>
        </w:rPr>
        <w:t>5</w:t>
      </w:r>
      <w:r w:rsidR="00FC55E8" w:rsidRPr="00B95029">
        <w:rPr>
          <w:rFonts w:cs="Arial"/>
          <w:noProof/>
          <w:lang w:eastAsia="sl-SI"/>
        </w:rPr>
        <w:t>3</w:t>
      </w:r>
      <w:r w:rsidR="00B616D2" w:rsidRPr="00B95029">
        <w:rPr>
          <w:rFonts w:cs="Arial"/>
          <w:noProof/>
          <w:lang w:eastAsia="sl-SI"/>
        </w:rPr>
        <w:t xml:space="preserve"> plačilnih nalogov, </w:t>
      </w:r>
      <w:r w:rsidR="00F31D93" w:rsidRPr="00B95029">
        <w:rPr>
          <w:rFonts w:cs="Arial"/>
          <w:noProof/>
          <w:lang w:eastAsia="sl-SI"/>
        </w:rPr>
        <w:t>osem</w:t>
      </w:r>
      <w:r w:rsidRPr="00B95029">
        <w:rPr>
          <w:rFonts w:cs="Arial"/>
          <w:noProof/>
          <w:lang w:eastAsia="sl-SI"/>
        </w:rPr>
        <w:t xml:space="preserve"> odločb z izrekom opomina in </w:t>
      </w:r>
      <w:r w:rsidR="00F31D93" w:rsidRPr="00B95029">
        <w:rPr>
          <w:rFonts w:cs="Arial"/>
          <w:noProof/>
          <w:lang w:eastAsia="sl-SI"/>
        </w:rPr>
        <w:t>8</w:t>
      </w:r>
      <w:r w:rsidR="00FC55E8" w:rsidRPr="00B95029">
        <w:rPr>
          <w:rFonts w:cs="Arial"/>
          <w:noProof/>
          <w:lang w:eastAsia="sl-SI"/>
        </w:rPr>
        <w:t>7</w:t>
      </w:r>
      <w:r w:rsidRPr="00B95029">
        <w:rPr>
          <w:rFonts w:cs="Arial"/>
          <w:noProof/>
          <w:lang w:eastAsia="sl-SI"/>
        </w:rPr>
        <w:t xml:space="preserve"> opozoril za storjen prekršek</w:t>
      </w:r>
      <w:r w:rsidR="0060407B" w:rsidRPr="00B95029">
        <w:rPr>
          <w:rFonts w:cs="Arial"/>
          <w:noProof/>
          <w:lang w:eastAsia="sl-SI"/>
        </w:rPr>
        <w:t xml:space="preserve"> po ZP-1</w:t>
      </w:r>
      <w:r w:rsidRPr="00B95029">
        <w:rPr>
          <w:rFonts w:cs="Arial"/>
          <w:noProof/>
          <w:lang w:eastAsia="sl-SI"/>
        </w:rPr>
        <w:t xml:space="preserve">). </w:t>
      </w:r>
    </w:p>
    <w:p w14:paraId="30F83846" w14:textId="77777777" w:rsidR="000C0441" w:rsidRPr="00B95029" w:rsidRDefault="000C0441" w:rsidP="000C0441">
      <w:pPr>
        <w:spacing w:before="120" w:after="120" w:line="240" w:lineRule="auto"/>
        <w:jc w:val="both"/>
        <w:rPr>
          <w:rFonts w:cs="Arial"/>
          <w:noProof/>
          <w:lang w:eastAsia="sl-SI"/>
        </w:rPr>
      </w:pPr>
    </w:p>
    <w:p w14:paraId="19CDC8B6" w14:textId="77777777" w:rsidR="003D754B" w:rsidRPr="00B95029" w:rsidRDefault="003D754B" w:rsidP="000C0441">
      <w:pPr>
        <w:spacing w:before="120" w:after="120" w:line="240" w:lineRule="auto"/>
        <w:jc w:val="both"/>
        <w:rPr>
          <w:rFonts w:cs="Arial"/>
          <w:noProof/>
          <w:lang w:eastAsia="sl-SI"/>
        </w:rPr>
      </w:pPr>
    </w:p>
    <w:p w14:paraId="7AD24F10" w14:textId="77777777" w:rsidR="003D754B" w:rsidRPr="00B95029" w:rsidRDefault="003D754B" w:rsidP="000C0441">
      <w:pPr>
        <w:spacing w:before="120" w:after="120" w:line="240" w:lineRule="auto"/>
        <w:jc w:val="both"/>
        <w:rPr>
          <w:rFonts w:cs="Arial"/>
          <w:noProof/>
          <w:lang w:eastAsia="sl-SI"/>
        </w:rPr>
      </w:pPr>
    </w:p>
    <w:p w14:paraId="7130253A" w14:textId="77777777" w:rsidR="003D754B" w:rsidRPr="00B95029" w:rsidRDefault="003D754B" w:rsidP="000C0441">
      <w:pPr>
        <w:spacing w:before="120" w:after="120" w:line="240" w:lineRule="auto"/>
        <w:jc w:val="both"/>
        <w:rPr>
          <w:rFonts w:cs="Arial"/>
          <w:noProof/>
          <w:lang w:eastAsia="sl-SI"/>
        </w:rPr>
      </w:pPr>
    </w:p>
    <w:p w14:paraId="358A5973" w14:textId="4A12F985" w:rsidR="00C734E9" w:rsidRPr="00B95029" w:rsidRDefault="00C734E9" w:rsidP="00C734E9">
      <w:pPr>
        <w:spacing w:before="120" w:after="120" w:line="240" w:lineRule="auto"/>
        <w:jc w:val="both"/>
        <w:outlineLvl w:val="2"/>
        <w:rPr>
          <w:rFonts w:cs="Arial"/>
          <w:b/>
          <w:bCs/>
          <w:noProof/>
          <w:szCs w:val="18"/>
          <w:lang w:eastAsia="sl-SI"/>
        </w:rPr>
      </w:pPr>
      <w:bookmarkStart w:id="234" w:name="_Toc133226429"/>
      <w:bookmarkStart w:id="235" w:name="_Toc133321747"/>
      <w:bookmarkStart w:id="236" w:name="_Toc133322792"/>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34"/>
      <w:bookmarkEnd w:id="235"/>
      <w:bookmarkEnd w:id="2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F31D93" w:rsidRPr="00B95029" w14:paraId="78DCC472" w14:textId="77777777" w:rsidTr="00B306E4">
        <w:trPr>
          <w:trHeight w:val="283"/>
          <w:tblHeader/>
        </w:trPr>
        <w:tc>
          <w:tcPr>
            <w:tcW w:w="541" w:type="pct"/>
            <w:vMerge w:val="restart"/>
            <w:shd w:val="clear" w:color="auto" w:fill="FBD4B4" w:themeFill="accent6" w:themeFillTint="66"/>
            <w:vAlign w:val="center"/>
          </w:tcPr>
          <w:p w14:paraId="10EAEBB2"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F60B973"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5CB72394"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ŠTEVILO IZREČENIH UKREPOV/SANKCIJ</w:t>
            </w:r>
          </w:p>
        </w:tc>
      </w:tr>
      <w:tr w:rsidR="00F31D93" w:rsidRPr="00B95029" w14:paraId="5F19216E" w14:textId="77777777" w:rsidTr="00B306E4">
        <w:trPr>
          <w:tblHeader/>
        </w:trPr>
        <w:tc>
          <w:tcPr>
            <w:tcW w:w="541" w:type="pct"/>
            <w:vMerge/>
            <w:shd w:val="clear" w:color="auto" w:fill="FBD4B4" w:themeFill="accent6" w:themeFillTint="66"/>
            <w:vAlign w:val="center"/>
          </w:tcPr>
          <w:p w14:paraId="486947E5" w14:textId="77777777" w:rsidR="00F31D93" w:rsidRPr="00B95029" w:rsidRDefault="00F31D93"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9F7E70C" w14:textId="77777777" w:rsidR="00F31D93" w:rsidRPr="00B95029" w:rsidRDefault="00F31D93" w:rsidP="00B306E4">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06677C72"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4B1DE706"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5534A134"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SKUPAJ</w:t>
            </w:r>
          </w:p>
        </w:tc>
      </w:tr>
      <w:tr w:rsidR="00F31D93" w:rsidRPr="00B95029" w14:paraId="2CBCD217" w14:textId="77777777" w:rsidTr="00B306E4">
        <w:trPr>
          <w:tblHeader/>
        </w:trPr>
        <w:tc>
          <w:tcPr>
            <w:tcW w:w="541" w:type="pct"/>
            <w:vMerge/>
            <w:shd w:val="clear" w:color="auto" w:fill="FBD4B4" w:themeFill="accent6" w:themeFillTint="66"/>
            <w:vAlign w:val="center"/>
          </w:tcPr>
          <w:p w14:paraId="6224551F" w14:textId="77777777" w:rsidR="00F31D93" w:rsidRPr="00B95029" w:rsidRDefault="00F31D93" w:rsidP="00B306E4">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6E27023" w14:textId="77777777" w:rsidR="00F31D93" w:rsidRPr="00B95029" w:rsidRDefault="00F31D93" w:rsidP="00B306E4">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57F4BB71"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Upravnih</w:t>
            </w:r>
          </w:p>
          <w:p w14:paraId="62C7B7E3"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22E67781"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7E8342E3"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0CA9F30F"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6EDE2BD6"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5C44A315"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50313DA9"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0C175EDB"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779E9E98" w14:textId="77777777" w:rsidR="00F31D93" w:rsidRPr="00B95029" w:rsidRDefault="00F31D93" w:rsidP="00B306E4">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1B371F69" w14:textId="77777777" w:rsidR="00F31D93" w:rsidRPr="00B95029" w:rsidRDefault="00F31D93" w:rsidP="00B306E4">
            <w:pPr>
              <w:tabs>
                <w:tab w:val="left" w:pos="266"/>
              </w:tabs>
              <w:spacing w:after="0" w:line="240" w:lineRule="auto"/>
              <w:jc w:val="center"/>
              <w:rPr>
                <w:rFonts w:cs="Arial"/>
                <w:sz w:val="12"/>
              </w:rPr>
            </w:pPr>
          </w:p>
        </w:tc>
      </w:tr>
      <w:tr w:rsidR="00F31D93" w:rsidRPr="00B95029" w14:paraId="2C60B377" w14:textId="77777777" w:rsidTr="00B306E4">
        <w:trPr>
          <w:trHeight w:val="283"/>
        </w:trPr>
        <w:tc>
          <w:tcPr>
            <w:tcW w:w="541" w:type="pct"/>
            <w:shd w:val="clear" w:color="auto" w:fill="auto"/>
            <w:vAlign w:val="center"/>
          </w:tcPr>
          <w:p w14:paraId="62D4991D" w14:textId="1FE41610" w:rsidR="00F31D93" w:rsidRPr="00B95029" w:rsidRDefault="00F31D93" w:rsidP="00B306E4">
            <w:pPr>
              <w:tabs>
                <w:tab w:val="left" w:pos="266"/>
              </w:tabs>
              <w:spacing w:after="0" w:line="240" w:lineRule="auto"/>
              <w:jc w:val="center"/>
              <w:rPr>
                <w:rFonts w:cs="Arial"/>
                <w:sz w:val="16"/>
              </w:rPr>
            </w:pPr>
            <w:r w:rsidRPr="00B95029">
              <w:rPr>
                <w:rFonts w:cs="Arial"/>
                <w:sz w:val="16"/>
              </w:rPr>
              <w:t>387</w:t>
            </w:r>
          </w:p>
        </w:tc>
        <w:tc>
          <w:tcPr>
            <w:tcW w:w="440" w:type="pct"/>
            <w:shd w:val="clear" w:color="auto" w:fill="auto"/>
            <w:vAlign w:val="center"/>
          </w:tcPr>
          <w:p w14:paraId="1102E8CC" w14:textId="5CF26E1A" w:rsidR="00F31D93" w:rsidRPr="00B95029" w:rsidRDefault="00F31D93" w:rsidP="00B306E4">
            <w:pPr>
              <w:tabs>
                <w:tab w:val="left" w:pos="266"/>
              </w:tabs>
              <w:spacing w:after="0" w:line="240" w:lineRule="auto"/>
              <w:jc w:val="center"/>
              <w:rPr>
                <w:rFonts w:cs="Arial"/>
                <w:sz w:val="16"/>
              </w:rPr>
            </w:pPr>
            <w:r w:rsidRPr="00B95029">
              <w:rPr>
                <w:rFonts w:cs="Arial"/>
                <w:sz w:val="16"/>
              </w:rPr>
              <w:t>73</w:t>
            </w:r>
          </w:p>
        </w:tc>
        <w:tc>
          <w:tcPr>
            <w:tcW w:w="498" w:type="pct"/>
            <w:shd w:val="clear" w:color="auto" w:fill="auto"/>
            <w:vAlign w:val="center"/>
          </w:tcPr>
          <w:p w14:paraId="37A985DE" w14:textId="2346678F" w:rsidR="00F31D93" w:rsidRPr="00B95029" w:rsidRDefault="00F31D93" w:rsidP="00B306E4">
            <w:pPr>
              <w:tabs>
                <w:tab w:val="left" w:pos="266"/>
              </w:tabs>
              <w:spacing w:after="0" w:line="240" w:lineRule="auto"/>
              <w:jc w:val="center"/>
              <w:rPr>
                <w:rFonts w:cs="Arial"/>
                <w:sz w:val="16"/>
              </w:rPr>
            </w:pPr>
            <w:r w:rsidRPr="00B95029">
              <w:rPr>
                <w:rFonts w:cs="Arial"/>
                <w:sz w:val="16"/>
              </w:rPr>
              <w:t>11</w:t>
            </w:r>
          </w:p>
        </w:tc>
        <w:tc>
          <w:tcPr>
            <w:tcW w:w="390" w:type="pct"/>
            <w:shd w:val="clear" w:color="auto" w:fill="auto"/>
            <w:vAlign w:val="center"/>
          </w:tcPr>
          <w:p w14:paraId="7D81727B" w14:textId="6E6A6C58" w:rsidR="00F31D93" w:rsidRPr="00B95029" w:rsidRDefault="00F31D93" w:rsidP="00B306E4">
            <w:pPr>
              <w:tabs>
                <w:tab w:val="left" w:pos="266"/>
              </w:tabs>
              <w:spacing w:after="0" w:line="240" w:lineRule="auto"/>
              <w:jc w:val="center"/>
              <w:rPr>
                <w:rFonts w:cs="Arial"/>
                <w:sz w:val="16"/>
              </w:rPr>
            </w:pPr>
            <w:r w:rsidRPr="00B95029">
              <w:rPr>
                <w:rFonts w:cs="Arial"/>
                <w:sz w:val="16"/>
              </w:rPr>
              <w:t>89</w:t>
            </w:r>
          </w:p>
        </w:tc>
        <w:tc>
          <w:tcPr>
            <w:tcW w:w="365" w:type="pct"/>
            <w:vAlign w:val="center"/>
          </w:tcPr>
          <w:p w14:paraId="6A11DAE8" w14:textId="2D27467D" w:rsidR="00F31D93" w:rsidRPr="00B95029" w:rsidRDefault="00F31D93" w:rsidP="00B306E4">
            <w:pPr>
              <w:tabs>
                <w:tab w:val="left" w:pos="266"/>
              </w:tabs>
              <w:spacing w:after="0" w:line="240" w:lineRule="auto"/>
              <w:jc w:val="center"/>
              <w:rPr>
                <w:rFonts w:cs="Arial"/>
                <w:sz w:val="16"/>
              </w:rPr>
            </w:pPr>
            <w:r w:rsidRPr="00B95029">
              <w:rPr>
                <w:rFonts w:cs="Arial"/>
                <w:sz w:val="16"/>
              </w:rPr>
              <w:t>1</w:t>
            </w:r>
          </w:p>
        </w:tc>
        <w:tc>
          <w:tcPr>
            <w:tcW w:w="365" w:type="pct"/>
            <w:shd w:val="clear" w:color="auto" w:fill="auto"/>
            <w:vAlign w:val="center"/>
          </w:tcPr>
          <w:p w14:paraId="4A07EACB" w14:textId="5DE98914" w:rsidR="00F31D93" w:rsidRPr="00B95029" w:rsidRDefault="00F31D93" w:rsidP="00B306E4">
            <w:pPr>
              <w:tabs>
                <w:tab w:val="left" w:pos="266"/>
              </w:tabs>
              <w:spacing w:after="0" w:line="240" w:lineRule="auto"/>
              <w:jc w:val="center"/>
              <w:rPr>
                <w:rFonts w:cs="Arial"/>
                <w:sz w:val="16"/>
              </w:rPr>
            </w:pPr>
            <w:r w:rsidRPr="00B95029">
              <w:rPr>
                <w:rFonts w:cs="Arial"/>
                <w:sz w:val="16"/>
              </w:rPr>
              <w:t>101</w:t>
            </w:r>
          </w:p>
        </w:tc>
        <w:tc>
          <w:tcPr>
            <w:tcW w:w="357" w:type="pct"/>
            <w:shd w:val="clear" w:color="auto" w:fill="auto"/>
            <w:vAlign w:val="center"/>
          </w:tcPr>
          <w:p w14:paraId="2CC758E5" w14:textId="6FBE85FD" w:rsidR="00F31D93" w:rsidRPr="00B95029" w:rsidRDefault="00F31D93" w:rsidP="00B306E4">
            <w:pPr>
              <w:tabs>
                <w:tab w:val="left" w:pos="266"/>
              </w:tabs>
              <w:spacing w:after="0" w:line="240" w:lineRule="auto"/>
              <w:jc w:val="center"/>
              <w:rPr>
                <w:rFonts w:cs="Arial"/>
                <w:sz w:val="16"/>
              </w:rPr>
            </w:pPr>
            <w:r w:rsidRPr="00B95029">
              <w:rPr>
                <w:rFonts w:cs="Arial"/>
                <w:sz w:val="16"/>
              </w:rPr>
              <w:t>22</w:t>
            </w:r>
            <w:r w:rsidR="00E643EC">
              <w:rPr>
                <w:rStyle w:val="Sprotnaopomba-sklic"/>
                <w:rFonts w:cs="Arial"/>
                <w:sz w:val="16"/>
              </w:rPr>
              <w:footnoteReference w:id="26"/>
            </w:r>
          </w:p>
        </w:tc>
        <w:tc>
          <w:tcPr>
            <w:tcW w:w="465" w:type="pct"/>
            <w:shd w:val="clear" w:color="auto" w:fill="auto"/>
            <w:vAlign w:val="center"/>
          </w:tcPr>
          <w:p w14:paraId="76AA1949" w14:textId="68226CD2" w:rsidR="00F31D93" w:rsidRPr="00B95029" w:rsidRDefault="00F31D93" w:rsidP="00B306E4">
            <w:pPr>
              <w:tabs>
                <w:tab w:val="left" w:pos="266"/>
              </w:tabs>
              <w:spacing w:after="0" w:line="240" w:lineRule="auto"/>
              <w:jc w:val="center"/>
              <w:rPr>
                <w:rFonts w:cs="Arial"/>
                <w:sz w:val="16"/>
              </w:rPr>
            </w:pPr>
            <w:r w:rsidRPr="00B95029">
              <w:rPr>
                <w:rFonts w:cs="Arial"/>
                <w:sz w:val="16"/>
              </w:rPr>
              <w:t>53</w:t>
            </w:r>
          </w:p>
        </w:tc>
        <w:tc>
          <w:tcPr>
            <w:tcW w:w="369" w:type="pct"/>
            <w:shd w:val="clear" w:color="auto" w:fill="auto"/>
            <w:vAlign w:val="center"/>
          </w:tcPr>
          <w:p w14:paraId="76990C63" w14:textId="49014B32" w:rsidR="00F31D93" w:rsidRPr="00B95029" w:rsidRDefault="00F31D93" w:rsidP="00B306E4">
            <w:pPr>
              <w:tabs>
                <w:tab w:val="left" w:pos="266"/>
              </w:tabs>
              <w:spacing w:after="0" w:line="240" w:lineRule="auto"/>
              <w:jc w:val="center"/>
              <w:rPr>
                <w:rFonts w:cs="Arial"/>
                <w:sz w:val="16"/>
              </w:rPr>
            </w:pPr>
            <w:r w:rsidRPr="00B95029">
              <w:rPr>
                <w:rFonts w:cs="Arial"/>
                <w:sz w:val="16"/>
              </w:rPr>
              <w:t>8</w:t>
            </w:r>
            <w:r w:rsidR="00E643EC">
              <w:rPr>
                <w:rStyle w:val="Sprotnaopomba-sklic"/>
                <w:rFonts w:cs="Arial"/>
                <w:sz w:val="16"/>
              </w:rPr>
              <w:footnoteReference w:id="27"/>
            </w:r>
          </w:p>
        </w:tc>
        <w:tc>
          <w:tcPr>
            <w:tcW w:w="385" w:type="pct"/>
            <w:shd w:val="clear" w:color="auto" w:fill="auto"/>
            <w:vAlign w:val="center"/>
          </w:tcPr>
          <w:p w14:paraId="687D305E" w14:textId="234B790D" w:rsidR="00F31D93" w:rsidRPr="00B95029" w:rsidRDefault="00F31D93" w:rsidP="00B306E4">
            <w:pPr>
              <w:tabs>
                <w:tab w:val="left" w:pos="266"/>
              </w:tabs>
              <w:spacing w:after="0" w:line="240" w:lineRule="auto"/>
              <w:jc w:val="center"/>
              <w:rPr>
                <w:rFonts w:cs="Arial"/>
                <w:sz w:val="16"/>
              </w:rPr>
            </w:pPr>
            <w:r w:rsidRPr="00B95029">
              <w:rPr>
                <w:rFonts w:cs="Arial"/>
                <w:sz w:val="16"/>
              </w:rPr>
              <w:t>87</w:t>
            </w:r>
          </w:p>
        </w:tc>
        <w:tc>
          <w:tcPr>
            <w:tcW w:w="365" w:type="pct"/>
            <w:shd w:val="clear" w:color="auto" w:fill="auto"/>
            <w:vAlign w:val="center"/>
          </w:tcPr>
          <w:p w14:paraId="25B57079" w14:textId="725F4388" w:rsidR="00F31D93" w:rsidRPr="00B95029" w:rsidRDefault="00F31D93" w:rsidP="00B306E4">
            <w:pPr>
              <w:tabs>
                <w:tab w:val="left" w:pos="266"/>
              </w:tabs>
              <w:spacing w:after="0" w:line="240" w:lineRule="auto"/>
              <w:jc w:val="center"/>
              <w:rPr>
                <w:rFonts w:cs="Arial"/>
                <w:sz w:val="16"/>
              </w:rPr>
            </w:pPr>
            <w:r w:rsidRPr="00B95029">
              <w:rPr>
                <w:rFonts w:cs="Arial"/>
                <w:sz w:val="16"/>
              </w:rPr>
              <w:t>170</w:t>
            </w:r>
          </w:p>
        </w:tc>
        <w:tc>
          <w:tcPr>
            <w:tcW w:w="460" w:type="pct"/>
            <w:shd w:val="clear" w:color="auto" w:fill="auto"/>
            <w:vAlign w:val="center"/>
          </w:tcPr>
          <w:p w14:paraId="3CA8A221" w14:textId="27766A89" w:rsidR="00F31D93" w:rsidRPr="00B95029" w:rsidRDefault="00F31D93" w:rsidP="00B306E4">
            <w:pPr>
              <w:tabs>
                <w:tab w:val="left" w:pos="266"/>
              </w:tabs>
              <w:spacing w:after="0" w:line="240" w:lineRule="auto"/>
              <w:jc w:val="center"/>
              <w:rPr>
                <w:rFonts w:cs="Arial"/>
                <w:sz w:val="16"/>
              </w:rPr>
            </w:pPr>
            <w:r w:rsidRPr="00B95029">
              <w:rPr>
                <w:rFonts w:cs="Arial"/>
                <w:sz w:val="16"/>
              </w:rPr>
              <w:t>271</w:t>
            </w:r>
          </w:p>
        </w:tc>
      </w:tr>
    </w:tbl>
    <w:p w14:paraId="65E85EEF" w14:textId="77777777" w:rsidR="00F31D93" w:rsidRPr="00B95029" w:rsidRDefault="00F31D93" w:rsidP="00C734E9">
      <w:pPr>
        <w:spacing w:before="120" w:after="120" w:line="240" w:lineRule="auto"/>
        <w:jc w:val="both"/>
        <w:outlineLvl w:val="2"/>
        <w:rPr>
          <w:rFonts w:cs="Arial"/>
          <w:b/>
          <w:bCs/>
          <w:szCs w:val="18"/>
          <w:lang w:eastAsia="sl-SI"/>
        </w:rPr>
      </w:pPr>
    </w:p>
    <w:p w14:paraId="5996E8F9" w14:textId="44C70B6B" w:rsidR="00F656B0" w:rsidRPr="00B95029" w:rsidRDefault="001A2AD1" w:rsidP="00F656B0">
      <w:pPr>
        <w:spacing w:before="120" w:after="120" w:line="240" w:lineRule="auto"/>
        <w:jc w:val="both"/>
        <w:rPr>
          <w:rFonts w:cs="Arial"/>
          <w:noProof/>
          <w:lang w:eastAsia="sl-SI"/>
        </w:rPr>
      </w:pPr>
      <w:r w:rsidRPr="00B95029">
        <w:rPr>
          <w:rFonts w:cs="Arial"/>
          <w:noProof/>
          <w:lang w:eastAsia="sl-SI"/>
        </w:rPr>
        <w:t>N</w:t>
      </w:r>
      <w:r w:rsidR="00F656B0" w:rsidRPr="00B95029">
        <w:rPr>
          <w:rFonts w:cs="Arial"/>
          <w:noProof/>
          <w:lang w:eastAsia="sl-SI"/>
        </w:rPr>
        <w:t xml:space="preserve">a področju prehranskih dopolnil </w:t>
      </w:r>
      <w:r w:rsidRPr="00B95029">
        <w:rPr>
          <w:rFonts w:cs="Arial"/>
          <w:noProof/>
          <w:lang w:eastAsia="sl-SI"/>
        </w:rPr>
        <w:t xml:space="preserve">so bile </w:t>
      </w:r>
      <w:r w:rsidR="00F656B0" w:rsidRPr="00B95029">
        <w:rPr>
          <w:rFonts w:cs="Arial"/>
          <w:noProof/>
          <w:lang w:eastAsia="sl-SI"/>
        </w:rPr>
        <w:t>ugotavlj</w:t>
      </w:r>
      <w:r w:rsidRPr="00B95029">
        <w:rPr>
          <w:rFonts w:cs="Arial"/>
          <w:noProof/>
          <w:lang w:eastAsia="sl-SI"/>
        </w:rPr>
        <w:t xml:space="preserve">ene </w:t>
      </w:r>
      <w:r w:rsidR="00F656B0" w:rsidRPr="00B95029">
        <w:rPr>
          <w:rFonts w:cs="Arial"/>
          <w:noProof/>
          <w:lang w:eastAsia="sl-SI"/>
        </w:rPr>
        <w:t xml:space="preserve">neskladnosti pri spoštovanju zakonodajnih zahtev </w:t>
      </w:r>
      <w:r w:rsidRPr="00B95029">
        <w:rPr>
          <w:rFonts w:cs="Arial"/>
          <w:noProof/>
          <w:lang w:eastAsia="sl-SI"/>
        </w:rPr>
        <w:t>pri oglaševanju</w:t>
      </w:r>
      <w:r w:rsidR="00F656B0" w:rsidRPr="00B95029">
        <w:rPr>
          <w:rFonts w:cs="Arial"/>
          <w:noProof/>
          <w:lang w:eastAsia="sl-SI"/>
        </w:rPr>
        <w:t xml:space="preserve"> v </w:t>
      </w:r>
      <w:r w:rsidRPr="00B95029">
        <w:rPr>
          <w:rFonts w:cs="Arial"/>
          <w:noProof/>
          <w:lang w:eastAsia="sl-SI"/>
        </w:rPr>
        <w:t>22</w:t>
      </w:r>
      <w:r w:rsidR="00F656B0" w:rsidRPr="00B95029">
        <w:rPr>
          <w:rFonts w:cs="Arial"/>
          <w:noProof/>
          <w:lang w:eastAsia="sl-SI"/>
        </w:rPr>
        <w:t xml:space="preserve"> % obravnav, glede sestave</w:t>
      </w:r>
      <w:r w:rsidRPr="00B95029">
        <w:rPr>
          <w:rFonts w:cs="Arial"/>
          <w:noProof/>
          <w:lang w:eastAsia="sl-SI"/>
        </w:rPr>
        <w:t xml:space="preserve"> pa</w:t>
      </w:r>
      <w:r w:rsidR="00F656B0" w:rsidRPr="00B95029">
        <w:rPr>
          <w:rFonts w:cs="Arial"/>
          <w:noProof/>
          <w:lang w:eastAsia="sl-SI"/>
        </w:rPr>
        <w:t xml:space="preserve"> pri </w:t>
      </w:r>
      <w:r w:rsidRPr="00B95029">
        <w:rPr>
          <w:rFonts w:cs="Arial"/>
          <w:noProof/>
          <w:lang w:eastAsia="sl-SI"/>
        </w:rPr>
        <w:t>petih</w:t>
      </w:r>
      <w:r w:rsidR="00570309">
        <w:rPr>
          <w:rFonts w:cs="Arial"/>
          <w:noProof/>
          <w:lang w:eastAsia="sl-SI"/>
        </w:rPr>
        <w:t xml:space="preserve"> odstotkih</w:t>
      </w:r>
      <w:r w:rsidR="00F656B0" w:rsidRPr="00B95029">
        <w:rPr>
          <w:rFonts w:cs="Arial"/>
          <w:noProof/>
          <w:lang w:eastAsia="sl-SI"/>
        </w:rPr>
        <w:t xml:space="preserve"> obravnav. </w:t>
      </w:r>
    </w:p>
    <w:p w14:paraId="29A0436C" w14:textId="48090B27" w:rsidR="001A2AD1" w:rsidRPr="00B95029" w:rsidRDefault="001A2AD1" w:rsidP="001A2AD1">
      <w:pPr>
        <w:spacing w:before="120" w:after="120" w:line="240" w:lineRule="auto"/>
        <w:jc w:val="both"/>
        <w:rPr>
          <w:rFonts w:cs="Arial"/>
          <w:noProof/>
          <w:lang w:eastAsia="sl-SI"/>
        </w:rPr>
      </w:pPr>
      <w:r w:rsidRPr="00B95029">
        <w:rPr>
          <w:rFonts w:cs="Arial"/>
          <w:noProof/>
          <w:lang w:eastAsia="sl-SI"/>
        </w:rPr>
        <w:t xml:space="preserve">Pri obravnavi prehranskih in zdravstvenih trditev na živilih so bile neskladnosti ugotovljene v 12 % obravnav. Največ neskladnosti se je nanašalo na uporabo zdravstvenih trditev, ki se sklicujejo na vlogo hranil ali drugih snovi pri rasti, razvoju in telesnih funkcijah </w:t>
      </w:r>
      <w:r w:rsidR="00150418" w:rsidRPr="00B95029">
        <w:rPr>
          <w:rFonts w:cs="Arial"/>
          <w:noProof/>
          <w:lang w:eastAsia="sl-SI"/>
        </w:rPr>
        <w:t>ter</w:t>
      </w:r>
      <w:r w:rsidRPr="00B95029">
        <w:rPr>
          <w:rFonts w:cs="Arial"/>
          <w:noProof/>
          <w:lang w:eastAsia="sl-SI"/>
        </w:rPr>
        <w:t xml:space="preserve"> na uporabo prepovedanih trditev, ki se sklicujejo na stopnjo ali količino izgubljene teže ali na priporočila posameznih zdravnikov.</w:t>
      </w:r>
    </w:p>
    <w:p w14:paraId="04473DAF" w14:textId="230DD533" w:rsidR="001A2AD1" w:rsidRPr="00B95029" w:rsidRDefault="001A2AD1" w:rsidP="001A2AD1">
      <w:pPr>
        <w:spacing w:before="120" w:after="120" w:line="240" w:lineRule="auto"/>
        <w:jc w:val="both"/>
        <w:rPr>
          <w:rFonts w:cs="Arial"/>
          <w:noProof/>
          <w:lang w:eastAsia="sl-SI"/>
        </w:rPr>
      </w:pPr>
      <w:r w:rsidRPr="00B95029">
        <w:rPr>
          <w:rFonts w:cs="Arial"/>
          <w:noProof/>
          <w:lang w:eastAsia="sl-SI"/>
        </w:rPr>
        <w:t>Pri preverjanju zakonodajnih zahtev za označevanje živil so bile neskladnosti ugotovljene v 10 % obravnav. Največ neskladnosti se je nanašalo na pripisovanje lastnosti preprečevanja, zdravljenja ali ozdravljenja bolezni, napačno označevanje sestavin, prakse poštenega informiranja (navajanje različnih zavajajočih informacij o živilu) in na razpoložljivost obveznih informacij o živilih pri prodaji na daljavo.</w:t>
      </w:r>
    </w:p>
    <w:p w14:paraId="3C1625EF" w14:textId="76259075" w:rsidR="001A2AD1" w:rsidRPr="00B95029" w:rsidRDefault="001A2AD1" w:rsidP="001A2AD1">
      <w:pPr>
        <w:spacing w:before="120" w:after="120" w:line="240" w:lineRule="auto"/>
        <w:jc w:val="both"/>
        <w:rPr>
          <w:rFonts w:cs="Arial"/>
          <w:noProof/>
          <w:lang w:eastAsia="sl-SI"/>
        </w:rPr>
      </w:pPr>
      <w:r w:rsidRPr="00B95029">
        <w:rPr>
          <w:rFonts w:cs="Arial"/>
          <w:noProof/>
          <w:lang w:eastAsia="sl-SI"/>
        </w:rPr>
        <w:t xml:space="preserve">V 14 % obravnav so bile ugotovljene neskladnosti v povezavi z registracijo živilskih obratov, v osmih </w:t>
      </w:r>
      <w:r w:rsidR="00570309">
        <w:rPr>
          <w:rFonts w:cs="Arial"/>
          <w:noProof/>
          <w:lang w:eastAsia="sl-SI"/>
        </w:rPr>
        <w:t>odstotkih</w:t>
      </w:r>
      <w:r w:rsidRPr="00B95029">
        <w:rPr>
          <w:rFonts w:cs="Arial"/>
          <w:noProof/>
          <w:lang w:eastAsia="sl-SI"/>
        </w:rPr>
        <w:t xml:space="preserve"> obravnav pa neskladnosti v zvezi z vzpostavitvijo, izvajanjem in vzdrževanjem postopkov, ki temeljijo na načelih HACCP.</w:t>
      </w:r>
    </w:p>
    <w:p w14:paraId="5BF9BD5E" w14:textId="2D36322C" w:rsidR="000C0441" w:rsidRPr="00B95029" w:rsidRDefault="000C0441" w:rsidP="00FC4D74">
      <w:pPr>
        <w:spacing w:before="120" w:after="120" w:line="240" w:lineRule="auto"/>
        <w:jc w:val="both"/>
        <w:rPr>
          <w:rFonts w:cs="Arial"/>
          <w:bCs/>
          <w:szCs w:val="16"/>
          <w:lang w:eastAsia="en-GB"/>
        </w:rPr>
      </w:pPr>
      <w:r w:rsidRPr="00B95029">
        <w:rPr>
          <w:rFonts w:cs="Arial"/>
          <w:noProof/>
          <w:lang w:eastAsia="sl-SI"/>
        </w:rPr>
        <w:t xml:space="preserve">Letni program nadzora je poleg inšpekcijskih pregledov vključeval tudi vzorčenje. O programu vzorčenja in rezultatih analiz </w:t>
      </w:r>
      <w:r w:rsidR="00301190" w:rsidRPr="00B95029">
        <w:rPr>
          <w:rFonts w:cs="Arial"/>
          <w:noProof/>
          <w:lang w:eastAsia="sl-SI"/>
        </w:rPr>
        <w:t xml:space="preserve">je </w:t>
      </w:r>
      <w:r w:rsidRPr="00B95029">
        <w:rPr>
          <w:rFonts w:cs="Arial"/>
          <w:noProof/>
          <w:lang w:eastAsia="sl-SI"/>
        </w:rPr>
        <w:t>podrobneje poroča</w:t>
      </w:r>
      <w:r w:rsidR="00301190" w:rsidRPr="00B95029">
        <w:rPr>
          <w:rFonts w:cs="Arial"/>
          <w:noProof/>
          <w:lang w:eastAsia="sl-SI"/>
        </w:rPr>
        <w:t>n</w:t>
      </w:r>
      <w:r w:rsidRPr="00B95029">
        <w:rPr>
          <w:rFonts w:cs="Arial"/>
          <w:noProof/>
          <w:lang w:eastAsia="sl-SI"/>
        </w:rPr>
        <w:t xml:space="preserve">o v </w:t>
      </w:r>
      <w:r w:rsidR="00CF05AE" w:rsidRPr="00B95029">
        <w:rPr>
          <w:rFonts w:cs="Arial"/>
          <w:noProof/>
          <w:lang w:eastAsia="sl-SI"/>
        </w:rPr>
        <w:fldChar w:fldCharType="begin"/>
      </w:r>
      <w:r w:rsidRPr="00B95029">
        <w:rPr>
          <w:rFonts w:cs="Arial"/>
          <w:noProof/>
          <w:lang w:eastAsia="sl-SI"/>
        </w:rPr>
        <w:instrText xml:space="preserve"> REF _Ref446573319 \r \h </w:instrText>
      </w:r>
      <w:r w:rsidR="00B95029">
        <w:rPr>
          <w:rFonts w:cs="Arial"/>
          <w:noProof/>
          <w:lang w:eastAsia="sl-SI"/>
        </w:rPr>
        <w:instrText xml:space="preserve"> \* MERGEFORMAT </w:instrText>
      </w:r>
      <w:r w:rsidR="00CF05AE" w:rsidRPr="00B95029">
        <w:rPr>
          <w:rFonts w:cs="Arial"/>
          <w:noProof/>
          <w:lang w:eastAsia="sl-SI"/>
        </w:rPr>
      </w:r>
      <w:r w:rsidR="00CF05AE" w:rsidRPr="00B95029">
        <w:rPr>
          <w:rFonts w:cs="Arial"/>
          <w:noProof/>
          <w:lang w:eastAsia="sl-SI"/>
        </w:rPr>
        <w:fldChar w:fldCharType="separate"/>
      </w:r>
      <w:r w:rsidR="00213A4D">
        <w:rPr>
          <w:rFonts w:cs="Arial"/>
          <w:noProof/>
          <w:lang w:eastAsia="sl-SI"/>
        </w:rPr>
        <w:t>6.21</w:t>
      </w:r>
      <w:r w:rsidR="00CF05AE" w:rsidRPr="00B95029">
        <w:rPr>
          <w:rFonts w:cs="Arial"/>
          <w:noProof/>
          <w:lang w:eastAsia="sl-SI"/>
        </w:rPr>
        <w:fldChar w:fldCharType="end"/>
      </w:r>
      <w:r w:rsidRPr="00B95029">
        <w:rPr>
          <w:rFonts w:cs="Arial"/>
          <w:noProof/>
          <w:lang w:eastAsia="sl-SI"/>
        </w:rPr>
        <w:t xml:space="preserve">. poglavju poročila </w:t>
      </w:r>
      <w:r w:rsidR="00B53998" w:rsidRPr="00B95029">
        <w:rPr>
          <w:rFonts w:cs="Arial"/>
          <w:noProof/>
          <w:lang w:eastAsia="sl-SI"/>
        </w:rPr>
        <w:t xml:space="preserve">- </w:t>
      </w:r>
      <w:r w:rsidRPr="00B95029">
        <w:rPr>
          <w:rFonts w:cs="Arial"/>
          <w:noProof/>
          <w:lang w:eastAsia="sl-SI"/>
        </w:rPr>
        <w:t xml:space="preserve">Program vzorčenja na področju zdravstvene ustreznosti oziroma varnosti živil in hrane. </w:t>
      </w:r>
      <w:r w:rsidRPr="00B95029">
        <w:rPr>
          <w:rFonts w:cs="Arial"/>
        </w:rPr>
        <w:br w:type="page"/>
      </w:r>
    </w:p>
    <w:p w14:paraId="16E297B7"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37" w:name="_Toc7008226"/>
      <w:bookmarkStart w:id="238" w:name="_Toc133226430"/>
      <w:bookmarkStart w:id="239" w:name="_Toc133322793"/>
      <w:r w:rsidRPr="00B95029">
        <w:rPr>
          <w:rFonts w:eastAsia="Arial Unicode MS" w:cs="Arial"/>
          <w:b/>
          <w:bCs/>
          <w:caps/>
          <w:szCs w:val="28"/>
          <w:lang w:eastAsia="sl-SI"/>
        </w:rPr>
        <w:lastRenderedPageBreak/>
        <w:t>INŠPEKCIJSKI NADZOR NA PODROČJU OMEJEVANJA PORABE ALKOHOLA</w:t>
      </w:r>
      <w:bookmarkEnd w:id="237"/>
      <w:bookmarkEnd w:id="238"/>
      <w:bookmarkEnd w:id="239"/>
    </w:p>
    <w:p w14:paraId="0DE315C9" w14:textId="51CE52C4"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w:t>
      </w:r>
      <w:r w:rsidR="00E93AE2" w:rsidRPr="00B95029">
        <w:rPr>
          <w:rFonts w:cs="Arial"/>
          <w:noProof/>
          <w:vertAlign w:val="superscript"/>
          <w:lang w:eastAsia="sl-SI"/>
        </w:rPr>
        <w:footnoteReference w:id="28"/>
      </w:r>
      <w:r w:rsidR="00C43437" w:rsidRPr="00B95029">
        <w:rPr>
          <w:rFonts w:cs="Arial"/>
          <w:noProof/>
          <w:lang w:eastAsia="sl-SI"/>
        </w:rPr>
        <w:t xml:space="preserve"> (v nadaljnjem besedilu: </w:t>
      </w:r>
      <w:r w:rsidR="00E93AE2" w:rsidRPr="00B95029">
        <w:rPr>
          <w:rFonts w:cs="Arial"/>
          <w:noProof/>
          <w:lang w:eastAsia="sl-SI"/>
        </w:rPr>
        <w:t>ZOPA)</w:t>
      </w:r>
      <w:r w:rsidRPr="00B95029">
        <w:rPr>
          <w:rFonts w:cs="Arial"/>
          <w:noProof/>
          <w:lang w:eastAsia="sl-SI"/>
        </w:rPr>
        <w:t xml:space="preserve"> . </w:t>
      </w:r>
    </w:p>
    <w:p w14:paraId="5BC76C60"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Zdravstveni inšpektorji z inšpekcijskimi pregledi v gostinskih obratih preverjajo spoštovanje prepovedi prodaje in ponudbe alkoholnih pijač in pijač, ki so jim dodane alkoholne pi</w:t>
      </w:r>
      <w:r w:rsidR="00B85235" w:rsidRPr="00B95029">
        <w:rPr>
          <w:rFonts w:cs="Arial"/>
          <w:noProof/>
          <w:lang w:eastAsia="sl-SI"/>
        </w:rPr>
        <w:t>jače, osebam, mlajšim od 18 let;</w:t>
      </w:r>
      <w:r w:rsidRPr="00B95029">
        <w:rPr>
          <w:rFonts w:cs="Arial"/>
          <w:noProof/>
          <w:lang w:eastAsia="sl-SI"/>
        </w:rPr>
        <w:t xml:space="preserve"> prodajo žganih pijač, ki vključuje tudi dodajanje žganih pijač brezalkoholnim pijačam in drugim napitkom, od začetka dnevnega obratov</w:t>
      </w:r>
      <w:r w:rsidR="00B85235" w:rsidRPr="00B95029">
        <w:rPr>
          <w:rFonts w:cs="Arial"/>
          <w:noProof/>
          <w:lang w:eastAsia="sl-SI"/>
        </w:rPr>
        <w:t>alnega časa do 10. ure dopoldan;</w:t>
      </w:r>
      <w:r w:rsidRPr="00B95029">
        <w:rPr>
          <w:rFonts w:cs="Arial"/>
          <w:noProof/>
          <w:lang w:eastAsia="sl-SI"/>
        </w:rPr>
        <w:t xml:space="preserve"> objavo prepovedi prodaje alkoholnih pijač in časovne omejit</w:t>
      </w:r>
      <w:r w:rsidR="00B85235" w:rsidRPr="00B95029">
        <w:rPr>
          <w:rFonts w:cs="Arial"/>
          <w:noProof/>
          <w:lang w:eastAsia="sl-SI"/>
        </w:rPr>
        <w:t>ve prodaje alkoholnih pijač ter</w:t>
      </w:r>
      <w:r w:rsidRPr="00B95029">
        <w:rPr>
          <w:rFonts w:cs="Arial"/>
          <w:noProof/>
          <w:lang w:eastAsia="sl-SI"/>
        </w:rPr>
        <w:t xml:space="preserve"> ponudbo vsaj dveh različnih vrst brezalkoholnih pijač, ki sta cenovno enaki ali cenejši od najcenejše alkoholne pijače.  </w:t>
      </w:r>
    </w:p>
    <w:p w14:paraId="0C958D19"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V stavbah in na pripadajočih funkcionalnih zemljiščih, kjer se opravlja dejavnost vzgoje, izobraževanja in zdravstvene dejavnosti</w:t>
      </w:r>
      <w:r w:rsidR="00B85235" w:rsidRPr="00B95029">
        <w:rPr>
          <w:rFonts w:cs="Arial"/>
          <w:noProof/>
          <w:lang w:eastAsia="sl-SI"/>
        </w:rPr>
        <w:t>,</w:t>
      </w:r>
      <w:r w:rsidRPr="00B95029">
        <w:rPr>
          <w:rFonts w:cs="Arial"/>
          <w:noProof/>
          <w:lang w:eastAsia="sl-SI"/>
        </w:rPr>
        <w:t xml:space="preserve"> preverjajo spoštovanje prepovedi prodaje oziroma ponudbe alkoholnih pijač, na javnih mestih pa prepoved omogočanja pitja alkoholnih pijač osebam, mlajšim od 18 let. </w:t>
      </w:r>
    </w:p>
    <w:p w14:paraId="6052B2F9"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Del nalog predstavlja tudi </w:t>
      </w:r>
      <w:bookmarkStart w:id="240" w:name="_Hlk70003013"/>
      <w:r w:rsidRPr="00B95029">
        <w:rPr>
          <w:rFonts w:cs="Arial"/>
          <w:noProof/>
          <w:lang w:eastAsia="sl-SI"/>
        </w:rPr>
        <w:t>nadzor nad predpisanim označevanjem predpakiranih živil, ki vsebujejo alkohol.</w:t>
      </w:r>
      <w:bookmarkEnd w:id="240"/>
      <w:r w:rsidRPr="00B95029">
        <w:rPr>
          <w:rFonts w:cs="Arial"/>
          <w:noProof/>
          <w:lang w:eastAsia="sl-SI"/>
        </w:rPr>
        <w:t xml:space="preserve"> Ta nadzor se izvaja z inšpekcijskimi nadzori pri zavezancih, ki dajejo na trg predpakirana živila oziroma z odvzemom vzorcev za laboratorijske analize na vsebnost alkohola.</w:t>
      </w:r>
    </w:p>
    <w:p w14:paraId="7C569DD1" w14:textId="77777777" w:rsidR="00B41E8F" w:rsidRPr="00B95029" w:rsidRDefault="00B41E8F" w:rsidP="000C0441">
      <w:pPr>
        <w:spacing w:before="120" w:after="120" w:line="240" w:lineRule="auto"/>
        <w:jc w:val="both"/>
        <w:rPr>
          <w:rFonts w:cs="Arial"/>
          <w:noProof/>
          <w:lang w:eastAsia="sl-SI"/>
        </w:rPr>
      </w:pPr>
    </w:p>
    <w:p w14:paraId="6F51C653" w14:textId="48B961BC" w:rsidR="000C0441" w:rsidRPr="00B95029" w:rsidRDefault="000C0441" w:rsidP="000C0441">
      <w:pPr>
        <w:spacing w:before="120" w:after="120" w:line="240" w:lineRule="auto"/>
        <w:outlineLvl w:val="2"/>
        <w:rPr>
          <w:rFonts w:cs="Arial"/>
          <w:b/>
          <w:bCs/>
          <w:szCs w:val="18"/>
          <w:lang w:eastAsia="sl-SI"/>
        </w:rPr>
      </w:pPr>
      <w:bookmarkStart w:id="241" w:name="_Toc7008227"/>
      <w:bookmarkStart w:id="242" w:name="_Toc133226431"/>
      <w:bookmarkStart w:id="243" w:name="_Toc133322794"/>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41"/>
      <w:bookmarkEnd w:id="242"/>
      <w:bookmarkEnd w:id="243"/>
    </w:p>
    <w:p w14:paraId="69E67CD4" w14:textId="77777777" w:rsidR="00F31D93"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001D4E3A" w:rsidRPr="00B95029">
        <w:rPr>
          <w:rFonts w:cs="Arial"/>
          <w:noProof/>
          <w:lang w:eastAsia="sl-SI"/>
        </w:rPr>
        <w:t xml:space="preserve"> so inšpektorji opravili </w:t>
      </w:r>
      <w:r w:rsidR="00F31D93" w:rsidRPr="00B95029">
        <w:rPr>
          <w:rFonts w:cs="Arial"/>
          <w:noProof/>
          <w:lang w:eastAsia="sl-SI"/>
        </w:rPr>
        <w:t>2.245</w:t>
      </w:r>
      <w:r w:rsidRPr="00B95029">
        <w:rPr>
          <w:rFonts w:cs="Arial"/>
          <w:noProof/>
          <w:lang w:eastAsia="sl-SI"/>
        </w:rPr>
        <w:t xml:space="preserve"> inšpe</w:t>
      </w:r>
      <w:r w:rsidR="001D4E3A" w:rsidRPr="00B95029">
        <w:rPr>
          <w:rFonts w:cs="Arial"/>
          <w:noProof/>
          <w:lang w:eastAsia="sl-SI"/>
        </w:rPr>
        <w:t>kcijskih pregledov</w:t>
      </w:r>
      <w:r w:rsidR="007A50C1" w:rsidRPr="00B95029">
        <w:rPr>
          <w:rFonts w:cs="Arial"/>
          <w:noProof/>
          <w:lang w:eastAsia="sl-SI"/>
        </w:rPr>
        <w:t xml:space="preserve"> in odvzeli </w:t>
      </w:r>
      <w:r w:rsidR="002146AF" w:rsidRPr="00B95029">
        <w:rPr>
          <w:rFonts w:cs="Arial"/>
          <w:noProof/>
          <w:lang w:eastAsia="sl-SI"/>
        </w:rPr>
        <w:t>en</w:t>
      </w:r>
      <w:r w:rsidR="007A50C1" w:rsidRPr="00B95029">
        <w:rPr>
          <w:rFonts w:cs="Arial"/>
          <w:noProof/>
          <w:lang w:eastAsia="sl-SI"/>
        </w:rPr>
        <w:t xml:space="preserve"> </w:t>
      </w:r>
      <w:r w:rsidR="002146AF" w:rsidRPr="00B95029">
        <w:rPr>
          <w:rFonts w:cs="Arial"/>
          <w:noProof/>
          <w:lang w:eastAsia="sl-SI"/>
        </w:rPr>
        <w:t>vzorec prehranskega dopolnila za otroke, v katerem se je določala vsebnost alkohola.</w:t>
      </w:r>
      <w:r w:rsidRPr="00B95029">
        <w:rPr>
          <w:rFonts w:cs="Arial"/>
          <w:noProof/>
          <w:lang w:eastAsia="sl-SI"/>
        </w:rPr>
        <w:t xml:space="preserve"> </w:t>
      </w:r>
    </w:p>
    <w:p w14:paraId="4251D2CD" w14:textId="5E2B381D" w:rsidR="00F31D93" w:rsidRPr="00B95029" w:rsidRDefault="00F31D93" w:rsidP="000C0441">
      <w:pPr>
        <w:spacing w:before="120" w:after="120" w:line="240" w:lineRule="auto"/>
        <w:jc w:val="both"/>
        <w:rPr>
          <w:rFonts w:cs="Arial"/>
          <w:noProof/>
          <w:lang w:eastAsia="sl-SI"/>
        </w:rPr>
      </w:pPr>
      <w:bookmarkStart w:id="244" w:name="_Hlk129762707"/>
      <w:r w:rsidRPr="00B95029">
        <w:rPr>
          <w:rFonts w:cs="Arial"/>
          <w:noProof/>
          <w:lang w:eastAsia="sl-SI"/>
        </w:rPr>
        <w:t>Na podlagi ugotovitev nadzora je bilo izrečenih skupaj 169 ukrepov, od tega 22 upravnih ukrepov (22 upravnih opozoril) ter 147 prekrškovnih sankcij/ukrepov (štiri odločbe z izrekom globe, 28 plačilnih nalogov, 13 odločb z izrekom opomina in 102 opozoril</w:t>
      </w:r>
      <w:r w:rsidR="00BB43F2" w:rsidRPr="00B95029">
        <w:rPr>
          <w:rFonts w:cs="Arial"/>
          <w:noProof/>
          <w:lang w:eastAsia="sl-SI"/>
        </w:rPr>
        <w:t>a</w:t>
      </w:r>
      <w:r w:rsidRPr="00B95029">
        <w:rPr>
          <w:rFonts w:cs="Arial"/>
          <w:noProof/>
          <w:lang w:eastAsia="sl-SI"/>
        </w:rPr>
        <w:t xml:space="preserve"> za storjen prekršek po ZP-1). </w:t>
      </w:r>
    </w:p>
    <w:bookmarkEnd w:id="244"/>
    <w:p w14:paraId="2F325178" w14:textId="59A5A25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 </w:t>
      </w:r>
    </w:p>
    <w:p w14:paraId="38CB3BFB" w14:textId="2E5B4E7C" w:rsidR="00F54A35" w:rsidRPr="00B95029" w:rsidRDefault="00F54A35" w:rsidP="00F54A35">
      <w:pPr>
        <w:spacing w:before="120" w:after="120" w:line="240" w:lineRule="auto"/>
        <w:jc w:val="both"/>
        <w:outlineLvl w:val="2"/>
        <w:rPr>
          <w:rFonts w:cs="Arial"/>
          <w:b/>
          <w:bCs/>
          <w:szCs w:val="18"/>
          <w:lang w:eastAsia="sl-SI"/>
        </w:rPr>
      </w:pPr>
      <w:bookmarkStart w:id="245" w:name="_Toc133226432"/>
      <w:bookmarkStart w:id="246" w:name="_Toc133321748"/>
      <w:bookmarkStart w:id="247" w:name="_Toc133322795"/>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45"/>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823"/>
        <w:gridCol w:w="683"/>
        <w:gridCol w:w="834"/>
        <w:gridCol w:w="618"/>
        <w:gridCol w:w="759"/>
        <w:gridCol w:w="1011"/>
        <w:gridCol w:w="743"/>
        <w:gridCol w:w="683"/>
        <w:gridCol w:w="683"/>
      </w:tblGrid>
      <w:tr w:rsidR="00B74A6A" w:rsidRPr="00B95029" w14:paraId="2B0E06B7" w14:textId="77777777" w:rsidTr="00B74A6A">
        <w:trPr>
          <w:trHeight w:val="283"/>
          <w:tblHeader/>
        </w:trPr>
        <w:tc>
          <w:tcPr>
            <w:tcW w:w="522" w:type="pct"/>
            <w:vMerge w:val="restart"/>
            <w:shd w:val="clear" w:color="auto" w:fill="FBD4B4" w:themeFill="accent6" w:themeFillTint="66"/>
            <w:vAlign w:val="center"/>
          </w:tcPr>
          <w:p w14:paraId="29A28C00" w14:textId="77777777" w:rsidR="00B74A6A" w:rsidRPr="00B95029" w:rsidRDefault="00B74A6A" w:rsidP="000C0441">
            <w:pPr>
              <w:tabs>
                <w:tab w:val="left" w:pos="266"/>
              </w:tabs>
              <w:spacing w:after="0" w:line="240" w:lineRule="auto"/>
              <w:jc w:val="center"/>
              <w:rPr>
                <w:rFonts w:cs="Arial"/>
                <w:sz w:val="12"/>
              </w:rPr>
            </w:pPr>
            <w:r w:rsidRPr="00B95029">
              <w:rPr>
                <w:rFonts w:cs="Arial"/>
                <w:sz w:val="12"/>
              </w:rPr>
              <w:t>ŠTEVILO OPRAVLJENIH INŠPEKCIJSKIH PREGLEDOV</w:t>
            </w:r>
          </w:p>
        </w:tc>
        <w:tc>
          <w:tcPr>
            <w:tcW w:w="408" w:type="pct"/>
            <w:vMerge w:val="restart"/>
            <w:shd w:val="clear" w:color="auto" w:fill="FBD4B4" w:themeFill="accent6" w:themeFillTint="66"/>
          </w:tcPr>
          <w:p w14:paraId="1A089631" w14:textId="77777777" w:rsidR="00B74A6A" w:rsidRPr="00B95029" w:rsidRDefault="00B74A6A" w:rsidP="000C0441">
            <w:pPr>
              <w:tabs>
                <w:tab w:val="left" w:pos="266"/>
              </w:tabs>
              <w:spacing w:after="0" w:line="240" w:lineRule="auto"/>
              <w:jc w:val="center"/>
              <w:rPr>
                <w:rFonts w:cs="Arial"/>
                <w:sz w:val="12"/>
              </w:rPr>
            </w:pPr>
          </w:p>
          <w:p w14:paraId="1C4F3C89" w14:textId="77777777" w:rsidR="00B74A6A" w:rsidRPr="00B95029" w:rsidRDefault="00B74A6A" w:rsidP="000C0441">
            <w:pPr>
              <w:tabs>
                <w:tab w:val="left" w:pos="266"/>
              </w:tabs>
              <w:spacing w:after="0" w:line="240" w:lineRule="auto"/>
              <w:jc w:val="center"/>
              <w:rPr>
                <w:rFonts w:cs="Arial"/>
                <w:sz w:val="12"/>
              </w:rPr>
            </w:pPr>
          </w:p>
          <w:p w14:paraId="7A4A330A" w14:textId="56768814" w:rsidR="00B74A6A" w:rsidRPr="00B95029" w:rsidRDefault="00B74A6A" w:rsidP="000C0441">
            <w:pPr>
              <w:tabs>
                <w:tab w:val="left" w:pos="266"/>
              </w:tabs>
              <w:spacing w:after="0" w:line="240" w:lineRule="auto"/>
              <w:jc w:val="center"/>
              <w:rPr>
                <w:rFonts w:cs="Arial"/>
                <w:sz w:val="12"/>
              </w:rPr>
            </w:pPr>
            <w:r w:rsidRPr="00B95029">
              <w:rPr>
                <w:rFonts w:cs="Arial"/>
                <w:sz w:val="12"/>
              </w:rPr>
              <w:t>ŠTEVILO ODVZETIH VZORCEV</w:t>
            </w:r>
          </w:p>
        </w:tc>
        <w:tc>
          <w:tcPr>
            <w:tcW w:w="4070" w:type="pct"/>
            <w:gridSpan w:val="9"/>
            <w:shd w:val="clear" w:color="auto" w:fill="FBD4B4" w:themeFill="accent6" w:themeFillTint="66"/>
          </w:tcPr>
          <w:p w14:paraId="7C8590B9" w14:textId="2097CAC2" w:rsidR="00B74A6A" w:rsidRPr="00B95029" w:rsidRDefault="00B74A6A" w:rsidP="000C0441">
            <w:pPr>
              <w:tabs>
                <w:tab w:val="left" w:pos="266"/>
              </w:tabs>
              <w:spacing w:after="0" w:line="240" w:lineRule="auto"/>
              <w:jc w:val="center"/>
              <w:rPr>
                <w:rFonts w:cs="Arial"/>
                <w:sz w:val="12"/>
              </w:rPr>
            </w:pPr>
            <w:r w:rsidRPr="00B95029">
              <w:rPr>
                <w:rFonts w:cs="Arial"/>
                <w:sz w:val="12"/>
              </w:rPr>
              <w:t>ŠTEVILO IZREČENIH UKREPOV/SANKCIJ</w:t>
            </w:r>
          </w:p>
        </w:tc>
      </w:tr>
      <w:tr w:rsidR="00B74A6A" w:rsidRPr="00B95029" w14:paraId="50DF80D8" w14:textId="77777777" w:rsidTr="00B74A6A">
        <w:trPr>
          <w:tblHeader/>
        </w:trPr>
        <w:tc>
          <w:tcPr>
            <w:tcW w:w="522" w:type="pct"/>
            <w:vMerge/>
            <w:shd w:val="clear" w:color="auto" w:fill="FBD4B4" w:themeFill="accent6" w:themeFillTint="66"/>
            <w:vAlign w:val="center"/>
          </w:tcPr>
          <w:p w14:paraId="5424578C" w14:textId="77777777" w:rsidR="00B74A6A" w:rsidRPr="00B95029" w:rsidRDefault="00B74A6A" w:rsidP="000C0441">
            <w:pPr>
              <w:tabs>
                <w:tab w:val="left" w:pos="266"/>
              </w:tabs>
              <w:spacing w:after="0" w:line="240" w:lineRule="auto"/>
              <w:jc w:val="center"/>
              <w:rPr>
                <w:rFonts w:cs="Arial"/>
                <w:sz w:val="12"/>
              </w:rPr>
            </w:pPr>
          </w:p>
        </w:tc>
        <w:tc>
          <w:tcPr>
            <w:tcW w:w="408" w:type="pct"/>
            <w:vMerge/>
            <w:shd w:val="clear" w:color="auto" w:fill="FBD4B4" w:themeFill="accent6" w:themeFillTint="66"/>
          </w:tcPr>
          <w:p w14:paraId="6D4E476B" w14:textId="77777777" w:rsidR="00B74A6A" w:rsidRPr="00B95029" w:rsidRDefault="00B74A6A" w:rsidP="000C0441">
            <w:pPr>
              <w:tabs>
                <w:tab w:val="left" w:pos="266"/>
              </w:tabs>
              <w:spacing w:after="0" w:line="240" w:lineRule="auto"/>
              <w:jc w:val="center"/>
              <w:rPr>
                <w:rFonts w:cs="Arial"/>
                <w:sz w:val="12"/>
              </w:rPr>
            </w:pPr>
          </w:p>
        </w:tc>
        <w:tc>
          <w:tcPr>
            <w:tcW w:w="925" w:type="pct"/>
            <w:gridSpan w:val="2"/>
            <w:shd w:val="clear" w:color="auto" w:fill="FBD4B4" w:themeFill="accent6" w:themeFillTint="66"/>
            <w:vAlign w:val="center"/>
          </w:tcPr>
          <w:p w14:paraId="49E3953E" w14:textId="0B94FA2D" w:rsidR="00B74A6A" w:rsidRPr="00B95029" w:rsidRDefault="00B74A6A" w:rsidP="000C0441">
            <w:pPr>
              <w:tabs>
                <w:tab w:val="left" w:pos="266"/>
              </w:tabs>
              <w:spacing w:after="0" w:line="240" w:lineRule="auto"/>
              <w:jc w:val="center"/>
              <w:rPr>
                <w:rFonts w:cs="Arial"/>
                <w:sz w:val="12"/>
              </w:rPr>
            </w:pPr>
            <w:r w:rsidRPr="00B95029">
              <w:rPr>
                <w:rFonts w:cs="Arial"/>
                <w:sz w:val="12"/>
              </w:rPr>
              <w:t>Upravni ukrepi</w:t>
            </w:r>
          </w:p>
        </w:tc>
        <w:tc>
          <w:tcPr>
            <w:tcW w:w="2814" w:type="pct"/>
            <w:gridSpan w:val="6"/>
            <w:shd w:val="clear" w:color="auto" w:fill="FBD4B4" w:themeFill="accent6" w:themeFillTint="66"/>
            <w:vAlign w:val="center"/>
          </w:tcPr>
          <w:p w14:paraId="52BEF802" w14:textId="0E05CD2C" w:rsidR="00B74A6A" w:rsidRPr="00B95029" w:rsidRDefault="00B74A6A" w:rsidP="000C0441">
            <w:pPr>
              <w:tabs>
                <w:tab w:val="left" w:pos="266"/>
              </w:tabs>
              <w:spacing w:after="0" w:line="240" w:lineRule="auto"/>
              <w:jc w:val="center"/>
              <w:rPr>
                <w:rFonts w:cs="Arial"/>
                <w:sz w:val="12"/>
              </w:rPr>
            </w:pPr>
            <w:r w:rsidRPr="00B95029">
              <w:rPr>
                <w:rFonts w:cs="Arial"/>
                <w:sz w:val="12"/>
              </w:rPr>
              <w:t>Prekrškovne sankcije/ukrepi</w:t>
            </w:r>
          </w:p>
        </w:tc>
        <w:tc>
          <w:tcPr>
            <w:tcW w:w="331" w:type="pct"/>
            <w:vMerge w:val="restart"/>
            <w:shd w:val="clear" w:color="auto" w:fill="FBD4B4" w:themeFill="accent6" w:themeFillTint="66"/>
            <w:vAlign w:val="center"/>
          </w:tcPr>
          <w:p w14:paraId="6EE135F2" w14:textId="030ADCA2" w:rsidR="00B74A6A" w:rsidRPr="00B95029" w:rsidRDefault="00B74A6A" w:rsidP="000C0441">
            <w:pPr>
              <w:tabs>
                <w:tab w:val="left" w:pos="266"/>
              </w:tabs>
              <w:spacing w:after="0" w:line="240" w:lineRule="auto"/>
              <w:jc w:val="center"/>
              <w:rPr>
                <w:rFonts w:cs="Arial"/>
                <w:sz w:val="12"/>
              </w:rPr>
            </w:pPr>
            <w:r w:rsidRPr="00B95029">
              <w:rPr>
                <w:rFonts w:cs="Arial"/>
                <w:sz w:val="12"/>
              </w:rPr>
              <w:t>SKUPAJ</w:t>
            </w:r>
          </w:p>
        </w:tc>
      </w:tr>
      <w:tr w:rsidR="00B74A6A" w:rsidRPr="00B95029" w14:paraId="1A2465F4" w14:textId="77777777" w:rsidTr="00B74A6A">
        <w:trPr>
          <w:tblHeader/>
        </w:trPr>
        <w:tc>
          <w:tcPr>
            <w:tcW w:w="522" w:type="pct"/>
            <w:vMerge/>
            <w:shd w:val="clear" w:color="auto" w:fill="FBD4B4" w:themeFill="accent6" w:themeFillTint="66"/>
            <w:vAlign w:val="center"/>
          </w:tcPr>
          <w:p w14:paraId="295EC918" w14:textId="77777777" w:rsidR="00B74A6A" w:rsidRPr="00B95029" w:rsidRDefault="00B74A6A" w:rsidP="00091338">
            <w:pPr>
              <w:tabs>
                <w:tab w:val="left" w:pos="266"/>
              </w:tabs>
              <w:spacing w:after="0" w:line="240" w:lineRule="auto"/>
              <w:jc w:val="center"/>
              <w:rPr>
                <w:rFonts w:cs="Arial"/>
                <w:sz w:val="12"/>
              </w:rPr>
            </w:pPr>
          </w:p>
        </w:tc>
        <w:tc>
          <w:tcPr>
            <w:tcW w:w="408" w:type="pct"/>
            <w:vMerge/>
            <w:shd w:val="clear" w:color="auto" w:fill="FBD4B4" w:themeFill="accent6" w:themeFillTint="66"/>
          </w:tcPr>
          <w:p w14:paraId="56FB6F71" w14:textId="77777777" w:rsidR="00B74A6A" w:rsidRPr="00B95029" w:rsidRDefault="00B74A6A" w:rsidP="00091338">
            <w:pPr>
              <w:tabs>
                <w:tab w:val="left" w:pos="266"/>
              </w:tabs>
              <w:spacing w:after="0" w:line="240" w:lineRule="auto"/>
              <w:jc w:val="center"/>
              <w:rPr>
                <w:rFonts w:cs="Arial"/>
                <w:sz w:val="12"/>
              </w:rPr>
            </w:pPr>
          </w:p>
        </w:tc>
        <w:tc>
          <w:tcPr>
            <w:tcW w:w="521" w:type="pct"/>
            <w:shd w:val="clear" w:color="auto" w:fill="FBD4B4" w:themeFill="accent6" w:themeFillTint="66"/>
            <w:vAlign w:val="center"/>
          </w:tcPr>
          <w:p w14:paraId="57D59DA2" w14:textId="6F16C11D" w:rsidR="00B74A6A" w:rsidRPr="00B95029" w:rsidRDefault="00B74A6A" w:rsidP="00091338">
            <w:pPr>
              <w:tabs>
                <w:tab w:val="left" w:pos="266"/>
              </w:tabs>
              <w:spacing w:after="0" w:line="240" w:lineRule="auto"/>
              <w:jc w:val="center"/>
              <w:rPr>
                <w:rFonts w:cs="Arial"/>
                <w:sz w:val="12"/>
              </w:rPr>
            </w:pPr>
          </w:p>
          <w:p w14:paraId="68ED02D9" w14:textId="098BEB7C" w:rsidR="00B74A6A" w:rsidRPr="00B95029" w:rsidRDefault="00B74A6A" w:rsidP="00091338">
            <w:pPr>
              <w:tabs>
                <w:tab w:val="left" w:pos="266"/>
              </w:tabs>
              <w:spacing w:after="0" w:line="240" w:lineRule="auto"/>
              <w:jc w:val="center"/>
              <w:rPr>
                <w:rFonts w:cs="Arial"/>
                <w:sz w:val="12"/>
              </w:rPr>
            </w:pPr>
            <w:r w:rsidRPr="00B95029">
              <w:rPr>
                <w:rFonts w:cs="Arial"/>
                <w:sz w:val="12"/>
              </w:rPr>
              <w:t>Upravno opozorilo po ZIN</w:t>
            </w:r>
          </w:p>
        </w:tc>
        <w:tc>
          <w:tcPr>
            <w:tcW w:w="404" w:type="pct"/>
            <w:shd w:val="clear" w:color="auto" w:fill="FBD4B4" w:themeFill="accent6" w:themeFillTint="66"/>
            <w:vAlign w:val="center"/>
          </w:tcPr>
          <w:p w14:paraId="6793252F" w14:textId="77777777" w:rsidR="00B74A6A" w:rsidRPr="00B95029" w:rsidRDefault="00B74A6A" w:rsidP="00091338">
            <w:pPr>
              <w:tabs>
                <w:tab w:val="left" w:pos="266"/>
              </w:tabs>
              <w:spacing w:after="0" w:line="240" w:lineRule="auto"/>
              <w:jc w:val="center"/>
              <w:rPr>
                <w:rFonts w:cs="Arial"/>
                <w:sz w:val="12"/>
              </w:rPr>
            </w:pPr>
            <w:r w:rsidRPr="00B95029">
              <w:rPr>
                <w:rFonts w:cs="Arial"/>
                <w:sz w:val="12"/>
              </w:rPr>
              <w:t>SKUPAJ</w:t>
            </w:r>
          </w:p>
        </w:tc>
        <w:tc>
          <w:tcPr>
            <w:tcW w:w="565" w:type="pct"/>
            <w:shd w:val="clear" w:color="auto" w:fill="FBD4B4" w:themeFill="accent6" w:themeFillTint="66"/>
            <w:vAlign w:val="center"/>
          </w:tcPr>
          <w:p w14:paraId="13065A90" w14:textId="77777777" w:rsidR="00B74A6A" w:rsidRPr="00B95029" w:rsidRDefault="00B74A6A" w:rsidP="00091338">
            <w:pPr>
              <w:tabs>
                <w:tab w:val="left" w:pos="266"/>
              </w:tabs>
              <w:spacing w:after="0" w:line="240" w:lineRule="auto"/>
              <w:jc w:val="center"/>
              <w:rPr>
                <w:rFonts w:cs="Arial"/>
                <w:sz w:val="12"/>
              </w:rPr>
            </w:pPr>
            <w:r w:rsidRPr="00B95029">
              <w:rPr>
                <w:rFonts w:cs="Arial"/>
                <w:sz w:val="12"/>
              </w:rPr>
              <w:t>Odločba o prekršku (globa)</w:t>
            </w:r>
          </w:p>
        </w:tc>
        <w:tc>
          <w:tcPr>
            <w:tcW w:w="404" w:type="pct"/>
            <w:shd w:val="clear" w:color="auto" w:fill="FBD4B4" w:themeFill="accent6" w:themeFillTint="66"/>
            <w:vAlign w:val="center"/>
          </w:tcPr>
          <w:p w14:paraId="75CCFBA9" w14:textId="77777777" w:rsidR="00B74A6A" w:rsidRPr="00B95029" w:rsidRDefault="00B74A6A" w:rsidP="00091338">
            <w:pPr>
              <w:tabs>
                <w:tab w:val="left" w:pos="266"/>
              </w:tabs>
              <w:spacing w:after="0" w:line="240" w:lineRule="auto"/>
              <w:jc w:val="center"/>
              <w:rPr>
                <w:rFonts w:cs="Arial"/>
                <w:sz w:val="12"/>
              </w:rPr>
            </w:pPr>
            <w:r w:rsidRPr="00B95029">
              <w:rPr>
                <w:rFonts w:cs="Arial"/>
                <w:sz w:val="12"/>
              </w:rPr>
              <w:t>Plačilni nalog</w:t>
            </w:r>
          </w:p>
        </w:tc>
        <w:tc>
          <w:tcPr>
            <w:tcW w:w="484" w:type="pct"/>
            <w:shd w:val="clear" w:color="auto" w:fill="FBD4B4" w:themeFill="accent6" w:themeFillTint="66"/>
            <w:vAlign w:val="center"/>
          </w:tcPr>
          <w:p w14:paraId="53DF68D2" w14:textId="77777777" w:rsidR="00B74A6A" w:rsidRPr="00B95029" w:rsidRDefault="00B74A6A" w:rsidP="00091338">
            <w:pPr>
              <w:tabs>
                <w:tab w:val="left" w:pos="266"/>
              </w:tabs>
              <w:spacing w:after="0" w:line="240" w:lineRule="auto"/>
              <w:jc w:val="center"/>
              <w:rPr>
                <w:rFonts w:cs="Arial"/>
                <w:sz w:val="12"/>
              </w:rPr>
            </w:pPr>
            <w:r w:rsidRPr="00B95029">
              <w:rPr>
                <w:rFonts w:cs="Arial"/>
                <w:sz w:val="12"/>
              </w:rPr>
              <w:t>Odločba o prekršku (opomin)</w:t>
            </w:r>
          </w:p>
        </w:tc>
        <w:tc>
          <w:tcPr>
            <w:tcW w:w="628" w:type="pct"/>
            <w:shd w:val="clear" w:color="auto" w:fill="FBD4B4" w:themeFill="accent6" w:themeFillTint="66"/>
            <w:vAlign w:val="center"/>
          </w:tcPr>
          <w:p w14:paraId="3CC525D1" w14:textId="2F867EF6" w:rsidR="00B74A6A" w:rsidRPr="00B95029" w:rsidRDefault="00B74A6A" w:rsidP="00091338">
            <w:pPr>
              <w:tabs>
                <w:tab w:val="left" w:pos="266"/>
              </w:tabs>
              <w:spacing w:after="0" w:line="240" w:lineRule="auto"/>
              <w:jc w:val="center"/>
              <w:rPr>
                <w:rFonts w:cs="Arial"/>
                <w:sz w:val="12"/>
              </w:rPr>
            </w:pPr>
            <w:r w:rsidRPr="00B95029">
              <w:rPr>
                <w:rFonts w:cs="Arial"/>
                <w:sz w:val="12"/>
              </w:rPr>
              <w:t>Opozorilo za storjen prekršek po ZP- 1</w:t>
            </w:r>
          </w:p>
        </w:tc>
        <w:tc>
          <w:tcPr>
            <w:tcW w:w="402" w:type="pct"/>
            <w:shd w:val="clear" w:color="auto" w:fill="FBD4B4" w:themeFill="accent6" w:themeFillTint="66"/>
            <w:vAlign w:val="center"/>
          </w:tcPr>
          <w:p w14:paraId="7248A17C" w14:textId="0547D36C" w:rsidR="00B74A6A" w:rsidRPr="00B95029" w:rsidRDefault="00B74A6A" w:rsidP="00091338">
            <w:pPr>
              <w:tabs>
                <w:tab w:val="left" w:pos="266"/>
              </w:tabs>
              <w:spacing w:after="0" w:line="240" w:lineRule="auto"/>
              <w:jc w:val="center"/>
              <w:rPr>
                <w:rFonts w:cs="Arial"/>
                <w:sz w:val="12"/>
              </w:rPr>
            </w:pPr>
            <w:r w:rsidRPr="00B95029">
              <w:rPr>
                <w:rFonts w:cs="Arial"/>
                <w:sz w:val="12"/>
              </w:rPr>
              <w:t>Obdolžilni predlog</w:t>
            </w:r>
          </w:p>
        </w:tc>
        <w:tc>
          <w:tcPr>
            <w:tcW w:w="331" w:type="pct"/>
            <w:shd w:val="clear" w:color="auto" w:fill="FBD4B4" w:themeFill="accent6" w:themeFillTint="66"/>
            <w:vAlign w:val="center"/>
          </w:tcPr>
          <w:p w14:paraId="63591E06" w14:textId="7C76E9EA" w:rsidR="00B74A6A" w:rsidRPr="00B95029" w:rsidRDefault="00B74A6A" w:rsidP="00091338">
            <w:pPr>
              <w:tabs>
                <w:tab w:val="left" w:pos="266"/>
              </w:tabs>
              <w:spacing w:after="0" w:line="240" w:lineRule="auto"/>
              <w:jc w:val="center"/>
              <w:rPr>
                <w:rFonts w:cs="Arial"/>
                <w:sz w:val="12"/>
              </w:rPr>
            </w:pPr>
            <w:r w:rsidRPr="00B95029">
              <w:rPr>
                <w:rFonts w:cs="Arial"/>
                <w:sz w:val="12"/>
              </w:rPr>
              <w:t>SKUPAJ</w:t>
            </w:r>
          </w:p>
        </w:tc>
        <w:tc>
          <w:tcPr>
            <w:tcW w:w="331" w:type="pct"/>
            <w:vMerge/>
            <w:shd w:val="clear" w:color="auto" w:fill="FBD4B4" w:themeFill="accent6" w:themeFillTint="66"/>
            <w:vAlign w:val="center"/>
          </w:tcPr>
          <w:p w14:paraId="6767F4BA" w14:textId="033D57AC" w:rsidR="00B74A6A" w:rsidRPr="00B95029" w:rsidRDefault="00B74A6A" w:rsidP="00091338">
            <w:pPr>
              <w:tabs>
                <w:tab w:val="left" w:pos="266"/>
              </w:tabs>
              <w:spacing w:after="0" w:line="240" w:lineRule="auto"/>
              <w:jc w:val="center"/>
              <w:rPr>
                <w:rFonts w:cs="Arial"/>
                <w:sz w:val="12"/>
              </w:rPr>
            </w:pPr>
          </w:p>
        </w:tc>
      </w:tr>
      <w:tr w:rsidR="00B74A6A" w:rsidRPr="00B95029" w14:paraId="735EA1D8" w14:textId="77777777" w:rsidTr="00B74A6A">
        <w:trPr>
          <w:trHeight w:val="283"/>
        </w:trPr>
        <w:tc>
          <w:tcPr>
            <w:tcW w:w="522" w:type="pct"/>
            <w:shd w:val="clear" w:color="auto" w:fill="auto"/>
            <w:vAlign w:val="center"/>
          </w:tcPr>
          <w:p w14:paraId="01680814" w14:textId="1788425F" w:rsidR="00B74A6A" w:rsidRPr="00B95029" w:rsidRDefault="00BB43F2" w:rsidP="00091338">
            <w:pPr>
              <w:tabs>
                <w:tab w:val="left" w:pos="266"/>
              </w:tabs>
              <w:spacing w:after="0" w:line="240" w:lineRule="auto"/>
              <w:jc w:val="center"/>
              <w:rPr>
                <w:rFonts w:cs="Arial"/>
                <w:sz w:val="16"/>
              </w:rPr>
            </w:pPr>
            <w:r w:rsidRPr="00B95029">
              <w:rPr>
                <w:rFonts w:cs="Arial"/>
                <w:sz w:val="16"/>
              </w:rPr>
              <w:t>2.245</w:t>
            </w:r>
          </w:p>
        </w:tc>
        <w:tc>
          <w:tcPr>
            <w:tcW w:w="408" w:type="pct"/>
          </w:tcPr>
          <w:p w14:paraId="211BA853" w14:textId="56C533C3" w:rsidR="00B74A6A" w:rsidRPr="00B95029" w:rsidRDefault="00B74A6A" w:rsidP="00DE0820">
            <w:pPr>
              <w:tabs>
                <w:tab w:val="left" w:pos="266"/>
              </w:tabs>
              <w:spacing w:after="0" w:line="240" w:lineRule="auto"/>
              <w:jc w:val="center"/>
              <w:rPr>
                <w:rFonts w:cs="Arial"/>
                <w:sz w:val="16"/>
              </w:rPr>
            </w:pPr>
            <w:r w:rsidRPr="00B95029">
              <w:rPr>
                <w:rFonts w:cs="Arial"/>
                <w:sz w:val="16"/>
              </w:rPr>
              <w:t>1</w:t>
            </w:r>
          </w:p>
        </w:tc>
        <w:tc>
          <w:tcPr>
            <w:tcW w:w="521" w:type="pct"/>
            <w:shd w:val="clear" w:color="auto" w:fill="auto"/>
            <w:vAlign w:val="center"/>
          </w:tcPr>
          <w:p w14:paraId="46D9C3FD" w14:textId="6A41FAD7" w:rsidR="00B74A6A" w:rsidRPr="00B95029" w:rsidRDefault="00BB43F2" w:rsidP="00DE0820">
            <w:pPr>
              <w:tabs>
                <w:tab w:val="left" w:pos="266"/>
              </w:tabs>
              <w:spacing w:after="0" w:line="240" w:lineRule="auto"/>
              <w:jc w:val="center"/>
              <w:rPr>
                <w:rFonts w:cs="Arial"/>
                <w:sz w:val="16"/>
              </w:rPr>
            </w:pPr>
            <w:r w:rsidRPr="00B95029">
              <w:rPr>
                <w:rFonts w:cs="Arial"/>
                <w:sz w:val="16"/>
              </w:rPr>
              <w:t>22</w:t>
            </w:r>
          </w:p>
        </w:tc>
        <w:tc>
          <w:tcPr>
            <w:tcW w:w="404" w:type="pct"/>
            <w:shd w:val="clear" w:color="auto" w:fill="auto"/>
            <w:vAlign w:val="center"/>
          </w:tcPr>
          <w:p w14:paraId="2B4092B2" w14:textId="65E62566" w:rsidR="00B74A6A" w:rsidRPr="00B95029" w:rsidRDefault="00BB43F2" w:rsidP="00091338">
            <w:pPr>
              <w:tabs>
                <w:tab w:val="left" w:pos="266"/>
              </w:tabs>
              <w:spacing w:after="0" w:line="240" w:lineRule="auto"/>
              <w:jc w:val="center"/>
              <w:rPr>
                <w:rFonts w:cs="Arial"/>
                <w:sz w:val="16"/>
              </w:rPr>
            </w:pPr>
            <w:r w:rsidRPr="00B95029">
              <w:rPr>
                <w:rFonts w:cs="Arial"/>
                <w:sz w:val="16"/>
              </w:rPr>
              <w:t>22</w:t>
            </w:r>
          </w:p>
        </w:tc>
        <w:tc>
          <w:tcPr>
            <w:tcW w:w="565" w:type="pct"/>
            <w:vAlign w:val="center"/>
          </w:tcPr>
          <w:p w14:paraId="67488749" w14:textId="2A2F2A91" w:rsidR="00B74A6A" w:rsidRPr="00B95029" w:rsidRDefault="00BB43F2" w:rsidP="00091338">
            <w:pPr>
              <w:tabs>
                <w:tab w:val="left" w:pos="266"/>
              </w:tabs>
              <w:spacing w:after="0" w:line="240" w:lineRule="auto"/>
              <w:jc w:val="center"/>
              <w:rPr>
                <w:rFonts w:cs="Arial"/>
                <w:sz w:val="16"/>
              </w:rPr>
            </w:pPr>
            <w:r w:rsidRPr="00B95029">
              <w:rPr>
                <w:rFonts w:cs="Arial"/>
                <w:sz w:val="16"/>
              </w:rPr>
              <w:t>4</w:t>
            </w:r>
          </w:p>
        </w:tc>
        <w:tc>
          <w:tcPr>
            <w:tcW w:w="404" w:type="pct"/>
            <w:shd w:val="clear" w:color="auto" w:fill="auto"/>
            <w:vAlign w:val="center"/>
          </w:tcPr>
          <w:p w14:paraId="647AE671" w14:textId="1EBEC71B" w:rsidR="00B74A6A" w:rsidRPr="00B95029" w:rsidRDefault="00BB43F2" w:rsidP="00091338">
            <w:pPr>
              <w:tabs>
                <w:tab w:val="left" w:pos="266"/>
              </w:tabs>
              <w:spacing w:after="0" w:line="240" w:lineRule="auto"/>
              <w:jc w:val="center"/>
              <w:rPr>
                <w:rFonts w:cs="Arial"/>
                <w:sz w:val="16"/>
              </w:rPr>
            </w:pPr>
            <w:r w:rsidRPr="00B95029">
              <w:rPr>
                <w:rFonts w:cs="Arial"/>
                <w:sz w:val="16"/>
              </w:rPr>
              <w:t>28</w:t>
            </w:r>
          </w:p>
        </w:tc>
        <w:tc>
          <w:tcPr>
            <w:tcW w:w="484" w:type="pct"/>
            <w:shd w:val="clear" w:color="auto" w:fill="auto"/>
            <w:vAlign w:val="center"/>
          </w:tcPr>
          <w:p w14:paraId="59E75E9B" w14:textId="17E90B1C" w:rsidR="00B74A6A" w:rsidRPr="00B95029" w:rsidRDefault="00BB43F2" w:rsidP="00091338">
            <w:pPr>
              <w:tabs>
                <w:tab w:val="left" w:pos="266"/>
              </w:tabs>
              <w:spacing w:after="0" w:line="240" w:lineRule="auto"/>
              <w:jc w:val="center"/>
              <w:rPr>
                <w:rFonts w:cs="Arial"/>
                <w:sz w:val="16"/>
              </w:rPr>
            </w:pPr>
            <w:r w:rsidRPr="00B95029">
              <w:rPr>
                <w:rFonts w:cs="Arial"/>
                <w:sz w:val="16"/>
              </w:rPr>
              <w:t>1</w:t>
            </w:r>
            <w:r w:rsidR="00B74A6A" w:rsidRPr="00B95029">
              <w:rPr>
                <w:rFonts w:cs="Arial"/>
                <w:sz w:val="16"/>
              </w:rPr>
              <w:t>3</w:t>
            </w:r>
          </w:p>
        </w:tc>
        <w:tc>
          <w:tcPr>
            <w:tcW w:w="628" w:type="pct"/>
            <w:shd w:val="clear" w:color="auto" w:fill="auto"/>
            <w:vAlign w:val="center"/>
          </w:tcPr>
          <w:p w14:paraId="1C254D2F" w14:textId="7742546D" w:rsidR="00B74A6A" w:rsidRPr="00B95029" w:rsidRDefault="00BB43F2" w:rsidP="00091338">
            <w:pPr>
              <w:tabs>
                <w:tab w:val="left" w:pos="266"/>
              </w:tabs>
              <w:spacing w:after="0" w:line="240" w:lineRule="auto"/>
              <w:jc w:val="center"/>
              <w:rPr>
                <w:rFonts w:cs="Arial"/>
                <w:sz w:val="16"/>
              </w:rPr>
            </w:pPr>
            <w:r w:rsidRPr="00B95029">
              <w:rPr>
                <w:rFonts w:cs="Arial"/>
                <w:sz w:val="16"/>
              </w:rPr>
              <w:t>102</w:t>
            </w:r>
          </w:p>
        </w:tc>
        <w:tc>
          <w:tcPr>
            <w:tcW w:w="402" w:type="pct"/>
            <w:shd w:val="clear" w:color="auto" w:fill="auto"/>
            <w:vAlign w:val="center"/>
          </w:tcPr>
          <w:p w14:paraId="5E0EB4A0" w14:textId="44DBB1F6" w:rsidR="00B74A6A" w:rsidRPr="00B95029" w:rsidRDefault="00B74A6A" w:rsidP="00091338">
            <w:pPr>
              <w:tabs>
                <w:tab w:val="left" w:pos="266"/>
              </w:tabs>
              <w:spacing w:after="0" w:line="240" w:lineRule="auto"/>
              <w:jc w:val="center"/>
              <w:rPr>
                <w:rFonts w:cs="Arial"/>
                <w:sz w:val="16"/>
              </w:rPr>
            </w:pPr>
            <w:r w:rsidRPr="00B95029">
              <w:rPr>
                <w:rFonts w:cs="Arial"/>
                <w:sz w:val="16"/>
              </w:rPr>
              <w:t>0</w:t>
            </w:r>
          </w:p>
        </w:tc>
        <w:tc>
          <w:tcPr>
            <w:tcW w:w="331" w:type="pct"/>
            <w:shd w:val="clear" w:color="auto" w:fill="auto"/>
            <w:vAlign w:val="center"/>
          </w:tcPr>
          <w:p w14:paraId="2C11C3CC" w14:textId="4CB90A7E" w:rsidR="00B74A6A" w:rsidRPr="00B95029" w:rsidRDefault="00B74A6A" w:rsidP="00091338">
            <w:pPr>
              <w:tabs>
                <w:tab w:val="left" w:pos="266"/>
              </w:tabs>
              <w:spacing w:after="0" w:line="240" w:lineRule="auto"/>
              <w:jc w:val="center"/>
              <w:rPr>
                <w:rFonts w:cs="Arial"/>
                <w:sz w:val="16"/>
              </w:rPr>
            </w:pPr>
            <w:r w:rsidRPr="00B95029">
              <w:rPr>
                <w:rFonts w:cs="Arial"/>
                <w:sz w:val="16"/>
              </w:rPr>
              <w:t>1</w:t>
            </w:r>
            <w:r w:rsidR="00BB43F2" w:rsidRPr="00B95029">
              <w:rPr>
                <w:rFonts w:cs="Arial"/>
                <w:sz w:val="16"/>
              </w:rPr>
              <w:t>47</w:t>
            </w:r>
          </w:p>
        </w:tc>
        <w:tc>
          <w:tcPr>
            <w:tcW w:w="331" w:type="pct"/>
            <w:shd w:val="clear" w:color="auto" w:fill="auto"/>
            <w:vAlign w:val="center"/>
          </w:tcPr>
          <w:p w14:paraId="753452EF" w14:textId="4C5448DD" w:rsidR="00B74A6A" w:rsidRPr="00B95029" w:rsidRDefault="00BB43F2" w:rsidP="00091338">
            <w:pPr>
              <w:tabs>
                <w:tab w:val="left" w:pos="266"/>
              </w:tabs>
              <w:spacing w:after="0" w:line="240" w:lineRule="auto"/>
              <w:jc w:val="center"/>
              <w:rPr>
                <w:rFonts w:cs="Arial"/>
                <w:sz w:val="16"/>
              </w:rPr>
            </w:pPr>
            <w:r w:rsidRPr="00B95029">
              <w:rPr>
                <w:rFonts w:cs="Arial"/>
                <w:sz w:val="16"/>
              </w:rPr>
              <w:t>169</w:t>
            </w:r>
          </w:p>
        </w:tc>
      </w:tr>
    </w:tbl>
    <w:p w14:paraId="254D28DD" w14:textId="77777777" w:rsidR="007D35B1" w:rsidRDefault="007D35B1" w:rsidP="000C0441">
      <w:pPr>
        <w:spacing w:before="120" w:after="120" w:line="240" w:lineRule="auto"/>
        <w:jc w:val="both"/>
        <w:rPr>
          <w:rFonts w:cs="Arial"/>
          <w:noProof/>
          <w:lang w:eastAsia="sl-SI"/>
        </w:rPr>
      </w:pPr>
    </w:p>
    <w:p w14:paraId="43D6D43D" w14:textId="522D0CB4" w:rsidR="000C0441" w:rsidRPr="00720409" w:rsidRDefault="000C0441" w:rsidP="000C0441">
      <w:pPr>
        <w:spacing w:before="120" w:after="120" w:line="240" w:lineRule="auto"/>
        <w:jc w:val="both"/>
        <w:rPr>
          <w:rFonts w:cs="Arial"/>
          <w:noProof/>
          <w:lang w:eastAsia="sl-SI"/>
        </w:rPr>
      </w:pPr>
      <w:r w:rsidRPr="00720409">
        <w:rPr>
          <w:rFonts w:cs="Arial"/>
          <w:noProof/>
          <w:lang w:eastAsia="sl-SI"/>
        </w:rPr>
        <w:t xml:space="preserve">Inšpekcijski nadzor </w:t>
      </w:r>
      <w:r w:rsidR="003D6806" w:rsidRPr="00720409">
        <w:rPr>
          <w:rFonts w:cs="Arial"/>
          <w:noProof/>
          <w:lang w:eastAsia="sl-SI"/>
        </w:rPr>
        <w:t xml:space="preserve">se </w:t>
      </w:r>
      <w:r w:rsidRPr="00720409">
        <w:rPr>
          <w:rFonts w:cs="Arial"/>
          <w:noProof/>
          <w:lang w:eastAsia="sl-SI"/>
        </w:rPr>
        <w:t xml:space="preserve">je </w:t>
      </w:r>
      <w:r w:rsidR="003E17CF" w:rsidRPr="00720409">
        <w:rPr>
          <w:rFonts w:cs="Arial"/>
          <w:noProof/>
          <w:lang w:eastAsia="sl-SI"/>
        </w:rPr>
        <w:t>izvajal</w:t>
      </w:r>
      <w:r w:rsidR="002146AF" w:rsidRPr="00720409">
        <w:rPr>
          <w:rFonts w:cs="Arial"/>
          <w:noProof/>
          <w:lang w:eastAsia="sl-SI"/>
        </w:rPr>
        <w:t xml:space="preserve"> v gostinskih objektih po prijavah in v organiziranih skupnih akcijah s Policijo ob koncu in začetku šolskega leta.</w:t>
      </w:r>
    </w:p>
    <w:p w14:paraId="7BD50267" w14:textId="2E223673" w:rsidR="007D35B1" w:rsidRDefault="000C0441" w:rsidP="000C0441">
      <w:pPr>
        <w:spacing w:before="120" w:after="120" w:line="240" w:lineRule="auto"/>
        <w:jc w:val="both"/>
        <w:rPr>
          <w:rFonts w:cs="Arial"/>
          <w:noProof/>
          <w:lang w:eastAsia="sl-SI"/>
        </w:rPr>
      </w:pPr>
      <w:r w:rsidRPr="00720409">
        <w:rPr>
          <w:rFonts w:cs="Arial"/>
          <w:noProof/>
          <w:lang w:eastAsia="sl-SI"/>
        </w:rPr>
        <w:t>Največji d</w:t>
      </w:r>
      <w:r w:rsidR="00E63C0F" w:rsidRPr="00720409">
        <w:rPr>
          <w:rFonts w:cs="Arial"/>
          <w:noProof/>
          <w:lang w:eastAsia="sl-SI"/>
        </w:rPr>
        <w:t>elež neskladnosti</w:t>
      </w:r>
      <w:r w:rsidR="00F82474">
        <w:rPr>
          <w:rFonts w:cs="Arial"/>
          <w:noProof/>
          <w:lang w:eastAsia="sl-SI"/>
        </w:rPr>
        <w:t>,</w:t>
      </w:r>
      <w:r w:rsidR="00E63C0F" w:rsidRPr="00720409">
        <w:rPr>
          <w:rFonts w:cs="Arial"/>
          <w:noProof/>
          <w:lang w:eastAsia="sl-SI"/>
        </w:rPr>
        <w:t xml:space="preserve"> in sicer</w:t>
      </w:r>
      <w:r w:rsidR="003E17CF" w:rsidRPr="00720409">
        <w:rPr>
          <w:rFonts w:cs="Arial"/>
          <w:noProof/>
          <w:lang w:eastAsia="sl-SI"/>
        </w:rPr>
        <w:t xml:space="preserve"> </w:t>
      </w:r>
      <w:r w:rsidR="003D6806" w:rsidRPr="00720409">
        <w:rPr>
          <w:rFonts w:cs="Arial"/>
          <w:noProof/>
          <w:lang w:eastAsia="sl-SI"/>
        </w:rPr>
        <w:t xml:space="preserve">v </w:t>
      </w:r>
      <w:r w:rsidR="00720409">
        <w:rPr>
          <w:rFonts w:cs="Arial"/>
          <w:noProof/>
          <w:lang w:eastAsia="sl-SI"/>
        </w:rPr>
        <w:t>šest odstotkih</w:t>
      </w:r>
      <w:r w:rsidR="00F82474">
        <w:rPr>
          <w:rFonts w:cs="Arial"/>
          <w:noProof/>
          <w:lang w:eastAsia="sl-SI"/>
        </w:rPr>
        <w:t>,</w:t>
      </w:r>
      <w:r w:rsidR="00720409">
        <w:rPr>
          <w:rFonts w:cs="Arial"/>
          <w:noProof/>
          <w:lang w:eastAsia="sl-SI"/>
        </w:rPr>
        <w:t xml:space="preserve"> </w:t>
      </w:r>
      <w:r w:rsidRPr="00720409">
        <w:rPr>
          <w:rFonts w:cs="Arial"/>
          <w:noProof/>
          <w:lang w:eastAsia="sl-SI"/>
        </w:rPr>
        <w:t xml:space="preserve">so inšpektorji ugotavljali zaradi </w:t>
      </w:r>
      <w:r w:rsidR="00A041DB" w:rsidRPr="00720409">
        <w:rPr>
          <w:rFonts w:cs="Arial"/>
          <w:noProof/>
          <w:lang w:eastAsia="sl-SI"/>
        </w:rPr>
        <w:t xml:space="preserve">neizpolnjevanja zahtev glede objav prepovedi nudenja, prodaje in časovne omejitve prodaje alkoholnih </w:t>
      </w:r>
      <w:r w:rsidR="001D0537" w:rsidRPr="00720409">
        <w:rPr>
          <w:rFonts w:cs="Arial"/>
          <w:noProof/>
          <w:lang w:eastAsia="sl-SI"/>
        </w:rPr>
        <w:t xml:space="preserve">pijač na vidnem mestu. </w:t>
      </w:r>
      <w:r w:rsidR="00F82474">
        <w:rPr>
          <w:rFonts w:cs="Arial"/>
          <w:noProof/>
          <w:lang w:eastAsia="sl-SI"/>
        </w:rPr>
        <w:t>Z</w:t>
      </w:r>
      <w:r w:rsidR="001D0537" w:rsidRPr="00720409">
        <w:rPr>
          <w:rFonts w:cs="Arial"/>
          <w:noProof/>
          <w:lang w:eastAsia="sl-SI"/>
        </w:rPr>
        <w:t xml:space="preserve"> 1,6 </w:t>
      </w:r>
      <w:r w:rsidR="00A041DB" w:rsidRPr="00720409">
        <w:rPr>
          <w:rFonts w:cs="Arial"/>
          <w:noProof/>
          <w:lang w:eastAsia="sl-SI"/>
        </w:rPr>
        <w:t xml:space="preserve">% sledijo </w:t>
      </w:r>
      <w:r w:rsidRPr="00720409">
        <w:rPr>
          <w:rFonts w:cs="Arial"/>
          <w:noProof/>
          <w:lang w:eastAsia="sl-SI"/>
        </w:rPr>
        <w:t>kršitv</w:t>
      </w:r>
      <w:r w:rsidR="00A041DB" w:rsidRPr="00720409">
        <w:rPr>
          <w:rFonts w:cs="Arial"/>
          <w:noProof/>
          <w:lang w:eastAsia="sl-SI"/>
        </w:rPr>
        <w:t>e</w:t>
      </w:r>
      <w:r w:rsidR="0048699E" w:rsidRPr="00720409">
        <w:rPr>
          <w:rFonts w:cs="Arial"/>
          <w:noProof/>
          <w:lang w:eastAsia="sl-SI"/>
        </w:rPr>
        <w:t xml:space="preserve"> prepovedi prodaje žganih pijač </w:t>
      </w:r>
      <w:r w:rsidR="0048699E" w:rsidRPr="00720409">
        <w:rPr>
          <w:rFonts w:cs="Arial"/>
          <w:noProof/>
          <w:lang w:eastAsia="sl-SI"/>
        </w:rPr>
        <w:lastRenderedPageBreak/>
        <w:t>pred 10. uro dopoldan</w:t>
      </w:r>
      <w:r w:rsidR="007E7D67">
        <w:rPr>
          <w:rFonts w:cs="Arial"/>
          <w:noProof/>
          <w:lang w:eastAsia="sl-SI"/>
        </w:rPr>
        <w:t xml:space="preserve"> in </w:t>
      </w:r>
      <w:r w:rsidR="00F82474">
        <w:rPr>
          <w:rFonts w:cs="Arial"/>
          <w:noProof/>
          <w:lang w:eastAsia="sl-SI"/>
        </w:rPr>
        <w:t>z</w:t>
      </w:r>
      <w:r w:rsidR="007E7D67">
        <w:rPr>
          <w:rFonts w:cs="Arial"/>
          <w:noProof/>
          <w:lang w:eastAsia="sl-SI"/>
        </w:rPr>
        <w:t xml:space="preserve"> 1,2 % neskladnosti glede zagotavljanja</w:t>
      </w:r>
      <w:r w:rsidR="007E7D67" w:rsidRPr="007E7D67">
        <w:rPr>
          <w:rFonts w:cs="Arial"/>
          <w:noProof/>
          <w:lang w:eastAsia="sl-SI"/>
        </w:rPr>
        <w:t xml:space="preserve"> vsaj dveh različnih vrst brezalkoholnih pijač, ki sta cenovno enaki ali cenejši od najcenejše alkoholne pijače.  </w:t>
      </w:r>
      <w:r w:rsidR="00A041DB" w:rsidRPr="00720409">
        <w:rPr>
          <w:rFonts w:cs="Arial"/>
          <w:noProof/>
          <w:lang w:eastAsia="sl-SI"/>
        </w:rPr>
        <w:t>P</w:t>
      </w:r>
      <w:r w:rsidRPr="00720409">
        <w:rPr>
          <w:rFonts w:cs="Arial"/>
          <w:noProof/>
          <w:lang w:eastAsia="sl-SI"/>
        </w:rPr>
        <w:t>rekrš</w:t>
      </w:r>
      <w:r w:rsidR="00A041DB" w:rsidRPr="00720409">
        <w:rPr>
          <w:rFonts w:cs="Arial"/>
          <w:noProof/>
          <w:lang w:eastAsia="sl-SI"/>
        </w:rPr>
        <w:t>e</w:t>
      </w:r>
      <w:r w:rsidRPr="00720409">
        <w:rPr>
          <w:rFonts w:cs="Arial"/>
          <w:noProof/>
          <w:lang w:eastAsia="sl-SI"/>
        </w:rPr>
        <w:t>k, storjen zaradi prodaje ali ponudbe alkoholnih pijač mladoletnim</w:t>
      </w:r>
      <w:r w:rsidRPr="00B95029">
        <w:rPr>
          <w:rFonts w:cs="Arial"/>
          <w:noProof/>
          <w:lang w:eastAsia="sl-SI"/>
        </w:rPr>
        <w:t xml:space="preserve"> osebam oziroma omogočanja pitja alkoholnih pijač mlajšim od 18 let</w:t>
      </w:r>
      <w:r w:rsidR="003E17CF" w:rsidRPr="00B95029">
        <w:rPr>
          <w:rFonts w:cs="Arial"/>
          <w:noProof/>
          <w:lang w:eastAsia="sl-SI"/>
        </w:rPr>
        <w:t>,</w:t>
      </w:r>
      <w:r w:rsidRPr="00B95029">
        <w:rPr>
          <w:rFonts w:cs="Arial"/>
          <w:noProof/>
          <w:lang w:eastAsia="sl-SI"/>
        </w:rPr>
        <w:t xml:space="preserve"> so inšpektorji </w:t>
      </w:r>
      <w:r w:rsidR="00E63C0F" w:rsidRPr="00B95029">
        <w:rPr>
          <w:rFonts w:cs="Arial"/>
          <w:noProof/>
          <w:lang w:eastAsia="sl-SI"/>
        </w:rPr>
        <w:t xml:space="preserve">ugotovili </w:t>
      </w:r>
      <w:r w:rsidR="003E17CF" w:rsidRPr="00720171">
        <w:rPr>
          <w:rFonts w:cs="Arial"/>
          <w:noProof/>
          <w:lang w:eastAsia="sl-SI"/>
        </w:rPr>
        <w:t xml:space="preserve">v </w:t>
      </w:r>
      <w:r w:rsidR="007E7D67" w:rsidRPr="00720171">
        <w:rPr>
          <w:rFonts w:cs="Arial"/>
          <w:noProof/>
          <w:lang w:eastAsia="sl-SI"/>
        </w:rPr>
        <w:t>štirinajstih</w:t>
      </w:r>
      <w:r w:rsidR="003E17CF" w:rsidRPr="00B95029">
        <w:rPr>
          <w:rFonts w:cs="Arial"/>
          <w:noProof/>
          <w:lang w:eastAsia="sl-SI"/>
        </w:rPr>
        <w:t xml:space="preserve"> primerih</w:t>
      </w:r>
      <w:r w:rsidRPr="00B95029">
        <w:rPr>
          <w:rFonts w:cs="Arial"/>
          <w:noProof/>
          <w:lang w:eastAsia="sl-SI"/>
        </w:rPr>
        <w:t xml:space="preserve">. </w:t>
      </w:r>
    </w:p>
    <w:p w14:paraId="289DA65F" w14:textId="7E25F27D" w:rsidR="007D35B1" w:rsidRDefault="007D35B1" w:rsidP="007D35B1">
      <w:pPr>
        <w:spacing w:before="120" w:after="120" w:line="240" w:lineRule="auto"/>
        <w:jc w:val="both"/>
        <w:rPr>
          <w:rFonts w:cs="Arial"/>
          <w:noProof/>
          <w:lang w:eastAsia="sl-SI"/>
        </w:rPr>
      </w:pPr>
      <w:r>
        <w:rPr>
          <w:rFonts w:cs="Arial"/>
          <w:noProof/>
          <w:lang w:eastAsia="sl-SI"/>
        </w:rPr>
        <w:t xml:space="preserve">V jesensko zimskem času je bila podobno kot v letu 2019 izvedena akcija poostrenega nadzora glede spoštovanja </w:t>
      </w:r>
      <w:r w:rsidR="008B3CC5">
        <w:rPr>
          <w:rFonts w:cs="Arial"/>
          <w:noProof/>
          <w:lang w:eastAsia="sl-SI"/>
        </w:rPr>
        <w:t>p</w:t>
      </w:r>
      <w:r w:rsidRPr="007D35B1">
        <w:rPr>
          <w:rFonts w:cs="Arial"/>
          <w:noProof/>
          <w:lang w:eastAsia="sl-SI"/>
        </w:rPr>
        <w:t>repoved</w:t>
      </w:r>
      <w:r w:rsidR="008B3CC5">
        <w:rPr>
          <w:rFonts w:cs="Arial"/>
          <w:noProof/>
          <w:lang w:eastAsia="sl-SI"/>
        </w:rPr>
        <w:t>i</w:t>
      </w:r>
      <w:r w:rsidRPr="007D35B1">
        <w:rPr>
          <w:rFonts w:cs="Arial"/>
          <w:noProof/>
          <w:lang w:eastAsia="sl-SI"/>
        </w:rPr>
        <w:t xml:space="preserve"> prodaj</w:t>
      </w:r>
      <w:r w:rsidR="008B3CC5">
        <w:rPr>
          <w:rFonts w:cs="Arial"/>
          <w:noProof/>
          <w:lang w:eastAsia="sl-SI"/>
        </w:rPr>
        <w:t>e</w:t>
      </w:r>
      <w:r w:rsidRPr="007D35B1">
        <w:rPr>
          <w:rFonts w:cs="Arial"/>
          <w:noProof/>
          <w:lang w:eastAsia="sl-SI"/>
        </w:rPr>
        <w:t xml:space="preserve"> oziroma ponudb</w:t>
      </w:r>
      <w:r w:rsidR="008B3CC5">
        <w:rPr>
          <w:rFonts w:cs="Arial"/>
          <w:noProof/>
          <w:lang w:eastAsia="sl-SI"/>
        </w:rPr>
        <w:t>e</w:t>
      </w:r>
      <w:r w:rsidRPr="007D35B1">
        <w:rPr>
          <w:rFonts w:cs="Arial"/>
          <w:noProof/>
          <w:lang w:eastAsia="sl-SI"/>
        </w:rPr>
        <w:t xml:space="preserve"> alkoholnih pijač</w:t>
      </w:r>
      <w:r w:rsidR="008B3CC5">
        <w:rPr>
          <w:rFonts w:cs="Arial"/>
          <w:noProof/>
          <w:lang w:eastAsia="sl-SI"/>
        </w:rPr>
        <w:t xml:space="preserve"> </w:t>
      </w:r>
      <w:r w:rsidRPr="007D35B1">
        <w:rPr>
          <w:rFonts w:cs="Arial"/>
          <w:noProof/>
          <w:lang w:eastAsia="sl-SI"/>
        </w:rPr>
        <w:t xml:space="preserve">v objektih in na pripadajočih zemljiščih, </w:t>
      </w:r>
      <w:r w:rsidR="008B3CC5" w:rsidRPr="008B3CC5">
        <w:rPr>
          <w:rFonts w:cs="Arial"/>
          <w:noProof/>
          <w:lang w:eastAsia="sl-SI"/>
        </w:rPr>
        <w:t>kjer se opravlja dejavnost vzgoje, izobraževanja</w:t>
      </w:r>
      <w:r w:rsidR="008B3CC5">
        <w:rPr>
          <w:rFonts w:cs="Arial"/>
          <w:noProof/>
          <w:lang w:eastAsia="sl-SI"/>
        </w:rPr>
        <w:t>. N</w:t>
      </w:r>
      <w:r w:rsidR="008B3CC5" w:rsidRPr="008B3CC5">
        <w:rPr>
          <w:rFonts w:cs="Arial"/>
          <w:noProof/>
          <w:lang w:eastAsia="sl-SI"/>
        </w:rPr>
        <w:t xml:space="preserve">amen je bil </w:t>
      </w:r>
      <w:r w:rsidR="008B3CC5">
        <w:rPr>
          <w:rFonts w:cs="Arial"/>
          <w:noProof/>
          <w:lang w:eastAsia="sl-SI"/>
        </w:rPr>
        <w:t xml:space="preserve">ponovno </w:t>
      </w:r>
      <w:r w:rsidR="008B3CC5" w:rsidRPr="008B3CC5">
        <w:rPr>
          <w:rFonts w:cs="Arial"/>
          <w:noProof/>
          <w:lang w:eastAsia="sl-SI"/>
        </w:rPr>
        <w:t xml:space="preserve">opozoriti </w:t>
      </w:r>
      <w:r w:rsidR="008B3CC5">
        <w:rPr>
          <w:rFonts w:cs="Arial"/>
          <w:noProof/>
          <w:lang w:eastAsia="sl-SI"/>
        </w:rPr>
        <w:t xml:space="preserve">vodstva osnovnih in srednjih šol, ter uporabnikov šolskih prostorov </w:t>
      </w:r>
      <w:r w:rsidR="008B3CC5" w:rsidRPr="008B3CC5">
        <w:rPr>
          <w:rFonts w:cs="Arial"/>
          <w:noProof/>
          <w:lang w:eastAsia="sl-SI"/>
        </w:rPr>
        <w:t>na obveznost spoštovanj</w:t>
      </w:r>
      <w:r w:rsidR="008B3CC5">
        <w:rPr>
          <w:rFonts w:cs="Arial"/>
          <w:noProof/>
          <w:lang w:eastAsia="sl-SI"/>
        </w:rPr>
        <w:t>a</w:t>
      </w:r>
      <w:r w:rsidR="008B3CC5" w:rsidRPr="008B3CC5">
        <w:rPr>
          <w:rFonts w:cs="Arial"/>
          <w:noProof/>
          <w:lang w:eastAsia="sl-SI"/>
        </w:rPr>
        <w:t xml:space="preserve"> </w:t>
      </w:r>
      <w:r w:rsidR="008B3CC5">
        <w:rPr>
          <w:rFonts w:cs="Arial"/>
          <w:noProof/>
          <w:lang w:eastAsia="sl-SI"/>
        </w:rPr>
        <w:t xml:space="preserve">določil </w:t>
      </w:r>
      <w:r w:rsidR="008B3CC5" w:rsidRPr="008B3CC5">
        <w:rPr>
          <w:rFonts w:cs="Arial"/>
          <w:noProof/>
          <w:lang w:eastAsia="sl-SI"/>
        </w:rPr>
        <w:t>zakona tudi v času, ko na šolah ni pouka in se v prostorih šole odvijajo druge dejavnosti, kot so razne prireditve in športna tekmovanja.</w:t>
      </w:r>
    </w:p>
    <w:p w14:paraId="2DCE3CF9" w14:textId="724A4357" w:rsidR="008B3CC5" w:rsidRPr="00B95029" w:rsidRDefault="003D6806" w:rsidP="000C0441">
      <w:pPr>
        <w:spacing w:before="120" w:after="120" w:line="240" w:lineRule="auto"/>
        <w:jc w:val="both"/>
        <w:rPr>
          <w:rFonts w:cs="Arial"/>
          <w:noProof/>
          <w:lang w:eastAsia="sl-SI"/>
        </w:rPr>
      </w:pPr>
      <w:r w:rsidRPr="00B95029">
        <w:rPr>
          <w:rFonts w:cs="Arial"/>
          <w:noProof/>
          <w:lang w:eastAsia="sl-SI"/>
        </w:rPr>
        <w:t>Nadzor nad predpisanim označevanjem predpakiranih živil, ki vsebujejo alkohol</w:t>
      </w:r>
      <w:r w:rsidR="00B53998" w:rsidRPr="00B95029">
        <w:rPr>
          <w:rFonts w:cs="Arial"/>
          <w:noProof/>
          <w:lang w:eastAsia="sl-SI"/>
        </w:rPr>
        <w:t>,</w:t>
      </w:r>
      <w:r w:rsidRPr="00B95029">
        <w:rPr>
          <w:rFonts w:cs="Arial"/>
          <w:noProof/>
          <w:lang w:eastAsia="sl-SI"/>
        </w:rPr>
        <w:t xml:space="preserve"> </w:t>
      </w:r>
      <w:r w:rsidR="00A041DB" w:rsidRPr="00B95029">
        <w:rPr>
          <w:rFonts w:cs="Arial"/>
          <w:noProof/>
          <w:lang w:eastAsia="sl-SI"/>
        </w:rPr>
        <w:t>je bil na podlagi prijave Zveze potrošnikv Slovenije</w:t>
      </w:r>
      <w:r w:rsidR="00217FB2" w:rsidRPr="00B95029">
        <w:rPr>
          <w:rFonts w:cs="Arial"/>
          <w:noProof/>
          <w:lang w:eastAsia="sl-SI"/>
        </w:rPr>
        <w:t xml:space="preserve"> opravljen</w:t>
      </w:r>
      <w:r w:rsidR="00A041DB" w:rsidRPr="00B95029">
        <w:rPr>
          <w:rFonts w:cs="Arial"/>
          <w:noProof/>
          <w:lang w:eastAsia="sl-SI"/>
        </w:rPr>
        <w:t xml:space="preserve"> pri </w:t>
      </w:r>
      <w:r w:rsidR="00217FB2" w:rsidRPr="00B95029">
        <w:rPr>
          <w:rFonts w:cs="Arial"/>
          <w:noProof/>
          <w:lang w:eastAsia="sl-SI"/>
        </w:rPr>
        <w:t xml:space="preserve">štirih </w:t>
      </w:r>
      <w:r w:rsidR="00A041DB" w:rsidRPr="00B95029">
        <w:rPr>
          <w:rFonts w:cs="Arial"/>
          <w:noProof/>
          <w:lang w:eastAsia="sl-SI"/>
        </w:rPr>
        <w:t>zavezancih</w:t>
      </w:r>
      <w:r w:rsidR="00217FB2" w:rsidRPr="00B95029">
        <w:rPr>
          <w:rFonts w:cs="Arial"/>
          <w:noProof/>
          <w:lang w:eastAsia="sl-SI"/>
        </w:rPr>
        <w:t>. N</w:t>
      </w:r>
      <w:r w:rsidR="00A041DB" w:rsidRPr="00B95029">
        <w:rPr>
          <w:rFonts w:cs="Arial"/>
          <w:noProof/>
          <w:lang w:eastAsia="sl-SI"/>
        </w:rPr>
        <w:t xml:space="preserve">eskladnosti </w:t>
      </w:r>
      <w:r w:rsidR="00217FB2" w:rsidRPr="00B95029">
        <w:rPr>
          <w:rFonts w:cs="Arial"/>
          <w:noProof/>
          <w:lang w:eastAsia="sl-SI"/>
        </w:rPr>
        <w:t>ni bilo ugotovljenih</w:t>
      </w:r>
      <w:r w:rsidR="00A041DB" w:rsidRPr="00B95029">
        <w:rPr>
          <w:rFonts w:cs="Arial"/>
          <w:noProof/>
          <w:lang w:eastAsia="sl-SI"/>
        </w:rPr>
        <w:t xml:space="preserve">.  </w:t>
      </w:r>
    </w:p>
    <w:p w14:paraId="04999778" w14:textId="5992BEC0" w:rsidR="003D6806" w:rsidRPr="00B95029" w:rsidRDefault="00217FB2" w:rsidP="000C0441">
      <w:pPr>
        <w:spacing w:before="120" w:after="120" w:line="240" w:lineRule="auto"/>
        <w:jc w:val="both"/>
        <w:rPr>
          <w:rFonts w:cs="Arial"/>
          <w:noProof/>
          <w:lang w:eastAsia="sl-SI"/>
        </w:rPr>
      </w:pPr>
      <w:r w:rsidRPr="00B95029">
        <w:rPr>
          <w:rFonts w:cs="Arial"/>
          <w:noProof/>
          <w:lang w:eastAsia="sl-SI"/>
        </w:rPr>
        <w:t>O</w:t>
      </w:r>
      <w:r w:rsidR="00A041DB" w:rsidRPr="00B95029">
        <w:rPr>
          <w:rFonts w:cs="Arial"/>
          <w:noProof/>
          <w:lang w:eastAsia="sl-SI"/>
        </w:rPr>
        <w:t xml:space="preserve">b uvozu v Slovenijo </w:t>
      </w:r>
      <w:r w:rsidRPr="00B95029">
        <w:rPr>
          <w:rFonts w:cs="Arial"/>
          <w:noProof/>
          <w:lang w:eastAsia="sl-SI"/>
        </w:rPr>
        <w:t xml:space="preserve">je bil </w:t>
      </w:r>
      <w:r w:rsidR="00A041DB" w:rsidRPr="00B95029">
        <w:rPr>
          <w:rFonts w:cs="Arial"/>
          <w:noProof/>
          <w:lang w:eastAsia="sl-SI"/>
        </w:rPr>
        <w:t>vzet vzorec prehranskega dopolnila za otroke</w:t>
      </w:r>
      <w:r w:rsidRPr="00B95029">
        <w:rPr>
          <w:rFonts w:cs="Arial"/>
          <w:noProof/>
          <w:lang w:eastAsia="sl-SI"/>
        </w:rPr>
        <w:t>, v katerem se je določala vsebnost alkohola</w:t>
      </w:r>
      <w:r w:rsidR="009F00FC" w:rsidRPr="00B95029">
        <w:rPr>
          <w:rFonts w:cs="Arial"/>
          <w:noProof/>
          <w:lang w:eastAsia="sl-SI"/>
        </w:rPr>
        <w:t xml:space="preserve">. Dokazana vsebnost je presegala 0,5 </w:t>
      </w:r>
      <w:r w:rsidR="00FD0A11" w:rsidRPr="00B95029">
        <w:rPr>
          <w:rFonts w:cs="Arial"/>
          <w:noProof/>
          <w:lang w:eastAsia="sl-SI"/>
        </w:rPr>
        <w:t>%</w:t>
      </w:r>
      <w:r w:rsidR="009F00FC" w:rsidRPr="00B95029">
        <w:rPr>
          <w:rFonts w:cs="Arial"/>
          <w:noProof/>
          <w:lang w:eastAsia="sl-SI"/>
        </w:rPr>
        <w:t xml:space="preserve"> alkohola na maso živila in s tem se je to prehransko dopolnilo uvrstilo med živila, ki vsebujejo alkohol. Glede na določbe prvega odstavka 6. člena </w:t>
      </w:r>
      <w:r w:rsidR="00E93AE2" w:rsidRPr="00B95029">
        <w:rPr>
          <w:rFonts w:cs="Arial"/>
          <w:noProof/>
          <w:lang w:eastAsia="sl-SI"/>
        </w:rPr>
        <w:t>ZOPA</w:t>
      </w:r>
      <w:r w:rsidR="009F00FC" w:rsidRPr="00B95029">
        <w:rPr>
          <w:rFonts w:cs="Arial"/>
          <w:noProof/>
          <w:lang w:eastAsia="sl-SI"/>
        </w:rPr>
        <w:t xml:space="preserve"> taka živila niso primerna za otroke, zato je bil uvoz tega prehranskega dopolnila v Slovenijo zavrnjen.</w:t>
      </w:r>
    </w:p>
    <w:p w14:paraId="623B4DC7" w14:textId="7B4EED4E" w:rsidR="00CE6530"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  </w:t>
      </w:r>
    </w:p>
    <w:p w14:paraId="4800F56E" w14:textId="7AC3EB29" w:rsidR="000C0441" w:rsidRPr="00B95029" w:rsidRDefault="000C0441" w:rsidP="000C0441">
      <w:pPr>
        <w:spacing w:before="120" w:after="120" w:line="240" w:lineRule="auto"/>
        <w:jc w:val="both"/>
        <w:rPr>
          <w:rFonts w:eastAsia="Arial Unicode MS" w:cs="Arial"/>
          <w:b/>
          <w:bCs/>
          <w:caps/>
          <w:sz w:val="16"/>
          <w:szCs w:val="28"/>
          <w:lang w:eastAsia="sl-SI"/>
        </w:rPr>
      </w:pPr>
      <w:r w:rsidRPr="00B95029">
        <w:rPr>
          <w:rFonts w:cs="Arial"/>
          <w:noProof/>
          <w:lang w:eastAsia="sl-SI"/>
        </w:rPr>
        <w:br w:type="page"/>
      </w:r>
    </w:p>
    <w:p w14:paraId="67D456DF"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48" w:name="_Toc7008228"/>
      <w:bookmarkStart w:id="249" w:name="_Toc133226433"/>
      <w:bookmarkStart w:id="250" w:name="_Toc133322796"/>
      <w:r w:rsidRPr="00B95029">
        <w:rPr>
          <w:rFonts w:eastAsia="Arial Unicode MS" w:cs="Arial"/>
          <w:b/>
          <w:bCs/>
          <w:caps/>
          <w:szCs w:val="28"/>
          <w:lang w:eastAsia="sl-SI"/>
        </w:rPr>
        <w:lastRenderedPageBreak/>
        <w:t>INŠPEKCIJSKI NADZOR NA PODROČJU OMEJEVANJA UPORABE TOBAČNIH IN POVEZANIH IZDELKOV</w:t>
      </w:r>
      <w:bookmarkEnd w:id="248"/>
      <w:bookmarkEnd w:id="249"/>
      <w:bookmarkEnd w:id="250"/>
    </w:p>
    <w:p w14:paraId="5815A804" w14:textId="77777777" w:rsidR="000C0441" w:rsidRPr="00B95029" w:rsidRDefault="000C0441" w:rsidP="000C0441">
      <w:pPr>
        <w:spacing w:before="120" w:after="120" w:line="240" w:lineRule="auto"/>
        <w:jc w:val="both"/>
        <w:rPr>
          <w:rFonts w:eastAsia="Arial Unicode MS" w:cs="Arial"/>
          <w:sz w:val="16"/>
          <w:szCs w:val="28"/>
          <w:lang w:eastAsia="sl-SI"/>
        </w:rPr>
      </w:pPr>
    </w:p>
    <w:p w14:paraId="523FF506" w14:textId="635957AC" w:rsidR="008C49C7" w:rsidRPr="00B95029" w:rsidRDefault="009B3282" w:rsidP="000C0441">
      <w:pPr>
        <w:spacing w:before="120" w:after="120" w:line="240" w:lineRule="auto"/>
        <w:jc w:val="both"/>
        <w:rPr>
          <w:rFonts w:cs="Arial"/>
          <w:noProof/>
          <w:lang w:eastAsia="sl-SI"/>
        </w:rPr>
      </w:pPr>
      <w:r w:rsidRPr="00B95029">
        <w:rPr>
          <w:rFonts w:cs="Arial"/>
          <w:noProof/>
          <w:lang w:eastAsia="sl-SI"/>
        </w:rPr>
        <w:t xml:space="preserve">Nadzor inšpektorata se izvaja v skladu z določili </w:t>
      </w:r>
      <w:r w:rsidR="000C0441" w:rsidRPr="00B95029">
        <w:rPr>
          <w:rFonts w:cs="Arial"/>
          <w:noProof/>
          <w:lang w:eastAsia="sl-SI"/>
        </w:rPr>
        <w:t>Zakona o omejevanju uporabe tobačnih in povezanih izdelkov</w:t>
      </w:r>
      <w:bookmarkStart w:id="251" w:name="_Hlk100738108"/>
      <w:r w:rsidR="000C0441" w:rsidRPr="00B95029">
        <w:rPr>
          <w:rFonts w:cs="Arial"/>
          <w:noProof/>
          <w:vertAlign w:val="superscript"/>
          <w:lang w:eastAsia="sl-SI"/>
        </w:rPr>
        <w:footnoteReference w:id="29"/>
      </w:r>
      <w:bookmarkEnd w:id="251"/>
      <w:r w:rsidR="004979B0" w:rsidRPr="00B95029">
        <w:rPr>
          <w:rFonts w:cs="Arial"/>
          <w:noProof/>
          <w:lang w:eastAsia="sl-SI"/>
        </w:rPr>
        <w:t xml:space="preserve"> (v nadaljnjem besedilu:</w:t>
      </w:r>
      <w:r w:rsidR="000C0441" w:rsidRPr="00B95029">
        <w:rPr>
          <w:rFonts w:cs="Arial"/>
          <w:noProof/>
          <w:lang w:eastAsia="sl-SI"/>
        </w:rPr>
        <w:t xml:space="preserve"> ZOUTPI)</w:t>
      </w:r>
      <w:r w:rsidRPr="00B95029">
        <w:rPr>
          <w:rFonts w:cs="Arial"/>
          <w:noProof/>
          <w:lang w:eastAsia="sl-SI"/>
        </w:rPr>
        <w:t xml:space="preserve"> </w:t>
      </w:r>
      <w:r w:rsidR="008C49C7" w:rsidRPr="00B95029">
        <w:rPr>
          <w:rFonts w:cs="Arial"/>
          <w:noProof/>
          <w:lang w:eastAsia="sl-SI"/>
        </w:rPr>
        <w:t xml:space="preserve">prioritetno </w:t>
      </w:r>
      <w:r w:rsidR="000C0441" w:rsidRPr="00B95029">
        <w:rPr>
          <w:rFonts w:cs="Arial"/>
          <w:noProof/>
          <w:lang w:eastAsia="sl-SI"/>
        </w:rPr>
        <w:t xml:space="preserve">v delu </w:t>
      </w:r>
      <w:r w:rsidRPr="00B95029">
        <w:rPr>
          <w:rFonts w:cs="Arial"/>
          <w:noProof/>
          <w:lang w:eastAsia="sl-SI"/>
        </w:rPr>
        <w:t xml:space="preserve">zagotavljanja in spoštovanja </w:t>
      </w:r>
      <w:r w:rsidR="000C0441" w:rsidRPr="00B95029">
        <w:rPr>
          <w:rFonts w:cs="Arial"/>
          <w:noProof/>
          <w:lang w:eastAsia="sl-SI"/>
        </w:rPr>
        <w:t xml:space="preserve">prepovedi kajenja v javnih prostorih, ki se </w:t>
      </w:r>
      <w:r w:rsidRPr="00B95029">
        <w:rPr>
          <w:rFonts w:cs="Arial"/>
          <w:noProof/>
          <w:lang w:eastAsia="sl-SI"/>
        </w:rPr>
        <w:t>poleg tobačnih izdelkov</w:t>
      </w:r>
      <w:r w:rsidR="000C0441" w:rsidRPr="00B95029">
        <w:rPr>
          <w:rFonts w:cs="Arial"/>
          <w:noProof/>
          <w:lang w:eastAsia="sl-SI"/>
        </w:rPr>
        <w:t xml:space="preserve"> nanaša tudi na povezane izdelke kot so: elektronske cigarete</w:t>
      </w:r>
      <w:r w:rsidR="006D3F85">
        <w:rPr>
          <w:rFonts w:cs="Arial"/>
          <w:noProof/>
          <w:lang w:eastAsia="sl-SI"/>
        </w:rPr>
        <w:t xml:space="preserve"> (v nadaljevanju e-cigarete)</w:t>
      </w:r>
      <w:r w:rsidR="000C0441" w:rsidRPr="00B95029">
        <w:rPr>
          <w:rFonts w:cs="Arial"/>
          <w:noProof/>
          <w:lang w:eastAsia="sl-SI"/>
        </w:rPr>
        <w:t xml:space="preserve"> z ali brez nikotina, zeliščn</w:t>
      </w:r>
      <w:r w:rsidRPr="00B95029">
        <w:rPr>
          <w:rFonts w:cs="Arial"/>
          <w:noProof/>
          <w:lang w:eastAsia="sl-SI"/>
        </w:rPr>
        <w:t>e</w:t>
      </w:r>
      <w:r w:rsidR="000C0441" w:rsidRPr="00B95029">
        <w:rPr>
          <w:rFonts w:cs="Arial"/>
          <w:noProof/>
          <w:lang w:eastAsia="sl-SI"/>
        </w:rPr>
        <w:t xml:space="preserve"> izdelk</w:t>
      </w:r>
      <w:r w:rsidRPr="00B95029">
        <w:rPr>
          <w:rFonts w:cs="Arial"/>
          <w:noProof/>
          <w:lang w:eastAsia="sl-SI"/>
        </w:rPr>
        <w:t>e</w:t>
      </w:r>
      <w:r w:rsidR="000C0441" w:rsidRPr="00B95029">
        <w:rPr>
          <w:rFonts w:cs="Arial"/>
          <w:noProof/>
          <w:lang w:eastAsia="sl-SI"/>
        </w:rPr>
        <w:t xml:space="preserve"> za kajenje in </w:t>
      </w:r>
      <w:r w:rsidRPr="00B95029">
        <w:rPr>
          <w:rFonts w:cs="Arial"/>
          <w:noProof/>
          <w:lang w:eastAsia="sl-SI"/>
        </w:rPr>
        <w:t xml:space="preserve">na </w:t>
      </w:r>
      <w:r w:rsidR="000C0441" w:rsidRPr="00B95029">
        <w:rPr>
          <w:rFonts w:cs="Arial"/>
          <w:noProof/>
          <w:lang w:eastAsia="sl-SI"/>
        </w:rPr>
        <w:t>nov</w:t>
      </w:r>
      <w:r w:rsidRPr="00B95029">
        <w:rPr>
          <w:rFonts w:cs="Arial"/>
          <w:noProof/>
          <w:lang w:eastAsia="sl-SI"/>
        </w:rPr>
        <w:t>e</w:t>
      </w:r>
      <w:r w:rsidR="000C0441" w:rsidRPr="00B95029">
        <w:rPr>
          <w:rFonts w:cs="Arial"/>
          <w:noProof/>
          <w:lang w:eastAsia="sl-SI"/>
        </w:rPr>
        <w:t xml:space="preserve"> tobačn</w:t>
      </w:r>
      <w:r w:rsidRPr="00B95029">
        <w:rPr>
          <w:rFonts w:cs="Arial"/>
          <w:noProof/>
          <w:lang w:eastAsia="sl-SI"/>
        </w:rPr>
        <w:t>e</w:t>
      </w:r>
      <w:r w:rsidR="000C0441" w:rsidRPr="00B95029">
        <w:rPr>
          <w:rFonts w:cs="Arial"/>
          <w:noProof/>
          <w:lang w:eastAsia="sl-SI"/>
        </w:rPr>
        <w:t xml:space="preserve"> izdelk</w:t>
      </w:r>
      <w:r w:rsidRPr="00B95029">
        <w:rPr>
          <w:rFonts w:cs="Arial"/>
          <w:noProof/>
          <w:lang w:eastAsia="sl-SI"/>
        </w:rPr>
        <w:t>e</w:t>
      </w:r>
      <w:r w:rsidR="000C0441" w:rsidRPr="00B95029">
        <w:rPr>
          <w:rFonts w:cs="Arial"/>
          <w:noProof/>
          <w:lang w:eastAsia="sl-SI"/>
        </w:rPr>
        <w:t xml:space="preserve">. </w:t>
      </w:r>
      <w:r w:rsidR="008C49C7" w:rsidRPr="00B95029">
        <w:rPr>
          <w:rFonts w:cs="Arial"/>
          <w:noProof/>
          <w:lang w:eastAsia="sl-SI"/>
        </w:rPr>
        <w:t>Kjer so</w:t>
      </w:r>
      <w:r w:rsidR="000C0441" w:rsidRPr="00B95029">
        <w:rPr>
          <w:rFonts w:cs="Arial"/>
          <w:noProof/>
          <w:lang w:eastAsia="sl-SI"/>
        </w:rPr>
        <w:t xml:space="preserve"> kadilnice, </w:t>
      </w:r>
      <w:r w:rsidR="008C49C7" w:rsidRPr="00B95029">
        <w:rPr>
          <w:rFonts w:cs="Arial"/>
          <w:noProof/>
          <w:lang w:eastAsia="sl-SI"/>
        </w:rPr>
        <w:t>inšpektorji opravljajo nadzor nad pogoji za</w:t>
      </w:r>
      <w:r w:rsidR="000C0441" w:rsidRPr="00B95029">
        <w:rPr>
          <w:rFonts w:cs="Arial"/>
          <w:noProof/>
          <w:lang w:eastAsia="sl-SI"/>
        </w:rPr>
        <w:t xml:space="preserve"> kadilnic</w:t>
      </w:r>
      <w:r w:rsidR="001D0537" w:rsidRPr="00B95029">
        <w:rPr>
          <w:rFonts w:cs="Arial"/>
          <w:noProof/>
          <w:lang w:eastAsia="sl-SI"/>
        </w:rPr>
        <w:t>e.</w:t>
      </w:r>
      <w:r w:rsidR="000C0441" w:rsidRPr="00B95029">
        <w:rPr>
          <w:rFonts w:cs="Arial"/>
          <w:noProof/>
          <w:lang w:eastAsia="sl-SI"/>
        </w:rPr>
        <w:t xml:space="preserve"> </w:t>
      </w:r>
      <w:r w:rsidR="00CD0FEC" w:rsidRPr="00B95029">
        <w:rPr>
          <w:rFonts w:cs="Arial"/>
          <w:noProof/>
          <w:lang w:eastAsia="sl-SI"/>
        </w:rPr>
        <w:t>V kadilnico je</w:t>
      </w:r>
      <w:r w:rsidR="000C0441" w:rsidRPr="00B95029">
        <w:rPr>
          <w:rFonts w:cs="Arial"/>
          <w:noProof/>
          <w:lang w:eastAsia="sl-SI"/>
        </w:rPr>
        <w:t xml:space="preserve"> prepovedno vnašati hra</w:t>
      </w:r>
      <w:r w:rsidR="00CD0FEC" w:rsidRPr="00B95029">
        <w:rPr>
          <w:rFonts w:cs="Arial"/>
          <w:noProof/>
          <w:lang w:eastAsia="sl-SI"/>
        </w:rPr>
        <w:t>no in pijačo, pri čemer je</w:t>
      </w:r>
      <w:r w:rsidR="000C0441" w:rsidRPr="00B95029">
        <w:rPr>
          <w:rFonts w:cs="Arial"/>
          <w:noProof/>
          <w:lang w:eastAsia="sl-SI"/>
        </w:rPr>
        <w:t xml:space="preserve"> kršitelj poleg gostinca </w:t>
      </w:r>
      <w:r w:rsidR="008C49C7" w:rsidRPr="00B95029">
        <w:rPr>
          <w:rFonts w:cs="Arial"/>
          <w:noProof/>
          <w:lang w:eastAsia="sl-SI"/>
        </w:rPr>
        <w:t xml:space="preserve">lahko </w:t>
      </w:r>
      <w:r w:rsidR="000C0441" w:rsidRPr="00B95029">
        <w:rPr>
          <w:rFonts w:cs="Arial"/>
          <w:noProof/>
          <w:lang w:eastAsia="sl-SI"/>
        </w:rPr>
        <w:t>tudi posam</w:t>
      </w:r>
      <w:r w:rsidR="00CD0FEC" w:rsidRPr="00B95029">
        <w:rPr>
          <w:rFonts w:cs="Arial"/>
          <w:noProof/>
          <w:lang w:eastAsia="sl-SI"/>
        </w:rPr>
        <w:t>eznik.</w:t>
      </w:r>
    </w:p>
    <w:p w14:paraId="525C7E6E" w14:textId="764A4285" w:rsidR="000C0441" w:rsidRPr="00B95029" w:rsidRDefault="008C49C7" w:rsidP="000C0441">
      <w:pPr>
        <w:spacing w:before="120" w:after="120" w:line="240" w:lineRule="auto"/>
        <w:jc w:val="both"/>
        <w:rPr>
          <w:rFonts w:cs="Arial"/>
          <w:noProof/>
          <w:lang w:eastAsia="sl-SI"/>
        </w:rPr>
      </w:pPr>
      <w:r w:rsidRPr="00B95029">
        <w:rPr>
          <w:rFonts w:cs="Arial"/>
          <w:noProof/>
          <w:lang w:eastAsia="sl-SI"/>
        </w:rPr>
        <w:t>I</w:t>
      </w:r>
      <w:r w:rsidR="000C0441" w:rsidRPr="00B95029">
        <w:rPr>
          <w:rFonts w:cs="Arial"/>
          <w:noProof/>
          <w:lang w:eastAsia="sl-SI"/>
        </w:rPr>
        <w:t>nšpektorat</w:t>
      </w:r>
      <w:r w:rsidRPr="00B95029">
        <w:rPr>
          <w:rFonts w:cs="Arial"/>
          <w:noProof/>
          <w:lang w:eastAsia="sl-SI"/>
        </w:rPr>
        <w:t xml:space="preserve"> ima nadzor tudi nad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z značilno aromo, na</w:t>
      </w:r>
      <w:r w:rsidRPr="00B95029">
        <w:rPr>
          <w:rFonts w:cs="Arial"/>
          <w:noProof/>
          <w:lang w:eastAsia="sl-SI"/>
        </w:rPr>
        <w:t>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ki vsebujejo dodatke, na</w:t>
      </w:r>
      <w:r w:rsidRPr="00B95029">
        <w:rPr>
          <w:rFonts w:cs="Arial"/>
          <w:noProof/>
          <w:lang w:eastAsia="sl-SI"/>
        </w:rPr>
        <w:t>d</w:t>
      </w:r>
      <w:r w:rsidR="000C0441" w:rsidRPr="00B95029">
        <w:rPr>
          <w:rFonts w:cs="Arial"/>
          <w:noProof/>
          <w:lang w:eastAsia="sl-SI"/>
        </w:rPr>
        <w:t xml:space="preserve"> obveznost</w:t>
      </w:r>
      <w:r w:rsidRPr="00B95029">
        <w:rPr>
          <w:rFonts w:cs="Arial"/>
          <w:noProof/>
          <w:lang w:eastAsia="sl-SI"/>
        </w:rPr>
        <w:t>jo</w:t>
      </w:r>
      <w:r w:rsidR="000C0441" w:rsidRPr="00B95029">
        <w:rPr>
          <w:rFonts w:cs="Arial"/>
          <w:noProof/>
          <w:lang w:eastAsia="sl-SI"/>
        </w:rPr>
        <w:t xml:space="preserve"> poročanja in obveščanja proizvajalcev in uvoznikov o sestavinah in emisijah tobačnih izdelkov in povezanih izdelkov, na</w:t>
      </w:r>
      <w:r w:rsidRPr="00B95029">
        <w:rPr>
          <w:rFonts w:cs="Arial"/>
          <w:noProof/>
          <w:lang w:eastAsia="sl-SI"/>
        </w:rPr>
        <w:t>d</w:t>
      </w:r>
      <w:r w:rsidR="000C0441" w:rsidRPr="00B95029">
        <w:rPr>
          <w:rFonts w:cs="Arial"/>
          <w:noProof/>
          <w:lang w:eastAsia="sl-SI"/>
        </w:rPr>
        <w:t xml:space="preserve"> obveznost</w:t>
      </w:r>
      <w:r w:rsidR="000854CF" w:rsidRPr="00B95029">
        <w:rPr>
          <w:rFonts w:cs="Arial"/>
          <w:noProof/>
          <w:lang w:eastAsia="sl-SI"/>
        </w:rPr>
        <w:t>m</w:t>
      </w:r>
      <w:r w:rsidR="000C0441" w:rsidRPr="00B95029">
        <w:rPr>
          <w:rFonts w:cs="Arial"/>
          <w:noProof/>
          <w:lang w:eastAsia="sl-SI"/>
        </w:rPr>
        <w:t>i, ki jih morajo izpolnjevati proizvajalci, uvozniki in distributerji e</w:t>
      </w:r>
      <w:r w:rsidR="006D3F85">
        <w:rPr>
          <w:rFonts w:cs="Arial"/>
          <w:noProof/>
          <w:lang w:eastAsia="sl-SI"/>
        </w:rPr>
        <w:t>-</w:t>
      </w:r>
      <w:r w:rsidR="000C0441" w:rsidRPr="00B95029">
        <w:rPr>
          <w:rFonts w:cs="Arial"/>
          <w:noProof/>
          <w:lang w:eastAsia="sl-SI"/>
        </w:rPr>
        <w:t xml:space="preserve">cigaret in </w:t>
      </w:r>
      <w:r w:rsidRPr="00B95029">
        <w:rPr>
          <w:rFonts w:cs="Arial"/>
          <w:noProof/>
          <w:lang w:eastAsia="sl-SI"/>
        </w:rPr>
        <w:t xml:space="preserve">nad </w:t>
      </w:r>
      <w:r w:rsidR="000C0441" w:rsidRPr="00B95029">
        <w:rPr>
          <w:rFonts w:cs="Arial"/>
          <w:noProof/>
          <w:lang w:eastAsia="sl-SI"/>
        </w:rPr>
        <w:t>pogoj</w:t>
      </w:r>
      <w:r w:rsidRPr="00B95029">
        <w:rPr>
          <w:rFonts w:cs="Arial"/>
          <w:noProof/>
          <w:lang w:eastAsia="sl-SI"/>
        </w:rPr>
        <w:t>i</w:t>
      </w:r>
      <w:r w:rsidR="000C0441" w:rsidRPr="00B95029">
        <w:rPr>
          <w:rFonts w:cs="Arial"/>
          <w:noProof/>
          <w:lang w:eastAsia="sl-SI"/>
        </w:rPr>
        <w:t>, ki jih morajo izpolnjevati e</w:t>
      </w:r>
      <w:r w:rsidR="006D3F85">
        <w:rPr>
          <w:rFonts w:cs="Arial"/>
          <w:noProof/>
          <w:lang w:eastAsia="sl-SI"/>
        </w:rPr>
        <w:t>-</w:t>
      </w:r>
      <w:r w:rsidR="000C0441" w:rsidRPr="00B95029">
        <w:rPr>
          <w:rFonts w:cs="Arial"/>
          <w:noProof/>
          <w:lang w:eastAsia="sl-SI"/>
        </w:rPr>
        <w:t xml:space="preserve">cigarete. </w:t>
      </w:r>
    </w:p>
    <w:p w14:paraId="416B1FB2" w14:textId="60B710D0"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Inšpe</w:t>
      </w:r>
      <w:r w:rsidR="008C49C7" w:rsidRPr="00B95029">
        <w:rPr>
          <w:rFonts w:cs="Arial"/>
          <w:noProof/>
          <w:lang w:eastAsia="sl-SI"/>
        </w:rPr>
        <w:t>ktorat</w:t>
      </w:r>
      <w:r w:rsidRPr="00B95029">
        <w:rPr>
          <w:rFonts w:cs="Arial"/>
          <w:noProof/>
          <w:lang w:eastAsia="sl-SI"/>
        </w:rPr>
        <w:t xml:space="preserve"> izvaja nadzor tudi nad ognjevarnostjo cigaret in varnostjo kadilskih izdelkov. Nadzor obsega preverjanje spoštovanja Zakona o splošni varnosti proizvodov</w:t>
      </w:r>
      <w:r w:rsidR="008C49C7" w:rsidRPr="00B95029">
        <w:rPr>
          <w:rFonts w:cs="Arial"/>
          <w:noProof/>
          <w:lang w:eastAsia="sl-SI"/>
        </w:rPr>
        <w:t xml:space="preserve"> in se izvaja</w:t>
      </w:r>
      <w:r w:rsidRPr="00B95029">
        <w:rPr>
          <w:rFonts w:cs="Arial"/>
          <w:noProof/>
          <w:lang w:eastAsia="sl-SI"/>
        </w:rPr>
        <w:t xml:space="preserve"> v glavnem na podlagi prijav in obvestil iz evropskega sistema </w:t>
      </w:r>
      <w:r w:rsidR="002623AF" w:rsidRPr="00B95029">
        <w:rPr>
          <w:rFonts w:cs="Arial"/>
          <w:noProof/>
          <w:lang w:eastAsia="sl-SI"/>
        </w:rPr>
        <w:t xml:space="preserve">Safety Gate </w:t>
      </w:r>
      <w:r w:rsidRPr="00B95029">
        <w:rPr>
          <w:rFonts w:cs="Arial"/>
          <w:noProof/>
          <w:lang w:eastAsia="sl-SI"/>
        </w:rPr>
        <w:t xml:space="preserve">RAPEX. V primeru, da obstaja sum na prisotnost neskladnih izdelkov na slovenskem trgu, se nadzor lahko izvede tudi v okviru usmerjenih akcij. </w:t>
      </w:r>
    </w:p>
    <w:p w14:paraId="6C0C026D" w14:textId="77777777" w:rsidR="008C49C7" w:rsidRPr="00B95029" w:rsidRDefault="008C49C7" w:rsidP="000C0441">
      <w:pPr>
        <w:spacing w:before="120" w:after="120" w:line="240" w:lineRule="auto"/>
        <w:outlineLvl w:val="2"/>
        <w:rPr>
          <w:rFonts w:cs="Arial"/>
          <w:b/>
          <w:bCs/>
          <w:szCs w:val="18"/>
          <w:lang w:eastAsia="sl-SI"/>
        </w:rPr>
      </w:pPr>
      <w:bookmarkStart w:id="252" w:name="_Toc7008229"/>
    </w:p>
    <w:p w14:paraId="45ABD26B" w14:textId="772028E0" w:rsidR="000C0441" w:rsidRPr="00B95029" w:rsidRDefault="000C0441" w:rsidP="000C0441">
      <w:pPr>
        <w:spacing w:before="120" w:after="120" w:line="240" w:lineRule="auto"/>
        <w:outlineLvl w:val="2"/>
        <w:rPr>
          <w:rFonts w:cs="Arial"/>
          <w:b/>
          <w:bCs/>
          <w:szCs w:val="18"/>
          <w:lang w:eastAsia="sl-SI"/>
        </w:rPr>
      </w:pPr>
      <w:bookmarkStart w:id="253" w:name="_Toc133226434"/>
      <w:bookmarkStart w:id="254" w:name="_Toc133322797"/>
      <w:r w:rsidRPr="00B95029">
        <w:rPr>
          <w:rFonts w:cs="Arial"/>
          <w:b/>
          <w:bCs/>
          <w:szCs w:val="18"/>
          <w:lang w:eastAsia="sl-SI"/>
        </w:rPr>
        <w:t xml:space="preserve">Obseg in ugotovitve nadzora, opravljenega leta </w:t>
      </w:r>
      <w:r w:rsidR="00452184" w:rsidRPr="00B95029">
        <w:rPr>
          <w:rFonts w:cs="Arial"/>
          <w:b/>
          <w:bCs/>
          <w:szCs w:val="18"/>
          <w:lang w:eastAsia="sl-SI"/>
        </w:rPr>
        <w:t>2022</w:t>
      </w:r>
      <w:bookmarkEnd w:id="252"/>
      <w:bookmarkEnd w:id="253"/>
      <w:bookmarkEnd w:id="254"/>
    </w:p>
    <w:p w14:paraId="2B45902E" w14:textId="3231130D" w:rsidR="00BB43F2" w:rsidRPr="00B95029" w:rsidRDefault="000C0441" w:rsidP="00FB4819">
      <w:pPr>
        <w:jc w:val="both"/>
        <w:rPr>
          <w:noProof/>
          <w:lang w:eastAsia="sl-SI"/>
        </w:rPr>
      </w:pPr>
      <w:r w:rsidRPr="00B95029">
        <w:rPr>
          <w:noProof/>
          <w:lang w:eastAsia="sl-SI"/>
        </w:rPr>
        <w:t>Zdravstve</w:t>
      </w:r>
      <w:r w:rsidR="00705A1B" w:rsidRPr="00B95029">
        <w:rPr>
          <w:noProof/>
          <w:lang w:eastAsia="sl-SI"/>
        </w:rPr>
        <w:t xml:space="preserve">ni inšpektorji so opravili </w:t>
      </w:r>
      <w:r w:rsidR="00BB43F2" w:rsidRPr="00B95029">
        <w:rPr>
          <w:noProof/>
          <w:lang w:eastAsia="sl-SI"/>
        </w:rPr>
        <w:t>2.1</w:t>
      </w:r>
      <w:r w:rsidR="00837F9D">
        <w:rPr>
          <w:noProof/>
          <w:lang w:eastAsia="sl-SI"/>
        </w:rPr>
        <w:t>8</w:t>
      </w:r>
      <w:r w:rsidR="00BB43F2" w:rsidRPr="00B95029">
        <w:rPr>
          <w:noProof/>
          <w:lang w:eastAsia="sl-SI"/>
        </w:rPr>
        <w:t>7</w:t>
      </w:r>
      <w:r w:rsidRPr="00B95029">
        <w:rPr>
          <w:noProof/>
          <w:lang w:eastAsia="sl-SI"/>
        </w:rPr>
        <w:t xml:space="preserve"> inšpekcijskih pregledov. </w:t>
      </w:r>
    </w:p>
    <w:p w14:paraId="5B9B96FA" w14:textId="19E6EFF0" w:rsidR="00BB43F2" w:rsidRDefault="00BB43F2" w:rsidP="00FB4819">
      <w:pPr>
        <w:jc w:val="both"/>
        <w:rPr>
          <w:noProof/>
          <w:lang w:eastAsia="sl-SI"/>
        </w:rPr>
      </w:pPr>
      <w:bookmarkStart w:id="255" w:name="_Toc133226435"/>
      <w:r w:rsidRPr="00B95029">
        <w:rPr>
          <w:noProof/>
          <w:lang w:eastAsia="sl-SI"/>
        </w:rPr>
        <w:t xml:space="preserve">Na podlagi ugotovitev nadzora je bilo izrečenih skupaj 109 ukrepov, od tega en upravni ukrep </w:t>
      </w:r>
      <w:r w:rsidR="00163365">
        <w:rPr>
          <w:noProof/>
          <w:lang w:eastAsia="sl-SI"/>
        </w:rPr>
        <w:t xml:space="preserve">- </w:t>
      </w:r>
      <w:r w:rsidRPr="00B95029">
        <w:rPr>
          <w:noProof/>
          <w:lang w:eastAsia="sl-SI"/>
        </w:rPr>
        <w:t>ena upravn</w:t>
      </w:r>
      <w:r w:rsidR="00163365">
        <w:rPr>
          <w:noProof/>
          <w:lang w:eastAsia="sl-SI"/>
        </w:rPr>
        <w:t>a</w:t>
      </w:r>
      <w:r w:rsidRPr="00B95029">
        <w:rPr>
          <w:noProof/>
          <w:lang w:eastAsia="sl-SI"/>
        </w:rPr>
        <w:t xml:space="preserve"> odločba ter 108 prekrškovnih sankcij</w:t>
      </w:r>
      <w:r w:rsidR="00163365">
        <w:rPr>
          <w:noProof/>
          <w:lang w:eastAsia="sl-SI"/>
        </w:rPr>
        <w:t xml:space="preserve"> </w:t>
      </w:r>
      <w:r w:rsidRPr="00B95029">
        <w:rPr>
          <w:noProof/>
          <w:lang w:eastAsia="sl-SI"/>
        </w:rPr>
        <w:t>/</w:t>
      </w:r>
      <w:r w:rsidR="00163365">
        <w:rPr>
          <w:noProof/>
          <w:lang w:eastAsia="sl-SI"/>
        </w:rPr>
        <w:t xml:space="preserve"> </w:t>
      </w:r>
      <w:r w:rsidRPr="00B95029">
        <w:rPr>
          <w:noProof/>
          <w:lang w:eastAsia="sl-SI"/>
        </w:rPr>
        <w:t>ukrepov (36 odločb z izrekom globe, 15 plačilnih nalogov, 38 odločb z izrekom opomina, sedem obdolžilnih predlogov zoper mladoletnike in 12 opozoril za storjen prekršek po ZP-1).</w:t>
      </w:r>
      <w:bookmarkEnd w:id="255"/>
      <w:r w:rsidRPr="00B95029">
        <w:rPr>
          <w:noProof/>
          <w:lang w:eastAsia="sl-SI"/>
        </w:rPr>
        <w:t xml:space="preserve"> </w:t>
      </w:r>
    </w:p>
    <w:p w14:paraId="2D5F91E6" w14:textId="77777777" w:rsidR="00B3395A" w:rsidRPr="00B95029" w:rsidRDefault="00B3395A" w:rsidP="00F54A35">
      <w:pPr>
        <w:spacing w:before="120" w:after="120" w:line="240" w:lineRule="auto"/>
        <w:jc w:val="both"/>
        <w:outlineLvl w:val="2"/>
        <w:rPr>
          <w:rFonts w:cs="Arial"/>
          <w:noProof/>
          <w:lang w:eastAsia="sl-SI"/>
        </w:rPr>
      </w:pPr>
    </w:p>
    <w:p w14:paraId="56B1888A" w14:textId="7750A466" w:rsidR="00F54A35" w:rsidRPr="00B95029" w:rsidRDefault="00F54A35" w:rsidP="00F54A35">
      <w:pPr>
        <w:spacing w:before="120" w:after="120" w:line="240" w:lineRule="auto"/>
        <w:jc w:val="both"/>
        <w:outlineLvl w:val="2"/>
        <w:rPr>
          <w:rFonts w:cs="Arial"/>
          <w:b/>
          <w:bCs/>
          <w:szCs w:val="18"/>
          <w:lang w:eastAsia="sl-SI"/>
        </w:rPr>
      </w:pPr>
      <w:bookmarkStart w:id="256" w:name="_Toc133226436"/>
      <w:bookmarkStart w:id="257" w:name="_Toc133321749"/>
      <w:bookmarkStart w:id="258" w:name="_Toc133322798"/>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213A4D">
        <w:rPr>
          <w:rFonts w:cs="Arial"/>
          <w:b/>
          <w:bCs/>
          <w:noProof/>
          <w:szCs w:val="18"/>
          <w:lang w:eastAsia="sl-SI"/>
        </w:rPr>
        <w:t>16</w:t>
      </w:r>
      <w:r w:rsidRPr="00B95029">
        <w:rPr>
          <w:rFonts w:cs="Arial"/>
          <w:b/>
          <w:bCs/>
          <w:szCs w:val="18"/>
          <w:lang w:eastAsia="sl-SI"/>
        </w:rPr>
        <w:fldChar w:fldCharType="end"/>
      </w:r>
      <w:r w:rsidRPr="00B95029">
        <w:rPr>
          <w:rFonts w:cs="Arial"/>
          <w:b/>
          <w:bCs/>
          <w:noProof/>
          <w:szCs w:val="18"/>
          <w:lang w:eastAsia="sl-SI"/>
        </w:rPr>
        <w:t xml:space="preserve"> </w:t>
      </w:r>
      <w:bookmarkStart w:id="259" w:name="_Hlk70595091"/>
      <w:r w:rsidRPr="00B95029">
        <w:rPr>
          <w:rFonts w:cs="Arial"/>
          <w:b/>
          <w:bCs/>
          <w:noProof/>
          <w:szCs w:val="18"/>
          <w:lang w:eastAsia="sl-SI"/>
        </w:rPr>
        <w:t>-</w:t>
      </w:r>
      <w:bookmarkEnd w:id="259"/>
      <w:r w:rsidRPr="00B95029">
        <w:rPr>
          <w:rFonts w:cs="Arial"/>
          <w:b/>
          <w:bCs/>
          <w:noProof/>
          <w:szCs w:val="18"/>
          <w:lang w:eastAsia="sl-SI"/>
        </w:rPr>
        <w:t xml:space="preserve"> Inšpekcijski pregledi, vzorčenje in ukrepanje na podlagi inšpekcijskega nadzora</w:t>
      </w:r>
      <w:bookmarkEnd w:id="256"/>
      <w:bookmarkEnd w:id="257"/>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35"/>
        <w:gridCol w:w="957"/>
        <w:gridCol w:w="755"/>
        <w:gridCol w:w="628"/>
        <w:gridCol w:w="778"/>
        <w:gridCol w:w="994"/>
        <w:gridCol w:w="774"/>
        <w:gridCol w:w="815"/>
        <w:gridCol w:w="813"/>
      </w:tblGrid>
      <w:tr w:rsidR="007A50C1" w:rsidRPr="00B95029" w14:paraId="639A372A" w14:textId="77777777" w:rsidTr="005E0FD2">
        <w:trPr>
          <w:trHeight w:val="283"/>
          <w:tblHeader/>
        </w:trPr>
        <w:tc>
          <w:tcPr>
            <w:tcW w:w="643" w:type="pct"/>
            <w:vMerge w:val="restart"/>
            <w:shd w:val="clear" w:color="auto" w:fill="FBD4B4" w:themeFill="accent6" w:themeFillTint="66"/>
            <w:vAlign w:val="center"/>
          </w:tcPr>
          <w:p w14:paraId="11C13B41" w14:textId="77777777" w:rsidR="007A50C1" w:rsidRPr="00B95029" w:rsidRDefault="007A50C1" w:rsidP="000C0441">
            <w:pPr>
              <w:tabs>
                <w:tab w:val="left" w:pos="266"/>
              </w:tabs>
              <w:spacing w:after="0" w:line="240" w:lineRule="auto"/>
              <w:jc w:val="center"/>
              <w:rPr>
                <w:rFonts w:cs="Arial"/>
                <w:sz w:val="12"/>
              </w:rPr>
            </w:pPr>
            <w:r w:rsidRPr="00B95029">
              <w:rPr>
                <w:rFonts w:cs="Arial"/>
                <w:sz w:val="12"/>
              </w:rPr>
              <w:t>ŠTEVILO OPRAVLJENIH INŠPEKCIJSKIH PREGLEDOV</w:t>
            </w:r>
          </w:p>
        </w:tc>
        <w:tc>
          <w:tcPr>
            <w:tcW w:w="4357" w:type="pct"/>
            <w:gridSpan w:val="9"/>
            <w:shd w:val="clear" w:color="auto" w:fill="FBD4B4" w:themeFill="accent6" w:themeFillTint="66"/>
          </w:tcPr>
          <w:p w14:paraId="3D0AD500" w14:textId="72C36521" w:rsidR="007A50C1" w:rsidRPr="00B95029" w:rsidRDefault="007A50C1" w:rsidP="000C0441">
            <w:pPr>
              <w:tabs>
                <w:tab w:val="left" w:pos="266"/>
              </w:tabs>
              <w:spacing w:after="0" w:line="240" w:lineRule="auto"/>
              <w:jc w:val="center"/>
              <w:rPr>
                <w:rFonts w:cs="Arial"/>
                <w:sz w:val="12"/>
              </w:rPr>
            </w:pPr>
            <w:r w:rsidRPr="00B95029">
              <w:rPr>
                <w:rFonts w:cs="Arial"/>
                <w:sz w:val="12"/>
              </w:rPr>
              <w:t>ŠTEVILO IZREČENIH UKREPOV/SANKCIJ</w:t>
            </w:r>
          </w:p>
        </w:tc>
      </w:tr>
      <w:tr w:rsidR="007A50C1" w:rsidRPr="00B95029" w14:paraId="0FE983A3" w14:textId="77777777" w:rsidTr="00163365">
        <w:trPr>
          <w:tblHeader/>
        </w:trPr>
        <w:tc>
          <w:tcPr>
            <w:tcW w:w="643" w:type="pct"/>
            <w:vMerge/>
            <w:shd w:val="clear" w:color="auto" w:fill="FBD4B4" w:themeFill="accent6" w:themeFillTint="66"/>
            <w:vAlign w:val="center"/>
          </w:tcPr>
          <w:p w14:paraId="2E43421E" w14:textId="77777777" w:rsidR="007A50C1" w:rsidRPr="00B95029" w:rsidRDefault="007A50C1" w:rsidP="000C0441">
            <w:pPr>
              <w:tabs>
                <w:tab w:val="left" w:pos="266"/>
              </w:tabs>
              <w:spacing w:after="0" w:line="240" w:lineRule="auto"/>
              <w:jc w:val="center"/>
              <w:rPr>
                <w:rFonts w:cs="Arial"/>
                <w:sz w:val="12"/>
              </w:rPr>
            </w:pPr>
          </w:p>
        </w:tc>
        <w:tc>
          <w:tcPr>
            <w:tcW w:w="1192" w:type="pct"/>
            <w:gridSpan w:val="2"/>
            <w:shd w:val="clear" w:color="auto" w:fill="FBD4B4" w:themeFill="accent6" w:themeFillTint="66"/>
            <w:vAlign w:val="center"/>
          </w:tcPr>
          <w:p w14:paraId="654C360A" w14:textId="77777777" w:rsidR="007A50C1" w:rsidRPr="00B95029" w:rsidRDefault="007A50C1" w:rsidP="000C0441">
            <w:pPr>
              <w:tabs>
                <w:tab w:val="left" w:pos="266"/>
              </w:tabs>
              <w:spacing w:after="0" w:line="240" w:lineRule="auto"/>
              <w:jc w:val="center"/>
              <w:rPr>
                <w:rFonts w:cs="Arial"/>
                <w:sz w:val="12"/>
              </w:rPr>
            </w:pPr>
            <w:r w:rsidRPr="00B95029">
              <w:rPr>
                <w:rFonts w:cs="Arial"/>
                <w:sz w:val="12"/>
              </w:rPr>
              <w:t>Upravni ukrepi</w:t>
            </w:r>
          </w:p>
        </w:tc>
        <w:tc>
          <w:tcPr>
            <w:tcW w:w="2238" w:type="pct"/>
            <w:gridSpan w:val="5"/>
            <w:shd w:val="clear" w:color="auto" w:fill="FBD4B4" w:themeFill="accent6" w:themeFillTint="66"/>
            <w:vAlign w:val="center"/>
          </w:tcPr>
          <w:p w14:paraId="37C1FFDD" w14:textId="77777777" w:rsidR="007A50C1" w:rsidRPr="00B95029" w:rsidRDefault="007A50C1" w:rsidP="000C0441">
            <w:pPr>
              <w:tabs>
                <w:tab w:val="left" w:pos="266"/>
              </w:tabs>
              <w:spacing w:after="0" w:line="240" w:lineRule="auto"/>
              <w:jc w:val="center"/>
              <w:rPr>
                <w:rFonts w:cs="Arial"/>
                <w:sz w:val="12"/>
              </w:rPr>
            </w:pPr>
            <w:r w:rsidRPr="00B95029">
              <w:rPr>
                <w:rFonts w:cs="Arial"/>
                <w:sz w:val="12"/>
              </w:rPr>
              <w:t>Prekrškovne sankcije/ukrepi</w:t>
            </w:r>
          </w:p>
        </w:tc>
        <w:tc>
          <w:tcPr>
            <w:tcW w:w="464" w:type="pct"/>
            <w:shd w:val="clear" w:color="auto" w:fill="FBD4B4" w:themeFill="accent6" w:themeFillTint="66"/>
          </w:tcPr>
          <w:p w14:paraId="41E85986" w14:textId="77777777" w:rsidR="007A50C1" w:rsidRPr="00B95029" w:rsidRDefault="007A50C1" w:rsidP="000C0441">
            <w:pPr>
              <w:tabs>
                <w:tab w:val="left" w:pos="266"/>
              </w:tabs>
              <w:spacing w:after="0" w:line="240" w:lineRule="auto"/>
              <w:jc w:val="center"/>
              <w:rPr>
                <w:rFonts w:cs="Arial"/>
                <w:sz w:val="12"/>
              </w:rPr>
            </w:pPr>
          </w:p>
        </w:tc>
        <w:tc>
          <w:tcPr>
            <w:tcW w:w="463" w:type="pct"/>
            <w:vMerge w:val="restart"/>
            <w:shd w:val="clear" w:color="auto" w:fill="FBD4B4" w:themeFill="accent6" w:themeFillTint="66"/>
            <w:vAlign w:val="center"/>
          </w:tcPr>
          <w:p w14:paraId="2881A025" w14:textId="5035FAEE" w:rsidR="007A50C1" w:rsidRPr="00B95029" w:rsidRDefault="007A50C1" w:rsidP="000C0441">
            <w:pPr>
              <w:tabs>
                <w:tab w:val="left" w:pos="266"/>
              </w:tabs>
              <w:spacing w:after="0" w:line="240" w:lineRule="auto"/>
              <w:jc w:val="center"/>
              <w:rPr>
                <w:rFonts w:cs="Arial"/>
                <w:sz w:val="12"/>
              </w:rPr>
            </w:pPr>
            <w:r w:rsidRPr="00B95029">
              <w:rPr>
                <w:rFonts w:cs="Arial"/>
                <w:sz w:val="12"/>
              </w:rPr>
              <w:t>SKUPAJ</w:t>
            </w:r>
          </w:p>
        </w:tc>
      </w:tr>
      <w:tr w:rsidR="007A50C1" w:rsidRPr="00B95029" w14:paraId="1C661ADB" w14:textId="77777777" w:rsidTr="00163365">
        <w:trPr>
          <w:tblHeader/>
        </w:trPr>
        <w:tc>
          <w:tcPr>
            <w:tcW w:w="643" w:type="pct"/>
            <w:vMerge/>
            <w:shd w:val="clear" w:color="auto" w:fill="FBD4B4" w:themeFill="accent6" w:themeFillTint="66"/>
            <w:vAlign w:val="center"/>
          </w:tcPr>
          <w:p w14:paraId="0C6BAFAD" w14:textId="77777777" w:rsidR="007A50C1" w:rsidRPr="00B95029" w:rsidRDefault="007A50C1" w:rsidP="007A50C1">
            <w:pPr>
              <w:tabs>
                <w:tab w:val="left" w:pos="266"/>
              </w:tabs>
              <w:spacing w:after="0" w:line="240" w:lineRule="auto"/>
              <w:jc w:val="center"/>
              <w:rPr>
                <w:rFonts w:cs="Arial"/>
                <w:sz w:val="12"/>
              </w:rPr>
            </w:pPr>
          </w:p>
        </w:tc>
        <w:tc>
          <w:tcPr>
            <w:tcW w:w="647" w:type="pct"/>
            <w:shd w:val="clear" w:color="auto" w:fill="FBD4B4" w:themeFill="accent6" w:themeFillTint="66"/>
            <w:vAlign w:val="center"/>
          </w:tcPr>
          <w:p w14:paraId="1A3F40D0" w14:textId="77777777" w:rsidR="007A50C1" w:rsidRPr="00B95029" w:rsidRDefault="007A50C1" w:rsidP="007A50C1">
            <w:pPr>
              <w:tabs>
                <w:tab w:val="left" w:pos="266"/>
              </w:tabs>
              <w:spacing w:after="0" w:line="240" w:lineRule="auto"/>
              <w:jc w:val="center"/>
              <w:rPr>
                <w:rFonts w:cs="Arial"/>
                <w:sz w:val="12"/>
              </w:rPr>
            </w:pPr>
            <w:r w:rsidRPr="00B95029">
              <w:rPr>
                <w:rFonts w:cs="Arial"/>
                <w:sz w:val="12"/>
              </w:rPr>
              <w:t>Ureditvena</w:t>
            </w:r>
          </w:p>
          <w:p w14:paraId="07A6318D" w14:textId="77777777" w:rsidR="007A50C1" w:rsidRPr="00B95029" w:rsidRDefault="007A50C1" w:rsidP="007A50C1">
            <w:pPr>
              <w:tabs>
                <w:tab w:val="left" w:pos="266"/>
              </w:tabs>
              <w:spacing w:after="0" w:line="240" w:lineRule="auto"/>
              <w:jc w:val="center"/>
              <w:rPr>
                <w:rFonts w:cs="Arial"/>
                <w:sz w:val="12"/>
              </w:rPr>
            </w:pPr>
            <w:r w:rsidRPr="00B95029">
              <w:rPr>
                <w:rFonts w:cs="Arial"/>
                <w:sz w:val="12"/>
              </w:rPr>
              <w:t>odločba</w:t>
            </w:r>
          </w:p>
        </w:tc>
        <w:tc>
          <w:tcPr>
            <w:tcW w:w="545" w:type="pct"/>
            <w:shd w:val="clear" w:color="auto" w:fill="FBD4B4" w:themeFill="accent6" w:themeFillTint="66"/>
            <w:vAlign w:val="center"/>
          </w:tcPr>
          <w:p w14:paraId="6FE8B787" w14:textId="71CA392C" w:rsidR="007A50C1" w:rsidRPr="00B95029" w:rsidRDefault="007A50C1" w:rsidP="007A50C1">
            <w:pPr>
              <w:tabs>
                <w:tab w:val="left" w:pos="266"/>
              </w:tabs>
              <w:spacing w:after="0" w:line="240" w:lineRule="auto"/>
              <w:jc w:val="center"/>
              <w:rPr>
                <w:rFonts w:cs="Arial"/>
                <w:sz w:val="12"/>
              </w:rPr>
            </w:pPr>
          </w:p>
          <w:p w14:paraId="3C9378B8" w14:textId="7440AAE3" w:rsidR="007A50C1" w:rsidRPr="00B95029" w:rsidRDefault="007A50C1" w:rsidP="007A50C1">
            <w:pPr>
              <w:tabs>
                <w:tab w:val="left" w:pos="266"/>
              </w:tabs>
              <w:spacing w:after="0" w:line="240" w:lineRule="auto"/>
              <w:jc w:val="center"/>
              <w:rPr>
                <w:rFonts w:cs="Arial"/>
                <w:sz w:val="12"/>
              </w:rPr>
            </w:pPr>
            <w:r w:rsidRPr="00B95029">
              <w:rPr>
                <w:rFonts w:cs="Arial"/>
                <w:sz w:val="12"/>
              </w:rPr>
              <w:t>SKUPAJ</w:t>
            </w:r>
          </w:p>
        </w:tc>
        <w:tc>
          <w:tcPr>
            <w:tcW w:w="430" w:type="pct"/>
            <w:shd w:val="clear" w:color="auto" w:fill="FBD4B4" w:themeFill="accent6" w:themeFillTint="66"/>
            <w:vAlign w:val="center"/>
          </w:tcPr>
          <w:p w14:paraId="008B08E2" w14:textId="77777777" w:rsidR="007A50C1" w:rsidRPr="00B95029" w:rsidRDefault="007A50C1" w:rsidP="007A50C1">
            <w:pPr>
              <w:tabs>
                <w:tab w:val="left" w:pos="266"/>
              </w:tabs>
              <w:spacing w:after="0" w:line="240" w:lineRule="auto"/>
              <w:jc w:val="center"/>
              <w:rPr>
                <w:rFonts w:cs="Arial"/>
                <w:sz w:val="12"/>
              </w:rPr>
            </w:pPr>
            <w:r w:rsidRPr="00B95029">
              <w:rPr>
                <w:rFonts w:cs="Arial"/>
                <w:sz w:val="12"/>
              </w:rPr>
              <w:t>Odločba o prekršku (globa)</w:t>
            </w:r>
          </w:p>
        </w:tc>
        <w:tc>
          <w:tcPr>
            <w:tcW w:w="358" w:type="pct"/>
            <w:shd w:val="clear" w:color="auto" w:fill="FBD4B4" w:themeFill="accent6" w:themeFillTint="66"/>
            <w:vAlign w:val="center"/>
          </w:tcPr>
          <w:p w14:paraId="70E07800" w14:textId="77777777" w:rsidR="007A50C1" w:rsidRPr="00B95029" w:rsidRDefault="007A50C1" w:rsidP="007A50C1">
            <w:pPr>
              <w:tabs>
                <w:tab w:val="left" w:pos="266"/>
              </w:tabs>
              <w:spacing w:after="0" w:line="240" w:lineRule="auto"/>
              <w:jc w:val="center"/>
              <w:rPr>
                <w:rFonts w:cs="Arial"/>
                <w:sz w:val="12"/>
              </w:rPr>
            </w:pPr>
            <w:r w:rsidRPr="00B95029">
              <w:rPr>
                <w:rFonts w:cs="Arial"/>
                <w:sz w:val="12"/>
              </w:rPr>
              <w:t>Plačilni nalog</w:t>
            </w:r>
          </w:p>
        </w:tc>
        <w:tc>
          <w:tcPr>
            <w:tcW w:w="443" w:type="pct"/>
            <w:shd w:val="clear" w:color="auto" w:fill="FBD4B4" w:themeFill="accent6" w:themeFillTint="66"/>
            <w:vAlign w:val="center"/>
          </w:tcPr>
          <w:p w14:paraId="6E689727" w14:textId="77777777" w:rsidR="007A50C1" w:rsidRPr="00B95029" w:rsidRDefault="007A50C1" w:rsidP="007A50C1">
            <w:pPr>
              <w:tabs>
                <w:tab w:val="left" w:pos="266"/>
              </w:tabs>
              <w:spacing w:after="0" w:line="240" w:lineRule="auto"/>
              <w:jc w:val="center"/>
              <w:rPr>
                <w:rFonts w:cs="Arial"/>
                <w:sz w:val="12"/>
              </w:rPr>
            </w:pPr>
            <w:r w:rsidRPr="00B95029">
              <w:rPr>
                <w:rFonts w:cs="Arial"/>
                <w:sz w:val="12"/>
              </w:rPr>
              <w:t>Odločba o prekršku (opomin)</w:t>
            </w:r>
          </w:p>
        </w:tc>
        <w:tc>
          <w:tcPr>
            <w:tcW w:w="566" w:type="pct"/>
            <w:shd w:val="clear" w:color="auto" w:fill="FBD4B4" w:themeFill="accent6" w:themeFillTint="66"/>
            <w:vAlign w:val="center"/>
          </w:tcPr>
          <w:p w14:paraId="3D7BA1FD" w14:textId="1AC00AA9" w:rsidR="007A50C1" w:rsidRPr="00B95029" w:rsidRDefault="007A50C1" w:rsidP="007A50C1">
            <w:pPr>
              <w:tabs>
                <w:tab w:val="left" w:pos="266"/>
              </w:tabs>
              <w:spacing w:after="0" w:line="240" w:lineRule="auto"/>
              <w:jc w:val="center"/>
              <w:rPr>
                <w:rFonts w:cs="Arial"/>
                <w:sz w:val="12"/>
              </w:rPr>
            </w:pPr>
            <w:r w:rsidRPr="00B95029">
              <w:rPr>
                <w:rFonts w:cs="Arial"/>
                <w:sz w:val="12"/>
              </w:rPr>
              <w:t>Obdolžilni predlog</w:t>
            </w:r>
          </w:p>
        </w:tc>
        <w:tc>
          <w:tcPr>
            <w:tcW w:w="441" w:type="pct"/>
            <w:shd w:val="clear" w:color="auto" w:fill="FBD4B4" w:themeFill="accent6" w:themeFillTint="66"/>
            <w:vAlign w:val="center"/>
          </w:tcPr>
          <w:p w14:paraId="2E756EB4" w14:textId="68488567" w:rsidR="007A50C1" w:rsidRPr="00B95029" w:rsidRDefault="007A50C1" w:rsidP="007A50C1">
            <w:pPr>
              <w:tabs>
                <w:tab w:val="left" w:pos="266"/>
              </w:tabs>
              <w:spacing w:after="0" w:line="240" w:lineRule="auto"/>
              <w:jc w:val="center"/>
              <w:rPr>
                <w:rFonts w:cs="Arial"/>
                <w:sz w:val="12"/>
              </w:rPr>
            </w:pPr>
            <w:r w:rsidRPr="00B95029">
              <w:rPr>
                <w:rFonts w:cs="Arial"/>
                <w:sz w:val="12"/>
              </w:rPr>
              <w:t>Opozorilo za storjen prekršek po ZP-1</w:t>
            </w:r>
          </w:p>
        </w:tc>
        <w:tc>
          <w:tcPr>
            <w:tcW w:w="464" w:type="pct"/>
            <w:shd w:val="clear" w:color="auto" w:fill="FBD4B4" w:themeFill="accent6" w:themeFillTint="66"/>
            <w:vAlign w:val="center"/>
          </w:tcPr>
          <w:p w14:paraId="632F232B" w14:textId="77777777" w:rsidR="007A50C1" w:rsidRPr="00B95029" w:rsidRDefault="007A50C1" w:rsidP="007A50C1">
            <w:pPr>
              <w:tabs>
                <w:tab w:val="left" w:pos="266"/>
              </w:tabs>
              <w:spacing w:after="0" w:line="240" w:lineRule="auto"/>
              <w:jc w:val="center"/>
              <w:rPr>
                <w:rFonts w:cs="Arial"/>
                <w:sz w:val="12"/>
              </w:rPr>
            </w:pPr>
          </w:p>
          <w:p w14:paraId="073DF1A2" w14:textId="226517E4" w:rsidR="007A50C1" w:rsidRPr="00B95029" w:rsidRDefault="007A50C1" w:rsidP="007A50C1">
            <w:pPr>
              <w:tabs>
                <w:tab w:val="left" w:pos="266"/>
              </w:tabs>
              <w:spacing w:after="0" w:line="240" w:lineRule="auto"/>
              <w:jc w:val="center"/>
              <w:rPr>
                <w:rFonts w:cs="Arial"/>
                <w:sz w:val="12"/>
              </w:rPr>
            </w:pPr>
            <w:r w:rsidRPr="00B95029">
              <w:rPr>
                <w:rFonts w:cs="Arial"/>
                <w:sz w:val="12"/>
              </w:rPr>
              <w:t>SKUPAJ</w:t>
            </w:r>
          </w:p>
        </w:tc>
        <w:tc>
          <w:tcPr>
            <w:tcW w:w="463" w:type="pct"/>
            <w:vMerge/>
            <w:shd w:val="clear" w:color="auto" w:fill="FBD4B4" w:themeFill="accent6" w:themeFillTint="66"/>
            <w:vAlign w:val="center"/>
          </w:tcPr>
          <w:p w14:paraId="6A24AF4D" w14:textId="09BF3416" w:rsidR="007A50C1" w:rsidRPr="00B95029" w:rsidRDefault="007A50C1" w:rsidP="007A50C1">
            <w:pPr>
              <w:tabs>
                <w:tab w:val="left" w:pos="266"/>
              </w:tabs>
              <w:spacing w:after="0" w:line="240" w:lineRule="auto"/>
              <w:jc w:val="center"/>
              <w:rPr>
                <w:rFonts w:cs="Arial"/>
                <w:sz w:val="12"/>
              </w:rPr>
            </w:pPr>
          </w:p>
        </w:tc>
      </w:tr>
      <w:tr w:rsidR="007A50C1" w:rsidRPr="00B95029" w14:paraId="2AA8CBC7" w14:textId="77777777" w:rsidTr="00163365">
        <w:trPr>
          <w:trHeight w:val="283"/>
        </w:trPr>
        <w:tc>
          <w:tcPr>
            <w:tcW w:w="643" w:type="pct"/>
            <w:shd w:val="clear" w:color="auto" w:fill="auto"/>
            <w:vAlign w:val="center"/>
          </w:tcPr>
          <w:p w14:paraId="1420FD08" w14:textId="47A8E493" w:rsidR="007A50C1" w:rsidRPr="00B95029" w:rsidRDefault="00BB43F2" w:rsidP="007A50C1">
            <w:pPr>
              <w:tabs>
                <w:tab w:val="left" w:pos="266"/>
              </w:tabs>
              <w:spacing w:after="0" w:line="240" w:lineRule="auto"/>
              <w:jc w:val="center"/>
              <w:rPr>
                <w:rFonts w:cs="Arial"/>
                <w:sz w:val="16"/>
              </w:rPr>
            </w:pPr>
            <w:r w:rsidRPr="00B95029">
              <w:rPr>
                <w:rFonts w:cs="Arial"/>
                <w:sz w:val="16"/>
              </w:rPr>
              <w:t>2.1</w:t>
            </w:r>
            <w:r w:rsidR="00366CE2" w:rsidRPr="00B95029">
              <w:rPr>
                <w:rFonts w:cs="Arial"/>
                <w:sz w:val="16"/>
              </w:rPr>
              <w:t>8</w:t>
            </w:r>
            <w:r w:rsidR="00837F9D">
              <w:rPr>
                <w:rFonts w:cs="Arial"/>
                <w:sz w:val="16"/>
              </w:rPr>
              <w:t>7</w:t>
            </w:r>
          </w:p>
        </w:tc>
        <w:tc>
          <w:tcPr>
            <w:tcW w:w="647" w:type="pct"/>
            <w:shd w:val="clear" w:color="auto" w:fill="auto"/>
            <w:vAlign w:val="center"/>
          </w:tcPr>
          <w:p w14:paraId="5097DB98" w14:textId="06FB18A9" w:rsidR="007A50C1" w:rsidRPr="00B95029" w:rsidRDefault="00BB43F2" w:rsidP="007A50C1">
            <w:pPr>
              <w:tabs>
                <w:tab w:val="left" w:pos="266"/>
              </w:tabs>
              <w:spacing w:after="0" w:line="240" w:lineRule="auto"/>
              <w:jc w:val="center"/>
              <w:rPr>
                <w:rFonts w:cs="Arial"/>
                <w:sz w:val="16"/>
              </w:rPr>
            </w:pPr>
            <w:r w:rsidRPr="00B95029">
              <w:rPr>
                <w:rFonts w:cs="Arial"/>
                <w:sz w:val="16"/>
              </w:rPr>
              <w:t>1</w:t>
            </w:r>
          </w:p>
        </w:tc>
        <w:tc>
          <w:tcPr>
            <w:tcW w:w="545" w:type="pct"/>
            <w:shd w:val="clear" w:color="auto" w:fill="auto"/>
            <w:vAlign w:val="center"/>
          </w:tcPr>
          <w:p w14:paraId="0C152700" w14:textId="60E2C121" w:rsidR="007A50C1" w:rsidRPr="00B95029" w:rsidRDefault="00BB43F2" w:rsidP="007A50C1">
            <w:pPr>
              <w:tabs>
                <w:tab w:val="left" w:pos="266"/>
              </w:tabs>
              <w:spacing w:after="0" w:line="240" w:lineRule="auto"/>
              <w:jc w:val="center"/>
              <w:rPr>
                <w:rFonts w:cs="Arial"/>
                <w:sz w:val="16"/>
              </w:rPr>
            </w:pPr>
            <w:r w:rsidRPr="00B95029">
              <w:rPr>
                <w:rFonts w:cs="Arial"/>
                <w:sz w:val="16"/>
              </w:rPr>
              <w:t>1</w:t>
            </w:r>
          </w:p>
        </w:tc>
        <w:tc>
          <w:tcPr>
            <w:tcW w:w="430" w:type="pct"/>
            <w:vAlign w:val="center"/>
          </w:tcPr>
          <w:p w14:paraId="2285E991" w14:textId="45FE9055" w:rsidR="007A50C1" w:rsidRPr="00B95029" w:rsidRDefault="00BB43F2" w:rsidP="007A50C1">
            <w:pPr>
              <w:tabs>
                <w:tab w:val="left" w:pos="266"/>
              </w:tabs>
              <w:spacing w:after="0" w:line="240" w:lineRule="auto"/>
              <w:jc w:val="center"/>
              <w:rPr>
                <w:rFonts w:cs="Arial"/>
                <w:sz w:val="16"/>
              </w:rPr>
            </w:pPr>
            <w:r w:rsidRPr="00B95029">
              <w:rPr>
                <w:rFonts w:cs="Arial"/>
                <w:sz w:val="16"/>
              </w:rPr>
              <w:t>36</w:t>
            </w:r>
          </w:p>
        </w:tc>
        <w:tc>
          <w:tcPr>
            <w:tcW w:w="358" w:type="pct"/>
            <w:shd w:val="clear" w:color="auto" w:fill="auto"/>
            <w:vAlign w:val="center"/>
          </w:tcPr>
          <w:p w14:paraId="065E2CDB" w14:textId="267DBC3F" w:rsidR="007A50C1" w:rsidRPr="00B95029" w:rsidRDefault="00BB43F2" w:rsidP="007A50C1">
            <w:pPr>
              <w:tabs>
                <w:tab w:val="left" w:pos="266"/>
              </w:tabs>
              <w:spacing w:after="0" w:line="240" w:lineRule="auto"/>
              <w:jc w:val="center"/>
              <w:rPr>
                <w:rFonts w:cs="Arial"/>
                <w:sz w:val="16"/>
              </w:rPr>
            </w:pPr>
            <w:r w:rsidRPr="00B95029">
              <w:rPr>
                <w:rFonts w:cs="Arial"/>
                <w:sz w:val="16"/>
              </w:rPr>
              <w:t>15</w:t>
            </w:r>
          </w:p>
        </w:tc>
        <w:tc>
          <w:tcPr>
            <w:tcW w:w="443" w:type="pct"/>
            <w:shd w:val="clear" w:color="auto" w:fill="auto"/>
            <w:vAlign w:val="center"/>
          </w:tcPr>
          <w:p w14:paraId="65EB847B" w14:textId="1A217DFE" w:rsidR="007A50C1" w:rsidRPr="00B95029" w:rsidRDefault="00BB43F2" w:rsidP="007A50C1">
            <w:pPr>
              <w:tabs>
                <w:tab w:val="left" w:pos="266"/>
              </w:tabs>
              <w:spacing w:after="0" w:line="240" w:lineRule="auto"/>
              <w:jc w:val="center"/>
              <w:rPr>
                <w:rFonts w:cs="Arial"/>
                <w:sz w:val="16"/>
              </w:rPr>
            </w:pPr>
            <w:r w:rsidRPr="00B95029">
              <w:rPr>
                <w:rFonts w:cs="Arial"/>
                <w:sz w:val="16"/>
              </w:rPr>
              <w:t>38</w:t>
            </w:r>
          </w:p>
        </w:tc>
        <w:tc>
          <w:tcPr>
            <w:tcW w:w="566" w:type="pct"/>
            <w:shd w:val="clear" w:color="auto" w:fill="auto"/>
            <w:vAlign w:val="center"/>
          </w:tcPr>
          <w:p w14:paraId="174641FF" w14:textId="06403201" w:rsidR="007A50C1" w:rsidRPr="00B95029" w:rsidRDefault="00BB43F2" w:rsidP="007A50C1">
            <w:pPr>
              <w:tabs>
                <w:tab w:val="left" w:pos="266"/>
              </w:tabs>
              <w:spacing w:after="0" w:line="240" w:lineRule="auto"/>
              <w:jc w:val="center"/>
              <w:rPr>
                <w:rFonts w:cs="Arial"/>
                <w:sz w:val="16"/>
              </w:rPr>
            </w:pPr>
            <w:r w:rsidRPr="00B95029">
              <w:rPr>
                <w:rFonts w:cs="Arial"/>
                <w:sz w:val="16"/>
              </w:rPr>
              <w:t>7</w:t>
            </w:r>
          </w:p>
        </w:tc>
        <w:tc>
          <w:tcPr>
            <w:tcW w:w="441" w:type="pct"/>
            <w:shd w:val="clear" w:color="auto" w:fill="auto"/>
            <w:vAlign w:val="center"/>
          </w:tcPr>
          <w:p w14:paraId="2EB7321B" w14:textId="213E5882" w:rsidR="007A50C1" w:rsidRPr="00B95029" w:rsidRDefault="00BB43F2" w:rsidP="00BB43F2">
            <w:pPr>
              <w:tabs>
                <w:tab w:val="left" w:pos="266"/>
              </w:tabs>
              <w:spacing w:after="0" w:line="240" w:lineRule="auto"/>
              <w:rPr>
                <w:rFonts w:cs="Arial"/>
                <w:sz w:val="16"/>
              </w:rPr>
            </w:pPr>
            <w:r w:rsidRPr="00B95029">
              <w:rPr>
                <w:rFonts w:cs="Arial"/>
                <w:sz w:val="16"/>
              </w:rPr>
              <w:t>12</w:t>
            </w:r>
          </w:p>
        </w:tc>
        <w:tc>
          <w:tcPr>
            <w:tcW w:w="464" w:type="pct"/>
            <w:shd w:val="clear" w:color="auto" w:fill="auto"/>
            <w:vAlign w:val="center"/>
          </w:tcPr>
          <w:p w14:paraId="2EDFEB6E" w14:textId="41057A2D" w:rsidR="007A50C1" w:rsidRPr="00B95029" w:rsidRDefault="00BB43F2" w:rsidP="007A50C1">
            <w:pPr>
              <w:tabs>
                <w:tab w:val="left" w:pos="266"/>
              </w:tabs>
              <w:spacing w:after="0" w:line="240" w:lineRule="auto"/>
              <w:jc w:val="center"/>
              <w:rPr>
                <w:rFonts w:cs="Arial"/>
                <w:sz w:val="16"/>
              </w:rPr>
            </w:pPr>
            <w:r w:rsidRPr="00B95029">
              <w:rPr>
                <w:rFonts w:cs="Arial"/>
                <w:sz w:val="16"/>
              </w:rPr>
              <w:t>108</w:t>
            </w:r>
          </w:p>
        </w:tc>
        <w:tc>
          <w:tcPr>
            <w:tcW w:w="463" w:type="pct"/>
            <w:shd w:val="clear" w:color="auto" w:fill="auto"/>
            <w:vAlign w:val="center"/>
          </w:tcPr>
          <w:p w14:paraId="4509F92B" w14:textId="6AE0D549" w:rsidR="007A50C1" w:rsidRPr="00B95029" w:rsidRDefault="00BB43F2" w:rsidP="007A50C1">
            <w:pPr>
              <w:tabs>
                <w:tab w:val="left" w:pos="266"/>
              </w:tabs>
              <w:spacing w:after="0" w:line="240" w:lineRule="auto"/>
              <w:jc w:val="center"/>
              <w:rPr>
                <w:rFonts w:cs="Arial"/>
                <w:sz w:val="16"/>
              </w:rPr>
            </w:pPr>
            <w:r w:rsidRPr="00B95029">
              <w:rPr>
                <w:rFonts w:cs="Arial"/>
                <w:sz w:val="16"/>
              </w:rPr>
              <w:t>109</w:t>
            </w:r>
          </w:p>
        </w:tc>
      </w:tr>
    </w:tbl>
    <w:p w14:paraId="1AE61649" w14:textId="77777777" w:rsidR="0007754A" w:rsidRPr="00B95029" w:rsidRDefault="0007754A" w:rsidP="000C0441">
      <w:pPr>
        <w:spacing w:before="120" w:after="120" w:line="240" w:lineRule="auto"/>
        <w:jc w:val="both"/>
        <w:rPr>
          <w:rFonts w:cs="Arial"/>
          <w:noProof/>
          <w:lang w:eastAsia="sl-SI"/>
        </w:rPr>
      </w:pPr>
    </w:p>
    <w:p w14:paraId="1F6554F1" w14:textId="7FBC6FE6" w:rsidR="00373739" w:rsidRDefault="00373739" w:rsidP="00373739">
      <w:pPr>
        <w:spacing w:before="120" w:after="120" w:line="240" w:lineRule="auto"/>
        <w:jc w:val="both"/>
        <w:rPr>
          <w:rFonts w:cs="Arial"/>
          <w:noProof/>
          <w:lang w:eastAsia="sl-SI"/>
        </w:rPr>
      </w:pPr>
      <w:r>
        <w:rPr>
          <w:rFonts w:cs="Arial"/>
          <w:noProof/>
          <w:lang w:eastAsia="sl-SI"/>
        </w:rPr>
        <w:t>I</w:t>
      </w:r>
      <w:r w:rsidRPr="00373739">
        <w:rPr>
          <w:rFonts w:cs="Arial"/>
          <w:noProof/>
          <w:lang w:eastAsia="sl-SI"/>
        </w:rPr>
        <w:t>nšpekto</w:t>
      </w:r>
      <w:r w:rsidR="00CB1476">
        <w:rPr>
          <w:rFonts w:cs="Arial"/>
          <w:noProof/>
          <w:lang w:eastAsia="sl-SI"/>
        </w:rPr>
        <w:t>rji so</w:t>
      </w:r>
      <w:r>
        <w:rPr>
          <w:rFonts w:cs="Arial"/>
          <w:noProof/>
          <w:lang w:eastAsia="sl-SI"/>
        </w:rPr>
        <w:t xml:space="preserve"> </w:t>
      </w:r>
      <w:r w:rsidRPr="00373739">
        <w:rPr>
          <w:rFonts w:cs="Arial"/>
          <w:noProof/>
          <w:lang w:eastAsia="sl-SI"/>
        </w:rPr>
        <w:t>v svojih nadzorih v času po epidemiji</w:t>
      </w:r>
      <w:r w:rsidR="00CB1476">
        <w:rPr>
          <w:rFonts w:cs="Arial"/>
          <w:noProof/>
          <w:lang w:eastAsia="sl-SI"/>
        </w:rPr>
        <w:t xml:space="preserve"> / poleti in jeseni </w:t>
      </w:r>
      <w:r>
        <w:rPr>
          <w:rFonts w:cs="Arial"/>
          <w:noProof/>
          <w:lang w:eastAsia="sl-SI"/>
        </w:rPr>
        <w:t>ugotavljal</w:t>
      </w:r>
      <w:r w:rsidR="00CB1476">
        <w:rPr>
          <w:rFonts w:cs="Arial"/>
          <w:noProof/>
          <w:lang w:eastAsia="sl-SI"/>
        </w:rPr>
        <w:t>i</w:t>
      </w:r>
      <w:r w:rsidRPr="00373739">
        <w:rPr>
          <w:rFonts w:cs="Arial"/>
          <w:noProof/>
          <w:lang w:eastAsia="sl-SI"/>
        </w:rPr>
        <w:t xml:space="preserve">, da so lastniki, najemniki, upravitelji in uporabniki gostinskih in drugih javnih prostorov, v katerih je kajenje prepovedano, </w:t>
      </w:r>
      <w:r w:rsidR="00CB1476">
        <w:rPr>
          <w:rFonts w:cs="Arial"/>
          <w:noProof/>
          <w:lang w:eastAsia="sl-SI"/>
        </w:rPr>
        <w:t xml:space="preserve">bili pogosto </w:t>
      </w:r>
      <w:r w:rsidRPr="00373739">
        <w:rPr>
          <w:rFonts w:cs="Arial"/>
          <w:noProof/>
          <w:lang w:eastAsia="sl-SI"/>
        </w:rPr>
        <w:t xml:space="preserve">zmotno prepričani, da za ''nove'' izdelke prepoved kajenja oziroma </w:t>
      </w:r>
      <w:r w:rsidR="00745F1F">
        <w:rPr>
          <w:rFonts w:cs="Arial"/>
          <w:noProof/>
          <w:lang w:eastAsia="sl-SI"/>
        </w:rPr>
        <w:t xml:space="preserve">prepoved </w:t>
      </w:r>
      <w:r w:rsidRPr="00373739">
        <w:rPr>
          <w:rFonts w:cs="Arial"/>
          <w:noProof/>
          <w:lang w:eastAsia="sl-SI"/>
        </w:rPr>
        <w:t xml:space="preserve">uporabe </w:t>
      </w:r>
      <w:r w:rsidR="00CB1476">
        <w:rPr>
          <w:rFonts w:cs="Arial"/>
          <w:noProof/>
          <w:lang w:eastAsia="sl-SI"/>
        </w:rPr>
        <w:t xml:space="preserve">v zaprtih prostorih </w:t>
      </w:r>
      <w:r w:rsidRPr="00373739">
        <w:rPr>
          <w:rFonts w:cs="Arial"/>
          <w:noProof/>
          <w:lang w:eastAsia="sl-SI"/>
        </w:rPr>
        <w:t>ne velja.</w:t>
      </w:r>
      <w:r w:rsidR="00CB1476">
        <w:rPr>
          <w:rFonts w:cs="Arial"/>
          <w:noProof/>
          <w:lang w:eastAsia="sl-SI"/>
        </w:rPr>
        <w:t xml:space="preserve"> </w:t>
      </w:r>
      <w:r w:rsidR="00745F1F">
        <w:rPr>
          <w:rFonts w:cs="Arial"/>
          <w:noProof/>
          <w:lang w:eastAsia="sl-SI"/>
        </w:rPr>
        <w:t>ZOUTPI</w:t>
      </w:r>
      <w:r w:rsidRPr="00373739">
        <w:rPr>
          <w:rFonts w:cs="Arial"/>
          <w:noProof/>
          <w:lang w:eastAsia="sl-SI"/>
        </w:rPr>
        <w:t xml:space="preserve"> uvršča e</w:t>
      </w:r>
      <w:r w:rsidR="006D3F85">
        <w:rPr>
          <w:rFonts w:cs="Arial"/>
          <w:noProof/>
          <w:lang w:eastAsia="sl-SI"/>
        </w:rPr>
        <w:t>-</w:t>
      </w:r>
      <w:r w:rsidRPr="00373739">
        <w:rPr>
          <w:rFonts w:cs="Arial"/>
          <w:noProof/>
          <w:lang w:eastAsia="sl-SI"/>
        </w:rPr>
        <w:t>cigarete, e</w:t>
      </w:r>
      <w:r w:rsidR="006D3F85">
        <w:rPr>
          <w:rFonts w:cs="Arial"/>
          <w:noProof/>
          <w:lang w:eastAsia="sl-SI"/>
        </w:rPr>
        <w:t>-</w:t>
      </w:r>
      <w:r w:rsidRPr="00373739">
        <w:rPr>
          <w:rFonts w:cs="Arial"/>
          <w:noProof/>
          <w:lang w:eastAsia="sl-SI"/>
        </w:rPr>
        <w:t>cigarete brez nikotina, nove tobačne izdelke, v katerih se tobak segreva in zeliščne izdelke za kajenje</w:t>
      </w:r>
      <w:r w:rsidR="00F82474">
        <w:rPr>
          <w:rFonts w:cs="Arial"/>
          <w:noProof/>
          <w:lang w:eastAsia="sl-SI"/>
        </w:rPr>
        <w:t>,</w:t>
      </w:r>
      <w:r w:rsidRPr="00373739">
        <w:rPr>
          <w:rFonts w:cs="Arial"/>
          <w:noProof/>
          <w:lang w:eastAsia="sl-SI"/>
        </w:rPr>
        <w:t xml:space="preserve"> vključno z vodnimi pipami oziroma ''šišami'', v skupino povezanih izdelkov</w:t>
      </w:r>
      <w:r w:rsidR="00CB1476">
        <w:rPr>
          <w:rFonts w:cs="Arial"/>
          <w:noProof/>
          <w:lang w:eastAsia="sl-SI"/>
        </w:rPr>
        <w:t xml:space="preserve">. Za te pa je v ZOUTPI prav tako določena </w:t>
      </w:r>
      <w:r w:rsidR="00CB1476" w:rsidRPr="00CB1476">
        <w:rPr>
          <w:rFonts w:cs="Arial"/>
          <w:noProof/>
          <w:lang w:eastAsia="sl-SI"/>
        </w:rPr>
        <w:t xml:space="preserve">prepoved kajenja oziroma </w:t>
      </w:r>
      <w:r w:rsidR="00745F1F">
        <w:rPr>
          <w:rFonts w:cs="Arial"/>
          <w:noProof/>
          <w:lang w:eastAsia="sl-SI"/>
        </w:rPr>
        <w:t xml:space="preserve">prepoved </w:t>
      </w:r>
      <w:r w:rsidR="00CB1476" w:rsidRPr="00CB1476">
        <w:rPr>
          <w:rFonts w:cs="Arial"/>
          <w:noProof/>
          <w:lang w:eastAsia="sl-SI"/>
        </w:rPr>
        <w:t>uporab</w:t>
      </w:r>
      <w:r w:rsidR="00745F1F">
        <w:rPr>
          <w:rFonts w:cs="Arial"/>
          <w:noProof/>
          <w:lang w:eastAsia="sl-SI"/>
        </w:rPr>
        <w:t>e</w:t>
      </w:r>
      <w:r w:rsidR="00CB1476" w:rsidRPr="00CB1476">
        <w:rPr>
          <w:rFonts w:cs="Arial"/>
          <w:noProof/>
          <w:lang w:eastAsia="sl-SI"/>
        </w:rPr>
        <w:t xml:space="preserve"> v zaprtih </w:t>
      </w:r>
      <w:r w:rsidR="00CB1476" w:rsidRPr="00CB1476">
        <w:rPr>
          <w:rFonts w:cs="Arial"/>
          <w:noProof/>
          <w:lang w:eastAsia="sl-SI"/>
        </w:rPr>
        <w:lastRenderedPageBreak/>
        <w:t>prostori</w:t>
      </w:r>
      <w:r w:rsidR="00745F1F">
        <w:rPr>
          <w:rFonts w:cs="Arial"/>
          <w:noProof/>
          <w:lang w:eastAsia="sl-SI"/>
        </w:rPr>
        <w:t>h</w:t>
      </w:r>
      <w:r w:rsidR="00CB1476" w:rsidRPr="00CB1476">
        <w:rPr>
          <w:rFonts w:cs="Arial"/>
          <w:noProof/>
          <w:lang w:eastAsia="sl-SI"/>
        </w:rPr>
        <w:t>.</w:t>
      </w:r>
      <w:r w:rsidR="00CB1476">
        <w:rPr>
          <w:rFonts w:cs="Arial"/>
          <w:noProof/>
          <w:lang w:eastAsia="sl-SI"/>
        </w:rPr>
        <w:t xml:space="preserve"> Z namenom osveščanja in dose</w:t>
      </w:r>
      <w:r w:rsidR="00745F1F">
        <w:rPr>
          <w:rFonts w:cs="Arial"/>
          <w:noProof/>
          <w:lang w:eastAsia="sl-SI"/>
        </w:rPr>
        <w:t>ganja</w:t>
      </w:r>
      <w:r w:rsidR="00CB1476">
        <w:rPr>
          <w:rFonts w:cs="Arial"/>
          <w:noProof/>
          <w:lang w:eastAsia="sl-SI"/>
        </w:rPr>
        <w:t xml:space="preserve"> </w:t>
      </w:r>
      <w:r w:rsidR="00745F1F">
        <w:rPr>
          <w:rFonts w:cs="Arial"/>
          <w:noProof/>
          <w:lang w:eastAsia="sl-SI"/>
        </w:rPr>
        <w:t>višje</w:t>
      </w:r>
      <w:r w:rsidR="00CB1476" w:rsidRPr="00CB1476">
        <w:rPr>
          <w:rFonts w:cs="Arial"/>
          <w:noProof/>
          <w:lang w:eastAsia="sl-SI"/>
        </w:rPr>
        <w:t xml:space="preserve"> rav</w:t>
      </w:r>
      <w:r w:rsidR="00745F1F">
        <w:rPr>
          <w:rFonts w:cs="Arial"/>
          <w:noProof/>
          <w:lang w:eastAsia="sl-SI"/>
        </w:rPr>
        <w:t>ni</w:t>
      </w:r>
      <w:r w:rsidR="00CB1476" w:rsidRPr="00CB1476">
        <w:rPr>
          <w:rFonts w:cs="Arial"/>
          <w:noProof/>
          <w:lang w:eastAsia="sl-SI"/>
        </w:rPr>
        <w:t xml:space="preserve"> spoštovanja zakonske prepovedi kajenja oziroma prepovedi uporabe e-cigaret (''vejpov''), tobaka, ki se segreva in vodnih pip (''šiš'') v zaprtih javnih prostorih</w:t>
      </w:r>
      <w:r w:rsidR="00F82474">
        <w:rPr>
          <w:rFonts w:cs="Arial"/>
          <w:noProof/>
          <w:lang w:eastAsia="sl-SI"/>
        </w:rPr>
        <w:t>,</w:t>
      </w:r>
      <w:r w:rsidR="00CB1476">
        <w:rPr>
          <w:rFonts w:cs="Arial"/>
          <w:noProof/>
          <w:lang w:eastAsia="sl-SI"/>
        </w:rPr>
        <w:t xml:space="preserve"> je inšpekorat </w:t>
      </w:r>
      <w:r w:rsidR="00745F1F">
        <w:rPr>
          <w:rFonts w:cs="Arial"/>
          <w:noProof/>
          <w:lang w:eastAsia="sl-SI"/>
        </w:rPr>
        <w:t xml:space="preserve">na </w:t>
      </w:r>
      <w:hyperlink r:id="rId15" w:history="1">
        <w:r w:rsidR="00745F1F" w:rsidRPr="00745F1F">
          <w:rPr>
            <w:rStyle w:val="Hiperpovezava"/>
            <w:rFonts w:cs="Arial"/>
            <w:noProof/>
            <w:lang w:eastAsia="sl-SI"/>
          </w:rPr>
          <w:t xml:space="preserve">svojih spletnih straneh </w:t>
        </w:r>
        <w:r w:rsidR="00CB1476" w:rsidRPr="00745F1F">
          <w:rPr>
            <w:rStyle w:val="Hiperpovezava"/>
            <w:rFonts w:cs="Arial"/>
            <w:noProof/>
            <w:lang w:eastAsia="sl-SI"/>
          </w:rPr>
          <w:t>napovedal</w:t>
        </w:r>
      </w:hyperlink>
      <w:r w:rsidR="00CB1476">
        <w:rPr>
          <w:rFonts w:cs="Arial"/>
          <w:noProof/>
          <w:lang w:eastAsia="sl-SI"/>
        </w:rPr>
        <w:t xml:space="preserve"> in </w:t>
      </w:r>
      <w:r w:rsidR="00745F1F">
        <w:rPr>
          <w:rFonts w:cs="Arial"/>
          <w:noProof/>
          <w:lang w:eastAsia="sl-SI"/>
        </w:rPr>
        <w:t xml:space="preserve">v zimskem času tudi </w:t>
      </w:r>
      <w:r w:rsidR="00CB1476">
        <w:rPr>
          <w:rFonts w:cs="Arial"/>
          <w:noProof/>
          <w:lang w:eastAsia="sl-SI"/>
        </w:rPr>
        <w:t xml:space="preserve">izvedel </w:t>
      </w:r>
      <w:r w:rsidR="00745F1F">
        <w:rPr>
          <w:rFonts w:cs="Arial"/>
          <w:noProof/>
          <w:lang w:eastAsia="sl-SI"/>
        </w:rPr>
        <w:t>p</w:t>
      </w:r>
      <w:r w:rsidR="00745F1F" w:rsidRPr="00745F1F">
        <w:rPr>
          <w:rFonts w:cs="Arial"/>
          <w:noProof/>
          <w:lang w:eastAsia="sl-SI"/>
        </w:rPr>
        <w:t>oostren nadzor</w:t>
      </w:r>
      <w:r w:rsidR="00745F1F">
        <w:rPr>
          <w:rFonts w:cs="Arial"/>
          <w:noProof/>
          <w:lang w:eastAsia="sl-SI"/>
        </w:rPr>
        <w:t>.</w:t>
      </w:r>
    </w:p>
    <w:p w14:paraId="0E3D5BA1" w14:textId="3FB76483" w:rsidR="00745F1F" w:rsidRDefault="00745F1F" w:rsidP="00373739">
      <w:pPr>
        <w:spacing w:before="120" w:after="120" w:line="240" w:lineRule="auto"/>
        <w:jc w:val="both"/>
        <w:rPr>
          <w:rFonts w:cs="Arial"/>
          <w:noProof/>
          <w:lang w:eastAsia="sl-SI"/>
        </w:rPr>
      </w:pPr>
      <w:r w:rsidRPr="00745F1F">
        <w:rPr>
          <w:rFonts w:cs="Arial"/>
          <w:noProof/>
          <w:lang w:eastAsia="sl-SI"/>
        </w:rPr>
        <w:t xml:space="preserve">Največ inšpekcijskih obravnav je bilo izvedeno v zaprtih javnih prostorih predvsem gostinskih obratih, kjer so inšpektorji kršitve ugotavljali v 1,6 % obravnav.  </w:t>
      </w:r>
    </w:p>
    <w:p w14:paraId="45E48C44" w14:textId="3F1F8D75" w:rsidR="00B3395A" w:rsidRPr="00373739" w:rsidRDefault="00B3395A" w:rsidP="00373739">
      <w:pPr>
        <w:spacing w:before="120" w:after="120" w:line="240" w:lineRule="auto"/>
        <w:jc w:val="both"/>
        <w:rPr>
          <w:rFonts w:cs="Arial"/>
          <w:noProof/>
          <w:lang w:eastAsia="sl-SI"/>
        </w:rPr>
      </w:pPr>
      <w:r w:rsidRPr="00B3395A">
        <w:rPr>
          <w:rFonts w:cs="Arial"/>
          <w:noProof/>
          <w:lang w:eastAsia="sl-SI"/>
        </w:rPr>
        <w:t xml:space="preserve">V jesensko zimskem času je bila podobno kot v letu 2019 izvedena akcija poostrenega nadzora glede spoštovanja prepovedi </w:t>
      </w:r>
      <w:r>
        <w:rPr>
          <w:rFonts w:cs="Arial"/>
          <w:noProof/>
          <w:lang w:eastAsia="sl-SI"/>
        </w:rPr>
        <w:t>k</w:t>
      </w:r>
      <w:r w:rsidRPr="00B3395A">
        <w:rPr>
          <w:rFonts w:cs="Arial"/>
          <w:noProof/>
          <w:lang w:eastAsia="sl-SI"/>
        </w:rPr>
        <w:t>ajenj</w:t>
      </w:r>
      <w:r>
        <w:rPr>
          <w:rFonts w:cs="Arial"/>
          <w:noProof/>
          <w:lang w:eastAsia="sl-SI"/>
        </w:rPr>
        <w:t>a</w:t>
      </w:r>
      <w:r w:rsidRPr="00B3395A">
        <w:rPr>
          <w:rFonts w:cs="Arial"/>
          <w:noProof/>
          <w:lang w:eastAsia="sl-SI"/>
        </w:rPr>
        <w:t xml:space="preserve"> oziroma uporab</w:t>
      </w:r>
      <w:r>
        <w:rPr>
          <w:rFonts w:cs="Arial"/>
          <w:noProof/>
          <w:lang w:eastAsia="sl-SI"/>
        </w:rPr>
        <w:t>e</w:t>
      </w:r>
      <w:r w:rsidRPr="00B3395A">
        <w:rPr>
          <w:rFonts w:cs="Arial"/>
          <w:noProof/>
          <w:lang w:eastAsia="sl-SI"/>
        </w:rPr>
        <w:t xml:space="preserve"> tobaka, tobačnih in povezanih izdelkov</w:t>
      </w:r>
      <w:r>
        <w:rPr>
          <w:rFonts w:cs="Arial"/>
          <w:noProof/>
          <w:lang w:eastAsia="sl-SI"/>
        </w:rPr>
        <w:t xml:space="preserve"> v objektih in </w:t>
      </w:r>
      <w:r w:rsidR="006D3F85">
        <w:rPr>
          <w:rFonts w:cs="Arial"/>
          <w:noProof/>
          <w:lang w:eastAsia="sl-SI"/>
        </w:rPr>
        <w:t xml:space="preserve">na </w:t>
      </w:r>
      <w:r w:rsidRPr="00B3395A">
        <w:rPr>
          <w:rFonts w:cs="Arial"/>
          <w:noProof/>
          <w:lang w:eastAsia="sl-SI"/>
        </w:rPr>
        <w:t>pripadajočih funkcionalnih zemljišč</w:t>
      </w:r>
      <w:r>
        <w:rPr>
          <w:rFonts w:cs="Arial"/>
          <w:noProof/>
          <w:lang w:eastAsia="sl-SI"/>
        </w:rPr>
        <w:t>ih</w:t>
      </w:r>
      <w:r w:rsidRPr="00B3395A">
        <w:rPr>
          <w:rFonts w:cs="Arial"/>
          <w:noProof/>
          <w:lang w:eastAsia="sl-SI"/>
        </w:rPr>
        <w:t xml:space="preserve"> objektov, v katerih se opravlja dejavnost vzgoje ali izobraževanja. Namen je bil ponovno opozoriti vodstva osnovnih in srednjih šol, ter uporabnikov šolskih prostorov na obveznost spoštovanja določil zakona tudi v času, ko na šolah ni pouka in se v prostorih šole odvijajo druge dejavnosti, kot so razne prireditve in športna tekmovanja.</w:t>
      </w:r>
    </w:p>
    <w:p w14:paraId="6233FCDB" w14:textId="582CA7BE" w:rsidR="005B187D" w:rsidRPr="00837F9D" w:rsidRDefault="00373739" w:rsidP="000C0441">
      <w:pPr>
        <w:spacing w:before="120" w:after="120" w:line="240" w:lineRule="auto"/>
        <w:jc w:val="both"/>
        <w:rPr>
          <w:rFonts w:cs="Arial"/>
          <w:noProof/>
          <w:lang w:eastAsia="sl-SI"/>
        </w:rPr>
      </w:pPr>
      <w:r>
        <w:rPr>
          <w:rFonts w:cs="Arial"/>
          <w:noProof/>
          <w:lang w:eastAsia="sl-SI"/>
        </w:rPr>
        <w:t>Na podlagi prijav so bile o</w:t>
      </w:r>
      <w:r w:rsidR="0042484D">
        <w:rPr>
          <w:rFonts w:cs="Arial"/>
          <w:noProof/>
          <w:lang w:eastAsia="sl-SI"/>
        </w:rPr>
        <w:t xml:space="preserve">bravnavane tudi štiri kadilnice, </w:t>
      </w:r>
      <w:r w:rsidR="00745F1F">
        <w:rPr>
          <w:rFonts w:cs="Arial"/>
          <w:noProof/>
          <w:lang w:eastAsia="sl-SI"/>
        </w:rPr>
        <w:t xml:space="preserve">pri delovanju </w:t>
      </w:r>
      <w:r w:rsidR="0042484D">
        <w:rPr>
          <w:rFonts w:cs="Arial"/>
          <w:noProof/>
          <w:lang w:eastAsia="sl-SI"/>
        </w:rPr>
        <w:t>en</w:t>
      </w:r>
      <w:r w:rsidR="00745F1F">
        <w:rPr>
          <w:rFonts w:cs="Arial"/>
          <w:noProof/>
          <w:lang w:eastAsia="sl-SI"/>
        </w:rPr>
        <w:t>e</w:t>
      </w:r>
      <w:r w:rsidR="0042484D">
        <w:rPr>
          <w:rFonts w:cs="Arial"/>
          <w:noProof/>
          <w:lang w:eastAsia="sl-SI"/>
        </w:rPr>
        <w:t xml:space="preserve"> so bile ugotovljene nepravilnosti. </w:t>
      </w:r>
    </w:p>
    <w:p w14:paraId="1E464F17" w14:textId="36913C7A" w:rsidR="0042484D" w:rsidRDefault="0042484D" w:rsidP="00344F99">
      <w:pPr>
        <w:spacing w:before="120" w:after="120" w:line="240" w:lineRule="auto"/>
        <w:jc w:val="both"/>
        <w:rPr>
          <w:rFonts w:cs="Arial"/>
          <w:noProof/>
          <w:lang w:eastAsia="sl-SI"/>
        </w:rPr>
      </w:pPr>
      <w:r>
        <w:rPr>
          <w:rFonts w:cs="Arial"/>
          <w:noProof/>
          <w:lang w:eastAsia="sl-SI"/>
        </w:rPr>
        <w:t>Inšpektorat je prejel tudi več prijav glede prodaje e-cigaret. Prijave so se nanašale predvsem na prodajo e</w:t>
      </w:r>
      <w:r w:rsidR="006D3F85">
        <w:rPr>
          <w:rFonts w:cs="Arial"/>
          <w:noProof/>
          <w:lang w:eastAsia="sl-SI"/>
        </w:rPr>
        <w:t>-</w:t>
      </w:r>
      <w:r>
        <w:rPr>
          <w:rFonts w:cs="Arial"/>
          <w:noProof/>
          <w:lang w:eastAsia="sl-SI"/>
        </w:rPr>
        <w:t xml:space="preserve">cigaret preko spleta in </w:t>
      </w:r>
      <w:r w:rsidRPr="0042484D">
        <w:rPr>
          <w:rFonts w:cs="Arial"/>
          <w:noProof/>
          <w:lang w:eastAsia="sl-SI"/>
        </w:rPr>
        <w:t>na pogoj</w:t>
      </w:r>
      <w:r w:rsidR="00344F99">
        <w:rPr>
          <w:rFonts w:cs="Arial"/>
          <w:noProof/>
          <w:lang w:eastAsia="sl-SI"/>
        </w:rPr>
        <w:t>e</w:t>
      </w:r>
      <w:r w:rsidRPr="0042484D">
        <w:rPr>
          <w:rFonts w:cs="Arial"/>
          <w:noProof/>
          <w:lang w:eastAsia="sl-SI"/>
        </w:rPr>
        <w:t>, ki jih morajo izpolnjevati e</w:t>
      </w:r>
      <w:r w:rsidR="006D3F85">
        <w:rPr>
          <w:rFonts w:cs="Arial"/>
          <w:noProof/>
          <w:lang w:eastAsia="sl-SI"/>
        </w:rPr>
        <w:t>-</w:t>
      </w:r>
      <w:r w:rsidRPr="0042484D">
        <w:rPr>
          <w:rFonts w:cs="Arial"/>
          <w:noProof/>
          <w:lang w:eastAsia="sl-SI"/>
        </w:rPr>
        <w:t>cigarete</w:t>
      </w:r>
      <w:r w:rsidR="00745F1F">
        <w:rPr>
          <w:rFonts w:cs="Arial"/>
          <w:noProof/>
          <w:lang w:eastAsia="sl-SI"/>
        </w:rPr>
        <w:t xml:space="preserve"> za enkratno uporabo</w:t>
      </w:r>
      <w:r>
        <w:rPr>
          <w:rFonts w:cs="Arial"/>
          <w:noProof/>
          <w:lang w:eastAsia="sl-SI"/>
        </w:rPr>
        <w:t xml:space="preserve"> in sicer glede </w:t>
      </w:r>
      <w:r w:rsidR="00344F99">
        <w:rPr>
          <w:rFonts w:cs="Arial"/>
          <w:noProof/>
          <w:lang w:eastAsia="sl-SI"/>
        </w:rPr>
        <w:t xml:space="preserve">vsebnosti nikotina in glede volumna tekočine </w:t>
      </w:r>
      <w:r w:rsidR="006D3F85">
        <w:rPr>
          <w:rFonts w:cs="Arial"/>
          <w:noProof/>
          <w:lang w:eastAsia="sl-SI"/>
        </w:rPr>
        <w:t>e-</w:t>
      </w:r>
      <w:r w:rsidR="00344F99">
        <w:rPr>
          <w:rFonts w:cs="Arial"/>
          <w:noProof/>
          <w:lang w:eastAsia="sl-SI"/>
        </w:rPr>
        <w:t>cigaret za enkratno uporabo</w:t>
      </w:r>
      <w:r w:rsidRPr="0042484D">
        <w:rPr>
          <w:rFonts w:cs="Arial"/>
          <w:noProof/>
          <w:lang w:eastAsia="sl-SI"/>
        </w:rPr>
        <w:t>.</w:t>
      </w:r>
      <w:r w:rsidR="00344F99">
        <w:rPr>
          <w:rFonts w:cs="Arial"/>
          <w:noProof/>
          <w:lang w:eastAsia="sl-SI"/>
        </w:rPr>
        <w:t xml:space="preserve"> Skladno z določili 26. člena ZOUTPI v</w:t>
      </w:r>
      <w:r w:rsidR="00344F99" w:rsidRPr="00344F99">
        <w:rPr>
          <w:rFonts w:cs="Arial"/>
          <w:noProof/>
          <w:lang w:eastAsia="sl-SI"/>
        </w:rPr>
        <w:t xml:space="preserve"> e</w:t>
      </w:r>
      <w:r w:rsidR="006D3F85">
        <w:rPr>
          <w:rFonts w:cs="Arial"/>
          <w:noProof/>
          <w:lang w:eastAsia="sl-SI"/>
        </w:rPr>
        <w:t>-</w:t>
      </w:r>
      <w:r w:rsidR="00344F99" w:rsidRPr="00344F99">
        <w:rPr>
          <w:rFonts w:cs="Arial"/>
          <w:noProof/>
          <w:lang w:eastAsia="sl-SI"/>
        </w:rPr>
        <w:t>cigaretah za enkratno uporabo prostornina polnil ne</w:t>
      </w:r>
      <w:r w:rsidR="00344F99">
        <w:rPr>
          <w:rFonts w:cs="Arial"/>
          <w:noProof/>
          <w:lang w:eastAsia="sl-SI"/>
        </w:rPr>
        <w:t xml:space="preserve"> sme</w:t>
      </w:r>
      <w:r w:rsidR="00344F99" w:rsidRPr="00344F99">
        <w:rPr>
          <w:rFonts w:cs="Arial"/>
          <w:noProof/>
          <w:lang w:eastAsia="sl-SI"/>
        </w:rPr>
        <w:t xml:space="preserve"> presega</w:t>
      </w:r>
      <w:r w:rsidR="00344F99">
        <w:rPr>
          <w:rFonts w:cs="Arial"/>
          <w:noProof/>
          <w:lang w:eastAsia="sl-SI"/>
        </w:rPr>
        <w:t>ti</w:t>
      </w:r>
      <w:r w:rsidR="00344F99" w:rsidRPr="00344F99">
        <w:rPr>
          <w:rFonts w:cs="Arial"/>
          <w:noProof/>
          <w:lang w:eastAsia="sl-SI"/>
        </w:rPr>
        <w:t xml:space="preserve"> 2 ml</w:t>
      </w:r>
      <w:r w:rsidR="00344F99">
        <w:rPr>
          <w:rFonts w:cs="Arial"/>
          <w:noProof/>
          <w:lang w:eastAsia="sl-SI"/>
        </w:rPr>
        <w:t xml:space="preserve"> in t</w:t>
      </w:r>
      <w:r w:rsidR="00344F99" w:rsidRPr="00344F99">
        <w:rPr>
          <w:rFonts w:cs="Arial"/>
          <w:noProof/>
          <w:lang w:eastAsia="sl-SI"/>
        </w:rPr>
        <w:t xml:space="preserve">ekočina, ki vsebuje nikotin, </w:t>
      </w:r>
      <w:r w:rsidR="00344F99">
        <w:rPr>
          <w:rFonts w:cs="Arial"/>
          <w:noProof/>
          <w:lang w:eastAsia="sl-SI"/>
        </w:rPr>
        <w:t xml:space="preserve">lahko </w:t>
      </w:r>
      <w:r w:rsidR="00344F99" w:rsidRPr="00344F99">
        <w:rPr>
          <w:rFonts w:cs="Arial"/>
          <w:noProof/>
          <w:lang w:eastAsia="sl-SI"/>
        </w:rPr>
        <w:t>vsebuje največ 20 mg/ml nikotina</w:t>
      </w:r>
      <w:r w:rsidR="00344F99">
        <w:rPr>
          <w:rFonts w:cs="Arial"/>
          <w:noProof/>
          <w:lang w:eastAsia="sl-SI"/>
        </w:rPr>
        <w:t>.</w:t>
      </w:r>
    </w:p>
    <w:p w14:paraId="19525194" w14:textId="669F2A82" w:rsidR="00344F99" w:rsidRDefault="00344F99" w:rsidP="00344F99">
      <w:pPr>
        <w:spacing w:before="120" w:after="120" w:line="240" w:lineRule="auto"/>
        <w:jc w:val="both"/>
        <w:rPr>
          <w:rFonts w:cs="Arial"/>
          <w:noProof/>
          <w:lang w:eastAsia="sl-SI"/>
        </w:rPr>
      </w:pPr>
      <w:r>
        <w:rPr>
          <w:rFonts w:cs="Arial"/>
          <w:noProof/>
          <w:lang w:eastAsia="sl-SI"/>
        </w:rPr>
        <w:t xml:space="preserve">Prijave, ki so se nanašale </w:t>
      </w:r>
      <w:r w:rsidR="00745F1F">
        <w:rPr>
          <w:rFonts w:cs="Arial"/>
          <w:noProof/>
          <w:lang w:eastAsia="sl-SI"/>
        </w:rPr>
        <w:t xml:space="preserve">na </w:t>
      </w:r>
      <w:r w:rsidRPr="00344F99">
        <w:rPr>
          <w:rFonts w:cs="Arial"/>
          <w:noProof/>
          <w:lang w:eastAsia="sl-SI"/>
        </w:rPr>
        <w:t>prodajo e</w:t>
      </w:r>
      <w:r w:rsidR="006D3F85">
        <w:rPr>
          <w:rFonts w:cs="Arial"/>
          <w:noProof/>
          <w:lang w:eastAsia="sl-SI"/>
        </w:rPr>
        <w:t>-</w:t>
      </w:r>
      <w:r w:rsidRPr="00344F99">
        <w:rPr>
          <w:rFonts w:cs="Arial"/>
          <w:noProof/>
          <w:lang w:eastAsia="sl-SI"/>
        </w:rPr>
        <w:t>cigaret preko spleta</w:t>
      </w:r>
      <w:r w:rsidR="00F82474">
        <w:rPr>
          <w:rFonts w:cs="Arial"/>
          <w:noProof/>
          <w:lang w:eastAsia="sl-SI"/>
        </w:rPr>
        <w:t>,</w:t>
      </w:r>
      <w:r>
        <w:rPr>
          <w:rFonts w:cs="Arial"/>
          <w:noProof/>
          <w:lang w:eastAsia="sl-SI"/>
        </w:rPr>
        <w:t xml:space="preserve"> smo odstopili Tržnemu inšpektoratu</w:t>
      </w:r>
      <w:r w:rsidR="006D3F85">
        <w:rPr>
          <w:rFonts w:cs="Arial"/>
          <w:noProof/>
          <w:lang w:eastAsia="sl-SI"/>
        </w:rPr>
        <w:t xml:space="preserve"> RS</w:t>
      </w:r>
      <w:r>
        <w:rPr>
          <w:rFonts w:cs="Arial"/>
          <w:noProof/>
          <w:lang w:eastAsia="sl-SI"/>
        </w:rPr>
        <w:t xml:space="preserve">. Prijave, ki so se nanašale </w:t>
      </w:r>
      <w:r w:rsidRPr="00344F99">
        <w:rPr>
          <w:rFonts w:cs="Arial"/>
          <w:noProof/>
          <w:lang w:eastAsia="sl-SI"/>
        </w:rPr>
        <w:t>na pogoje, ki jih morajo izpolnjevati e</w:t>
      </w:r>
      <w:r w:rsidR="006D3F85">
        <w:rPr>
          <w:rFonts w:cs="Arial"/>
          <w:noProof/>
          <w:lang w:eastAsia="sl-SI"/>
        </w:rPr>
        <w:t>-</w:t>
      </w:r>
      <w:r w:rsidRPr="00344F99">
        <w:rPr>
          <w:rFonts w:cs="Arial"/>
          <w:noProof/>
          <w:lang w:eastAsia="sl-SI"/>
        </w:rPr>
        <w:t>cigarete</w:t>
      </w:r>
      <w:r>
        <w:rPr>
          <w:rFonts w:cs="Arial"/>
          <w:noProof/>
          <w:lang w:eastAsia="sl-SI"/>
        </w:rPr>
        <w:t>, smo obravnavali prednostno. Ob tem je bil</w:t>
      </w:r>
      <w:r w:rsidR="00373739">
        <w:rPr>
          <w:rFonts w:cs="Arial"/>
          <w:noProof/>
          <w:lang w:eastAsia="sl-SI"/>
        </w:rPr>
        <w:t xml:space="preserve"> v enem primeru sum o neizpolnjevanju pogojev </w:t>
      </w:r>
      <w:r w:rsidR="00373739" w:rsidRPr="00373739">
        <w:rPr>
          <w:rFonts w:cs="Arial"/>
          <w:noProof/>
          <w:lang w:eastAsia="sl-SI"/>
        </w:rPr>
        <w:t>e</w:t>
      </w:r>
      <w:r w:rsidR="006D3F85">
        <w:rPr>
          <w:rFonts w:cs="Arial"/>
          <w:noProof/>
          <w:lang w:eastAsia="sl-SI"/>
        </w:rPr>
        <w:t>-</w:t>
      </w:r>
      <w:r w:rsidR="00373739" w:rsidRPr="00373739">
        <w:rPr>
          <w:rFonts w:cs="Arial"/>
          <w:noProof/>
          <w:lang w:eastAsia="sl-SI"/>
        </w:rPr>
        <w:t xml:space="preserve">cigarete </w:t>
      </w:r>
      <w:r w:rsidR="00373739">
        <w:rPr>
          <w:rFonts w:cs="Arial"/>
          <w:noProof/>
          <w:lang w:eastAsia="sl-SI"/>
        </w:rPr>
        <w:t>za enkratno uporabo potrjen. Z</w:t>
      </w:r>
      <w:r w:rsidR="00F82474">
        <w:rPr>
          <w:rFonts w:cs="Arial"/>
          <w:noProof/>
          <w:lang w:eastAsia="sl-SI"/>
        </w:rPr>
        <w:t>a</w:t>
      </w:r>
      <w:r w:rsidR="00373739">
        <w:rPr>
          <w:rFonts w:cs="Arial"/>
          <w:noProof/>
          <w:lang w:eastAsia="sl-SI"/>
        </w:rPr>
        <w:t xml:space="preserve">vezancu je bila z odločbo izrečena prepoved </w:t>
      </w:r>
      <w:r w:rsidR="00745F1F">
        <w:rPr>
          <w:rFonts w:cs="Arial"/>
          <w:noProof/>
          <w:lang w:eastAsia="sl-SI"/>
        </w:rPr>
        <w:t xml:space="preserve">prodaje </w:t>
      </w:r>
      <w:r w:rsidR="00373739">
        <w:rPr>
          <w:rFonts w:cs="Arial"/>
          <w:noProof/>
          <w:lang w:eastAsia="sl-SI"/>
        </w:rPr>
        <w:t>e</w:t>
      </w:r>
      <w:r w:rsidR="006D3F85">
        <w:rPr>
          <w:rFonts w:cs="Arial"/>
          <w:noProof/>
          <w:lang w:eastAsia="sl-SI"/>
        </w:rPr>
        <w:t>-</w:t>
      </w:r>
      <w:r w:rsidR="00373739">
        <w:rPr>
          <w:rFonts w:cs="Arial"/>
          <w:noProof/>
          <w:lang w:eastAsia="sl-SI"/>
        </w:rPr>
        <w:t>cigaret, ob tem pa je bil izveden tudi zaseg vseh e</w:t>
      </w:r>
      <w:r w:rsidR="006D3F85">
        <w:rPr>
          <w:rFonts w:cs="Arial"/>
          <w:noProof/>
          <w:lang w:eastAsia="sl-SI"/>
        </w:rPr>
        <w:t>-</w:t>
      </w:r>
      <w:r w:rsidR="00373739">
        <w:rPr>
          <w:rFonts w:cs="Arial"/>
          <w:noProof/>
          <w:lang w:eastAsia="sl-SI"/>
        </w:rPr>
        <w:t xml:space="preserve">cigaret za enkratno uporabo, ki so presegale </w:t>
      </w:r>
      <w:r w:rsidR="00373739" w:rsidRPr="00373739">
        <w:rPr>
          <w:rFonts w:cs="Arial"/>
          <w:noProof/>
          <w:lang w:eastAsia="sl-SI"/>
        </w:rPr>
        <w:t>prostornin</w:t>
      </w:r>
      <w:r w:rsidR="00373739">
        <w:rPr>
          <w:rFonts w:cs="Arial"/>
          <w:noProof/>
          <w:lang w:eastAsia="sl-SI"/>
        </w:rPr>
        <w:t>o</w:t>
      </w:r>
      <w:r w:rsidR="00373739" w:rsidRPr="00373739">
        <w:rPr>
          <w:rFonts w:cs="Arial"/>
          <w:noProof/>
          <w:lang w:eastAsia="sl-SI"/>
        </w:rPr>
        <w:t xml:space="preserve"> polnil 2 ml in </w:t>
      </w:r>
      <w:r w:rsidR="00373739">
        <w:rPr>
          <w:rFonts w:cs="Arial"/>
          <w:noProof/>
          <w:lang w:eastAsia="sl-SI"/>
        </w:rPr>
        <w:t xml:space="preserve">vsebnost </w:t>
      </w:r>
      <w:r w:rsidR="00373739" w:rsidRPr="00373739">
        <w:rPr>
          <w:rFonts w:cs="Arial"/>
          <w:noProof/>
          <w:lang w:eastAsia="sl-SI"/>
        </w:rPr>
        <w:t>nikotin</w:t>
      </w:r>
      <w:r w:rsidR="00373739">
        <w:rPr>
          <w:rFonts w:cs="Arial"/>
          <w:noProof/>
          <w:lang w:eastAsia="sl-SI"/>
        </w:rPr>
        <w:t>a</w:t>
      </w:r>
      <w:r w:rsidR="00373739" w:rsidRPr="00373739">
        <w:rPr>
          <w:rFonts w:cs="Arial"/>
          <w:noProof/>
          <w:lang w:eastAsia="sl-SI"/>
        </w:rPr>
        <w:t xml:space="preserve"> 20 mg/ml nikotina.</w:t>
      </w:r>
    </w:p>
    <w:p w14:paraId="10A03954" w14:textId="2F57827A" w:rsidR="006D3F85" w:rsidRPr="00B95029" w:rsidRDefault="006D3F85" w:rsidP="00344F99">
      <w:pPr>
        <w:spacing w:before="120" w:after="120" w:line="240" w:lineRule="auto"/>
        <w:jc w:val="both"/>
        <w:rPr>
          <w:rFonts w:cs="Arial"/>
          <w:noProof/>
          <w:lang w:eastAsia="sl-SI"/>
        </w:rPr>
      </w:pPr>
      <w:r w:rsidRPr="006D3F85">
        <w:rPr>
          <w:rFonts w:cs="Arial"/>
          <w:noProof/>
          <w:lang w:eastAsia="sl-SI"/>
        </w:rPr>
        <w:t>Iz sistema Safety Gate RAPEX je bilo prejetih in obravnavanih 15 obvestil, ki s</w:t>
      </w:r>
      <w:r>
        <w:rPr>
          <w:rFonts w:cs="Arial"/>
          <w:noProof/>
          <w:lang w:eastAsia="sl-SI"/>
        </w:rPr>
        <w:t>o se</w:t>
      </w:r>
      <w:r w:rsidRPr="006D3F85">
        <w:rPr>
          <w:rFonts w:cs="Arial"/>
          <w:noProof/>
          <w:lang w:eastAsia="sl-SI"/>
        </w:rPr>
        <w:t xml:space="preserve"> nanašal</w:t>
      </w:r>
      <w:r>
        <w:rPr>
          <w:rFonts w:cs="Arial"/>
          <w:noProof/>
          <w:lang w:eastAsia="sl-SI"/>
        </w:rPr>
        <w:t>a</w:t>
      </w:r>
      <w:r w:rsidRPr="006D3F85">
        <w:rPr>
          <w:rFonts w:cs="Arial"/>
          <w:noProof/>
          <w:lang w:eastAsia="sl-SI"/>
        </w:rPr>
        <w:t xml:space="preserve"> na e-cigarete. Izdelkov na slovenskem trgu nismo našli.</w:t>
      </w:r>
    </w:p>
    <w:p w14:paraId="68CE6684" w14:textId="77777777" w:rsidR="00B3395A" w:rsidRPr="00B95029" w:rsidRDefault="00B3395A" w:rsidP="000C0441">
      <w:pPr>
        <w:spacing w:before="120" w:after="120" w:line="240" w:lineRule="auto"/>
        <w:jc w:val="both"/>
        <w:rPr>
          <w:rFonts w:cs="Arial"/>
          <w:noProof/>
          <w:lang w:eastAsia="sl-SI"/>
        </w:rPr>
      </w:pPr>
    </w:p>
    <w:p w14:paraId="4372411F" w14:textId="64F49B53" w:rsidR="00B3395A" w:rsidRDefault="00B3395A">
      <w:pPr>
        <w:rPr>
          <w:rFonts w:cs="Arial"/>
          <w:noProof/>
          <w:lang w:eastAsia="sl-SI"/>
        </w:rPr>
      </w:pPr>
      <w:r>
        <w:rPr>
          <w:rFonts w:cs="Arial"/>
          <w:noProof/>
          <w:lang w:eastAsia="sl-SI"/>
        </w:rPr>
        <w:br w:type="page"/>
      </w:r>
    </w:p>
    <w:p w14:paraId="16F7A7C1" w14:textId="77777777" w:rsidR="000C0441" w:rsidRPr="00B95029" w:rsidRDefault="000C0441" w:rsidP="000C0441">
      <w:pPr>
        <w:spacing w:before="120" w:after="120" w:line="240" w:lineRule="auto"/>
        <w:jc w:val="both"/>
        <w:rPr>
          <w:rFonts w:cs="Arial"/>
          <w:noProof/>
          <w:lang w:eastAsia="sl-SI"/>
        </w:rPr>
      </w:pPr>
    </w:p>
    <w:p w14:paraId="11390B18"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60" w:name="_Toc7008230"/>
      <w:bookmarkStart w:id="261" w:name="_Toc133226437"/>
      <w:bookmarkStart w:id="262" w:name="_Toc133322799"/>
      <w:bookmarkStart w:id="263" w:name="_Hlk69412589"/>
      <w:r w:rsidRPr="00B95029">
        <w:rPr>
          <w:rFonts w:eastAsia="Arial Unicode MS" w:cs="Arial"/>
          <w:b/>
          <w:bCs/>
          <w:caps/>
          <w:szCs w:val="28"/>
          <w:lang w:eastAsia="sl-SI"/>
        </w:rPr>
        <w:t>AKTIVNOSTI INŠPEKTORATA NA PODROČJU PREPREČEVANJA DELA IN ZAPOSLOVANJA NA ČRNO</w:t>
      </w:r>
      <w:bookmarkEnd w:id="260"/>
      <w:bookmarkEnd w:id="261"/>
      <w:bookmarkEnd w:id="262"/>
    </w:p>
    <w:p w14:paraId="10DC225A" w14:textId="623C4938" w:rsidR="00FE4575" w:rsidRPr="00B95029" w:rsidRDefault="00FE4575" w:rsidP="00FA32E1">
      <w:pPr>
        <w:spacing w:line="240" w:lineRule="auto"/>
        <w:jc w:val="both"/>
        <w:rPr>
          <w:rFonts w:cs="Arial"/>
        </w:rPr>
      </w:pPr>
      <w:r w:rsidRPr="00B95029">
        <w:rPr>
          <w:rFonts w:cs="Arial"/>
        </w:rPr>
        <w:t>Na področju sive ekonomije inšpektorat opravlja nadzor nad preprečevanjem dela in zaposlovanja na črno oziroma nad določbami Zakona o preprečevanj</w:t>
      </w:r>
      <w:r w:rsidR="001D0537" w:rsidRPr="00B95029">
        <w:rPr>
          <w:rFonts w:cs="Arial"/>
        </w:rPr>
        <w:t xml:space="preserve">u dela in zaposlovanja na črno </w:t>
      </w:r>
      <w:r w:rsidRPr="00B95029">
        <w:rPr>
          <w:rFonts w:cs="Arial"/>
        </w:rPr>
        <w:t xml:space="preserve">(v </w:t>
      </w:r>
      <w:r w:rsidR="001D0537" w:rsidRPr="00B95029">
        <w:rPr>
          <w:rFonts w:cs="Arial"/>
        </w:rPr>
        <w:t>nadaljnjem besedilu:</w:t>
      </w:r>
      <w:r w:rsidRPr="00B95029">
        <w:rPr>
          <w:rFonts w:cs="Arial"/>
        </w:rPr>
        <w:t xml:space="preserve"> ZPDZC-1), ki se nanašajo na izpolnjevanje posebnih pogojev za opravljanje tistih dejavnosti, ki spadajo v delokrog inšpektorata. Naše aktivnosti potekajo na različne načine; preko postopkov registracije, ugotovitev na terenu, preko prijav in obvestil drugih nadzornih organov. </w:t>
      </w:r>
    </w:p>
    <w:p w14:paraId="6B4DAA76" w14:textId="6D58FD92" w:rsidR="00FB7BEC" w:rsidRPr="00B95029" w:rsidRDefault="00FB7BEC" w:rsidP="00FA32E1">
      <w:pPr>
        <w:spacing w:line="240" w:lineRule="auto"/>
        <w:jc w:val="both"/>
        <w:rPr>
          <w:rFonts w:cs="Arial"/>
        </w:rPr>
      </w:pPr>
      <w:r w:rsidRPr="00B95029">
        <w:rPr>
          <w:rFonts w:cs="Arial"/>
        </w:rPr>
        <w:t>V prvih treh mesecih leta 2022 je bilo zaradi obvladovanja širjenja nalezljive bolezni COVID-19, na podlagi 39. člena Zakona o nalezljivih boleznih (Uradni list RS, št. 33/06 – uradno prečiščeno besedilo, 49/20 – ZIUZEOP, 142/20, 175/20 – ZIUOPDVE in 15/21 – ZDUOP), sprejetih več odlokov Vlade Republike Slovenije, s katerimi je bilo dovoljeno ponujanje različnih vrst blaga in storitev potrošnikom le ob izpolnjevanju pogoja prebolevnosti, cepljenosti ali testiranja. V okviru nadzora nad navedenimi ukrepi je inšpektorat izvajal nadzor nad zagotavljanjem navedenega pogoja pri nosilcih dejavnosti. Glede obvladovanja nalezljive bolezni COVID-19 je bilo v zvezi z spoštovanjem vladnih odlokov izvedenih 2.789 pregledov.</w:t>
      </w:r>
    </w:p>
    <w:p w14:paraId="681E8D17" w14:textId="1142405D" w:rsidR="00FE4575" w:rsidRPr="00B95029" w:rsidRDefault="008E584A" w:rsidP="00FA32E1">
      <w:pPr>
        <w:spacing w:line="240" w:lineRule="auto"/>
        <w:jc w:val="both"/>
        <w:rPr>
          <w:rFonts w:cs="Arial"/>
        </w:rPr>
      </w:pPr>
      <w:r w:rsidRPr="00B95029">
        <w:rPr>
          <w:rFonts w:cs="Arial"/>
        </w:rPr>
        <w:t>P</w:t>
      </w:r>
      <w:r w:rsidR="00FE4575" w:rsidRPr="00B95029">
        <w:rPr>
          <w:rFonts w:cs="Arial"/>
        </w:rPr>
        <w:t xml:space="preserve">ri izvajalcih zdravstvene dejavnosti </w:t>
      </w:r>
      <w:r w:rsidRPr="00B95029">
        <w:rPr>
          <w:rFonts w:cs="Arial"/>
        </w:rPr>
        <w:t xml:space="preserve">so inšpektorji </w:t>
      </w:r>
      <w:r w:rsidR="00FE4575" w:rsidRPr="00B95029">
        <w:rPr>
          <w:rFonts w:cs="Arial"/>
        </w:rPr>
        <w:t>preverjali, ali imajo izvajalci za opravljanje tovrstne dejavnosti dovoljenja v skladu z Zakonom o zdravstveni dejavnosti.</w:t>
      </w:r>
    </w:p>
    <w:p w14:paraId="7717A69C" w14:textId="0CDFFAEA" w:rsidR="00FE4575" w:rsidRPr="00B95029" w:rsidRDefault="00FE4575" w:rsidP="00FA32E1">
      <w:pPr>
        <w:spacing w:line="240" w:lineRule="auto"/>
        <w:jc w:val="both"/>
        <w:rPr>
          <w:rFonts w:cs="Arial"/>
        </w:rPr>
      </w:pPr>
      <w:r w:rsidRPr="00B95029">
        <w:rPr>
          <w:rFonts w:cs="Arial"/>
        </w:rPr>
        <w:t xml:space="preserve">Inšpektorji so na področju zdravniške službe v skladu z Zakonom o zdravniški službi pri izvajalcih zdravstvene dejavnosti ugotavljali okoliščine v zvezi s predpisanimi pogoji za samostojno opravljanje zdravniške službe. Preverjali so, ali zdravniki razpolagajo z veljavnimi licencami na strokovnem področju, na katerem opravljajo delo. Kjer zdravstvene ustanove zaposlujejo zdravnike iz tretjih držav, so inšpektorji v skladu z Zakonom o priznavanju poklicnih kvalifikacij zdravnik, zdravnik specialist, doktor dentalne medicine in doktor dentalne medicine specialist, preverjali obstoj odločbe o priznanju poklicne kvalifikacije. </w:t>
      </w:r>
    </w:p>
    <w:p w14:paraId="615FA728" w14:textId="77777777" w:rsidR="00FE4575" w:rsidRPr="00B95029" w:rsidRDefault="00FE4575" w:rsidP="00FA32E1">
      <w:pPr>
        <w:spacing w:line="240" w:lineRule="auto"/>
        <w:jc w:val="both"/>
        <w:rPr>
          <w:rFonts w:cs="Arial"/>
        </w:rPr>
      </w:pPr>
      <w:r w:rsidRPr="00B95029">
        <w:rPr>
          <w:rFonts w:cs="Arial"/>
        </w:rPr>
        <w:t>Na področju zdravilstva so inšpektorji v skladu z Zakonom o zdravilstvu preverjali pridobitev dovoljenja in licence za zdravilca.</w:t>
      </w:r>
    </w:p>
    <w:p w14:paraId="6975963F" w14:textId="4043CE14" w:rsidR="00FB7BEC" w:rsidRPr="00B95029" w:rsidRDefault="00FB7BEC" w:rsidP="00FB7BEC">
      <w:pPr>
        <w:spacing w:after="0" w:line="240" w:lineRule="auto"/>
        <w:jc w:val="both"/>
        <w:rPr>
          <w:rFonts w:cs="Arial"/>
        </w:rPr>
      </w:pPr>
      <w:bookmarkStart w:id="264" w:name="_Hlk100749909"/>
      <w:r w:rsidRPr="00B95029">
        <w:rPr>
          <w:rFonts w:cs="Arial"/>
        </w:rPr>
        <w:t xml:space="preserve">Zdravstveni inšpektorji so v zvezi s posebnimi pogoji za opravljanje dejavnosti na področjih zdravstvene dejavnosti, zdravniške službe in zdravilstva opravili skupno 283 pregledov. </w:t>
      </w:r>
    </w:p>
    <w:p w14:paraId="04459EB3" w14:textId="77777777" w:rsidR="008E584A" w:rsidRPr="00B95029" w:rsidRDefault="008E584A" w:rsidP="00FB7BEC">
      <w:pPr>
        <w:spacing w:after="0" w:line="240" w:lineRule="auto"/>
        <w:jc w:val="both"/>
        <w:rPr>
          <w:rFonts w:cs="Arial"/>
        </w:rPr>
      </w:pPr>
    </w:p>
    <w:p w14:paraId="5F11CDD2" w14:textId="1DB872D0" w:rsidR="00FB7BEC" w:rsidRPr="00B95029" w:rsidRDefault="00FB7BEC" w:rsidP="00FB7BEC">
      <w:pPr>
        <w:spacing w:after="0" w:line="240" w:lineRule="auto"/>
        <w:jc w:val="both"/>
        <w:rPr>
          <w:rFonts w:cs="Arial"/>
        </w:rPr>
      </w:pPr>
      <w:r w:rsidRPr="00B95029">
        <w:rPr>
          <w:rFonts w:cs="Arial"/>
        </w:rPr>
        <w:t xml:space="preserve">Na področju zdravstvene dejavnosti je bilo v zvezi izpolnjevanja pogojev oziroma dovoljenj izdanih devet odločb o prepovedi opravljanja zdravstveni dejavnosti. Na področju zdravniške službe je bila izdana ena odločbe o prepovedi. Na področju zdravilstva je bila izdana ena odločba o prepovedi opravljanja dejavnosti zaradi neizpolnjevanja pogojev za opravljanje zdravilstva. </w:t>
      </w:r>
    </w:p>
    <w:p w14:paraId="5E6112E2" w14:textId="77777777" w:rsidR="00FB7BEC" w:rsidRPr="00B95029" w:rsidRDefault="00FB7BEC" w:rsidP="00FB7BEC">
      <w:pPr>
        <w:spacing w:after="0" w:line="240" w:lineRule="auto"/>
        <w:jc w:val="both"/>
        <w:rPr>
          <w:rFonts w:cs="Arial"/>
        </w:rPr>
      </w:pPr>
    </w:p>
    <w:bookmarkEnd w:id="264"/>
    <w:p w14:paraId="44AF64CD" w14:textId="00C7DB0A" w:rsidR="004C4DDE" w:rsidRPr="00B95029" w:rsidRDefault="004C71F2" w:rsidP="00FA32E1">
      <w:pPr>
        <w:spacing w:line="240" w:lineRule="auto"/>
        <w:jc w:val="both"/>
        <w:rPr>
          <w:rFonts w:cs="Arial"/>
        </w:rPr>
      </w:pPr>
      <w:r w:rsidRPr="00B95029">
        <w:rPr>
          <w:rFonts w:cs="Arial"/>
        </w:rPr>
        <w:t xml:space="preserve">Skupno je bilo tako v letu </w:t>
      </w:r>
      <w:r w:rsidR="00452184" w:rsidRPr="00B95029">
        <w:rPr>
          <w:rFonts w:cs="Arial"/>
        </w:rPr>
        <w:t>2022</w:t>
      </w:r>
      <w:r w:rsidRPr="00B95029">
        <w:rPr>
          <w:rFonts w:cs="Arial"/>
        </w:rPr>
        <w:t xml:space="preserve"> izdanih </w:t>
      </w:r>
      <w:r w:rsidR="00FB7BEC" w:rsidRPr="00B95029">
        <w:rPr>
          <w:rFonts w:cs="Arial"/>
        </w:rPr>
        <w:t>11</w:t>
      </w:r>
      <w:r w:rsidR="009021AE" w:rsidRPr="00B95029">
        <w:rPr>
          <w:rStyle w:val="Sprotnaopomba-sklic"/>
          <w:rFonts w:cs="Arial"/>
        </w:rPr>
        <w:footnoteReference w:id="30"/>
      </w:r>
      <w:r w:rsidRPr="00B95029">
        <w:rPr>
          <w:rFonts w:cs="Arial"/>
        </w:rPr>
        <w:t xml:space="preserve"> odločb o prepovedi.</w:t>
      </w:r>
    </w:p>
    <w:p w14:paraId="0B652BFF" w14:textId="530B975C" w:rsidR="000C0441" w:rsidRPr="00B95029" w:rsidRDefault="004C71F2" w:rsidP="00FA32E1">
      <w:pPr>
        <w:spacing w:line="240" w:lineRule="auto"/>
        <w:jc w:val="both"/>
        <w:rPr>
          <w:rFonts w:cs="Arial"/>
        </w:rPr>
      </w:pPr>
      <w:r w:rsidRPr="00B95029">
        <w:rPr>
          <w:rFonts w:cs="Arial"/>
        </w:rPr>
        <w:t xml:space="preserve">V prekrškovnih postopkih zaradi kršitev ZPDZC-1 je bila v letu </w:t>
      </w:r>
      <w:r w:rsidR="00452184" w:rsidRPr="00B95029">
        <w:rPr>
          <w:rFonts w:cs="Arial"/>
        </w:rPr>
        <w:t>2022</w:t>
      </w:r>
      <w:r w:rsidRPr="00B95029">
        <w:rPr>
          <w:rFonts w:cs="Arial"/>
        </w:rPr>
        <w:t xml:space="preserve"> </w:t>
      </w:r>
      <w:r w:rsidR="00000F88" w:rsidRPr="00B95029">
        <w:rPr>
          <w:rFonts w:cs="Arial"/>
        </w:rPr>
        <w:t xml:space="preserve">z odločbo o prekršku </w:t>
      </w:r>
      <w:r w:rsidRPr="00B95029">
        <w:rPr>
          <w:rFonts w:cs="Arial"/>
        </w:rPr>
        <w:t>izrečena globa v višini 1</w:t>
      </w:r>
      <w:r w:rsidR="000854CF" w:rsidRPr="00B95029">
        <w:rPr>
          <w:rFonts w:cs="Arial"/>
        </w:rPr>
        <w:t>.</w:t>
      </w:r>
      <w:r w:rsidRPr="00B95029">
        <w:rPr>
          <w:rFonts w:cs="Arial"/>
        </w:rPr>
        <w:t xml:space="preserve">000 eurov. </w:t>
      </w:r>
      <w:bookmarkEnd w:id="263"/>
      <w:r w:rsidR="000C0441" w:rsidRPr="00B95029">
        <w:rPr>
          <w:rFonts w:cs="Arial"/>
        </w:rPr>
        <w:br w:type="page"/>
      </w:r>
    </w:p>
    <w:p w14:paraId="43559CBE" w14:textId="37503254" w:rsidR="000C0441"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265" w:name="_Ref446570268"/>
      <w:bookmarkStart w:id="266" w:name="_Ref446570477"/>
      <w:bookmarkStart w:id="267" w:name="_Ref446570622"/>
      <w:bookmarkStart w:id="268" w:name="_Ref446573136"/>
      <w:bookmarkStart w:id="269" w:name="_Ref446573319"/>
      <w:bookmarkStart w:id="270" w:name="_Toc7008231"/>
      <w:bookmarkStart w:id="271" w:name="_Toc133226438"/>
      <w:bookmarkStart w:id="272" w:name="_Toc133322800"/>
      <w:bookmarkStart w:id="273" w:name="_Ref417025091"/>
      <w:r w:rsidRPr="002431B2">
        <w:rPr>
          <w:rFonts w:eastAsia="Arial Unicode MS" w:cs="Arial"/>
          <w:b/>
          <w:bCs/>
          <w:caps/>
          <w:szCs w:val="28"/>
          <w:lang w:eastAsia="sl-SI"/>
        </w:rPr>
        <w:lastRenderedPageBreak/>
        <w:t>IZVAJANJE PROGRAMOV VZORČENJA</w:t>
      </w:r>
      <w:bookmarkEnd w:id="265"/>
      <w:bookmarkEnd w:id="266"/>
      <w:bookmarkEnd w:id="267"/>
      <w:bookmarkEnd w:id="268"/>
      <w:bookmarkEnd w:id="269"/>
      <w:bookmarkEnd w:id="270"/>
      <w:bookmarkEnd w:id="271"/>
      <w:bookmarkEnd w:id="272"/>
    </w:p>
    <w:p w14:paraId="1AA7A226" w14:textId="77777777" w:rsidR="002431B2" w:rsidRPr="002431B2" w:rsidRDefault="002431B2" w:rsidP="002431B2">
      <w:pPr>
        <w:keepNext/>
        <w:keepLines/>
        <w:spacing w:before="240" w:after="120"/>
        <w:ind w:left="576"/>
        <w:jc w:val="both"/>
        <w:outlineLvl w:val="1"/>
        <w:rPr>
          <w:rFonts w:eastAsia="Arial Unicode MS" w:cs="Arial"/>
          <w:b/>
          <w:bCs/>
          <w:caps/>
          <w:szCs w:val="28"/>
          <w:lang w:eastAsia="sl-SI"/>
        </w:rPr>
      </w:pPr>
    </w:p>
    <w:p w14:paraId="41E46EC2" w14:textId="7E36C5DB" w:rsidR="00757F68" w:rsidRPr="00B95029" w:rsidRDefault="000C0441" w:rsidP="000A5AE3">
      <w:pPr>
        <w:pStyle w:val="Naslov3"/>
        <w:numPr>
          <w:ilvl w:val="0"/>
          <w:numId w:val="9"/>
        </w:numPr>
        <w:rPr>
          <w:rFonts w:ascii="Arial" w:hAnsi="Arial" w:cs="Arial"/>
          <w:noProof/>
        </w:rPr>
      </w:pPr>
      <w:bookmarkStart w:id="274" w:name="_Ref417040022"/>
      <w:bookmarkStart w:id="275" w:name="_Toc7008232"/>
      <w:bookmarkStart w:id="276" w:name="_Toc133226439"/>
      <w:bookmarkStart w:id="277" w:name="_Toc133322801"/>
      <w:r w:rsidRPr="00B95029">
        <w:rPr>
          <w:rFonts w:ascii="Arial" w:hAnsi="Arial" w:cs="Arial"/>
        </w:rPr>
        <w:t>Program vzorčenja na področju splošne varnosti proizvodov</w:t>
      </w:r>
      <w:bookmarkEnd w:id="273"/>
      <w:bookmarkEnd w:id="274"/>
      <w:bookmarkEnd w:id="275"/>
      <w:bookmarkEnd w:id="276"/>
      <w:bookmarkEnd w:id="277"/>
    </w:p>
    <w:p w14:paraId="7302B9F1" w14:textId="50FBC8F1" w:rsidR="006F43F4" w:rsidRPr="00B95029" w:rsidRDefault="00757F68" w:rsidP="00576F5C">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bilo po letnem programu uradnega nadzora analiziranih </w:t>
      </w:r>
      <w:r w:rsidR="00576F5C" w:rsidRPr="00B95029">
        <w:rPr>
          <w:rFonts w:cs="Arial"/>
          <w:noProof/>
          <w:lang w:eastAsia="sl-SI"/>
        </w:rPr>
        <w:t>pet</w:t>
      </w:r>
      <w:r w:rsidRPr="00B95029">
        <w:rPr>
          <w:rFonts w:cs="Arial"/>
          <w:noProof/>
          <w:lang w:eastAsia="sl-SI"/>
        </w:rPr>
        <w:t xml:space="preserve"> vzorcev izdelkov </w:t>
      </w:r>
      <w:r w:rsidR="00DE106D" w:rsidRPr="00B95029">
        <w:rPr>
          <w:rFonts w:cs="Arial"/>
          <w:noProof/>
          <w:lang w:eastAsia="sl-SI"/>
        </w:rPr>
        <w:t>iz skupine jedilnega pribora in pripomočkov ter pet iz skupine kopalnih pripomočkov in kopalnih kadi</w:t>
      </w:r>
      <w:r w:rsidR="006F43F4" w:rsidRPr="00B95029">
        <w:rPr>
          <w:rFonts w:cs="Arial"/>
          <w:noProof/>
          <w:lang w:eastAsia="sl-SI"/>
        </w:rPr>
        <w:t>.</w:t>
      </w:r>
    </w:p>
    <w:p w14:paraId="449C630A" w14:textId="77777777" w:rsidR="006F43F4" w:rsidRPr="00B95029" w:rsidRDefault="006F43F4" w:rsidP="00576F5C">
      <w:pPr>
        <w:spacing w:before="120" w:after="120" w:line="240" w:lineRule="auto"/>
        <w:jc w:val="both"/>
        <w:rPr>
          <w:rFonts w:cs="Arial"/>
          <w:noProof/>
          <w:lang w:eastAsia="sl-SI"/>
        </w:rPr>
      </w:pPr>
    </w:p>
    <w:p w14:paraId="4C78B06E" w14:textId="6106DF8E" w:rsidR="006F43F4" w:rsidRPr="00B95029" w:rsidRDefault="006F43F4" w:rsidP="006F43F4">
      <w:pPr>
        <w:spacing w:before="120" w:after="120" w:line="240" w:lineRule="auto"/>
        <w:jc w:val="both"/>
        <w:rPr>
          <w:rFonts w:cs="Arial"/>
          <w:b/>
          <w:bCs/>
          <w:noProof/>
          <w:lang w:eastAsia="sl-SI"/>
        </w:rPr>
      </w:pPr>
      <w:bookmarkStart w:id="278" w:name="_Toc70595625"/>
      <w:bookmarkStart w:id="279" w:name="_Toc133322514"/>
      <w:bookmarkStart w:id="280" w:name="_Hlk13099177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1</w:t>
      </w:r>
      <w:r w:rsidRPr="00B95029">
        <w:rPr>
          <w:rFonts w:cs="Arial"/>
          <w:b/>
          <w:bCs/>
          <w:noProof/>
          <w:lang w:eastAsia="sl-SI"/>
        </w:rPr>
        <w:fldChar w:fldCharType="end"/>
      </w:r>
      <w:r w:rsidRPr="00B95029">
        <w:rPr>
          <w:rFonts w:cs="Arial"/>
          <w:b/>
          <w:bCs/>
          <w:noProof/>
          <w:lang w:eastAsia="sl-SI"/>
        </w:rPr>
        <w:t xml:space="preserve"> - Program vzorčenja glede na tip izdelka</w:t>
      </w:r>
      <w:bookmarkEnd w:id="278"/>
      <w:bookmarkEnd w:id="279"/>
    </w:p>
    <w:bookmarkEnd w:id="280"/>
    <w:p w14:paraId="0D86BD8A" w14:textId="765733F2" w:rsidR="006F43F4" w:rsidRPr="00B95029" w:rsidRDefault="006F43F4" w:rsidP="00011E37">
      <w:pPr>
        <w:spacing w:before="120" w:after="120" w:line="240" w:lineRule="auto"/>
        <w:jc w:val="center"/>
        <w:rPr>
          <w:rFonts w:cs="Arial"/>
          <w:noProof/>
          <w:lang w:eastAsia="sl-SI"/>
        </w:rPr>
      </w:pPr>
      <w:r w:rsidRPr="00B95029">
        <w:rPr>
          <w:rFonts w:cs="Arial"/>
          <w:noProof/>
        </w:rPr>
        <w:drawing>
          <wp:inline distT="0" distB="0" distL="0" distR="0" wp14:anchorId="0A70D1CA" wp14:editId="0220469B">
            <wp:extent cx="4838700" cy="2781300"/>
            <wp:effectExtent l="0" t="0" r="0" b="0"/>
            <wp:docPr id="35" name="Grafikon 35">
              <a:extLst xmlns:a="http://schemas.openxmlformats.org/drawingml/2006/main">
                <a:ext uri="{FF2B5EF4-FFF2-40B4-BE49-F238E27FC236}">
                  <a16:creationId xmlns:a16="http://schemas.microsoft.com/office/drawing/2014/main" id="{00000000-0008-0000-0000-000004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4ED0F9" w14:textId="14E25845" w:rsidR="00963F44" w:rsidRPr="00B95029" w:rsidRDefault="00776DA2" w:rsidP="00576F5C">
      <w:pPr>
        <w:spacing w:before="120" w:after="120" w:line="240" w:lineRule="auto"/>
        <w:jc w:val="both"/>
        <w:rPr>
          <w:rFonts w:cs="Arial"/>
        </w:rPr>
      </w:pPr>
      <w:r w:rsidRPr="00B95029">
        <w:rPr>
          <w:rFonts w:cs="Arial"/>
        </w:rPr>
        <w:t>Vzorci so bili analizirani glede na splošne, mehanske in kemijske lastnosti.</w:t>
      </w:r>
    </w:p>
    <w:p w14:paraId="4A03CF81" w14:textId="77777777" w:rsidR="002431B2" w:rsidRDefault="00DE106D" w:rsidP="00DE106D">
      <w:pPr>
        <w:jc w:val="both"/>
        <w:rPr>
          <w:rFonts w:cs="Arial"/>
        </w:rPr>
      </w:pPr>
      <w:r w:rsidRPr="00B95029">
        <w:rPr>
          <w:rFonts w:cs="Arial"/>
        </w:rPr>
        <w:t xml:space="preserve">Glede mehanskih in fizikalnih lastnosti so bile ugotovljene neskladnosti pri dveh od desetih vzorcev. Oba vzorca sta bila iz skupine kopalnih pripomočkov (standard EN 17022). </w:t>
      </w:r>
    </w:p>
    <w:p w14:paraId="18BC9C3D" w14:textId="6E2C16D9" w:rsidR="002431B2" w:rsidRDefault="00DE106D" w:rsidP="00DE106D">
      <w:pPr>
        <w:jc w:val="both"/>
        <w:rPr>
          <w:rFonts w:cs="Arial"/>
        </w:rPr>
      </w:pPr>
      <w:r w:rsidRPr="00B95029">
        <w:rPr>
          <w:rFonts w:cs="Arial"/>
        </w:rPr>
        <w:t xml:space="preserve">Noben od desetih vzorcev iz skupine kopalnih pripomočkov, kopalnih kadi ter skupine jedilnega pribora in pripomočkov za hranjenje ni bil neskladen glede kemijskih lastnosti. </w:t>
      </w:r>
    </w:p>
    <w:p w14:paraId="426C4116" w14:textId="2C756D75" w:rsidR="002431B2" w:rsidRDefault="00DE106D" w:rsidP="002431B2">
      <w:pPr>
        <w:jc w:val="both"/>
        <w:rPr>
          <w:rFonts w:cs="Arial"/>
        </w:rPr>
      </w:pPr>
      <w:r w:rsidRPr="00B95029">
        <w:rPr>
          <w:rFonts w:cs="Arial"/>
        </w:rPr>
        <w:t>Neskladnosti so ugotovljene glede označevanja z opozorili in drugimi zahtevanimi informacijami</w:t>
      </w:r>
      <w:r w:rsidR="00F82474">
        <w:rPr>
          <w:rFonts w:cs="Arial"/>
        </w:rPr>
        <w:t>;</w:t>
      </w:r>
      <w:r w:rsidRPr="00B95029">
        <w:rPr>
          <w:rFonts w:cs="Arial"/>
        </w:rPr>
        <w:t xml:space="preserve"> tako na izdelku trajno, kot embalaži, navodilih. Varnostna opozorila in navodila za uporabo so bila pomanjkljivo navedena ali pa ponekod niso bila navedena. Ponekod so manjkali simboli, slike simbolov so bile zavajajoče. Opozorila niso bila na vidnem mestu ali pa je manjkala navedba ustreznega standarda.</w:t>
      </w:r>
    </w:p>
    <w:p w14:paraId="476A6BAD" w14:textId="438AE47C" w:rsidR="00DE106D" w:rsidRPr="00B95029" w:rsidRDefault="00DE106D" w:rsidP="002431B2">
      <w:pPr>
        <w:jc w:val="both"/>
        <w:rPr>
          <w:rFonts w:cs="Arial"/>
        </w:rPr>
      </w:pPr>
      <w:r w:rsidRPr="00B95029">
        <w:rPr>
          <w:rFonts w:cs="Arial"/>
        </w:rPr>
        <w:t xml:space="preserve">Z oceno tveganja je bilo, ob upoštevanju najbolj strogih kriterijev ter predvidenega namena uporabe, pri dveh vzorcih sedežev za kopanje ugotovljeno v enem primeru resno in v drugem visoko tveganje za varnost otroka. Za izdelka je bil izvršen umik in odpoklic in posredovani obvestili v sistem </w:t>
      </w:r>
      <w:proofErr w:type="spellStart"/>
      <w:r w:rsidRPr="00B95029">
        <w:rPr>
          <w:rFonts w:cs="Arial"/>
        </w:rPr>
        <w:t>Safety</w:t>
      </w:r>
      <w:proofErr w:type="spellEnd"/>
      <w:r w:rsidRPr="00B95029">
        <w:rPr>
          <w:rFonts w:cs="Arial"/>
        </w:rPr>
        <w:t xml:space="preserve"> Gate RAPEX.</w:t>
      </w:r>
    </w:p>
    <w:p w14:paraId="0E45DD86" w14:textId="77777777" w:rsidR="002431B2" w:rsidRDefault="002431B2" w:rsidP="00576F5C">
      <w:pPr>
        <w:jc w:val="both"/>
        <w:rPr>
          <w:rFonts w:cs="Arial"/>
          <w:color w:val="000000"/>
        </w:rPr>
      </w:pPr>
      <w:bookmarkStart w:id="281" w:name="_Hlk101768837"/>
    </w:p>
    <w:p w14:paraId="01302BE1" w14:textId="77777777" w:rsidR="002431B2" w:rsidRDefault="002431B2" w:rsidP="00576F5C">
      <w:pPr>
        <w:jc w:val="both"/>
        <w:rPr>
          <w:rFonts w:cs="Arial"/>
          <w:color w:val="000000"/>
        </w:rPr>
      </w:pPr>
    </w:p>
    <w:p w14:paraId="700ECC8D" w14:textId="77777777" w:rsidR="002431B2" w:rsidRDefault="002431B2" w:rsidP="00576F5C">
      <w:pPr>
        <w:jc w:val="both"/>
        <w:rPr>
          <w:rFonts w:cs="Arial"/>
          <w:color w:val="000000"/>
        </w:rPr>
      </w:pPr>
    </w:p>
    <w:p w14:paraId="6DA05854" w14:textId="3FF0EDB4" w:rsidR="00757F68" w:rsidRDefault="00AD6172" w:rsidP="002431B2">
      <w:pPr>
        <w:jc w:val="both"/>
        <w:rPr>
          <w:rFonts w:cs="Arial"/>
          <w:color w:val="000000"/>
        </w:rPr>
      </w:pPr>
      <w:r w:rsidRPr="00B95029">
        <w:rPr>
          <w:rFonts w:cs="Arial"/>
          <w:color w:val="000000"/>
        </w:rPr>
        <w:lastRenderedPageBreak/>
        <w:t>Pregled vzorcev glede na nesklad</w:t>
      </w:r>
      <w:r w:rsidR="00781F37" w:rsidRPr="00B95029">
        <w:rPr>
          <w:rFonts w:cs="Arial"/>
          <w:color w:val="000000"/>
        </w:rPr>
        <w:t>en</w:t>
      </w:r>
      <w:r w:rsidRPr="00B95029">
        <w:rPr>
          <w:rFonts w:cs="Arial"/>
          <w:color w:val="000000"/>
        </w:rPr>
        <w:t xml:space="preserve"> paramete</w:t>
      </w:r>
      <w:r w:rsidR="00781F37" w:rsidRPr="00B95029">
        <w:rPr>
          <w:rFonts w:cs="Arial"/>
          <w:color w:val="000000"/>
        </w:rPr>
        <w:t xml:space="preserve">r </w:t>
      </w:r>
      <w:r w:rsidR="002431B2" w:rsidRPr="002431B2">
        <w:rPr>
          <w:rFonts w:cs="Arial"/>
          <w:color w:val="000000"/>
        </w:rPr>
        <w:t>mehanskih in fizikalnih lastnosti</w:t>
      </w:r>
      <w:r w:rsidR="002431B2">
        <w:rPr>
          <w:rFonts w:cs="Arial"/>
          <w:color w:val="000000"/>
        </w:rPr>
        <w:t xml:space="preserve">, </w:t>
      </w:r>
      <w:r w:rsidR="00781F37" w:rsidRPr="00B95029">
        <w:rPr>
          <w:rFonts w:cs="Arial"/>
          <w:color w:val="000000"/>
        </w:rPr>
        <w:t>oznak in opozoril</w:t>
      </w:r>
      <w:r w:rsidRPr="00B95029">
        <w:rPr>
          <w:rFonts w:cs="Arial"/>
          <w:color w:val="000000"/>
        </w:rPr>
        <w:t xml:space="preserve"> je prikazan v grafu </w:t>
      </w:r>
      <w:r w:rsidR="006F43F4" w:rsidRPr="00B95029">
        <w:rPr>
          <w:rFonts w:cs="Arial"/>
          <w:color w:val="000000"/>
        </w:rPr>
        <w:t>2</w:t>
      </w:r>
      <w:r w:rsidRPr="00B95029">
        <w:rPr>
          <w:rFonts w:cs="Arial"/>
          <w:color w:val="000000"/>
        </w:rPr>
        <w:t>.</w:t>
      </w:r>
      <w:bookmarkEnd w:id="281"/>
    </w:p>
    <w:p w14:paraId="536107EE" w14:textId="4EB1DD94" w:rsidR="002E5A72" w:rsidRPr="00B95029" w:rsidRDefault="002F28C1" w:rsidP="000C0441">
      <w:pPr>
        <w:spacing w:before="120" w:after="120" w:line="240" w:lineRule="auto"/>
        <w:jc w:val="both"/>
        <w:rPr>
          <w:rFonts w:cs="Arial"/>
          <w:b/>
          <w:bCs/>
          <w:noProof/>
          <w:lang w:eastAsia="sl-SI"/>
        </w:rPr>
      </w:pPr>
      <w:bookmarkStart w:id="282" w:name="_Toc133322515"/>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2</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Pregled vzorcev glede na neskladne parametre</w:t>
      </w:r>
      <w:bookmarkEnd w:id="282"/>
    </w:p>
    <w:p w14:paraId="70010F53" w14:textId="2AB960DD" w:rsidR="000C0441" w:rsidRPr="00B95029" w:rsidRDefault="006F43F4" w:rsidP="004D7CEA">
      <w:pPr>
        <w:spacing w:before="120" w:after="120" w:line="240" w:lineRule="auto"/>
        <w:jc w:val="center"/>
        <w:rPr>
          <w:rFonts w:cs="Arial"/>
          <w:noProof/>
          <w:lang w:eastAsia="sl-SI"/>
        </w:rPr>
      </w:pPr>
      <w:r w:rsidRPr="00B95029">
        <w:rPr>
          <w:rFonts w:cs="Arial"/>
          <w:noProof/>
        </w:rPr>
        <w:drawing>
          <wp:inline distT="0" distB="0" distL="0" distR="0" wp14:anchorId="27E7AFC6" wp14:editId="2B416381">
            <wp:extent cx="4873144" cy="3136519"/>
            <wp:effectExtent l="0" t="0" r="3810" b="6985"/>
            <wp:docPr id="36" name="Grafikon 36">
              <a:extLst xmlns:a="http://schemas.openxmlformats.org/drawingml/2006/main">
                <a:ext uri="{FF2B5EF4-FFF2-40B4-BE49-F238E27FC236}">
                  <a16:creationId xmlns:a16="http://schemas.microsoft.com/office/drawing/2014/main" id="{00000000-0008-0000-0000-00000E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087F7F" w14:textId="401DEABE" w:rsidR="00AD6172" w:rsidRPr="00B95029" w:rsidRDefault="006F43F4" w:rsidP="00AD6172">
      <w:pPr>
        <w:rPr>
          <w:rFonts w:eastAsia="Arial Unicode MS" w:cs="Arial"/>
          <w:bCs/>
          <w:noProof/>
          <w:szCs w:val="16"/>
          <w:lang w:eastAsia="sl-SI"/>
        </w:rPr>
      </w:pPr>
      <w:r w:rsidRPr="00B95029">
        <w:rPr>
          <w:rFonts w:eastAsia="Arial Unicode MS" w:cs="Arial"/>
          <w:bCs/>
          <w:noProof/>
          <w:szCs w:val="16"/>
          <w:lang w:eastAsia="sl-SI"/>
        </w:rPr>
        <w:t>V celoti so bili skladni trije vzorci iz skupine jedilnega pribora in pripomočkov.</w:t>
      </w:r>
    </w:p>
    <w:p w14:paraId="2FAA1108" w14:textId="329E38AB" w:rsidR="006F43F4" w:rsidRDefault="006F43F4" w:rsidP="006F43F4">
      <w:pPr>
        <w:rPr>
          <w:rFonts w:eastAsia="Arial Unicode MS" w:cs="Arial"/>
          <w:bCs/>
          <w:noProof/>
          <w:szCs w:val="16"/>
          <w:lang w:eastAsia="sl-SI"/>
        </w:rPr>
      </w:pPr>
      <w:r w:rsidRPr="00B95029">
        <w:rPr>
          <w:rFonts w:eastAsia="Arial Unicode MS" w:cs="Arial"/>
          <w:bCs/>
          <w:noProof/>
          <w:szCs w:val="16"/>
          <w:lang w:eastAsia="sl-SI"/>
        </w:rPr>
        <w:t>Pregled parametrov po skupinah izdelkov, kjer so bile ugotovljene neskladnosti je prikazan v grafu 3.</w:t>
      </w:r>
    </w:p>
    <w:p w14:paraId="2A5C315B" w14:textId="2BF4DC79" w:rsidR="006F43F4" w:rsidRPr="00B95029" w:rsidRDefault="001E0E81" w:rsidP="006F43F4">
      <w:pPr>
        <w:spacing w:before="120" w:after="120" w:line="240" w:lineRule="auto"/>
        <w:jc w:val="both"/>
        <w:rPr>
          <w:rFonts w:cs="Arial"/>
          <w:b/>
          <w:bCs/>
          <w:noProof/>
          <w:lang w:eastAsia="sl-SI"/>
        </w:rPr>
      </w:pPr>
      <w:bookmarkStart w:id="283" w:name="_Toc13332251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3</w:t>
      </w:r>
      <w:r w:rsidRPr="00B95029">
        <w:rPr>
          <w:rFonts w:cs="Arial"/>
          <w:b/>
          <w:bCs/>
          <w:noProof/>
          <w:lang w:eastAsia="sl-SI"/>
        </w:rPr>
        <w:fldChar w:fldCharType="end"/>
      </w:r>
      <w:r w:rsidRPr="00B95029">
        <w:rPr>
          <w:rFonts w:cs="Arial"/>
          <w:b/>
          <w:bCs/>
          <w:noProof/>
          <w:lang w:eastAsia="sl-SI"/>
        </w:rPr>
        <w:t xml:space="preserve"> - </w:t>
      </w:r>
      <w:bookmarkStart w:id="284" w:name="_Toc70595627"/>
      <w:bookmarkStart w:id="285" w:name="_Hlk130992717"/>
      <w:r w:rsidR="006F43F4" w:rsidRPr="00B95029">
        <w:rPr>
          <w:rFonts w:cs="Arial"/>
          <w:b/>
          <w:bCs/>
          <w:noProof/>
          <w:lang w:eastAsia="sl-SI"/>
        </w:rPr>
        <w:t>Pregled parametrov po skupinah izdelkov, kjer so bile ugotovljene neskladnosti</w:t>
      </w:r>
      <w:bookmarkEnd w:id="283"/>
      <w:bookmarkEnd w:id="284"/>
    </w:p>
    <w:bookmarkEnd w:id="285"/>
    <w:p w14:paraId="018B1D96" w14:textId="37641A31" w:rsidR="000C0441" w:rsidRPr="00B95029" w:rsidRDefault="006F43F4" w:rsidP="004D7CEA">
      <w:pPr>
        <w:jc w:val="center"/>
        <w:rPr>
          <w:rFonts w:eastAsia="Arial Unicode MS" w:cs="Arial"/>
          <w:bCs/>
          <w:noProof/>
          <w:szCs w:val="16"/>
          <w:lang w:eastAsia="sl-SI"/>
        </w:rPr>
      </w:pPr>
      <w:r w:rsidRPr="00B95029">
        <w:rPr>
          <w:rFonts w:cs="Arial"/>
          <w:noProof/>
        </w:rPr>
        <w:drawing>
          <wp:inline distT="0" distB="0" distL="0" distR="0" wp14:anchorId="5FB59351" wp14:editId="06931261">
            <wp:extent cx="5579745" cy="3162935"/>
            <wp:effectExtent l="0" t="0" r="1905" b="0"/>
            <wp:docPr id="41" name="Grafikon 41">
              <a:extLst xmlns:a="http://schemas.openxmlformats.org/drawingml/2006/main">
                <a:ext uri="{FF2B5EF4-FFF2-40B4-BE49-F238E27FC236}">
                  <a16:creationId xmlns:a16="http://schemas.microsoft.com/office/drawing/2014/main" id="{00000000-0008-0000-0000-00000D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C14750" w14:textId="77777777" w:rsidR="00576F5C" w:rsidRPr="00B95029" w:rsidRDefault="00576F5C" w:rsidP="000C0441">
      <w:pPr>
        <w:rPr>
          <w:rFonts w:eastAsia="Arial Unicode MS" w:cs="Arial"/>
          <w:bCs/>
          <w:noProof/>
          <w:szCs w:val="16"/>
          <w:lang w:eastAsia="sl-SI"/>
        </w:rPr>
      </w:pPr>
    </w:p>
    <w:p w14:paraId="50FAAC2D" w14:textId="77777777" w:rsidR="000C0441" w:rsidRPr="00B95029" w:rsidRDefault="000C0441" w:rsidP="000A5AE3">
      <w:pPr>
        <w:pStyle w:val="Naslov3"/>
        <w:rPr>
          <w:rFonts w:ascii="Arial" w:hAnsi="Arial" w:cs="Arial"/>
        </w:rPr>
      </w:pPr>
      <w:bookmarkStart w:id="286" w:name="_Ref417025092"/>
      <w:bookmarkStart w:id="287" w:name="_Toc7008233"/>
      <w:bookmarkStart w:id="288" w:name="_Toc133226440"/>
      <w:bookmarkStart w:id="289" w:name="_Toc133322802"/>
      <w:r w:rsidRPr="00B95029">
        <w:rPr>
          <w:rFonts w:ascii="Arial" w:hAnsi="Arial" w:cs="Arial"/>
        </w:rPr>
        <w:lastRenderedPageBreak/>
        <w:t>Program vzorčenja na področju kozmetičnih proizvodov</w:t>
      </w:r>
      <w:bookmarkEnd w:id="286"/>
      <w:bookmarkEnd w:id="287"/>
      <w:bookmarkEnd w:id="288"/>
      <w:bookmarkEnd w:id="289"/>
    </w:p>
    <w:p w14:paraId="2D9A3A34" w14:textId="6158D34C" w:rsidR="00EC07E0" w:rsidRDefault="00757F68" w:rsidP="00576F5C">
      <w:pPr>
        <w:spacing w:after="160"/>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001D0537" w:rsidRPr="00B95029">
        <w:rPr>
          <w:rFonts w:cs="Arial"/>
          <w:noProof/>
          <w:lang w:eastAsia="sl-SI"/>
        </w:rPr>
        <w:t xml:space="preserve"> je bilo v okviru </w:t>
      </w:r>
      <w:r w:rsidRPr="00B95029">
        <w:rPr>
          <w:rFonts w:cs="Arial"/>
          <w:noProof/>
          <w:lang w:eastAsia="sl-SI"/>
        </w:rPr>
        <w:t xml:space="preserve">letnega programa rednega nadzora analiziranih </w:t>
      </w:r>
      <w:r w:rsidR="006F43F4" w:rsidRPr="00B95029">
        <w:rPr>
          <w:rFonts w:cs="Arial"/>
          <w:noProof/>
          <w:lang w:eastAsia="sl-SI"/>
        </w:rPr>
        <w:t xml:space="preserve">11 </w:t>
      </w:r>
      <w:r w:rsidRPr="00B95029">
        <w:rPr>
          <w:rFonts w:cs="Arial"/>
          <w:noProof/>
          <w:lang w:eastAsia="sl-SI"/>
        </w:rPr>
        <w:t>vzorcev kozmetičnih izdelkov</w:t>
      </w:r>
      <w:r w:rsidR="006F43F4" w:rsidRPr="00B95029">
        <w:rPr>
          <w:rFonts w:cs="Arial"/>
          <w:noProof/>
          <w:lang w:eastAsia="sl-SI"/>
        </w:rPr>
        <w:t xml:space="preserve"> in sicer pet vzorcev kozmetike za otroke, ki ostaja na koži, pet vzorcev ustne kozmetike, v okviru dodatnega nadzora pa je bil zaradi prijave potrošnika analiziran en vzorec naravnega mazila</w:t>
      </w:r>
      <w:r w:rsidR="00EC07E0" w:rsidRPr="00B95029">
        <w:rPr>
          <w:rFonts w:cs="Arial"/>
          <w:noProof/>
          <w:lang w:eastAsia="sl-SI"/>
        </w:rPr>
        <w:t xml:space="preserve">. </w:t>
      </w:r>
    </w:p>
    <w:p w14:paraId="224BFE4C" w14:textId="77777777" w:rsidR="005D14FA" w:rsidRDefault="005D14FA" w:rsidP="00576F5C">
      <w:pPr>
        <w:spacing w:after="160"/>
        <w:jc w:val="both"/>
        <w:rPr>
          <w:rFonts w:cs="Arial"/>
          <w:noProof/>
          <w:lang w:eastAsia="sl-SI"/>
        </w:rPr>
      </w:pPr>
    </w:p>
    <w:p w14:paraId="277327D1" w14:textId="4E250050" w:rsidR="006F43F4" w:rsidRPr="00B95029" w:rsidRDefault="005D14FA" w:rsidP="006F43F4">
      <w:pPr>
        <w:spacing w:before="120" w:after="120" w:line="240" w:lineRule="auto"/>
        <w:jc w:val="both"/>
        <w:rPr>
          <w:rFonts w:cs="Arial"/>
          <w:b/>
          <w:bCs/>
          <w:noProof/>
          <w:lang w:eastAsia="sl-SI"/>
        </w:rPr>
      </w:pPr>
      <w:bookmarkStart w:id="290" w:name="_Toc13332251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4</w:t>
      </w:r>
      <w:r w:rsidRPr="00B95029">
        <w:rPr>
          <w:rFonts w:cs="Arial"/>
          <w:b/>
          <w:bCs/>
          <w:noProof/>
          <w:lang w:eastAsia="sl-SI"/>
        </w:rPr>
        <w:fldChar w:fldCharType="end"/>
      </w:r>
      <w:r w:rsidRPr="00B95029">
        <w:rPr>
          <w:rFonts w:cs="Arial"/>
          <w:b/>
          <w:bCs/>
          <w:noProof/>
          <w:lang w:eastAsia="sl-SI"/>
        </w:rPr>
        <w:t xml:space="preserve"> - </w:t>
      </w:r>
      <w:r w:rsidR="006F43F4" w:rsidRPr="00B95029">
        <w:rPr>
          <w:rFonts w:cs="Arial"/>
          <w:b/>
          <w:bCs/>
          <w:noProof/>
          <w:lang w:eastAsia="sl-SI"/>
        </w:rPr>
        <w:t>Program vzorčenja glede na tip izdelka</w:t>
      </w:r>
      <w:bookmarkEnd w:id="290"/>
    </w:p>
    <w:p w14:paraId="210F08AE" w14:textId="2CADF50A" w:rsidR="006F43F4" w:rsidRPr="00B95029" w:rsidRDefault="006F43F4" w:rsidP="00011E37">
      <w:pPr>
        <w:spacing w:after="160" w:line="240" w:lineRule="auto"/>
        <w:jc w:val="center"/>
        <w:rPr>
          <w:rFonts w:cs="Arial"/>
          <w:noProof/>
          <w:lang w:eastAsia="sl-SI"/>
        </w:rPr>
      </w:pPr>
      <w:r w:rsidRPr="00B95029">
        <w:rPr>
          <w:rFonts w:cs="Arial"/>
          <w:noProof/>
        </w:rPr>
        <w:drawing>
          <wp:inline distT="0" distB="0" distL="0" distR="0" wp14:anchorId="57BF0378" wp14:editId="5334B46E">
            <wp:extent cx="4714875" cy="2390775"/>
            <wp:effectExtent l="0" t="0" r="0" b="0"/>
            <wp:docPr id="44" name="Grafikon 44">
              <a:extLst xmlns:a="http://schemas.openxmlformats.org/drawingml/2006/main">
                <a:ext uri="{FF2B5EF4-FFF2-40B4-BE49-F238E27FC236}">
                  <a16:creationId xmlns:a16="http://schemas.microsoft.com/office/drawing/2014/main" id="{00000000-0008-0000-0100-000004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5DA17D" w14:textId="77777777" w:rsidR="00011E37" w:rsidRDefault="00011E37" w:rsidP="00EC07E0">
      <w:pPr>
        <w:spacing w:after="160" w:line="240" w:lineRule="auto"/>
        <w:jc w:val="both"/>
        <w:rPr>
          <w:rFonts w:cs="Arial"/>
          <w:noProof/>
          <w:lang w:eastAsia="sl-SI"/>
        </w:rPr>
      </w:pPr>
    </w:p>
    <w:p w14:paraId="10B799F6" w14:textId="289E5CDF" w:rsidR="00EC07E0" w:rsidRPr="00B95029" w:rsidRDefault="00EC07E0" w:rsidP="00011E37">
      <w:pPr>
        <w:spacing w:after="160" w:line="240" w:lineRule="auto"/>
        <w:jc w:val="both"/>
        <w:rPr>
          <w:rFonts w:cs="Arial"/>
          <w:noProof/>
          <w:lang w:eastAsia="sl-SI"/>
        </w:rPr>
      </w:pPr>
      <w:r w:rsidRPr="00B95029">
        <w:rPr>
          <w:rFonts w:cs="Arial"/>
          <w:noProof/>
          <w:lang w:eastAsia="sl-SI"/>
        </w:rPr>
        <w:t>Vzorci so bili analizirani na izbrane kemijske in mikrobiološke parametre, izveden je bil pregled označevanja kozmetičnih izdelkov</w:t>
      </w:r>
      <w:r w:rsidR="006F43F4" w:rsidRPr="00B95029">
        <w:rPr>
          <w:rFonts w:cs="Arial"/>
          <w:noProof/>
          <w:lang w:eastAsia="sl-SI"/>
        </w:rPr>
        <w:t xml:space="preserve"> in</w:t>
      </w:r>
      <w:r w:rsidR="00D90460" w:rsidRPr="00B95029">
        <w:rPr>
          <w:rFonts w:cs="Arial"/>
          <w:noProof/>
          <w:lang w:eastAsia="sl-SI"/>
        </w:rPr>
        <w:t xml:space="preserve"> </w:t>
      </w:r>
      <w:r w:rsidRPr="00B95029">
        <w:rPr>
          <w:rFonts w:cs="Arial"/>
          <w:noProof/>
          <w:lang w:eastAsia="sl-SI"/>
        </w:rPr>
        <w:t>pregled navedb na izdelkih.</w:t>
      </w:r>
    </w:p>
    <w:p w14:paraId="6891BB3F" w14:textId="48EF19AE" w:rsidR="006F43F4" w:rsidRPr="00B95029" w:rsidRDefault="006F43F4" w:rsidP="00011E37">
      <w:pPr>
        <w:spacing w:after="160" w:line="240" w:lineRule="auto"/>
        <w:jc w:val="both"/>
        <w:rPr>
          <w:rFonts w:cs="Arial"/>
          <w:noProof/>
          <w:lang w:eastAsia="sl-SI"/>
        </w:rPr>
      </w:pPr>
      <w:r w:rsidRPr="00B95029">
        <w:rPr>
          <w:rFonts w:cs="Arial"/>
          <w:noProof/>
          <w:lang w:eastAsia="sl-SI"/>
        </w:rPr>
        <w:t>Skupino vzorcev kozmetike za otroke, ki ostaja na koži, so sestavljale negovalne kreme in mazila</w:t>
      </w:r>
      <w:r w:rsidR="00011E37">
        <w:rPr>
          <w:rFonts w:cs="Arial"/>
          <w:noProof/>
          <w:lang w:eastAsia="sl-SI"/>
        </w:rPr>
        <w:t xml:space="preserve"> </w:t>
      </w:r>
      <w:r w:rsidRPr="00B95029">
        <w:rPr>
          <w:rFonts w:cs="Arial"/>
          <w:noProof/>
          <w:lang w:eastAsia="sl-SI"/>
        </w:rPr>
        <w:t>za kožo in telo.</w:t>
      </w:r>
      <w:r w:rsidR="00011E37">
        <w:rPr>
          <w:rFonts w:cs="Arial"/>
          <w:noProof/>
          <w:lang w:eastAsia="sl-SI"/>
        </w:rPr>
        <w:t xml:space="preserve"> </w:t>
      </w:r>
      <w:r w:rsidRPr="00B95029">
        <w:rPr>
          <w:rFonts w:cs="Arial"/>
          <w:noProof/>
          <w:lang w:eastAsia="sl-SI"/>
        </w:rPr>
        <w:t>Vzorci so bili analizirani na izbrane kemijske parametre (konzervanse in alergene) in mikrobiološke parametre. Izveden je bil pregled označevanja kozmetičnih izdelkov (oznake odgovorne osebe, vsebine, namena in načina uporabe, sestavin…) in pregled navedb na izdelkih. Vsi vzorci so bili skladni glede analiziranih kemijskih in mikrobioloških parametrov ter glede označevanja.</w:t>
      </w:r>
    </w:p>
    <w:p w14:paraId="39C93F1F" w14:textId="2C1FFBEB" w:rsidR="006F43F4" w:rsidRPr="00B95029" w:rsidRDefault="006F43F4" w:rsidP="00011E37">
      <w:pPr>
        <w:spacing w:after="160" w:line="240" w:lineRule="auto"/>
        <w:jc w:val="both"/>
        <w:rPr>
          <w:rFonts w:cs="Arial"/>
          <w:noProof/>
          <w:lang w:eastAsia="sl-SI"/>
        </w:rPr>
      </w:pPr>
      <w:r w:rsidRPr="00B95029">
        <w:rPr>
          <w:rFonts w:cs="Arial"/>
          <w:noProof/>
          <w:lang w:eastAsia="sl-SI"/>
        </w:rPr>
        <w:t xml:space="preserve">Skupina vzorcev ustne kozmetike je zajemala izdelke za beljenje zob, tri belilne zobne kreme, gel za beljenje zob in belilni set za zobe, sestavljen iz belilnega gela in belilne zobne kreme. Vzorci so bili analizirani na izbrane kemijske parametre (konzervanse, alergene, pH, aktivne sestavine za beljenje vodikov peroksid in natrijev klorit) in mikrobiološke parametre. Izveden je bil pregled označevanja in pregled navedb na izdelkih. Trije vzorci so bili v celoti skladni. Neskladnosti glede kemijskih in mikrobioloških parametrov pri vzorcih niso bile ugotovljene. Neskladnosti glede označevanja so bile ugotovljene pri </w:t>
      </w:r>
      <w:r w:rsidR="00011E37">
        <w:rPr>
          <w:rFonts w:cs="Arial"/>
          <w:noProof/>
          <w:lang w:eastAsia="sl-SI"/>
        </w:rPr>
        <w:t>treh</w:t>
      </w:r>
      <w:r w:rsidRPr="00B95029">
        <w:rPr>
          <w:rFonts w:cs="Arial"/>
          <w:noProof/>
          <w:lang w:eastAsia="sl-SI"/>
        </w:rPr>
        <w:t xml:space="preserve"> vzorcih. </w:t>
      </w:r>
    </w:p>
    <w:p w14:paraId="7C04FA0A" w14:textId="3FED5B8C" w:rsidR="006F43F4" w:rsidRPr="00B95029" w:rsidRDefault="006F43F4" w:rsidP="00011E37">
      <w:pPr>
        <w:spacing w:after="160" w:line="240" w:lineRule="auto"/>
        <w:jc w:val="both"/>
        <w:rPr>
          <w:rFonts w:cs="Arial"/>
          <w:noProof/>
          <w:lang w:eastAsia="sl-SI"/>
        </w:rPr>
      </w:pPr>
      <w:r w:rsidRPr="00B95029">
        <w:rPr>
          <w:rFonts w:cs="Arial"/>
          <w:noProof/>
          <w:lang w:eastAsia="sl-SI"/>
        </w:rPr>
        <w:t>Večina neskladnosti označevanja je bila povezana z označevanjem varnostnih opozoril, ostale neskladnosti označevanja so zajemale še označevanje sestavin, namena uporabe</w:t>
      </w:r>
      <w:r w:rsidR="00011E37">
        <w:rPr>
          <w:rFonts w:cs="Arial"/>
          <w:noProof/>
          <w:lang w:eastAsia="sl-SI"/>
        </w:rPr>
        <w:t xml:space="preserve"> in</w:t>
      </w:r>
      <w:r w:rsidRPr="00B95029">
        <w:rPr>
          <w:rFonts w:cs="Arial"/>
          <w:noProof/>
          <w:lang w:eastAsia="sl-SI"/>
        </w:rPr>
        <w:t xml:space="preserve"> odgovorne osebe. </w:t>
      </w:r>
    </w:p>
    <w:p w14:paraId="1E2E9778" w14:textId="3F1472A7" w:rsidR="00EC07E0" w:rsidRPr="00B95029" w:rsidRDefault="006F43F4" w:rsidP="00011E37">
      <w:pPr>
        <w:spacing w:after="160" w:line="240" w:lineRule="auto"/>
        <w:jc w:val="both"/>
        <w:rPr>
          <w:rFonts w:cs="Arial"/>
          <w:noProof/>
          <w:lang w:eastAsia="sl-SI"/>
        </w:rPr>
      </w:pPr>
      <w:r w:rsidRPr="00B95029">
        <w:rPr>
          <w:rFonts w:cs="Arial"/>
          <w:noProof/>
          <w:lang w:eastAsia="sl-SI"/>
        </w:rPr>
        <w:t>V okviru dodatnega nadzora na osnovi prijave potrošnika je bil analiziran vzorec naravnega mazila, za katerega je bil izražen sum, da vsebuje ko</w:t>
      </w:r>
      <w:r w:rsidR="002151A2">
        <w:rPr>
          <w:rFonts w:cs="Arial"/>
          <w:noProof/>
          <w:lang w:eastAsia="sl-SI"/>
        </w:rPr>
        <w:t>rt</w:t>
      </w:r>
      <w:r w:rsidRPr="00B95029">
        <w:rPr>
          <w:rFonts w:cs="Arial"/>
          <w:noProof/>
          <w:lang w:eastAsia="sl-SI"/>
        </w:rPr>
        <w:t>ikosteroide. S kemijsko analizo prisotnost kortikosteroidov v vzorcu ni bila ugotovljena.</w:t>
      </w:r>
    </w:p>
    <w:p w14:paraId="1598C5CF" w14:textId="18D7560A" w:rsidR="00AD6172" w:rsidRPr="00B95029" w:rsidRDefault="00AD6172" w:rsidP="00011E37">
      <w:pPr>
        <w:spacing w:after="160" w:line="240" w:lineRule="auto"/>
        <w:jc w:val="both"/>
        <w:rPr>
          <w:rFonts w:cs="Arial"/>
          <w:noProof/>
          <w:lang w:eastAsia="sl-SI"/>
        </w:rPr>
      </w:pPr>
      <w:r w:rsidRPr="00B95029">
        <w:rPr>
          <w:rFonts w:cs="Arial"/>
          <w:noProof/>
          <w:lang w:eastAsia="sl-SI"/>
        </w:rPr>
        <w:t xml:space="preserve">Pregled neskladnih vzorcev glede na parameter </w:t>
      </w:r>
      <w:r w:rsidR="00781F37" w:rsidRPr="00B95029">
        <w:rPr>
          <w:rFonts w:cs="Arial"/>
          <w:noProof/>
          <w:lang w:eastAsia="sl-SI"/>
        </w:rPr>
        <w:t xml:space="preserve">oznake in opozorila </w:t>
      </w:r>
      <w:r w:rsidRPr="00B95029">
        <w:rPr>
          <w:rFonts w:cs="Arial"/>
          <w:noProof/>
          <w:lang w:eastAsia="sl-SI"/>
        </w:rPr>
        <w:t xml:space="preserve">je prikazan v grafu </w:t>
      </w:r>
      <w:r w:rsidR="006F43F4" w:rsidRPr="00B95029">
        <w:rPr>
          <w:rFonts w:cs="Arial"/>
          <w:noProof/>
          <w:lang w:eastAsia="sl-SI"/>
        </w:rPr>
        <w:t>5</w:t>
      </w:r>
      <w:r w:rsidRPr="00B95029">
        <w:rPr>
          <w:rFonts w:cs="Arial"/>
          <w:noProof/>
          <w:lang w:eastAsia="sl-SI"/>
        </w:rPr>
        <w:t>.</w:t>
      </w:r>
    </w:p>
    <w:p w14:paraId="0B30377C" w14:textId="79F549D3" w:rsidR="000C0441" w:rsidRDefault="000C0441" w:rsidP="000C0441">
      <w:pPr>
        <w:spacing w:before="120" w:after="120" w:line="240" w:lineRule="auto"/>
        <w:jc w:val="both"/>
        <w:rPr>
          <w:rFonts w:cs="Arial"/>
          <w:noProof/>
          <w:lang w:eastAsia="sl-SI"/>
        </w:rPr>
      </w:pPr>
    </w:p>
    <w:p w14:paraId="53CD53EE" w14:textId="053AD192" w:rsidR="000C0441" w:rsidRPr="00B95029" w:rsidRDefault="005D14FA" w:rsidP="000C0441">
      <w:pPr>
        <w:spacing w:before="120" w:after="120" w:line="240" w:lineRule="auto"/>
        <w:jc w:val="both"/>
        <w:rPr>
          <w:rFonts w:cs="Arial"/>
          <w:b/>
          <w:bCs/>
          <w:noProof/>
          <w:lang w:eastAsia="sl-SI"/>
        </w:rPr>
      </w:pPr>
      <w:bookmarkStart w:id="291" w:name="_Toc133322518"/>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5</w:t>
      </w:r>
      <w:r w:rsidRPr="00B95029">
        <w:rPr>
          <w:rFonts w:cs="Arial"/>
          <w:b/>
          <w:bCs/>
          <w:noProof/>
          <w:lang w:eastAsia="sl-SI"/>
        </w:rPr>
        <w:fldChar w:fldCharType="end"/>
      </w:r>
      <w:r w:rsidRPr="00B95029">
        <w:rPr>
          <w:rFonts w:cs="Arial"/>
          <w:b/>
          <w:bCs/>
          <w:noProof/>
          <w:lang w:eastAsia="sl-SI"/>
        </w:rPr>
        <w:t xml:space="preserve"> - </w:t>
      </w:r>
      <w:r w:rsidR="000C0441" w:rsidRPr="00B95029">
        <w:rPr>
          <w:rFonts w:cs="Arial"/>
          <w:b/>
          <w:bCs/>
          <w:noProof/>
          <w:lang w:eastAsia="sl-SI"/>
        </w:rPr>
        <w:t>Neskladni vzorci glede na parameter</w:t>
      </w:r>
      <w:bookmarkEnd w:id="291"/>
      <w:r w:rsidR="000C0441" w:rsidRPr="00B95029">
        <w:rPr>
          <w:rFonts w:cs="Arial"/>
          <w:b/>
          <w:bCs/>
          <w:noProof/>
          <w:lang w:eastAsia="sl-SI"/>
        </w:rPr>
        <w:t xml:space="preserve"> </w:t>
      </w:r>
    </w:p>
    <w:p w14:paraId="5AB56E59" w14:textId="115B2786" w:rsidR="002E5A72" w:rsidRPr="00B95029" w:rsidRDefault="006F43F4" w:rsidP="004D7CEA">
      <w:pPr>
        <w:spacing w:before="120" w:after="120" w:line="240" w:lineRule="auto"/>
        <w:jc w:val="center"/>
        <w:rPr>
          <w:rFonts w:cs="Arial"/>
          <w:noProof/>
          <w:lang w:eastAsia="sl-SI"/>
        </w:rPr>
      </w:pPr>
      <w:r w:rsidRPr="00B95029">
        <w:rPr>
          <w:rFonts w:cs="Arial"/>
          <w:noProof/>
        </w:rPr>
        <w:drawing>
          <wp:inline distT="0" distB="0" distL="0" distR="0" wp14:anchorId="7B247B29" wp14:editId="27FACBB6">
            <wp:extent cx="4519978" cy="2221359"/>
            <wp:effectExtent l="0" t="0" r="0" b="7620"/>
            <wp:docPr id="46" name="Grafikon 46">
              <a:extLst xmlns:a="http://schemas.openxmlformats.org/drawingml/2006/main">
                <a:ext uri="{FF2B5EF4-FFF2-40B4-BE49-F238E27FC236}">
                  <a16:creationId xmlns:a16="http://schemas.microsoft.com/office/drawing/2014/main" id="{00000000-0008-0000-01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FA742" w14:textId="77777777" w:rsidR="00011E37" w:rsidRDefault="00011E37" w:rsidP="00187F30">
      <w:pPr>
        <w:spacing w:before="120" w:after="120" w:line="240" w:lineRule="auto"/>
        <w:jc w:val="both"/>
        <w:rPr>
          <w:rFonts w:cs="Arial"/>
          <w:noProof/>
          <w:lang w:eastAsia="sl-SI"/>
        </w:rPr>
      </w:pPr>
    </w:p>
    <w:p w14:paraId="6BF398D2" w14:textId="783CE86C" w:rsidR="00187F30" w:rsidRDefault="00187F30" w:rsidP="00187F30">
      <w:pPr>
        <w:spacing w:before="120" w:after="120" w:line="240" w:lineRule="auto"/>
        <w:jc w:val="both"/>
        <w:rPr>
          <w:rFonts w:cs="Arial"/>
          <w:noProof/>
          <w:lang w:eastAsia="sl-SI"/>
        </w:rPr>
      </w:pPr>
      <w:r w:rsidRPr="00B95029">
        <w:rPr>
          <w:rFonts w:cs="Arial"/>
          <w:noProof/>
          <w:lang w:eastAsia="sl-SI"/>
        </w:rPr>
        <w:t>Pregled parametrov po skupinah izdelkov, kjer so bile ugotovljene neskladnosti</w:t>
      </w:r>
      <w:r w:rsidR="002151A2">
        <w:rPr>
          <w:rFonts w:cs="Arial"/>
          <w:noProof/>
          <w:lang w:eastAsia="sl-SI"/>
        </w:rPr>
        <w:t>,</w:t>
      </w:r>
      <w:r w:rsidRPr="00B95029">
        <w:rPr>
          <w:rFonts w:cs="Arial"/>
          <w:noProof/>
          <w:lang w:eastAsia="sl-SI"/>
        </w:rPr>
        <w:t xml:space="preserve"> je prikazan v grafu 6.</w:t>
      </w:r>
    </w:p>
    <w:p w14:paraId="1D96B672" w14:textId="77777777" w:rsidR="005D14FA" w:rsidRDefault="005D14FA" w:rsidP="00187F30">
      <w:pPr>
        <w:spacing w:before="120" w:after="120" w:line="240" w:lineRule="auto"/>
        <w:jc w:val="both"/>
        <w:rPr>
          <w:rFonts w:cs="Arial"/>
          <w:noProof/>
          <w:lang w:eastAsia="sl-SI"/>
        </w:rPr>
      </w:pPr>
    </w:p>
    <w:p w14:paraId="7B3AB44F" w14:textId="22AFB74C" w:rsidR="00187F30" w:rsidRPr="00B95029" w:rsidRDefault="005D14FA" w:rsidP="00187F30">
      <w:pPr>
        <w:spacing w:before="120" w:after="120" w:line="240" w:lineRule="auto"/>
        <w:jc w:val="both"/>
        <w:rPr>
          <w:rFonts w:cs="Arial"/>
          <w:b/>
          <w:bCs/>
          <w:noProof/>
          <w:lang w:eastAsia="sl-SI"/>
        </w:rPr>
      </w:pPr>
      <w:bookmarkStart w:id="292" w:name="_Toc13332251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6</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bookmarkStart w:id="293" w:name="_Hlk130993208"/>
      <w:r w:rsidR="00187F30" w:rsidRPr="00B95029">
        <w:rPr>
          <w:rFonts w:cs="Arial"/>
          <w:b/>
          <w:bCs/>
          <w:noProof/>
          <w:lang w:eastAsia="sl-SI"/>
        </w:rPr>
        <w:t>parametrov po skupinah izdelkov, kjer so bile ugotovljene neskladnosti</w:t>
      </w:r>
      <w:bookmarkEnd w:id="292"/>
      <w:bookmarkEnd w:id="293"/>
    </w:p>
    <w:p w14:paraId="43903817" w14:textId="1A6C04A0" w:rsidR="002E5A72" w:rsidRPr="00B95029" w:rsidRDefault="002E5A72" w:rsidP="000C0441">
      <w:pPr>
        <w:spacing w:before="120" w:after="120" w:line="240" w:lineRule="auto"/>
        <w:jc w:val="both"/>
        <w:rPr>
          <w:rFonts w:cs="Arial"/>
          <w:noProof/>
          <w:lang w:eastAsia="sl-SI"/>
        </w:rPr>
      </w:pPr>
    </w:p>
    <w:p w14:paraId="3CFA213A" w14:textId="77162440" w:rsidR="00187F30" w:rsidRPr="00B95029" w:rsidRDefault="00187F30" w:rsidP="004D7CEA">
      <w:pPr>
        <w:spacing w:before="120" w:after="120" w:line="240" w:lineRule="auto"/>
        <w:jc w:val="center"/>
        <w:rPr>
          <w:rFonts w:cs="Arial"/>
          <w:noProof/>
          <w:lang w:eastAsia="sl-SI"/>
        </w:rPr>
      </w:pPr>
      <w:r w:rsidRPr="00B95029">
        <w:rPr>
          <w:rFonts w:cs="Arial"/>
          <w:noProof/>
        </w:rPr>
        <w:drawing>
          <wp:inline distT="0" distB="0" distL="0" distR="0" wp14:anchorId="2779A8AF" wp14:editId="5B65C03C">
            <wp:extent cx="5055870" cy="2762250"/>
            <wp:effectExtent l="0" t="0" r="0" b="0"/>
            <wp:docPr id="47" name="Grafikon 47">
              <a:extLst xmlns:a="http://schemas.openxmlformats.org/drawingml/2006/main">
                <a:ext uri="{FF2B5EF4-FFF2-40B4-BE49-F238E27FC236}">
                  <a16:creationId xmlns:a16="http://schemas.microsoft.com/office/drawing/2014/main" id="{00000000-0008-0000-01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8C5A74" w14:textId="7EA644FF" w:rsidR="000C0441" w:rsidRPr="00B95029" w:rsidRDefault="000C0441" w:rsidP="000A5AE3">
      <w:pPr>
        <w:pStyle w:val="Naslov3"/>
        <w:rPr>
          <w:rFonts w:ascii="Arial" w:hAnsi="Arial" w:cs="Arial"/>
        </w:rPr>
      </w:pPr>
      <w:bookmarkStart w:id="294" w:name="_Ref417025101"/>
      <w:bookmarkStart w:id="295" w:name="_Toc7008234"/>
      <w:bookmarkStart w:id="296" w:name="_Toc133226441"/>
      <w:bookmarkStart w:id="297" w:name="_Toc133322803"/>
      <w:r w:rsidRPr="00B95029">
        <w:rPr>
          <w:rFonts w:ascii="Arial" w:hAnsi="Arial" w:cs="Arial"/>
        </w:rPr>
        <w:t>Program vzorčenja na področju igrač</w:t>
      </w:r>
      <w:bookmarkEnd w:id="294"/>
      <w:bookmarkEnd w:id="295"/>
      <w:bookmarkEnd w:id="296"/>
      <w:bookmarkEnd w:id="297"/>
    </w:p>
    <w:p w14:paraId="0B83C108" w14:textId="77777777" w:rsidR="003E1B09" w:rsidRDefault="00757F68" w:rsidP="00FA32E1">
      <w:pPr>
        <w:spacing w:after="160"/>
        <w:jc w:val="both"/>
        <w:rPr>
          <w:rFonts w:cs="Arial"/>
          <w:noProof/>
          <w:lang w:eastAsia="sl-SI"/>
        </w:rPr>
      </w:pPr>
      <w:bookmarkStart w:id="298" w:name="_Hlk96589988"/>
      <w:r w:rsidRPr="00B95029">
        <w:rPr>
          <w:rFonts w:cs="Arial"/>
          <w:noProof/>
          <w:lang w:eastAsia="sl-SI"/>
        </w:rPr>
        <w:t xml:space="preserve">V okviru rednega nadzora je bilo analiziranih ter ocenjenih </w:t>
      </w:r>
      <w:r w:rsidR="006B4592" w:rsidRPr="00B95029">
        <w:rPr>
          <w:rFonts w:cs="Arial"/>
          <w:noProof/>
          <w:lang w:eastAsia="sl-SI"/>
        </w:rPr>
        <w:t>20</w:t>
      </w:r>
      <w:r w:rsidRPr="00B95029">
        <w:rPr>
          <w:rFonts w:cs="Arial"/>
          <w:noProof/>
          <w:lang w:eastAsia="sl-SI"/>
        </w:rPr>
        <w:t xml:space="preserve"> vzorcev igrač, in sicer: </w:t>
      </w:r>
      <w:r w:rsidR="004C4DDE" w:rsidRPr="00B95029">
        <w:rPr>
          <w:rFonts w:cs="Arial"/>
          <w:noProof/>
          <w:lang w:eastAsia="sl-SI"/>
        </w:rPr>
        <w:t xml:space="preserve">10 </w:t>
      </w:r>
      <w:r w:rsidRPr="00B95029">
        <w:rPr>
          <w:rFonts w:cs="Arial"/>
          <w:noProof/>
          <w:lang w:eastAsia="sl-SI"/>
        </w:rPr>
        <w:t xml:space="preserve">igrač iz </w:t>
      </w:r>
      <w:r w:rsidR="00187F30" w:rsidRPr="00B95029">
        <w:rPr>
          <w:rFonts w:cs="Arial"/>
          <w:noProof/>
          <w:lang w:eastAsia="sl-SI"/>
        </w:rPr>
        <w:t xml:space="preserve">trde </w:t>
      </w:r>
      <w:r w:rsidRPr="00B95029">
        <w:rPr>
          <w:rFonts w:cs="Arial"/>
          <w:noProof/>
          <w:lang w:eastAsia="sl-SI"/>
        </w:rPr>
        <w:t xml:space="preserve">plastike, </w:t>
      </w:r>
      <w:r w:rsidR="004C4DDE" w:rsidRPr="00B95029">
        <w:rPr>
          <w:rFonts w:cs="Arial"/>
          <w:noProof/>
          <w:lang w:eastAsia="sl-SI"/>
        </w:rPr>
        <w:t xml:space="preserve">pet </w:t>
      </w:r>
      <w:r w:rsidR="00187F30" w:rsidRPr="00B95029">
        <w:rPr>
          <w:rFonts w:cs="Arial"/>
          <w:noProof/>
          <w:lang w:eastAsia="sl-SI"/>
        </w:rPr>
        <w:t>vzorcev sestavljank</w:t>
      </w:r>
      <w:r w:rsidR="006B4592" w:rsidRPr="00B95029">
        <w:rPr>
          <w:rFonts w:cs="Arial"/>
          <w:noProof/>
          <w:lang w:eastAsia="sl-SI"/>
        </w:rPr>
        <w:t xml:space="preserve"> in </w:t>
      </w:r>
      <w:r w:rsidR="004C4DDE" w:rsidRPr="00B95029">
        <w:rPr>
          <w:rFonts w:cs="Arial"/>
          <w:noProof/>
          <w:lang w:eastAsia="sl-SI"/>
        </w:rPr>
        <w:t xml:space="preserve">pet </w:t>
      </w:r>
      <w:r w:rsidR="00187F30" w:rsidRPr="00B95029">
        <w:rPr>
          <w:rFonts w:cs="Arial"/>
          <w:noProof/>
          <w:lang w:eastAsia="sl-SI"/>
        </w:rPr>
        <w:t xml:space="preserve">glasbenih </w:t>
      </w:r>
      <w:r w:rsidR="006B4592" w:rsidRPr="00B95029">
        <w:rPr>
          <w:rFonts w:cs="Arial"/>
          <w:noProof/>
          <w:lang w:eastAsia="sl-SI"/>
        </w:rPr>
        <w:t>igrač</w:t>
      </w:r>
      <w:r w:rsidRPr="00B95029">
        <w:rPr>
          <w:rFonts w:cs="Arial"/>
          <w:noProof/>
          <w:lang w:eastAsia="sl-SI"/>
        </w:rPr>
        <w:t xml:space="preserve">. </w:t>
      </w:r>
      <w:r w:rsidR="005B282D" w:rsidRPr="00B95029">
        <w:rPr>
          <w:rFonts w:cs="Arial"/>
          <w:noProof/>
          <w:lang w:eastAsia="sl-SI"/>
        </w:rPr>
        <w:t>Vzorci so bili pregledani glede oznak in opozoril ter analizirani smiselno glede na materiale, izdelavo in namen</w:t>
      </w:r>
      <w:r w:rsidR="00445AD3" w:rsidRPr="00B95029">
        <w:rPr>
          <w:rFonts w:cs="Arial"/>
          <w:noProof/>
          <w:lang w:eastAsia="sl-SI"/>
        </w:rPr>
        <w:t>;</w:t>
      </w:r>
      <w:r w:rsidR="005B282D" w:rsidRPr="00B95029">
        <w:rPr>
          <w:rFonts w:cs="Arial"/>
          <w:noProof/>
          <w:lang w:eastAsia="sl-SI"/>
        </w:rPr>
        <w:t xml:space="preserve"> na mehanske in </w:t>
      </w:r>
      <w:r w:rsidR="00187F30" w:rsidRPr="00B95029">
        <w:rPr>
          <w:rFonts w:cs="Arial"/>
          <w:noProof/>
          <w:lang w:eastAsia="sl-SI"/>
        </w:rPr>
        <w:t xml:space="preserve">izbrane </w:t>
      </w:r>
      <w:r w:rsidR="005B282D" w:rsidRPr="00B95029">
        <w:rPr>
          <w:rFonts w:cs="Arial"/>
          <w:noProof/>
          <w:lang w:eastAsia="sl-SI"/>
        </w:rPr>
        <w:t>kemij</w:t>
      </w:r>
      <w:r w:rsidR="001D0537" w:rsidRPr="00B95029">
        <w:rPr>
          <w:rFonts w:cs="Arial"/>
          <w:noProof/>
          <w:lang w:eastAsia="sl-SI"/>
        </w:rPr>
        <w:t xml:space="preserve">ske </w:t>
      </w:r>
      <w:r w:rsidR="00187F30" w:rsidRPr="00B95029">
        <w:rPr>
          <w:rFonts w:cs="Arial"/>
          <w:noProof/>
          <w:lang w:eastAsia="sl-SI"/>
        </w:rPr>
        <w:t>parametre (migracija elementov, PAO, ftalati, bisfenol A)</w:t>
      </w:r>
      <w:r w:rsidR="001D0537" w:rsidRPr="00B95029">
        <w:rPr>
          <w:rFonts w:cs="Arial"/>
          <w:noProof/>
          <w:lang w:eastAsia="sl-SI"/>
        </w:rPr>
        <w:t xml:space="preserve">. </w:t>
      </w:r>
    </w:p>
    <w:p w14:paraId="4E135A15" w14:textId="77777777" w:rsidR="003E1B09" w:rsidRDefault="00187F30" w:rsidP="00FA32E1">
      <w:pPr>
        <w:spacing w:after="160"/>
        <w:jc w:val="both"/>
        <w:rPr>
          <w:rFonts w:cs="Arial"/>
          <w:noProof/>
          <w:lang w:eastAsia="sl-SI"/>
        </w:rPr>
      </w:pPr>
      <w:r w:rsidRPr="00B95029">
        <w:rPr>
          <w:rFonts w:cs="Arial"/>
          <w:noProof/>
          <w:lang w:eastAsia="sl-SI"/>
        </w:rPr>
        <w:t>V okviru skupnega evropskega projekta CASP 2022 je bilo odvzetih in analiziranih 10 vzorcev igrač iz plastike na izbrane kemijske parametre, izveden je bil tudi pregled oznak.</w:t>
      </w:r>
    </w:p>
    <w:p w14:paraId="0F4079AE" w14:textId="0E7F3AA0" w:rsidR="003E1B09" w:rsidRDefault="003E1B09" w:rsidP="00FA32E1">
      <w:pPr>
        <w:spacing w:after="160"/>
        <w:jc w:val="both"/>
        <w:rPr>
          <w:rFonts w:cs="Arial"/>
          <w:noProof/>
          <w:lang w:eastAsia="sl-SI"/>
        </w:rPr>
      </w:pPr>
      <w:r>
        <w:rPr>
          <w:rFonts w:cs="Arial"/>
          <w:noProof/>
          <w:lang w:eastAsia="sl-SI"/>
        </w:rPr>
        <w:lastRenderedPageBreak/>
        <w:t>Na podlagi prijave je bil vzorčen en vzor</w:t>
      </w:r>
      <w:r w:rsidR="002151A2">
        <w:rPr>
          <w:rFonts w:cs="Arial"/>
          <w:noProof/>
          <w:lang w:eastAsia="sl-SI"/>
        </w:rPr>
        <w:t>e</w:t>
      </w:r>
      <w:r>
        <w:rPr>
          <w:rFonts w:cs="Arial"/>
          <w:noProof/>
          <w:lang w:eastAsia="sl-SI"/>
        </w:rPr>
        <w:t>c igrače, ki pa kasneje ni bil dan v analizo, saj se je zavezanec odločil</w:t>
      </w:r>
      <w:r w:rsidR="002151A2">
        <w:rPr>
          <w:rFonts w:cs="Arial"/>
          <w:noProof/>
          <w:lang w:eastAsia="sl-SI"/>
        </w:rPr>
        <w:t xml:space="preserve"> </w:t>
      </w:r>
      <w:r>
        <w:rPr>
          <w:rFonts w:cs="Arial"/>
          <w:noProof/>
          <w:lang w:eastAsia="sl-SI"/>
        </w:rPr>
        <w:t xml:space="preserve">za preventivni </w:t>
      </w:r>
      <w:r w:rsidRPr="003E1B09">
        <w:rPr>
          <w:rFonts w:cs="Arial"/>
          <w:noProof/>
          <w:lang w:eastAsia="sl-SI"/>
        </w:rPr>
        <w:t>odpoklic izdelka.</w:t>
      </w:r>
    </w:p>
    <w:p w14:paraId="1F849BCF" w14:textId="2EA62352" w:rsidR="003E1B09" w:rsidRDefault="00781F37" w:rsidP="00FA32E1">
      <w:pPr>
        <w:spacing w:after="160"/>
        <w:jc w:val="both"/>
        <w:rPr>
          <w:rFonts w:cs="Arial"/>
          <w:noProof/>
          <w:lang w:eastAsia="sl-SI"/>
        </w:rPr>
      </w:pPr>
      <w:r w:rsidRPr="00B95029">
        <w:rPr>
          <w:rFonts w:cs="Arial"/>
          <w:noProof/>
          <w:lang w:eastAsia="sl-SI"/>
        </w:rPr>
        <w:t>Pregled n</w:t>
      </w:r>
      <w:r w:rsidR="004C4DDE" w:rsidRPr="00B95029">
        <w:rPr>
          <w:rFonts w:cs="Arial"/>
          <w:noProof/>
          <w:lang w:eastAsia="sl-SI"/>
        </w:rPr>
        <w:t>aštet</w:t>
      </w:r>
      <w:r w:rsidRPr="00B95029">
        <w:rPr>
          <w:rFonts w:cs="Arial"/>
          <w:noProof/>
          <w:lang w:eastAsia="sl-SI"/>
        </w:rPr>
        <w:t>ih</w:t>
      </w:r>
      <w:r w:rsidR="004C4DDE" w:rsidRPr="00B95029">
        <w:rPr>
          <w:rFonts w:cs="Arial"/>
          <w:noProof/>
          <w:lang w:eastAsia="sl-SI"/>
        </w:rPr>
        <w:t xml:space="preserve"> skupin vzorcev </w:t>
      </w:r>
      <w:r w:rsidRPr="00B95029">
        <w:rPr>
          <w:rFonts w:cs="Arial"/>
          <w:noProof/>
          <w:lang w:eastAsia="sl-SI"/>
        </w:rPr>
        <w:t xml:space="preserve">glede na tip igrače </w:t>
      </w:r>
      <w:r w:rsidR="004C4DDE" w:rsidRPr="00B95029">
        <w:rPr>
          <w:rFonts w:cs="Arial"/>
          <w:noProof/>
          <w:lang w:eastAsia="sl-SI"/>
        </w:rPr>
        <w:t xml:space="preserve">so prikazane v grafu </w:t>
      </w:r>
      <w:r w:rsidR="00187F30" w:rsidRPr="00B95029">
        <w:rPr>
          <w:rFonts w:cs="Arial"/>
          <w:noProof/>
          <w:lang w:eastAsia="sl-SI"/>
        </w:rPr>
        <w:t>7</w:t>
      </w:r>
      <w:r w:rsidR="005D14FA">
        <w:rPr>
          <w:rFonts w:cs="Arial"/>
          <w:noProof/>
          <w:lang w:eastAsia="sl-SI"/>
        </w:rPr>
        <w:t>.</w:t>
      </w:r>
    </w:p>
    <w:p w14:paraId="36A5C07B" w14:textId="77777777" w:rsidR="005D14FA" w:rsidRDefault="005D14FA" w:rsidP="00FA32E1">
      <w:pPr>
        <w:spacing w:after="160"/>
        <w:jc w:val="both"/>
        <w:rPr>
          <w:rFonts w:cs="Arial"/>
          <w:noProof/>
          <w:lang w:eastAsia="sl-SI"/>
        </w:rPr>
      </w:pPr>
    </w:p>
    <w:p w14:paraId="7A9C0F80" w14:textId="6DBEBE2D" w:rsidR="000C0441" w:rsidRPr="00B95029" w:rsidRDefault="005D14FA" w:rsidP="000C0441">
      <w:pPr>
        <w:spacing w:before="120" w:after="120" w:line="240" w:lineRule="auto"/>
        <w:jc w:val="both"/>
        <w:rPr>
          <w:rFonts w:cs="Arial"/>
          <w:b/>
          <w:bCs/>
          <w:noProof/>
          <w:lang w:eastAsia="sl-SI"/>
        </w:rPr>
      </w:pPr>
      <w:bookmarkStart w:id="299" w:name="_Toc133322520"/>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7</w:t>
      </w:r>
      <w:r w:rsidRPr="00B95029">
        <w:rPr>
          <w:rFonts w:cs="Arial"/>
          <w:b/>
          <w:bCs/>
          <w:noProof/>
          <w:lang w:eastAsia="sl-SI"/>
        </w:rPr>
        <w:fldChar w:fldCharType="end"/>
      </w:r>
      <w:r w:rsidRPr="00B95029">
        <w:rPr>
          <w:rFonts w:cs="Arial"/>
          <w:b/>
          <w:bCs/>
          <w:noProof/>
          <w:lang w:eastAsia="sl-SI"/>
        </w:rPr>
        <w:t xml:space="preserve"> </w:t>
      </w:r>
      <w:r>
        <w:rPr>
          <w:rFonts w:cs="Arial"/>
          <w:b/>
          <w:bCs/>
          <w:noProof/>
          <w:lang w:eastAsia="sl-SI"/>
        </w:rPr>
        <w:t>–</w:t>
      </w:r>
      <w:r w:rsidRPr="00B95029">
        <w:rPr>
          <w:rFonts w:cs="Arial"/>
          <w:b/>
          <w:bCs/>
          <w:noProof/>
          <w:lang w:eastAsia="sl-SI"/>
        </w:rPr>
        <w:t xml:space="preserve"> </w:t>
      </w:r>
      <w:r w:rsidRPr="002F28C1">
        <w:rPr>
          <w:rFonts w:cs="Arial"/>
          <w:b/>
          <w:bCs/>
          <w:noProof/>
          <w:lang w:eastAsia="sl-SI"/>
        </w:rPr>
        <w:t>Pregled</w:t>
      </w:r>
      <w:bookmarkEnd w:id="298"/>
      <w:r>
        <w:rPr>
          <w:rFonts w:cs="Arial"/>
          <w:b/>
          <w:bCs/>
          <w:noProof/>
          <w:lang w:eastAsia="sl-SI"/>
        </w:rPr>
        <w:t xml:space="preserve"> </w:t>
      </w:r>
      <w:r w:rsidR="000C0441" w:rsidRPr="00B95029">
        <w:rPr>
          <w:rFonts w:cs="Arial"/>
          <w:b/>
          <w:bCs/>
          <w:noProof/>
          <w:lang w:eastAsia="sl-SI"/>
        </w:rPr>
        <w:t>vzorcev glede na tip igrače</w:t>
      </w:r>
      <w:bookmarkEnd w:id="299"/>
    </w:p>
    <w:p w14:paraId="500B8F6B" w14:textId="44C38B44" w:rsidR="000C0441" w:rsidRPr="00B95029" w:rsidRDefault="00187F30" w:rsidP="00B22FDC">
      <w:pPr>
        <w:spacing w:before="120" w:after="120" w:line="240" w:lineRule="auto"/>
        <w:jc w:val="center"/>
        <w:rPr>
          <w:rFonts w:cs="Arial"/>
          <w:noProof/>
          <w:lang w:eastAsia="sl-SI"/>
        </w:rPr>
      </w:pPr>
      <w:r w:rsidRPr="00B95029">
        <w:rPr>
          <w:rFonts w:cs="Arial"/>
          <w:noProof/>
        </w:rPr>
        <w:drawing>
          <wp:inline distT="0" distB="0" distL="0" distR="0" wp14:anchorId="74EB4CDF" wp14:editId="698CA3B2">
            <wp:extent cx="5353050" cy="2686050"/>
            <wp:effectExtent l="0" t="0" r="0" b="0"/>
            <wp:docPr id="48" name="Grafikon 48">
              <a:extLst xmlns:a="http://schemas.openxmlformats.org/drawingml/2006/main">
                <a:ext uri="{FF2B5EF4-FFF2-40B4-BE49-F238E27FC236}">
                  <a16:creationId xmlns:a16="http://schemas.microsoft.com/office/drawing/2014/main" id="{00000000-0008-0000-02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035408" w14:textId="77777777" w:rsidR="00011E37" w:rsidRDefault="00011E37" w:rsidP="006B4592">
      <w:pPr>
        <w:spacing w:after="160" w:line="240" w:lineRule="auto"/>
        <w:jc w:val="both"/>
        <w:rPr>
          <w:rFonts w:cs="Arial"/>
          <w:noProof/>
          <w:lang w:eastAsia="sl-SI"/>
        </w:rPr>
      </w:pPr>
      <w:bookmarkStart w:id="300" w:name="_Hlk96590035"/>
      <w:bookmarkStart w:id="301" w:name="_Hlk96590392"/>
    </w:p>
    <w:p w14:paraId="5540BAFE" w14:textId="0CBAA5A2" w:rsidR="006B4592" w:rsidRPr="00B95029" w:rsidRDefault="006B4592" w:rsidP="006B4592">
      <w:pPr>
        <w:spacing w:after="160" w:line="240" w:lineRule="auto"/>
        <w:jc w:val="both"/>
        <w:rPr>
          <w:rFonts w:cs="Arial"/>
          <w:noProof/>
          <w:lang w:eastAsia="sl-SI"/>
        </w:rPr>
      </w:pPr>
      <w:r w:rsidRPr="00B95029">
        <w:rPr>
          <w:rFonts w:cs="Arial"/>
          <w:noProof/>
          <w:lang w:eastAsia="sl-SI"/>
        </w:rPr>
        <w:t xml:space="preserve">Odvzetih je bilo 10 vzorcev igrač iz </w:t>
      </w:r>
      <w:r w:rsidR="00187F30" w:rsidRPr="00B95029">
        <w:rPr>
          <w:rFonts w:cs="Arial"/>
          <w:noProof/>
          <w:lang w:eastAsia="sl-SI"/>
        </w:rPr>
        <w:t xml:space="preserve">trde </w:t>
      </w:r>
      <w:r w:rsidRPr="00B95029">
        <w:rPr>
          <w:rFonts w:cs="Arial"/>
          <w:noProof/>
          <w:lang w:eastAsia="sl-SI"/>
        </w:rPr>
        <w:t xml:space="preserve">plastike. </w:t>
      </w:r>
      <w:r w:rsidR="00187F30" w:rsidRPr="00B95029">
        <w:rPr>
          <w:rFonts w:cs="Arial"/>
          <w:noProof/>
          <w:lang w:eastAsia="sl-SI"/>
        </w:rPr>
        <w:t>V celoti je bilo skladnih osem vzorcev. Vsi vzorci so bili skladni glede mehanskih in kemijskih lastnosti. Dva vzorca sta bila neskladna zaradi navedbe oznak in opozoril. Pri enem vzorcu igrača ni bila opremljena z oznako CE, pri drugem vzorcu pa so imela navedena opozorila in simboli starostno omejitev, in sicer, da igrača ni primerna za otroke pod tremi let starosti, čeprav je bila igrača po svoji funkciji in značilnostih primerna tudi za otroke</w:t>
      </w:r>
      <w:r w:rsidR="002151A2">
        <w:rPr>
          <w:rFonts w:cs="Arial"/>
          <w:noProof/>
          <w:lang w:eastAsia="sl-SI"/>
        </w:rPr>
        <w:t>,</w:t>
      </w:r>
      <w:r w:rsidR="00187F30" w:rsidRPr="00B95029">
        <w:rPr>
          <w:rFonts w:cs="Arial"/>
          <w:noProof/>
          <w:lang w:eastAsia="sl-SI"/>
        </w:rPr>
        <w:t xml:space="preserve"> mlajše od treh let.</w:t>
      </w:r>
    </w:p>
    <w:p w14:paraId="133AFA8D" w14:textId="5AB2EBF6" w:rsidR="00187F30" w:rsidRPr="00B95029" w:rsidRDefault="00187F30" w:rsidP="006B4592">
      <w:pPr>
        <w:spacing w:after="160" w:line="240" w:lineRule="auto"/>
        <w:jc w:val="both"/>
        <w:rPr>
          <w:rFonts w:cs="Arial"/>
          <w:noProof/>
          <w:lang w:eastAsia="sl-SI"/>
        </w:rPr>
      </w:pPr>
      <w:r w:rsidRPr="00B95029">
        <w:rPr>
          <w:rFonts w:cs="Arial"/>
          <w:noProof/>
          <w:lang w:eastAsia="sl-SI"/>
        </w:rPr>
        <w:t>Od petih odvzetih vzorcev glasbenih igrač je bil v celoti skladen samo en vzorec. Vsi vzorci so bili skladni glede kemijskih lastnosti. Štirje vzorci so bili neskladni glede oznak in opozoril, od teh je bil en vzorec neskladen tudi glede mehanskih in fizikalnih lastnosti, v povezavi z odsotnostjo zahtevanega opozorila. Če je izmerjena vrednost jakosti zvoka višja od dovoljenega intervala določene mejne vrednosti (110 dB), se za določene vrste igrač zahteva navedba opozorila, da se igrača ne uporablja v bližini ušes. Neskladnosti glede oznak in opozoril so se nanašale predvsem na pomanjkljive navedbe oznak in opozoril glede na določene standarde oziroma odsotnost le teh.</w:t>
      </w:r>
    </w:p>
    <w:p w14:paraId="1606FE3D" w14:textId="247C5D97" w:rsidR="006B4592" w:rsidRPr="00B95029" w:rsidRDefault="00187F30" w:rsidP="00576F5C">
      <w:pPr>
        <w:spacing w:after="160" w:line="240" w:lineRule="auto"/>
        <w:jc w:val="both"/>
        <w:rPr>
          <w:rFonts w:cs="Arial"/>
        </w:rPr>
      </w:pPr>
      <w:r w:rsidRPr="00B95029">
        <w:rPr>
          <w:rFonts w:cs="Arial"/>
          <w:noProof/>
          <w:lang w:eastAsia="sl-SI"/>
        </w:rPr>
        <w:t>Odvzetih je bilo tudi pet vzorcev sestavljank, od katerih so bili v celoti skladni štirje vzorci. Vsi vzorci so bili skladni glede mehanskih in kemijskih lastnosti. Neskladnost zaradi navedbe oznak in opozoril je bila ugotovljena pri enem vzorcu, kjer je bila v slovenskem jeziku navedena nevarnost zaradi majhnih delov, ki pa jih pri igrači za otroke pod tr</w:t>
      </w:r>
      <w:r w:rsidR="002151A2">
        <w:rPr>
          <w:rFonts w:cs="Arial"/>
          <w:noProof/>
          <w:lang w:eastAsia="sl-SI"/>
        </w:rPr>
        <w:t>emi</w:t>
      </w:r>
      <w:r w:rsidRPr="00B95029">
        <w:rPr>
          <w:rFonts w:cs="Arial"/>
          <w:noProof/>
          <w:lang w:eastAsia="sl-SI"/>
        </w:rPr>
        <w:t xml:space="preserve"> let</w:t>
      </w:r>
      <w:r w:rsidR="002151A2">
        <w:rPr>
          <w:rFonts w:cs="Arial"/>
          <w:noProof/>
          <w:lang w:eastAsia="sl-SI"/>
        </w:rPr>
        <w:t>i</w:t>
      </w:r>
      <w:r w:rsidRPr="00B95029">
        <w:rPr>
          <w:rFonts w:cs="Arial"/>
          <w:noProof/>
          <w:lang w:eastAsia="sl-SI"/>
        </w:rPr>
        <w:t xml:space="preserve"> ne sme biti.</w:t>
      </w:r>
    </w:p>
    <w:bookmarkEnd w:id="300"/>
    <w:p w14:paraId="18542590" w14:textId="31A2F99A" w:rsidR="00B22FDC" w:rsidRPr="00B95029" w:rsidRDefault="00187F30" w:rsidP="0025275D">
      <w:pPr>
        <w:spacing w:after="160" w:line="240" w:lineRule="auto"/>
        <w:jc w:val="both"/>
        <w:rPr>
          <w:rFonts w:cs="Arial"/>
          <w:szCs w:val="24"/>
        </w:rPr>
      </w:pPr>
      <w:r w:rsidRPr="00B95029">
        <w:rPr>
          <w:rFonts w:cs="Arial"/>
          <w:szCs w:val="24"/>
        </w:rPr>
        <w:t>Plan testiranj iz projekta CASP 2022 je vključeval igrače iz mehke in trde plastike; iz obsega testiranj so bile izključene igrače, preizkušene v prejšnjih CASP projektih (električne igrače, mehke igrače, domače zunanje igrače, sluzi, baloni, prstne barve), in modelirne mase, barve za obraz.</w:t>
      </w:r>
      <w:r w:rsidR="0025275D">
        <w:rPr>
          <w:rFonts w:cs="Arial"/>
          <w:szCs w:val="24"/>
        </w:rPr>
        <w:t xml:space="preserve"> </w:t>
      </w:r>
      <w:r w:rsidRPr="00B95029">
        <w:rPr>
          <w:rFonts w:cs="Arial"/>
          <w:szCs w:val="24"/>
        </w:rPr>
        <w:t>Igrače, ki so namenjene otrokom nad 36 mesecev starosti</w:t>
      </w:r>
      <w:r w:rsidR="002151A2">
        <w:rPr>
          <w:rFonts w:cs="Arial"/>
          <w:szCs w:val="24"/>
        </w:rPr>
        <w:t>,</w:t>
      </w:r>
      <w:r w:rsidRPr="00B95029">
        <w:rPr>
          <w:rFonts w:cs="Arial"/>
          <w:szCs w:val="24"/>
        </w:rPr>
        <w:t xml:space="preserve"> so bile testirane na migracijo elementov, vsebnost skupnega kadmija, vsebnost določenih </w:t>
      </w:r>
      <w:proofErr w:type="spellStart"/>
      <w:r w:rsidRPr="00B95029">
        <w:rPr>
          <w:rFonts w:cs="Arial"/>
          <w:szCs w:val="24"/>
        </w:rPr>
        <w:t>ftalatov</w:t>
      </w:r>
      <w:proofErr w:type="spellEnd"/>
      <w:r w:rsidRPr="00B95029">
        <w:rPr>
          <w:rFonts w:cs="Arial"/>
          <w:szCs w:val="24"/>
        </w:rPr>
        <w:t xml:space="preserve"> ter vsebnost policikličnih aromatskih ogljikovodikov. V igračah, ki so namenjene otrokom pod 36 meseci</w:t>
      </w:r>
      <w:r w:rsidR="002151A2">
        <w:rPr>
          <w:rFonts w:cs="Arial"/>
          <w:szCs w:val="24"/>
        </w:rPr>
        <w:t>,</w:t>
      </w:r>
      <w:r w:rsidRPr="00B95029">
        <w:rPr>
          <w:rFonts w:cs="Arial"/>
          <w:szCs w:val="24"/>
        </w:rPr>
        <w:t xml:space="preserve"> pa je bila dodatno določena še migracija fenola, migracija </w:t>
      </w:r>
      <w:proofErr w:type="spellStart"/>
      <w:r w:rsidRPr="00B95029">
        <w:rPr>
          <w:rFonts w:cs="Arial"/>
          <w:szCs w:val="24"/>
        </w:rPr>
        <w:t>bisfenola</w:t>
      </w:r>
      <w:proofErr w:type="spellEnd"/>
      <w:r w:rsidRPr="00B95029">
        <w:rPr>
          <w:rFonts w:cs="Arial"/>
          <w:szCs w:val="24"/>
        </w:rPr>
        <w:t xml:space="preserve"> A, migracija </w:t>
      </w:r>
      <w:r w:rsidRPr="00B95029">
        <w:rPr>
          <w:rFonts w:cs="Arial"/>
          <w:szCs w:val="24"/>
        </w:rPr>
        <w:lastRenderedPageBreak/>
        <w:t>formaldehida in vsebnost nekaterih zaviralcev gorenja (TCEP, TCPP, TDCP).</w:t>
      </w:r>
      <w:r w:rsidR="0025275D">
        <w:rPr>
          <w:rFonts w:cs="Arial"/>
          <w:szCs w:val="24"/>
        </w:rPr>
        <w:t xml:space="preserve"> </w:t>
      </w:r>
      <w:r w:rsidRPr="00B95029">
        <w:rPr>
          <w:rFonts w:cs="Arial"/>
          <w:szCs w:val="24"/>
        </w:rPr>
        <w:t>Vseh 10  igrač</w:t>
      </w:r>
      <w:r w:rsidR="002151A2">
        <w:rPr>
          <w:rFonts w:cs="Arial"/>
          <w:szCs w:val="24"/>
        </w:rPr>
        <w:t>,</w:t>
      </w:r>
      <w:r w:rsidRPr="00B95029">
        <w:rPr>
          <w:rFonts w:cs="Arial"/>
          <w:szCs w:val="24"/>
        </w:rPr>
        <w:t xml:space="preserve"> vzorčenih v Sloveniji je bilo skladnih </w:t>
      </w:r>
      <w:r w:rsidR="002151A2">
        <w:rPr>
          <w:rFonts w:cs="Arial"/>
          <w:szCs w:val="24"/>
        </w:rPr>
        <w:t xml:space="preserve">tako </w:t>
      </w:r>
      <w:r w:rsidRPr="00B95029">
        <w:rPr>
          <w:rFonts w:cs="Arial"/>
          <w:szCs w:val="24"/>
        </w:rPr>
        <w:t>s kemijskimi zahtevami</w:t>
      </w:r>
      <w:r w:rsidR="002151A2">
        <w:rPr>
          <w:rFonts w:cs="Arial"/>
          <w:szCs w:val="24"/>
        </w:rPr>
        <w:t>,</w:t>
      </w:r>
      <w:r w:rsidRPr="00B95029">
        <w:rPr>
          <w:rFonts w:cs="Arial"/>
          <w:szCs w:val="24"/>
        </w:rPr>
        <w:t xml:space="preserve"> kot tudi glede označevanja.</w:t>
      </w:r>
      <w:bookmarkEnd w:id="301"/>
    </w:p>
    <w:p w14:paraId="59CF5828" w14:textId="5CD4BA57" w:rsidR="003D754B" w:rsidRPr="00B95029" w:rsidRDefault="00AD6172" w:rsidP="00537AA4">
      <w:pPr>
        <w:rPr>
          <w:rFonts w:cs="Arial"/>
          <w:szCs w:val="24"/>
        </w:rPr>
      </w:pPr>
      <w:r w:rsidRPr="00B95029">
        <w:rPr>
          <w:rFonts w:cs="Arial"/>
          <w:szCs w:val="24"/>
        </w:rPr>
        <w:t>Skupen pregled parametrov, kjer so bile ugotovljene neskladnosti</w:t>
      </w:r>
      <w:r w:rsidR="002151A2">
        <w:rPr>
          <w:rFonts w:cs="Arial"/>
          <w:szCs w:val="24"/>
        </w:rPr>
        <w:t>,</w:t>
      </w:r>
      <w:r w:rsidRPr="00B95029">
        <w:rPr>
          <w:rFonts w:cs="Arial"/>
          <w:szCs w:val="24"/>
        </w:rPr>
        <w:t xml:space="preserve"> je prikazan v grafu </w:t>
      </w:r>
      <w:r w:rsidR="00187F30" w:rsidRPr="00B95029">
        <w:rPr>
          <w:rFonts w:cs="Arial"/>
          <w:szCs w:val="24"/>
        </w:rPr>
        <w:t>8</w:t>
      </w:r>
      <w:r w:rsidRPr="00B95029">
        <w:rPr>
          <w:rFonts w:cs="Arial"/>
          <w:szCs w:val="24"/>
        </w:rPr>
        <w:t>, pregled parametrov po skupinah izdelkov, kjer so bile ugotovljene neskladnosti</w:t>
      </w:r>
      <w:r w:rsidR="002151A2">
        <w:rPr>
          <w:rFonts w:cs="Arial"/>
          <w:szCs w:val="24"/>
        </w:rPr>
        <w:t>,</w:t>
      </w:r>
      <w:r w:rsidRPr="00B95029">
        <w:rPr>
          <w:rFonts w:cs="Arial"/>
          <w:szCs w:val="24"/>
        </w:rPr>
        <w:t xml:space="preserve"> pa v grafu </w:t>
      </w:r>
      <w:r w:rsidR="00187F30" w:rsidRPr="00B95029">
        <w:rPr>
          <w:rFonts w:cs="Arial"/>
          <w:szCs w:val="24"/>
        </w:rPr>
        <w:t>9</w:t>
      </w:r>
      <w:r w:rsidRPr="00B95029">
        <w:rPr>
          <w:rFonts w:cs="Arial"/>
          <w:szCs w:val="24"/>
        </w:rPr>
        <w:t>.</w:t>
      </w:r>
    </w:p>
    <w:p w14:paraId="07C13B8F" w14:textId="4F8549BC" w:rsidR="004E137C" w:rsidRPr="00B95029" w:rsidRDefault="005D14FA" w:rsidP="00B22FDC">
      <w:pPr>
        <w:spacing w:before="120" w:after="120" w:line="240" w:lineRule="auto"/>
        <w:jc w:val="both"/>
        <w:rPr>
          <w:rFonts w:cs="Arial"/>
          <w:b/>
          <w:bCs/>
          <w:noProof/>
          <w:lang w:eastAsia="sl-SI"/>
        </w:rPr>
      </w:pPr>
      <w:bookmarkStart w:id="302" w:name="_Toc13332252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8</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kjer so bile ugotovljene neskladnosti</w:t>
      </w:r>
      <w:bookmarkEnd w:id="302"/>
    </w:p>
    <w:p w14:paraId="7C54694D" w14:textId="24C5C7CB" w:rsidR="000C0441" w:rsidRPr="00B95029" w:rsidRDefault="004E137C" w:rsidP="004D7CEA">
      <w:pPr>
        <w:spacing w:before="120" w:after="120" w:line="240" w:lineRule="auto"/>
        <w:jc w:val="center"/>
        <w:rPr>
          <w:rFonts w:cs="Arial"/>
          <w:noProof/>
          <w:lang w:eastAsia="sl-SI"/>
        </w:rPr>
      </w:pPr>
      <w:r w:rsidRPr="00B95029">
        <w:rPr>
          <w:rFonts w:cs="Arial"/>
          <w:noProof/>
        </w:rPr>
        <w:drawing>
          <wp:inline distT="0" distB="0" distL="0" distR="0" wp14:anchorId="5895FB54" wp14:editId="5370E510">
            <wp:extent cx="4455795" cy="2552700"/>
            <wp:effectExtent l="0" t="0" r="1905" b="0"/>
            <wp:docPr id="51" name="Grafikon 51">
              <a:extLst xmlns:a="http://schemas.openxmlformats.org/drawingml/2006/main">
                <a:ext uri="{FF2B5EF4-FFF2-40B4-BE49-F238E27FC236}">
                  <a16:creationId xmlns:a16="http://schemas.microsoft.com/office/drawing/2014/main" id="{00000000-0008-0000-0200-00000A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99D292" w14:textId="77777777" w:rsidR="005D14FA" w:rsidRDefault="005D14FA" w:rsidP="005D14FA">
      <w:pPr>
        <w:spacing w:before="120" w:after="120" w:line="240" w:lineRule="auto"/>
        <w:jc w:val="both"/>
        <w:rPr>
          <w:rFonts w:cs="Arial"/>
          <w:b/>
          <w:bCs/>
          <w:noProof/>
          <w:lang w:eastAsia="sl-SI"/>
        </w:rPr>
      </w:pPr>
    </w:p>
    <w:p w14:paraId="03C74985" w14:textId="7767E8EB" w:rsidR="000C0441" w:rsidRPr="00B95029" w:rsidRDefault="005D14FA" w:rsidP="005D14FA">
      <w:pPr>
        <w:spacing w:before="120" w:after="120" w:line="240" w:lineRule="auto"/>
        <w:jc w:val="both"/>
        <w:rPr>
          <w:rFonts w:cs="Arial"/>
          <w:b/>
          <w:bCs/>
          <w:noProof/>
          <w:lang w:eastAsia="sl-SI"/>
        </w:rPr>
      </w:pPr>
      <w:bookmarkStart w:id="303" w:name="_Toc133322522"/>
      <w:bookmarkStart w:id="304" w:name="_Hlk13322323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9</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po skupinah izdelkov, kjer so bile ugotovljene neskladnosti</w:t>
      </w:r>
      <w:bookmarkEnd w:id="303"/>
    </w:p>
    <w:bookmarkEnd w:id="304"/>
    <w:p w14:paraId="0E44F1FC" w14:textId="09441495" w:rsidR="00D55B02" w:rsidRPr="00B95029" w:rsidRDefault="004E137C" w:rsidP="004D7CEA">
      <w:pPr>
        <w:jc w:val="center"/>
        <w:rPr>
          <w:rFonts w:cs="Arial"/>
          <w:noProof/>
          <w:lang w:eastAsia="sl-SI"/>
        </w:rPr>
      </w:pPr>
      <w:r w:rsidRPr="00B95029">
        <w:rPr>
          <w:rFonts w:cs="Arial"/>
          <w:noProof/>
        </w:rPr>
        <w:drawing>
          <wp:inline distT="0" distB="0" distL="0" distR="0" wp14:anchorId="2B4636B5" wp14:editId="2D108B41">
            <wp:extent cx="4800600" cy="2924175"/>
            <wp:effectExtent l="0" t="0" r="0" b="0"/>
            <wp:docPr id="52" name="Grafikon 52">
              <a:extLst xmlns:a="http://schemas.openxmlformats.org/drawingml/2006/main">
                <a:ext uri="{FF2B5EF4-FFF2-40B4-BE49-F238E27FC236}">
                  <a16:creationId xmlns:a16="http://schemas.microsoft.com/office/drawing/2014/main" id="{00000000-0008-0000-0200-00000F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05" w:name="_Ref417025112"/>
      <w:bookmarkStart w:id="306" w:name="_Toc7008235"/>
      <w:bookmarkStart w:id="307" w:name="_Hlk98163135"/>
    </w:p>
    <w:p w14:paraId="2C09B3D8" w14:textId="77777777" w:rsidR="00D55B02" w:rsidRPr="00B95029" w:rsidRDefault="00D55B02" w:rsidP="00D55B02">
      <w:pPr>
        <w:rPr>
          <w:rFonts w:cs="Arial"/>
          <w:noProof/>
          <w:lang w:eastAsia="sl-SI"/>
        </w:rPr>
      </w:pPr>
    </w:p>
    <w:p w14:paraId="65BD3BFC" w14:textId="559D4AA1" w:rsidR="000C0441" w:rsidRPr="00F2000C" w:rsidRDefault="000C0441" w:rsidP="000A5AE3">
      <w:pPr>
        <w:pStyle w:val="Naslov3"/>
        <w:rPr>
          <w:rFonts w:ascii="Arial" w:hAnsi="Arial" w:cs="Arial"/>
        </w:rPr>
      </w:pPr>
      <w:bookmarkStart w:id="308" w:name="_Toc133226442"/>
      <w:bookmarkStart w:id="309" w:name="_Toc133322804"/>
      <w:r w:rsidRPr="00F2000C">
        <w:rPr>
          <w:rFonts w:ascii="Arial" w:hAnsi="Arial" w:cs="Arial"/>
        </w:rPr>
        <w:lastRenderedPageBreak/>
        <w:t>Program vzorčenja na področju materialov in izdelkov, namenjenih za stik z živili</w:t>
      </w:r>
      <w:bookmarkEnd w:id="305"/>
      <w:bookmarkEnd w:id="306"/>
      <w:bookmarkEnd w:id="308"/>
      <w:bookmarkEnd w:id="309"/>
    </w:p>
    <w:p w14:paraId="78A30939" w14:textId="1BEC5FF3" w:rsidR="0038487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008F2239" w:rsidRPr="00B95029">
        <w:rPr>
          <w:rFonts w:cs="Arial"/>
          <w:noProof/>
          <w:lang w:eastAsia="sl-SI"/>
        </w:rPr>
        <w:t xml:space="preserve"> </w:t>
      </w:r>
      <w:r w:rsidR="00155E77" w:rsidRPr="00B95029">
        <w:rPr>
          <w:rFonts w:cs="Arial"/>
          <w:noProof/>
          <w:lang w:eastAsia="sl-SI"/>
        </w:rPr>
        <w:t>je Zdravstveni inšpektorat</w:t>
      </w:r>
      <w:r w:rsidR="0020104F" w:rsidRPr="00B95029">
        <w:rPr>
          <w:rFonts w:cs="Arial"/>
        </w:rPr>
        <w:t xml:space="preserve"> Republike Slovenije </w:t>
      </w:r>
      <w:r w:rsidRPr="00B95029">
        <w:rPr>
          <w:rFonts w:cs="Arial"/>
          <w:noProof/>
          <w:lang w:eastAsia="sl-SI"/>
        </w:rPr>
        <w:t xml:space="preserve">v okviru uradnega nadzora odvzel </w:t>
      </w:r>
      <w:r w:rsidR="00FE2F1E" w:rsidRPr="00B95029">
        <w:rPr>
          <w:rFonts w:cs="Arial"/>
          <w:noProof/>
          <w:lang w:eastAsia="sl-SI"/>
        </w:rPr>
        <w:t xml:space="preserve">135 </w:t>
      </w:r>
      <w:r w:rsidRPr="00B95029">
        <w:rPr>
          <w:rFonts w:cs="Arial"/>
          <w:noProof/>
          <w:lang w:eastAsia="sl-SI"/>
        </w:rPr>
        <w:t xml:space="preserve">vzorcev materialov in izdelkov, namenjenih za stik z živili iz naslednjih skupin: </w:t>
      </w:r>
      <w:r w:rsidR="00FE2F1E" w:rsidRPr="00B95029">
        <w:rPr>
          <w:rFonts w:cs="Arial"/>
          <w:noProof/>
          <w:lang w:eastAsia="sl-SI"/>
        </w:rPr>
        <w:t xml:space="preserve">64 </w:t>
      </w:r>
      <w:r w:rsidRPr="00B95029">
        <w:rPr>
          <w:rFonts w:cs="Arial"/>
          <w:noProof/>
          <w:lang w:eastAsia="sl-SI"/>
        </w:rPr>
        <w:t xml:space="preserve">vzorcev polimernih (plastičnih) materialov in izdelkov, </w:t>
      </w:r>
      <w:r w:rsidR="00FE2F1E" w:rsidRPr="00B95029">
        <w:rPr>
          <w:rFonts w:cs="Arial"/>
          <w:noProof/>
          <w:lang w:eastAsia="sl-SI"/>
        </w:rPr>
        <w:t xml:space="preserve">33 </w:t>
      </w:r>
      <w:r w:rsidRPr="00B95029">
        <w:rPr>
          <w:rFonts w:cs="Arial"/>
          <w:noProof/>
          <w:lang w:eastAsia="sl-SI"/>
        </w:rPr>
        <w:t>vzorcev izdelkov iz različnih materialov (npr.</w:t>
      </w:r>
      <w:r w:rsidR="004A4C03" w:rsidRPr="00B95029">
        <w:rPr>
          <w:rFonts w:cs="Arial"/>
          <w:noProof/>
          <w:lang w:eastAsia="sl-SI"/>
        </w:rPr>
        <w:t xml:space="preserve"> izdelki iz kovinskih in polimernih materialov</w:t>
      </w:r>
      <w:r w:rsidRPr="00B95029">
        <w:rPr>
          <w:rFonts w:cs="Arial"/>
          <w:noProof/>
          <w:lang w:eastAsia="sl-SI"/>
        </w:rPr>
        <w:t xml:space="preserve">, </w:t>
      </w:r>
      <w:r w:rsidR="00FE2F1E" w:rsidRPr="00B95029">
        <w:rPr>
          <w:rFonts w:cs="Arial"/>
          <w:noProof/>
          <w:lang w:eastAsia="sl-SI"/>
        </w:rPr>
        <w:t xml:space="preserve">emajlirani izdelki, laminati različnih materialov, </w:t>
      </w:r>
      <w:r w:rsidR="00437125" w:rsidRPr="00B95029">
        <w:rPr>
          <w:rFonts w:cs="Arial"/>
          <w:noProof/>
          <w:lang w:eastAsia="sl-SI"/>
        </w:rPr>
        <w:t>kovinska posoda z različnimi premazi</w:t>
      </w:r>
      <w:r w:rsidR="00AD6914" w:rsidRPr="00B95029">
        <w:rPr>
          <w:rFonts w:cs="Arial"/>
          <w:noProof/>
          <w:lang w:eastAsia="sl-SI"/>
        </w:rPr>
        <w:t xml:space="preserve"> itd</w:t>
      </w:r>
      <w:r w:rsidRPr="00B95029">
        <w:rPr>
          <w:rFonts w:cs="Arial"/>
          <w:noProof/>
          <w:lang w:eastAsia="sl-SI"/>
        </w:rPr>
        <w:t xml:space="preserve">), </w:t>
      </w:r>
      <w:r w:rsidR="00FE2F1E" w:rsidRPr="00B95029">
        <w:rPr>
          <w:rFonts w:cs="Arial"/>
          <w:noProof/>
          <w:lang w:eastAsia="sl-SI"/>
        </w:rPr>
        <w:t xml:space="preserve">13 </w:t>
      </w:r>
      <w:r w:rsidR="004A4C03" w:rsidRPr="00B95029">
        <w:rPr>
          <w:rFonts w:cs="Arial"/>
          <w:noProof/>
          <w:lang w:eastAsia="sl-SI"/>
        </w:rPr>
        <w:t xml:space="preserve">vzorcev </w:t>
      </w:r>
      <w:r w:rsidR="00FE2F1E" w:rsidRPr="00B95029">
        <w:rPr>
          <w:rFonts w:cs="Arial"/>
          <w:noProof/>
          <w:lang w:eastAsia="sl-SI"/>
        </w:rPr>
        <w:t xml:space="preserve">izdelkov iz keramike in porcelana, </w:t>
      </w:r>
      <w:r w:rsidR="00AD6914" w:rsidRPr="00B95029">
        <w:rPr>
          <w:rFonts w:cs="Arial"/>
          <w:noProof/>
          <w:lang w:eastAsia="sl-SI"/>
        </w:rPr>
        <w:t>sedem</w:t>
      </w:r>
      <w:r w:rsidR="00FE2F1E" w:rsidRPr="00B95029">
        <w:rPr>
          <w:rFonts w:cs="Arial"/>
          <w:noProof/>
          <w:lang w:eastAsia="sl-SI"/>
        </w:rPr>
        <w:t xml:space="preserve"> vzorcev izdelkov iz elastomerov</w:t>
      </w:r>
      <w:r w:rsidR="00B72343" w:rsidRPr="00B95029">
        <w:rPr>
          <w:rFonts w:cs="Arial"/>
          <w:noProof/>
          <w:lang w:eastAsia="sl-SI"/>
        </w:rPr>
        <w:t xml:space="preserve">, </w:t>
      </w:r>
      <w:r w:rsidR="00AD6914" w:rsidRPr="00B95029">
        <w:rPr>
          <w:rFonts w:cs="Arial"/>
          <w:noProof/>
          <w:lang w:eastAsia="sl-SI"/>
        </w:rPr>
        <w:t>sedem</w:t>
      </w:r>
      <w:r w:rsidR="00B72343" w:rsidRPr="00B95029">
        <w:rPr>
          <w:rFonts w:cs="Arial"/>
          <w:noProof/>
          <w:lang w:eastAsia="sl-SI"/>
        </w:rPr>
        <w:t xml:space="preserve"> vzorcev izdelkov iz lesa in podobnih materialov, </w:t>
      </w:r>
      <w:r w:rsidR="00AD6914" w:rsidRPr="00B95029">
        <w:rPr>
          <w:rFonts w:cs="Arial"/>
          <w:noProof/>
          <w:lang w:eastAsia="sl-SI"/>
        </w:rPr>
        <w:t>pet</w:t>
      </w:r>
      <w:r w:rsidR="00B72343" w:rsidRPr="00B95029">
        <w:rPr>
          <w:rFonts w:cs="Arial"/>
          <w:noProof/>
          <w:lang w:eastAsia="sl-SI"/>
        </w:rPr>
        <w:t xml:space="preserve"> vzorcev </w:t>
      </w:r>
      <w:r w:rsidR="004A4C03" w:rsidRPr="00B95029">
        <w:rPr>
          <w:rFonts w:cs="Arial"/>
          <w:noProof/>
          <w:lang w:eastAsia="sl-SI"/>
        </w:rPr>
        <w:t>iz skupine kovinska posoda</w:t>
      </w:r>
      <w:r w:rsidR="00437125" w:rsidRPr="00B95029">
        <w:rPr>
          <w:rFonts w:cs="Arial"/>
          <w:noProof/>
          <w:lang w:eastAsia="sl-SI"/>
        </w:rPr>
        <w:t xml:space="preserve">, embalaža, pripomočki, </w:t>
      </w:r>
      <w:r w:rsidR="004A4C03" w:rsidRPr="00B95029">
        <w:rPr>
          <w:rFonts w:cs="Arial"/>
          <w:noProof/>
          <w:lang w:eastAsia="sl-SI"/>
        </w:rPr>
        <w:t xml:space="preserve">pribor, </w:t>
      </w:r>
      <w:r w:rsidR="00AD6914" w:rsidRPr="00B95029">
        <w:rPr>
          <w:rFonts w:cs="Arial"/>
          <w:noProof/>
          <w:lang w:eastAsia="sl-SI"/>
        </w:rPr>
        <w:t>pet</w:t>
      </w:r>
      <w:r w:rsidR="004A4C03" w:rsidRPr="00B95029">
        <w:rPr>
          <w:rFonts w:cs="Arial"/>
          <w:noProof/>
          <w:lang w:eastAsia="sl-SI"/>
        </w:rPr>
        <w:t xml:space="preserve"> vzorcev papirnih/kartonskih izdelkov in embalaže, </w:t>
      </w:r>
      <w:r w:rsidR="00F32C03" w:rsidRPr="00B95029">
        <w:rPr>
          <w:rFonts w:cs="Arial"/>
          <w:noProof/>
          <w:lang w:eastAsia="sl-SI"/>
        </w:rPr>
        <w:t xml:space="preserve">ter en vzorec </w:t>
      </w:r>
      <w:r w:rsidR="00437125" w:rsidRPr="00B95029">
        <w:rPr>
          <w:rFonts w:cs="Arial"/>
          <w:noProof/>
          <w:lang w:eastAsia="sl-SI"/>
        </w:rPr>
        <w:t>izdelka iz regenerirane celuloze</w:t>
      </w:r>
      <w:r w:rsidR="00F32C03" w:rsidRPr="00B95029">
        <w:rPr>
          <w:rFonts w:cs="Arial"/>
          <w:noProof/>
          <w:lang w:eastAsia="sl-SI"/>
        </w:rPr>
        <w:t>.</w:t>
      </w:r>
      <w:r w:rsidRPr="00B95029">
        <w:rPr>
          <w:rFonts w:cs="Arial"/>
          <w:noProof/>
          <w:lang w:eastAsia="sl-SI"/>
        </w:rPr>
        <w:t xml:space="preserve"> </w:t>
      </w:r>
      <w:r w:rsidR="004C4DDE" w:rsidRPr="00B95029">
        <w:rPr>
          <w:rFonts w:cs="Arial"/>
          <w:noProof/>
          <w:lang w:eastAsia="sl-SI"/>
        </w:rPr>
        <w:t>Naštete s</w:t>
      </w:r>
      <w:r w:rsidRPr="00B95029">
        <w:rPr>
          <w:rFonts w:cs="Arial"/>
          <w:noProof/>
          <w:lang w:eastAsia="sl-SI"/>
        </w:rPr>
        <w:t xml:space="preserve">kupine odvzetih vzorcev so prikazane </w:t>
      </w:r>
      <w:r w:rsidR="004C4DDE" w:rsidRPr="00B95029">
        <w:rPr>
          <w:rFonts w:cs="Arial"/>
          <w:noProof/>
          <w:lang w:eastAsia="sl-SI"/>
        </w:rPr>
        <w:t xml:space="preserve">v grafu </w:t>
      </w:r>
      <w:r w:rsidR="00005147">
        <w:rPr>
          <w:rFonts w:cs="Arial"/>
          <w:noProof/>
          <w:lang w:eastAsia="sl-SI"/>
        </w:rPr>
        <w:t>10</w:t>
      </w:r>
      <w:r w:rsidRPr="00B95029">
        <w:rPr>
          <w:rFonts w:cs="Arial"/>
          <w:noProof/>
          <w:lang w:eastAsia="sl-SI"/>
        </w:rPr>
        <w:t>.</w:t>
      </w:r>
    </w:p>
    <w:p w14:paraId="1C5093BB" w14:textId="0E0A5151" w:rsidR="000C0441" w:rsidRPr="00B95029" w:rsidRDefault="000C0441" w:rsidP="000C0441">
      <w:pPr>
        <w:spacing w:before="120" w:after="120" w:line="240" w:lineRule="auto"/>
        <w:jc w:val="both"/>
        <w:rPr>
          <w:rFonts w:cs="Arial"/>
          <w:b/>
          <w:bCs/>
          <w:noProof/>
          <w:lang w:eastAsia="sl-SI"/>
        </w:rPr>
      </w:pPr>
      <w:bookmarkStart w:id="310" w:name="_Toc133322523"/>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glede na vrsto materiala</w:t>
      </w:r>
      <w:bookmarkEnd w:id="310"/>
    </w:p>
    <w:p w14:paraId="413C1FEB" w14:textId="594C019C" w:rsidR="000B16AC" w:rsidRPr="00B95029" w:rsidRDefault="00B72343" w:rsidP="000B16AC">
      <w:pPr>
        <w:spacing w:before="120" w:after="120" w:line="240" w:lineRule="auto"/>
        <w:jc w:val="center"/>
        <w:rPr>
          <w:rFonts w:cs="Arial"/>
          <w:b/>
          <w:bCs/>
          <w:noProof/>
          <w:lang w:eastAsia="sl-SI"/>
        </w:rPr>
      </w:pPr>
      <w:r w:rsidRPr="00B95029">
        <w:rPr>
          <w:rFonts w:cs="Arial"/>
          <w:noProof/>
        </w:rPr>
        <w:drawing>
          <wp:inline distT="0" distB="0" distL="0" distR="0" wp14:anchorId="62E16D8C" wp14:editId="6EBAFA6D">
            <wp:extent cx="4114800" cy="2943225"/>
            <wp:effectExtent l="0" t="0" r="0" b="0"/>
            <wp:docPr id="9" name="Grafikon 9">
              <a:extLst xmlns:a="http://schemas.openxmlformats.org/drawingml/2006/main">
                <a:ext uri="{FF2B5EF4-FFF2-40B4-BE49-F238E27FC236}">
                  <a16:creationId xmlns:a16="http://schemas.microsoft.com/office/drawing/2014/main" id="{0AA593C4-0F64-4FC8-BF3B-C59DA1F413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95029" w:rsidDel="00B72343">
        <w:rPr>
          <w:rFonts w:cs="Arial"/>
          <w:noProof/>
          <w:lang w:eastAsia="sl-SI"/>
        </w:rPr>
        <w:t xml:space="preserve"> </w:t>
      </w:r>
    </w:p>
    <w:p w14:paraId="0EB32929" w14:textId="6A98CCC6" w:rsidR="00A24735" w:rsidRPr="00005147" w:rsidRDefault="00B6797B" w:rsidP="000C0441">
      <w:pPr>
        <w:spacing w:before="120" w:after="120" w:line="240" w:lineRule="auto"/>
        <w:jc w:val="both"/>
        <w:rPr>
          <w:rFonts w:cs="Arial"/>
          <w:noProof/>
          <w:lang w:eastAsia="sl-SI"/>
        </w:rPr>
      </w:pPr>
      <w:r w:rsidRPr="00B95029">
        <w:rPr>
          <w:rFonts w:cs="Arial"/>
          <w:noProof/>
          <w:lang w:eastAsia="sl-SI"/>
        </w:rPr>
        <w:t xml:space="preserve">123 </w:t>
      </w:r>
      <w:r w:rsidR="00F50E80" w:rsidRPr="00B95029">
        <w:rPr>
          <w:rFonts w:cs="Arial"/>
          <w:noProof/>
          <w:lang w:eastAsia="sl-SI"/>
        </w:rPr>
        <w:t xml:space="preserve">vzorcev je bilo po poreklu iz tretjih držav, </w:t>
      </w:r>
      <w:r w:rsidR="00AD6914" w:rsidRPr="00B95029">
        <w:rPr>
          <w:rFonts w:cs="Arial"/>
          <w:noProof/>
          <w:lang w:eastAsia="sl-SI"/>
        </w:rPr>
        <w:t>šest</w:t>
      </w:r>
      <w:r w:rsidRPr="00B95029">
        <w:rPr>
          <w:rFonts w:cs="Arial"/>
          <w:noProof/>
          <w:lang w:eastAsia="sl-SI"/>
        </w:rPr>
        <w:t xml:space="preserve"> vzorcev iz Slovenije in </w:t>
      </w:r>
      <w:r w:rsidR="00AD6914" w:rsidRPr="00B95029">
        <w:rPr>
          <w:rFonts w:cs="Arial"/>
          <w:noProof/>
          <w:lang w:eastAsia="sl-SI"/>
        </w:rPr>
        <w:t>šest</w:t>
      </w:r>
      <w:r w:rsidRPr="00B95029">
        <w:rPr>
          <w:rFonts w:cs="Arial"/>
          <w:noProof/>
          <w:lang w:eastAsia="sl-SI"/>
        </w:rPr>
        <w:t xml:space="preserve"> vzorcev </w:t>
      </w:r>
      <w:r w:rsidR="00F50E80" w:rsidRPr="00B95029">
        <w:rPr>
          <w:rFonts w:cs="Arial"/>
          <w:noProof/>
          <w:lang w:eastAsia="sl-SI"/>
        </w:rPr>
        <w:t xml:space="preserve">iz ostalih </w:t>
      </w:r>
      <w:r w:rsidR="000C0441" w:rsidRPr="00B95029">
        <w:rPr>
          <w:rFonts w:cs="Arial"/>
          <w:noProof/>
          <w:lang w:eastAsia="sl-SI"/>
        </w:rPr>
        <w:t>držav članic Evropske unije</w:t>
      </w:r>
      <w:r w:rsidR="00F50E80" w:rsidRPr="00B95029">
        <w:rPr>
          <w:rFonts w:cs="Arial"/>
          <w:noProof/>
          <w:lang w:eastAsia="sl-SI"/>
        </w:rPr>
        <w:t>.</w:t>
      </w:r>
      <w:r w:rsidR="000C0441" w:rsidRPr="00B95029">
        <w:rPr>
          <w:rFonts w:cs="Arial"/>
          <w:noProof/>
          <w:lang w:eastAsia="sl-SI"/>
        </w:rPr>
        <w:t xml:space="preserve"> Deleži analiziranih vzorcev po poreklu so prikazani v grafu </w:t>
      </w:r>
      <w:r w:rsidR="00005147">
        <w:rPr>
          <w:rFonts w:cs="Arial"/>
          <w:noProof/>
          <w:lang w:eastAsia="sl-SI"/>
        </w:rPr>
        <w:t>11</w:t>
      </w:r>
      <w:r w:rsidR="000C0441" w:rsidRPr="00B95029">
        <w:rPr>
          <w:rFonts w:cs="Arial"/>
          <w:noProof/>
          <w:lang w:eastAsia="sl-SI"/>
        </w:rPr>
        <w:t>.</w:t>
      </w:r>
    </w:p>
    <w:p w14:paraId="48A4BAE9" w14:textId="499514D8" w:rsidR="000C0441" w:rsidRPr="00B95029" w:rsidRDefault="000C0441" w:rsidP="000C0441">
      <w:pPr>
        <w:spacing w:before="120" w:after="120" w:line="240" w:lineRule="auto"/>
        <w:jc w:val="both"/>
        <w:rPr>
          <w:rFonts w:cs="Arial"/>
          <w:b/>
          <w:bCs/>
          <w:noProof/>
          <w:lang w:eastAsia="sl-SI"/>
        </w:rPr>
      </w:pPr>
      <w:bookmarkStart w:id="311" w:name="_Toc133322524"/>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11</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analiziranih vzorcev po poreklu</w:t>
      </w:r>
      <w:bookmarkEnd w:id="311"/>
    </w:p>
    <w:p w14:paraId="717B6DC3" w14:textId="5BFED749" w:rsidR="008F2239" w:rsidRPr="00B95029" w:rsidRDefault="00B6797B" w:rsidP="00DA776A">
      <w:pPr>
        <w:spacing w:before="120" w:after="120" w:line="240" w:lineRule="auto"/>
        <w:jc w:val="center"/>
        <w:rPr>
          <w:rFonts w:cs="Arial"/>
          <w:noProof/>
          <w:lang w:eastAsia="sl-SI"/>
        </w:rPr>
      </w:pPr>
      <w:r w:rsidRPr="00B95029">
        <w:rPr>
          <w:rFonts w:cs="Arial"/>
          <w:noProof/>
        </w:rPr>
        <w:drawing>
          <wp:inline distT="0" distB="0" distL="0" distR="0" wp14:anchorId="315CCD74" wp14:editId="1626222F">
            <wp:extent cx="3152775" cy="2676525"/>
            <wp:effectExtent l="0" t="0" r="0" b="0"/>
            <wp:docPr id="10" name="Grafikon 10">
              <a:extLst xmlns:a="http://schemas.openxmlformats.org/drawingml/2006/main">
                <a:ext uri="{FF2B5EF4-FFF2-40B4-BE49-F238E27FC236}">
                  <a16:creationId xmlns:a16="http://schemas.microsoft.com/office/drawing/2014/main" id="{88DA81CB-3068-4FD4-94AC-EEFE9449FC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CC0A6" w14:textId="38994759" w:rsidR="000C0441" w:rsidRPr="00B95029" w:rsidRDefault="000C0441" w:rsidP="000C0441">
      <w:pPr>
        <w:spacing w:before="120" w:after="120" w:line="240" w:lineRule="auto"/>
        <w:jc w:val="both"/>
        <w:rPr>
          <w:rFonts w:cs="Arial"/>
          <w:noProof/>
          <w:lang w:eastAsia="sl-SI"/>
        </w:rPr>
      </w:pPr>
      <w:r w:rsidRPr="00B95029">
        <w:rPr>
          <w:rFonts w:cs="Arial"/>
          <w:noProof/>
          <w:lang w:eastAsia="sl-SI"/>
        </w:rPr>
        <w:lastRenderedPageBreak/>
        <w:t xml:space="preserve">Od skupno </w:t>
      </w:r>
      <w:r w:rsidR="00B6797B" w:rsidRPr="00B95029">
        <w:rPr>
          <w:rFonts w:cs="Arial"/>
          <w:noProof/>
          <w:lang w:eastAsia="sl-SI"/>
        </w:rPr>
        <w:t xml:space="preserve">135 </w:t>
      </w:r>
      <w:r w:rsidRPr="00B95029">
        <w:rPr>
          <w:rFonts w:cs="Arial"/>
          <w:noProof/>
          <w:lang w:eastAsia="sl-SI"/>
        </w:rPr>
        <w:t xml:space="preserve">vzorcev jih je bilo </w:t>
      </w:r>
      <w:r w:rsidR="000A4A09" w:rsidRPr="00B95029">
        <w:rPr>
          <w:rFonts w:cs="Arial"/>
          <w:noProof/>
          <w:lang w:eastAsia="sl-SI"/>
        </w:rPr>
        <w:t xml:space="preserve">10 </w:t>
      </w:r>
      <w:r w:rsidRPr="00B95029">
        <w:rPr>
          <w:rFonts w:cs="Arial"/>
          <w:noProof/>
          <w:lang w:eastAsia="sl-SI"/>
        </w:rPr>
        <w:t xml:space="preserve">odvzetih v okviru letnega programa vzorčenja, </w:t>
      </w:r>
      <w:r w:rsidR="00AD6914" w:rsidRPr="00B95029">
        <w:rPr>
          <w:rFonts w:cs="Arial"/>
          <w:noProof/>
          <w:lang w:eastAsia="sl-SI"/>
        </w:rPr>
        <w:t>eden</w:t>
      </w:r>
      <w:r w:rsidR="00B6797B" w:rsidRPr="00B95029">
        <w:rPr>
          <w:rFonts w:cs="Arial"/>
          <w:noProof/>
          <w:lang w:eastAsia="sl-SI"/>
        </w:rPr>
        <w:t xml:space="preserve"> v okviru dodatnega nadzora in 124 </w:t>
      </w:r>
      <w:r w:rsidRPr="00B95029">
        <w:rPr>
          <w:rFonts w:cs="Arial"/>
          <w:noProof/>
          <w:lang w:eastAsia="sl-SI"/>
        </w:rPr>
        <w:t>v okviru uradnega nadzora ob vnosu (uvoz). Število odvzetih vzorcev po skupinah vzorcev in povodu vzorčenja je prikazan</w:t>
      </w:r>
      <w:r w:rsidR="00EA568D" w:rsidRPr="00B95029">
        <w:rPr>
          <w:rFonts w:cs="Arial"/>
          <w:noProof/>
          <w:lang w:eastAsia="sl-SI"/>
        </w:rPr>
        <w:t>o</w:t>
      </w:r>
      <w:r w:rsidRPr="00B95029">
        <w:rPr>
          <w:rFonts w:cs="Arial"/>
          <w:noProof/>
          <w:lang w:eastAsia="sl-SI"/>
        </w:rPr>
        <w:t xml:space="preserve"> v grafu</w:t>
      </w:r>
      <w:r w:rsidR="00005147">
        <w:rPr>
          <w:rFonts w:cs="Arial"/>
          <w:noProof/>
          <w:lang w:eastAsia="sl-SI"/>
        </w:rPr>
        <w:t xml:space="preserve"> 12</w:t>
      </w:r>
      <w:r w:rsidRPr="00B95029">
        <w:rPr>
          <w:rFonts w:cs="Arial"/>
          <w:noProof/>
          <w:lang w:eastAsia="sl-SI"/>
        </w:rPr>
        <w:t>.</w:t>
      </w:r>
    </w:p>
    <w:p w14:paraId="0275E248" w14:textId="77777777" w:rsidR="003D754B" w:rsidRPr="00B95029" w:rsidRDefault="003D754B" w:rsidP="000C0441">
      <w:pPr>
        <w:spacing w:before="120" w:after="120" w:line="240" w:lineRule="auto"/>
        <w:jc w:val="both"/>
        <w:rPr>
          <w:rFonts w:cs="Arial"/>
          <w:noProof/>
          <w:lang w:eastAsia="sl-SI"/>
        </w:rPr>
      </w:pPr>
    </w:p>
    <w:p w14:paraId="5607A800" w14:textId="5449C04C" w:rsidR="000C0441" w:rsidRPr="00B95029" w:rsidRDefault="000C0441" w:rsidP="000C0441">
      <w:pPr>
        <w:spacing w:before="120" w:after="120" w:line="240" w:lineRule="auto"/>
        <w:jc w:val="both"/>
        <w:rPr>
          <w:rFonts w:cs="Arial"/>
          <w:b/>
          <w:bCs/>
          <w:noProof/>
          <w:lang w:eastAsia="sl-SI"/>
        </w:rPr>
      </w:pPr>
      <w:bookmarkStart w:id="312" w:name="_Toc13332252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12</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odvzetih vzorcev po skupinah in povodu vzorčenja</w:t>
      </w:r>
      <w:bookmarkEnd w:id="312"/>
    </w:p>
    <w:p w14:paraId="344BD872" w14:textId="5AAEED08" w:rsidR="00F245B0" w:rsidRPr="00B95029" w:rsidRDefault="00057DE0" w:rsidP="000C0441">
      <w:pPr>
        <w:spacing w:before="120" w:after="120" w:line="240" w:lineRule="auto"/>
        <w:jc w:val="both"/>
        <w:rPr>
          <w:rFonts w:cs="Arial"/>
          <w:noProof/>
          <w:lang w:eastAsia="sl-SI"/>
        </w:rPr>
      </w:pPr>
      <w:r w:rsidRPr="00B95029">
        <w:rPr>
          <w:rFonts w:cs="Arial"/>
          <w:noProof/>
        </w:rPr>
        <w:drawing>
          <wp:inline distT="0" distB="0" distL="0" distR="0" wp14:anchorId="39D26EE4" wp14:editId="4FFA1ED8">
            <wp:extent cx="5591175" cy="3524250"/>
            <wp:effectExtent l="0" t="0" r="0" b="0"/>
            <wp:docPr id="22" name="Grafikon 22">
              <a:extLst xmlns:a="http://schemas.openxmlformats.org/drawingml/2006/main">
                <a:ext uri="{FF2B5EF4-FFF2-40B4-BE49-F238E27FC236}">
                  <a16:creationId xmlns:a16="http://schemas.microsoft.com/office/drawing/2014/main" id="{A9D0A8A0-6184-408E-8BB6-DCCA193BA0B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6797B" w:rsidRPr="00B95029" w:rsidDel="00B6797B">
        <w:rPr>
          <w:rFonts w:cs="Arial"/>
          <w:noProof/>
          <w:lang w:eastAsia="sl-SI"/>
        </w:rPr>
        <w:t xml:space="preserve"> </w:t>
      </w:r>
    </w:p>
    <w:p w14:paraId="04D27FF9" w14:textId="03C84359" w:rsidR="005F36CE" w:rsidRPr="00B95029" w:rsidRDefault="00013F71">
      <w:pPr>
        <w:spacing w:before="120" w:after="120"/>
        <w:jc w:val="both"/>
        <w:rPr>
          <w:rFonts w:cs="Arial"/>
          <w:noProof/>
          <w:lang w:eastAsia="sl-SI"/>
        </w:rPr>
      </w:pPr>
      <w:r w:rsidRPr="00B95029">
        <w:rPr>
          <w:rFonts w:cs="Arial"/>
        </w:rPr>
        <w:t xml:space="preserve">Izbira vrste preskušanja je odvisna od vrste materiala, njegove kemijske sestave ter od namena in načina uporabe vzorca. </w:t>
      </w:r>
      <w:r w:rsidR="00AD6914" w:rsidRPr="00B95029">
        <w:rPr>
          <w:rFonts w:cs="Arial"/>
          <w:noProof/>
          <w:lang w:eastAsia="sl-SI"/>
        </w:rPr>
        <w:t>Z indentifikacijo materiala se določa ali potrjuje sestava mater</w:t>
      </w:r>
      <w:r w:rsidRPr="00B95029">
        <w:rPr>
          <w:rFonts w:cs="Arial"/>
          <w:noProof/>
          <w:lang w:eastAsia="sl-SI"/>
        </w:rPr>
        <w:t>i</w:t>
      </w:r>
      <w:r w:rsidR="00AD6914" w:rsidRPr="00B95029">
        <w:rPr>
          <w:rFonts w:cs="Arial"/>
          <w:noProof/>
          <w:lang w:eastAsia="sl-SI"/>
        </w:rPr>
        <w:t>ala oz. izdelka</w:t>
      </w:r>
      <w:r w:rsidRPr="00B95029">
        <w:rPr>
          <w:rFonts w:cs="Arial"/>
          <w:noProof/>
          <w:lang w:eastAsia="sl-SI"/>
        </w:rPr>
        <w:t>,</w:t>
      </w:r>
      <w:r w:rsidR="00AD6914" w:rsidRPr="00B95029">
        <w:rPr>
          <w:rFonts w:cs="Arial"/>
          <w:noProof/>
          <w:lang w:eastAsia="sl-SI"/>
        </w:rPr>
        <w:t xml:space="preserve"> namenj</w:t>
      </w:r>
      <w:r w:rsidR="005F36CE" w:rsidRPr="00B95029">
        <w:rPr>
          <w:rFonts w:cs="Arial"/>
          <w:noProof/>
          <w:lang w:eastAsia="sl-SI"/>
        </w:rPr>
        <w:t>e</w:t>
      </w:r>
      <w:r w:rsidR="00AD6914" w:rsidRPr="00B95029">
        <w:rPr>
          <w:rFonts w:cs="Arial"/>
          <w:noProof/>
          <w:lang w:eastAsia="sl-SI"/>
        </w:rPr>
        <w:t xml:space="preserve">nega za stik z živili. </w:t>
      </w:r>
      <w:r w:rsidR="005F36CE" w:rsidRPr="00B95029">
        <w:rPr>
          <w:rFonts w:cs="Arial"/>
          <w:noProof/>
          <w:lang w:eastAsia="sl-SI"/>
        </w:rPr>
        <w:t>Kot samostojna analiza</w:t>
      </w:r>
      <w:r w:rsidR="00A65E48" w:rsidRPr="00B95029">
        <w:rPr>
          <w:rFonts w:cs="Arial"/>
          <w:noProof/>
          <w:lang w:eastAsia="sl-SI"/>
        </w:rPr>
        <w:t xml:space="preserve"> se</w:t>
      </w:r>
      <w:r w:rsidR="005F36CE" w:rsidRPr="00B95029">
        <w:rPr>
          <w:rFonts w:cs="Arial"/>
          <w:noProof/>
          <w:lang w:eastAsia="sl-SI"/>
        </w:rPr>
        <w:t xml:space="preserve"> uporablja</w:t>
      </w:r>
      <w:r w:rsidR="00063FA8" w:rsidRPr="00B95029">
        <w:rPr>
          <w:rFonts w:cs="Arial"/>
          <w:noProof/>
          <w:lang w:eastAsia="sl-SI"/>
        </w:rPr>
        <w:t xml:space="preserve"> tudi </w:t>
      </w:r>
      <w:r w:rsidR="004102F1" w:rsidRPr="00B95029">
        <w:rPr>
          <w:rFonts w:cs="Arial"/>
          <w:noProof/>
          <w:lang w:eastAsia="sl-SI"/>
        </w:rPr>
        <w:t>za preverjanje</w:t>
      </w:r>
      <w:r w:rsidR="00063FA8" w:rsidRPr="00B95029">
        <w:rPr>
          <w:rFonts w:cs="Arial"/>
          <w:noProof/>
          <w:lang w:eastAsia="sl-SI"/>
        </w:rPr>
        <w:t xml:space="preserve"> skladnost</w:t>
      </w:r>
      <w:r w:rsidR="004102F1" w:rsidRPr="00B95029">
        <w:rPr>
          <w:rFonts w:cs="Arial"/>
          <w:noProof/>
          <w:lang w:eastAsia="sl-SI"/>
        </w:rPr>
        <w:t>i</w:t>
      </w:r>
      <w:r w:rsidR="00063FA8" w:rsidRPr="00B95029">
        <w:rPr>
          <w:rFonts w:cs="Arial"/>
          <w:noProof/>
          <w:lang w:eastAsia="sl-SI"/>
        </w:rPr>
        <w:t xml:space="preserve"> sestave materiala</w:t>
      </w:r>
      <w:r w:rsidR="004102F1" w:rsidRPr="00B95029">
        <w:rPr>
          <w:rFonts w:cs="Arial"/>
          <w:noProof/>
          <w:lang w:eastAsia="sl-SI"/>
        </w:rPr>
        <w:t xml:space="preserve"> </w:t>
      </w:r>
      <w:r w:rsidR="00063FA8" w:rsidRPr="00B95029">
        <w:rPr>
          <w:rFonts w:cs="Arial"/>
          <w:noProof/>
          <w:lang w:eastAsia="sl-SI"/>
        </w:rPr>
        <w:t xml:space="preserve">ob sumu uporabe nedovoljenih aditivov </w:t>
      </w:r>
      <w:r w:rsidR="005F36CE" w:rsidRPr="00B95029">
        <w:rPr>
          <w:rFonts w:cs="Arial"/>
          <w:noProof/>
          <w:lang w:eastAsia="sl-SI"/>
        </w:rPr>
        <w:t>in za</w:t>
      </w:r>
      <w:r w:rsidR="004102F1" w:rsidRPr="00B95029">
        <w:rPr>
          <w:rFonts w:cs="Arial"/>
          <w:noProof/>
          <w:lang w:eastAsia="sl-SI"/>
        </w:rPr>
        <w:t xml:space="preserve"> preverjanj</w:t>
      </w:r>
      <w:r w:rsidR="005F36CE" w:rsidRPr="00B95029">
        <w:rPr>
          <w:rFonts w:cs="Arial"/>
          <w:noProof/>
          <w:lang w:eastAsia="sl-SI"/>
        </w:rPr>
        <w:t>e</w:t>
      </w:r>
      <w:r w:rsidR="004102F1" w:rsidRPr="00B95029">
        <w:rPr>
          <w:rFonts w:cs="Arial"/>
          <w:noProof/>
          <w:lang w:eastAsia="sl-SI"/>
        </w:rPr>
        <w:t xml:space="preserve"> </w:t>
      </w:r>
      <w:r w:rsidR="00063FA8" w:rsidRPr="00B95029">
        <w:rPr>
          <w:rFonts w:cs="Arial"/>
          <w:noProof/>
          <w:lang w:eastAsia="sl-SI"/>
        </w:rPr>
        <w:t>ustreznosti dokumentacije</w:t>
      </w:r>
      <w:r w:rsidR="004102F1" w:rsidRPr="00B95029">
        <w:rPr>
          <w:rFonts w:cs="Arial"/>
          <w:noProof/>
          <w:lang w:eastAsia="sl-SI"/>
        </w:rPr>
        <w:t>.</w:t>
      </w:r>
      <w:r w:rsidR="00063FA8" w:rsidRPr="00B95029">
        <w:rPr>
          <w:rFonts w:cs="Arial"/>
          <w:noProof/>
          <w:lang w:eastAsia="sl-SI"/>
        </w:rPr>
        <w:t xml:space="preserve"> </w:t>
      </w:r>
    </w:p>
    <w:p w14:paraId="3EA2DCF4" w14:textId="07164205" w:rsidR="00711AF0" w:rsidRPr="00FB4852" w:rsidRDefault="00AD6914">
      <w:pPr>
        <w:spacing w:before="120" w:after="120"/>
        <w:jc w:val="both"/>
        <w:rPr>
          <w:rFonts w:cs="Arial"/>
          <w:bCs/>
          <w:szCs w:val="16"/>
          <w:lang w:eastAsia="en-GB"/>
        </w:rPr>
      </w:pPr>
      <w:r w:rsidRPr="00B95029">
        <w:rPr>
          <w:rFonts w:cs="Arial"/>
          <w:noProof/>
          <w:lang w:eastAsia="sl-SI"/>
        </w:rPr>
        <w:t xml:space="preserve">Od </w:t>
      </w:r>
      <w:r w:rsidR="00063FA8" w:rsidRPr="00B95029">
        <w:rPr>
          <w:rFonts w:cs="Arial"/>
          <w:noProof/>
          <w:lang w:eastAsia="sl-SI"/>
        </w:rPr>
        <w:t>vrste materiala</w:t>
      </w:r>
      <w:r w:rsidR="00B2521E" w:rsidRPr="00B95029">
        <w:rPr>
          <w:rFonts w:cs="Arial"/>
          <w:noProof/>
          <w:lang w:eastAsia="sl-SI"/>
        </w:rPr>
        <w:t xml:space="preserve"> je odvisna izbira </w:t>
      </w:r>
      <w:r w:rsidR="00013F71" w:rsidRPr="00B95029">
        <w:rPr>
          <w:rFonts w:cs="Arial"/>
          <w:noProof/>
          <w:lang w:eastAsia="sl-SI"/>
        </w:rPr>
        <w:t xml:space="preserve">nadaljnih postopkov preskušanja. </w:t>
      </w:r>
      <w:r w:rsidR="00711AF0" w:rsidRPr="00B95029">
        <w:rPr>
          <w:rFonts w:cs="Arial"/>
          <w:noProof/>
          <w:lang w:eastAsia="sl-SI"/>
        </w:rPr>
        <w:t xml:space="preserve">S preskušanjem </w:t>
      </w:r>
      <w:r w:rsidR="00711AF0" w:rsidRPr="00B95029">
        <w:rPr>
          <w:rFonts w:cs="Arial"/>
          <w:bCs/>
        </w:rPr>
        <w:t xml:space="preserve">specifične migracije se ugotavlja prehajanje (migracija) posamezne </w:t>
      </w:r>
      <w:r w:rsidR="005F36CE" w:rsidRPr="00B95029">
        <w:rPr>
          <w:rFonts w:cs="Arial"/>
          <w:bCs/>
        </w:rPr>
        <w:t>spojine</w:t>
      </w:r>
      <w:r w:rsidR="005F36CE" w:rsidRPr="00B95029">
        <w:rPr>
          <w:rFonts w:cs="Arial"/>
          <w:szCs w:val="20"/>
          <w:lang w:eastAsia="sl-SI"/>
        </w:rPr>
        <w:t xml:space="preserve"> </w:t>
      </w:r>
      <w:r w:rsidR="005F36CE" w:rsidRPr="00B95029">
        <w:rPr>
          <w:rFonts w:cs="Arial"/>
          <w:bCs/>
        </w:rPr>
        <w:t>ali skupine spojin</w:t>
      </w:r>
      <w:r w:rsidR="00711AF0" w:rsidRPr="00B95029">
        <w:rPr>
          <w:rFonts w:cs="Arial"/>
          <w:bCs/>
        </w:rPr>
        <w:t xml:space="preserve">, ki bi lahko </w:t>
      </w:r>
      <w:r w:rsidR="005F36CE" w:rsidRPr="00B95029">
        <w:rPr>
          <w:rFonts w:cs="Arial"/>
          <w:bCs/>
        </w:rPr>
        <w:t xml:space="preserve">predstavljale </w:t>
      </w:r>
      <w:r w:rsidR="00711AF0" w:rsidRPr="00B95029">
        <w:rPr>
          <w:rFonts w:cs="Arial"/>
          <w:bCs/>
        </w:rPr>
        <w:t xml:space="preserve">tveganje za zdravje. </w:t>
      </w:r>
      <w:r w:rsidR="004102F1" w:rsidRPr="00FB4852">
        <w:rPr>
          <w:rFonts w:cs="Arial"/>
        </w:rPr>
        <w:t>Celotna migracija</w:t>
      </w:r>
      <w:r w:rsidR="004102F1" w:rsidRPr="00B95029">
        <w:rPr>
          <w:rFonts w:cs="Arial"/>
        </w:rPr>
        <w:t>,</w:t>
      </w:r>
      <w:r w:rsidR="004102F1" w:rsidRPr="00B95029">
        <w:rPr>
          <w:rFonts w:cs="Arial"/>
          <w:bCs/>
        </w:rPr>
        <w:t xml:space="preserve"> ki se ugotavlja pri polimernih materialih, predstavlja skupno količino ne</w:t>
      </w:r>
      <w:r w:rsidR="00A65E48" w:rsidRPr="00B95029">
        <w:rPr>
          <w:rFonts w:cs="Arial"/>
          <w:bCs/>
        </w:rPr>
        <w:t xml:space="preserve"> </w:t>
      </w:r>
      <w:r w:rsidR="004102F1" w:rsidRPr="00B95029">
        <w:rPr>
          <w:rFonts w:cs="Arial"/>
          <w:bCs/>
        </w:rPr>
        <w:t xml:space="preserve">hlapnih snovi, ki prehajajo iz materiala v simulant za živila. S to analizo ne dobimo podatka o posameznih snoveh, ki migrirajo, zato je to indikacijski parameter in merilo inertnosti materiala. </w:t>
      </w:r>
      <w:r w:rsidR="00A65E48" w:rsidRPr="00B95029">
        <w:rPr>
          <w:rFonts w:cs="Arial"/>
          <w:bCs/>
        </w:rPr>
        <w:t>Določanje vsebnosti v vzorcu se izvaja g</w:t>
      </w:r>
      <w:r w:rsidR="00711AF0" w:rsidRPr="00B95029">
        <w:rPr>
          <w:rFonts w:cs="Arial"/>
          <w:bCs/>
        </w:rPr>
        <w:t xml:space="preserve">lede na predpisane omejitve za nekatere spojine v </w:t>
      </w:r>
      <w:r w:rsidR="00A65E48" w:rsidRPr="00B95029">
        <w:rPr>
          <w:rFonts w:cs="Arial"/>
          <w:bCs/>
        </w:rPr>
        <w:t xml:space="preserve">posameznih vrstah materialov. </w:t>
      </w:r>
      <w:r w:rsidR="00711AF0" w:rsidRPr="00B95029">
        <w:rPr>
          <w:rFonts w:cs="Arial"/>
          <w:bCs/>
        </w:rPr>
        <w:t xml:space="preserve">Pri vzorcih iz papirja/kartona se določa koncentracija spojine v ekstraktu vzorca, ki </w:t>
      </w:r>
      <w:r w:rsidR="00711AF0" w:rsidRPr="00B95029">
        <w:rPr>
          <w:rFonts w:cs="Arial"/>
          <w:bCs/>
          <w:szCs w:val="16"/>
          <w:lang w:eastAsia="en-GB"/>
        </w:rPr>
        <w:t xml:space="preserve">predstavlja oceno potencialne migracije v živila. S preskušanjem identifikacije organskih spojin </w:t>
      </w:r>
      <w:r w:rsidR="005F36CE" w:rsidRPr="00B95029">
        <w:rPr>
          <w:rFonts w:cs="Arial"/>
          <w:bCs/>
          <w:szCs w:val="16"/>
          <w:lang w:eastAsia="en-GB"/>
        </w:rPr>
        <w:t xml:space="preserve">pa </w:t>
      </w:r>
      <w:r w:rsidR="00711AF0" w:rsidRPr="00B95029">
        <w:rPr>
          <w:rFonts w:cs="Arial"/>
          <w:bCs/>
          <w:szCs w:val="16"/>
          <w:lang w:eastAsia="en-GB"/>
        </w:rPr>
        <w:t>se ugotavlja</w:t>
      </w:r>
      <w:r w:rsidR="00445AD3" w:rsidRPr="00B95029">
        <w:rPr>
          <w:rFonts w:cs="Arial"/>
          <w:bCs/>
          <w:szCs w:val="16"/>
          <w:lang w:eastAsia="en-GB"/>
        </w:rPr>
        <w:t>,</w:t>
      </w:r>
      <w:r w:rsidR="00711AF0" w:rsidRPr="00B95029">
        <w:rPr>
          <w:rFonts w:cs="Arial"/>
          <w:bCs/>
          <w:szCs w:val="16"/>
          <w:lang w:eastAsia="en-GB"/>
        </w:rPr>
        <w:t xml:space="preserve"> katere spojine migrirajo v živila</w:t>
      </w:r>
      <w:r w:rsidR="00A65E48" w:rsidRPr="00B95029">
        <w:rPr>
          <w:rFonts w:cs="Arial"/>
          <w:bCs/>
          <w:szCs w:val="16"/>
          <w:lang w:eastAsia="en-GB"/>
        </w:rPr>
        <w:t xml:space="preserve"> in s tem morebitna </w:t>
      </w:r>
      <w:r w:rsidR="00A65E48" w:rsidRPr="00FB4852">
        <w:rPr>
          <w:rFonts w:cs="Arial"/>
          <w:bCs/>
          <w:szCs w:val="16"/>
          <w:lang w:eastAsia="en-GB"/>
        </w:rPr>
        <w:t>prisotnost spojin, ki niso odobrene za uporabo pri izdelavi materialov namenjenih za stik z živili</w:t>
      </w:r>
      <w:r w:rsidR="00A65E48" w:rsidRPr="00B95029">
        <w:rPr>
          <w:rFonts w:cs="Arial"/>
          <w:bCs/>
          <w:szCs w:val="16"/>
          <w:lang w:eastAsia="en-GB"/>
        </w:rPr>
        <w:t>.</w:t>
      </w:r>
    </w:p>
    <w:p w14:paraId="61D3C9E1" w14:textId="7443550D" w:rsidR="000C0441" w:rsidRPr="00B95029" w:rsidRDefault="00657331" w:rsidP="00DA776A">
      <w:pPr>
        <w:spacing w:before="120" w:after="120"/>
        <w:jc w:val="both"/>
        <w:rPr>
          <w:rFonts w:cs="Arial"/>
          <w:noProof/>
          <w:lang w:eastAsia="sl-SI"/>
        </w:rPr>
      </w:pPr>
      <w:r w:rsidRPr="00B95029">
        <w:rPr>
          <w:rFonts w:cs="Arial"/>
          <w:noProof/>
          <w:lang w:eastAsia="sl-SI"/>
        </w:rPr>
        <w:t>Odvzeti v</w:t>
      </w:r>
      <w:r w:rsidR="00013F71" w:rsidRPr="00B95029">
        <w:rPr>
          <w:rFonts w:cs="Arial"/>
          <w:noProof/>
          <w:lang w:eastAsia="sl-SI"/>
        </w:rPr>
        <w:t xml:space="preserve">zorci so bili preskušani na eno ali več skupin preskušanj. </w:t>
      </w:r>
      <w:r w:rsidR="004741FF" w:rsidRPr="00B95029">
        <w:rPr>
          <w:rFonts w:cs="Arial"/>
          <w:noProof/>
          <w:lang w:eastAsia="sl-SI"/>
        </w:rPr>
        <w:t xml:space="preserve">Pri </w:t>
      </w:r>
      <w:r w:rsidR="00C64275" w:rsidRPr="00B95029">
        <w:rPr>
          <w:rFonts w:cs="Arial"/>
          <w:noProof/>
          <w:lang w:eastAsia="sl-SI"/>
        </w:rPr>
        <w:t xml:space="preserve">94 </w:t>
      </w:r>
      <w:r w:rsidR="000C0441" w:rsidRPr="00B95029">
        <w:rPr>
          <w:rFonts w:cs="Arial"/>
          <w:noProof/>
          <w:lang w:eastAsia="sl-SI"/>
        </w:rPr>
        <w:t xml:space="preserve">vzorcih izdelkov se je določala specifična migracija </w:t>
      </w:r>
      <w:r w:rsidR="00131E57" w:rsidRPr="00B95029">
        <w:rPr>
          <w:rFonts w:cs="Arial"/>
          <w:noProof/>
          <w:lang w:eastAsia="sl-SI"/>
        </w:rPr>
        <w:t xml:space="preserve">ene ali več </w:t>
      </w:r>
      <w:r w:rsidR="000C0441" w:rsidRPr="00B95029">
        <w:rPr>
          <w:rFonts w:cs="Arial"/>
          <w:noProof/>
          <w:lang w:eastAsia="sl-SI"/>
        </w:rPr>
        <w:t>snovi</w:t>
      </w:r>
      <w:r w:rsidR="00023EAA" w:rsidRPr="00B95029">
        <w:rPr>
          <w:rFonts w:cs="Arial"/>
          <w:noProof/>
          <w:lang w:eastAsia="sl-SI"/>
        </w:rPr>
        <w:t xml:space="preserve"> v modelno raztopino</w:t>
      </w:r>
      <w:r w:rsidR="000C0441" w:rsidRPr="00B95029">
        <w:rPr>
          <w:rFonts w:cs="Arial"/>
          <w:noProof/>
          <w:lang w:eastAsia="sl-SI"/>
        </w:rPr>
        <w:t xml:space="preserve"> (monomeri, kovine, razgradni produkti, aditivi</w:t>
      </w:r>
      <w:r w:rsidRPr="00B95029">
        <w:rPr>
          <w:rFonts w:cs="Arial"/>
          <w:noProof/>
          <w:lang w:eastAsia="sl-SI"/>
        </w:rPr>
        <w:t xml:space="preserve"> itd)</w:t>
      </w:r>
      <w:r w:rsidR="000C0441" w:rsidRPr="00B95029">
        <w:rPr>
          <w:rFonts w:cs="Arial"/>
          <w:noProof/>
          <w:lang w:eastAsia="sl-SI"/>
        </w:rPr>
        <w:t xml:space="preserve">, pri </w:t>
      </w:r>
      <w:r w:rsidR="00C64275" w:rsidRPr="00B95029">
        <w:rPr>
          <w:rFonts w:cs="Arial"/>
          <w:noProof/>
          <w:lang w:eastAsia="sl-SI"/>
        </w:rPr>
        <w:t xml:space="preserve">58 </w:t>
      </w:r>
      <w:r w:rsidR="000C0441" w:rsidRPr="00B95029">
        <w:rPr>
          <w:rFonts w:cs="Arial"/>
          <w:noProof/>
          <w:lang w:eastAsia="sl-SI"/>
        </w:rPr>
        <w:t xml:space="preserve">vzorcih identifikacija materiala, </w:t>
      </w:r>
      <w:r w:rsidR="00C64275" w:rsidRPr="00B95029">
        <w:rPr>
          <w:rFonts w:cs="Arial"/>
          <w:noProof/>
          <w:lang w:eastAsia="sl-SI"/>
        </w:rPr>
        <w:t xml:space="preserve">pri 12 vzorcih celotna migracija v modelne raztopine oziroma simulante, </w:t>
      </w:r>
      <w:r w:rsidR="004741FF" w:rsidRPr="00B95029">
        <w:rPr>
          <w:rFonts w:cs="Arial"/>
          <w:noProof/>
          <w:lang w:eastAsia="sl-SI"/>
        </w:rPr>
        <w:t xml:space="preserve">pri </w:t>
      </w:r>
      <w:r w:rsidR="00C64275" w:rsidRPr="00B95029">
        <w:rPr>
          <w:rFonts w:cs="Arial"/>
          <w:noProof/>
          <w:lang w:eastAsia="sl-SI"/>
        </w:rPr>
        <w:t xml:space="preserve">12 </w:t>
      </w:r>
      <w:r w:rsidR="004741FF" w:rsidRPr="00B95029">
        <w:rPr>
          <w:rFonts w:cs="Arial"/>
          <w:noProof/>
          <w:lang w:eastAsia="sl-SI"/>
        </w:rPr>
        <w:t xml:space="preserve">vzorcih vsebnost spojin (hlapne spojine, izocianati), pri </w:t>
      </w:r>
      <w:r w:rsidR="00C64275" w:rsidRPr="00B95029">
        <w:rPr>
          <w:rFonts w:cs="Arial"/>
          <w:noProof/>
          <w:lang w:eastAsia="sl-SI"/>
        </w:rPr>
        <w:t xml:space="preserve">11 </w:t>
      </w:r>
      <w:r w:rsidR="004741FF" w:rsidRPr="00B95029">
        <w:rPr>
          <w:rFonts w:cs="Arial"/>
          <w:noProof/>
          <w:lang w:eastAsia="sl-SI"/>
        </w:rPr>
        <w:t>vzorcih koncentracija spoji</w:t>
      </w:r>
      <w:r w:rsidR="00AD0C4F" w:rsidRPr="00B95029">
        <w:rPr>
          <w:rFonts w:cs="Arial"/>
          <w:noProof/>
          <w:lang w:eastAsia="sl-SI"/>
        </w:rPr>
        <w:t xml:space="preserve">ne v ekstraktu (aditivi, kovine </w:t>
      </w:r>
      <w:r w:rsidRPr="00B95029">
        <w:rPr>
          <w:rFonts w:cs="Arial"/>
          <w:noProof/>
          <w:lang w:eastAsia="sl-SI"/>
        </w:rPr>
        <w:t xml:space="preserve">itd) </w:t>
      </w:r>
      <w:r w:rsidR="00C64275" w:rsidRPr="00B95029">
        <w:rPr>
          <w:rFonts w:cs="Arial"/>
          <w:noProof/>
          <w:lang w:eastAsia="sl-SI"/>
        </w:rPr>
        <w:t xml:space="preserve">in </w:t>
      </w:r>
      <w:r w:rsidR="000C0441" w:rsidRPr="00B95029">
        <w:rPr>
          <w:rFonts w:cs="Arial"/>
          <w:noProof/>
          <w:lang w:eastAsia="sl-SI"/>
        </w:rPr>
        <w:t xml:space="preserve">pri </w:t>
      </w:r>
      <w:r w:rsidR="00C64275" w:rsidRPr="00B95029">
        <w:rPr>
          <w:rFonts w:cs="Arial"/>
          <w:noProof/>
          <w:lang w:eastAsia="sl-SI"/>
        </w:rPr>
        <w:t xml:space="preserve">šestih </w:t>
      </w:r>
      <w:r w:rsidR="000C0441" w:rsidRPr="00B95029">
        <w:rPr>
          <w:rFonts w:cs="Arial"/>
          <w:noProof/>
          <w:lang w:eastAsia="sl-SI"/>
        </w:rPr>
        <w:t>vzorcih identifikacija organskih spoji</w:t>
      </w:r>
      <w:r w:rsidR="00013F71" w:rsidRPr="00B95029">
        <w:rPr>
          <w:rFonts w:cs="Arial"/>
          <w:noProof/>
          <w:lang w:eastAsia="sl-SI"/>
        </w:rPr>
        <w:t>n</w:t>
      </w:r>
      <w:r w:rsidR="00C64275" w:rsidRPr="00B95029">
        <w:rPr>
          <w:rFonts w:cs="Arial"/>
          <w:noProof/>
          <w:lang w:eastAsia="sl-SI"/>
        </w:rPr>
        <w:t>.</w:t>
      </w:r>
      <w:r w:rsidR="00F25BFA" w:rsidRPr="00B95029">
        <w:rPr>
          <w:rFonts w:cs="Arial"/>
          <w:noProof/>
          <w:lang w:eastAsia="sl-SI"/>
        </w:rPr>
        <w:t xml:space="preserve"> </w:t>
      </w:r>
      <w:r w:rsidR="00F25BFA" w:rsidRPr="00B95029">
        <w:rPr>
          <w:rFonts w:cs="Arial"/>
          <w:noProof/>
        </w:rPr>
        <w:t xml:space="preserve">Nekatere analize so bile izvedene na </w:t>
      </w:r>
      <w:r w:rsidR="00F25BFA" w:rsidRPr="00B95029">
        <w:rPr>
          <w:rFonts w:cs="Arial"/>
          <w:noProof/>
        </w:rPr>
        <w:lastRenderedPageBreak/>
        <w:t xml:space="preserve">več podenotah vzorcev. </w:t>
      </w:r>
      <w:r w:rsidR="000C0441" w:rsidRPr="00B95029">
        <w:rPr>
          <w:rFonts w:cs="Arial"/>
          <w:noProof/>
          <w:lang w:eastAsia="sl-SI"/>
        </w:rPr>
        <w:t xml:space="preserve">Število vzorcev iz posameznih skupin materialov, ki so bili preskušani v okviru posamezne skupine preskušanj, je prikazano v grafu </w:t>
      </w:r>
      <w:r w:rsidR="00005147">
        <w:rPr>
          <w:rFonts w:cs="Arial"/>
          <w:noProof/>
          <w:lang w:eastAsia="sl-SI"/>
        </w:rPr>
        <w:t>13</w:t>
      </w:r>
      <w:r w:rsidR="000C0441" w:rsidRPr="00B95029">
        <w:rPr>
          <w:rFonts w:cs="Arial"/>
          <w:noProof/>
          <w:lang w:eastAsia="sl-SI"/>
        </w:rPr>
        <w:t>.</w:t>
      </w:r>
    </w:p>
    <w:p w14:paraId="2EB37E80" w14:textId="77777777" w:rsidR="00005147" w:rsidRDefault="00005147" w:rsidP="000C0441">
      <w:pPr>
        <w:spacing w:before="120" w:after="120" w:line="240" w:lineRule="auto"/>
        <w:jc w:val="both"/>
        <w:rPr>
          <w:rFonts w:cs="Arial"/>
          <w:b/>
          <w:bCs/>
          <w:noProof/>
          <w:lang w:eastAsia="sl-SI"/>
        </w:rPr>
      </w:pPr>
    </w:p>
    <w:p w14:paraId="14F4AC76" w14:textId="27C6848C" w:rsidR="005E771F" w:rsidRPr="00B95029" w:rsidRDefault="000C0441" w:rsidP="000C0441">
      <w:pPr>
        <w:spacing w:before="120" w:after="120" w:line="240" w:lineRule="auto"/>
        <w:jc w:val="both"/>
        <w:rPr>
          <w:rFonts w:cs="Arial"/>
          <w:b/>
          <w:bCs/>
          <w:noProof/>
          <w:lang w:eastAsia="sl-SI"/>
        </w:rPr>
      </w:pPr>
      <w:bookmarkStart w:id="313" w:name="_Toc13332252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13</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vzorcev po skupinah materialov in skupinah preskušanj</w:t>
      </w:r>
      <w:bookmarkEnd w:id="313"/>
    </w:p>
    <w:p w14:paraId="246F7C45" w14:textId="671C7C9A" w:rsidR="00F245B0" w:rsidRPr="00B95029" w:rsidRDefault="00C64275" w:rsidP="00DA776A">
      <w:pPr>
        <w:spacing w:before="120" w:after="120" w:line="240" w:lineRule="auto"/>
        <w:jc w:val="center"/>
        <w:rPr>
          <w:rFonts w:cs="Arial"/>
          <w:noProof/>
          <w:lang w:eastAsia="sl-SI"/>
        </w:rPr>
      </w:pPr>
      <w:r w:rsidRPr="00B95029">
        <w:rPr>
          <w:rFonts w:cs="Arial"/>
          <w:noProof/>
        </w:rPr>
        <w:t xml:space="preserve"> </w:t>
      </w:r>
      <w:r w:rsidRPr="00B95029">
        <w:rPr>
          <w:rFonts w:cs="Arial"/>
          <w:noProof/>
        </w:rPr>
        <w:drawing>
          <wp:inline distT="0" distB="0" distL="0" distR="0" wp14:anchorId="7B019A98" wp14:editId="497E2008">
            <wp:extent cx="5648325" cy="3552825"/>
            <wp:effectExtent l="0" t="0" r="0" b="0"/>
            <wp:docPr id="11" name="Grafikon 11">
              <a:extLst xmlns:a="http://schemas.openxmlformats.org/drawingml/2006/main">
                <a:ext uri="{FF2B5EF4-FFF2-40B4-BE49-F238E27FC236}">
                  <a16:creationId xmlns:a16="http://schemas.microsoft.com/office/drawing/2014/main" id="{21921A81-DEC7-4E8B-B2FC-1BC8A7116A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2B939" w14:textId="77777777" w:rsidR="00005147" w:rsidRDefault="00005147" w:rsidP="000C0441">
      <w:pPr>
        <w:spacing w:before="120" w:after="120" w:line="240" w:lineRule="auto"/>
        <w:jc w:val="both"/>
        <w:rPr>
          <w:rFonts w:cs="Arial"/>
          <w:noProof/>
          <w:lang w:eastAsia="sl-SI"/>
        </w:rPr>
      </w:pPr>
      <w:bookmarkStart w:id="314" w:name="_Hlk98163732"/>
    </w:p>
    <w:p w14:paraId="61C6D326" w14:textId="18312770" w:rsidR="001667C4"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Od skupnega števila odvzetih vzorcev </w:t>
      </w:r>
      <w:r w:rsidR="00FD6A1B" w:rsidRPr="00B95029">
        <w:rPr>
          <w:rFonts w:cs="Arial"/>
          <w:noProof/>
          <w:lang w:eastAsia="sl-SI"/>
        </w:rPr>
        <w:t>so bili</w:t>
      </w:r>
      <w:r w:rsidR="00F25BFA" w:rsidRPr="00B95029">
        <w:rPr>
          <w:rFonts w:cs="Arial"/>
          <w:noProof/>
          <w:lang w:eastAsia="sl-SI"/>
        </w:rPr>
        <w:t xml:space="preserve"> kot neskladni </w:t>
      </w:r>
      <w:r w:rsidRPr="00B95029">
        <w:rPr>
          <w:rFonts w:cs="Arial"/>
          <w:noProof/>
          <w:lang w:eastAsia="sl-SI"/>
        </w:rPr>
        <w:t>ocenjen</w:t>
      </w:r>
      <w:r w:rsidR="00FD6A1B" w:rsidRPr="00B95029">
        <w:rPr>
          <w:rFonts w:cs="Arial"/>
          <w:noProof/>
          <w:lang w:eastAsia="sl-SI"/>
        </w:rPr>
        <w:t>i</w:t>
      </w:r>
      <w:r w:rsidRPr="00B95029">
        <w:rPr>
          <w:rFonts w:cs="Arial"/>
          <w:noProof/>
          <w:lang w:eastAsia="sl-SI"/>
        </w:rPr>
        <w:t xml:space="preserve"> </w:t>
      </w:r>
      <w:r w:rsidR="00FD6A1B" w:rsidRPr="00B95029">
        <w:rPr>
          <w:rFonts w:cs="Arial"/>
          <w:noProof/>
          <w:lang w:eastAsia="sl-SI"/>
        </w:rPr>
        <w:t>štirje vzorci</w:t>
      </w:r>
      <w:r w:rsidR="00494076" w:rsidRPr="00B95029">
        <w:rPr>
          <w:rFonts w:cs="Arial"/>
          <w:noProof/>
          <w:lang w:eastAsia="sl-SI"/>
        </w:rPr>
        <w:t>,</w:t>
      </w:r>
      <w:r w:rsidR="00D73C21" w:rsidRPr="00B95029">
        <w:rPr>
          <w:rFonts w:cs="Arial"/>
          <w:noProof/>
          <w:lang w:eastAsia="sl-SI"/>
        </w:rPr>
        <w:t xml:space="preserve"> in sicer</w:t>
      </w:r>
      <w:r w:rsidR="00152B8C" w:rsidRPr="00B95029">
        <w:rPr>
          <w:rFonts w:cs="Arial"/>
          <w:noProof/>
          <w:lang w:eastAsia="sl-SI"/>
        </w:rPr>
        <w:t xml:space="preserve"> </w:t>
      </w:r>
      <w:r w:rsidR="00D73C21" w:rsidRPr="00B95029">
        <w:rPr>
          <w:rFonts w:cs="Arial"/>
          <w:noProof/>
          <w:lang w:eastAsia="sl-SI"/>
        </w:rPr>
        <w:t xml:space="preserve">en </w:t>
      </w:r>
      <w:r w:rsidR="0035080B" w:rsidRPr="00B95029">
        <w:rPr>
          <w:rFonts w:cs="Arial"/>
          <w:noProof/>
          <w:lang w:eastAsia="sl-SI"/>
        </w:rPr>
        <w:t xml:space="preserve">vzorec, </w:t>
      </w:r>
      <w:r w:rsidR="00EE1883" w:rsidRPr="00B95029">
        <w:rPr>
          <w:rFonts w:cs="Arial"/>
          <w:noProof/>
          <w:lang w:eastAsia="sl-SI"/>
        </w:rPr>
        <w:t>odvzet</w:t>
      </w:r>
      <w:r w:rsidR="00D73C21" w:rsidRPr="00B95029">
        <w:rPr>
          <w:rFonts w:cs="Arial"/>
          <w:noProof/>
          <w:lang w:eastAsia="sl-SI"/>
        </w:rPr>
        <w:t xml:space="preserve"> </w:t>
      </w:r>
      <w:r w:rsidR="00EE1883" w:rsidRPr="00B95029">
        <w:rPr>
          <w:rFonts w:cs="Arial"/>
          <w:noProof/>
          <w:lang w:eastAsia="sl-SI"/>
        </w:rPr>
        <w:t>v okviru programa vzorčenja</w:t>
      </w:r>
      <w:r w:rsidR="00D73C21" w:rsidRPr="00B95029">
        <w:rPr>
          <w:rFonts w:cs="Arial"/>
          <w:noProof/>
          <w:lang w:eastAsia="sl-SI"/>
        </w:rPr>
        <w:t xml:space="preserve"> in </w:t>
      </w:r>
      <w:r w:rsidR="00FD6A1B" w:rsidRPr="00B95029">
        <w:rPr>
          <w:rFonts w:cs="Arial"/>
          <w:noProof/>
          <w:lang w:eastAsia="sl-SI"/>
        </w:rPr>
        <w:t xml:space="preserve">trije </w:t>
      </w:r>
      <w:r w:rsidR="00EE1883" w:rsidRPr="00B95029">
        <w:rPr>
          <w:rFonts w:cs="Arial"/>
          <w:noProof/>
          <w:lang w:eastAsia="sl-SI"/>
        </w:rPr>
        <w:t>v okviru uradnega nadzora ob uvozu.</w:t>
      </w:r>
    </w:p>
    <w:p w14:paraId="239F47B3" w14:textId="71305CA6" w:rsidR="00132195" w:rsidRPr="00B95029" w:rsidRDefault="003860F6" w:rsidP="000C0441">
      <w:pPr>
        <w:spacing w:before="120" w:after="120" w:line="240" w:lineRule="auto"/>
        <w:jc w:val="both"/>
        <w:rPr>
          <w:rFonts w:cs="Arial"/>
          <w:noProof/>
          <w:lang w:eastAsia="sl-SI"/>
        </w:rPr>
      </w:pPr>
      <w:r w:rsidRPr="00B95029">
        <w:rPr>
          <w:rFonts w:cs="Arial"/>
          <w:noProof/>
          <w:lang w:eastAsia="sl-SI"/>
        </w:rPr>
        <w:t>Iz skupine polimerni</w:t>
      </w:r>
      <w:r w:rsidR="001667C4" w:rsidRPr="00B95029">
        <w:rPr>
          <w:rFonts w:cs="Arial"/>
          <w:noProof/>
          <w:lang w:eastAsia="sl-SI"/>
        </w:rPr>
        <w:t>h</w:t>
      </w:r>
      <w:r w:rsidRPr="00B95029">
        <w:rPr>
          <w:rFonts w:cs="Arial"/>
          <w:noProof/>
          <w:lang w:eastAsia="sl-SI"/>
        </w:rPr>
        <w:t xml:space="preserve"> material</w:t>
      </w:r>
      <w:r w:rsidR="001667C4" w:rsidRPr="00B95029">
        <w:rPr>
          <w:rFonts w:cs="Arial"/>
          <w:noProof/>
          <w:lang w:eastAsia="sl-SI"/>
        </w:rPr>
        <w:t>ov in izdelkov je bi</w:t>
      </w:r>
      <w:r w:rsidR="003F2A7C" w:rsidRPr="00B95029">
        <w:rPr>
          <w:rFonts w:cs="Arial"/>
          <w:noProof/>
          <w:lang w:eastAsia="sl-SI"/>
        </w:rPr>
        <w:t>l</w:t>
      </w:r>
      <w:r w:rsidR="001667C4" w:rsidRPr="00B95029">
        <w:rPr>
          <w:rFonts w:cs="Arial"/>
          <w:noProof/>
          <w:lang w:eastAsia="sl-SI"/>
        </w:rPr>
        <w:t xml:space="preserve"> kot neskla</w:t>
      </w:r>
      <w:r w:rsidR="003F2A7C" w:rsidRPr="00B95029">
        <w:rPr>
          <w:rFonts w:cs="Arial"/>
          <w:noProof/>
          <w:lang w:eastAsia="sl-SI"/>
        </w:rPr>
        <w:t xml:space="preserve">den </w:t>
      </w:r>
      <w:r w:rsidR="001667C4" w:rsidRPr="00B95029">
        <w:rPr>
          <w:rFonts w:cs="Arial"/>
          <w:noProof/>
          <w:lang w:eastAsia="sl-SI"/>
        </w:rPr>
        <w:t>ocenjen</w:t>
      </w:r>
      <w:r w:rsidR="003F2A7C" w:rsidRPr="00B95029">
        <w:rPr>
          <w:rFonts w:cs="Arial"/>
          <w:noProof/>
          <w:lang w:eastAsia="sl-SI"/>
        </w:rPr>
        <w:t xml:space="preserve"> </w:t>
      </w:r>
      <w:r w:rsidR="0010792E" w:rsidRPr="00B95029">
        <w:rPr>
          <w:rFonts w:cs="Arial"/>
          <w:noProof/>
          <w:lang w:eastAsia="sl-SI"/>
        </w:rPr>
        <w:t xml:space="preserve">en </w:t>
      </w:r>
      <w:r w:rsidR="003F2A7C" w:rsidRPr="00B95029">
        <w:rPr>
          <w:rFonts w:cs="Arial"/>
          <w:noProof/>
          <w:lang w:eastAsia="sl-SI"/>
        </w:rPr>
        <w:t xml:space="preserve">vzorec izdelka iz poliamida </w:t>
      </w:r>
      <w:r w:rsidR="00F04ED2" w:rsidRPr="00B95029">
        <w:rPr>
          <w:rFonts w:cs="Arial"/>
          <w:noProof/>
          <w:lang w:eastAsia="sl-SI"/>
        </w:rPr>
        <w:t>(</w:t>
      </w:r>
      <w:r w:rsidR="00F25BFA" w:rsidRPr="00B95029">
        <w:rPr>
          <w:rFonts w:cs="Arial"/>
          <w:noProof/>
          <w:lang w:eastAsia="sl-SI"/>
        </w:rPr>
        <w:t>penovka</w:t>
      </w:r>
      <w:r w:rsidR="00F04ED2" w:rsidRPr="00B95029">
        <w:rPr>
          <w:rFonts w:cs="Arial"/>
          <w:noProof/>
          <w:lang w:eastAsia="sl-SI"/>
        </w:rPr>
        <w:t xml:space="preserve">) </w:t>
      </w:r>
      <w:r w:rsidR="000D3169" w:rsidRPr="00B95029">
        <w:rPr>
          <w:rFonts w:cs="Arial"/>
          <w:noProof/>
          <w:lang w:eastAsia="sl-SI"/>
        </w:rPr>
        <w:t>zaradi</w:t>
      </w:r>
      <w:r w:rsidR="001667C4" w:rsidRPr="00B95029">
        <w:rPr>
          <w:rFonts w:cs="Arial"/>
          <w:noProof/>
          <w:lang w:eastAsia="sl-SI"/>
        </w:rPr>
        <w:t xml:space="preserve"> sp</w:t>
      </w:r>
      <w:r w:rsidR="00D45E1D" w:rsidRPr="00B95029">
        <w:rPr>
          <w:rFonts w:cs="Arial"/>
          <w:noProof/>
          <w:lang w:eastAsia="sl-SI"/>
        </w:rPr>
        <w:t>e</w:t>
      </w:r>
      <w:r w:rsidR="001667C4" w:rsidRPr="00B95029">
        <w:rPr>
          <w:rFonts w:cs="Arial"/>
          <w:noProof/>
          <w:lang w:eastAsia="sl-SI"/>
        </w:rPr>
        <w:t>cifičn</w:t>
      </w:r>
      <w:r w:rsidR="000D3169" w:rsidRPr="00B95029">
        <w:rPr>
          <w:rFonts w:cs="Arial"/>
          <w:noProof/>
          <w:lang w:eastAsia="sl-SI"/>
        </w:rPr>
        <w:t>e</w:t>
      </w:r>
      <w:r w:rsidR="001667C4" w:rsidRPr="00B95029">
        <w:rPr>
          <w:rFonts w:cs="Arial"/>
          <w:noProof/>
          <w:lang w:eastAsia="sl-SI"/>
        </w:rPr>
        <w:t xml:space="preserve"> </w:t>
      </w:r>
      <w:r w:rsidR="000D3169" w:rsidRPr="00B95029">
        <w:rPr>
          <w:rFonts w:cs="Arial"/>
          <w:noProof/>
          <w:lang w:eastAsia="sl-SI"/>
        </w:rPr>
        <w:t xml:space="preserve">migracije </w:t>
      </w:r>
      <w:r w:rsidR="001667C4" w:rsidRPr="00B95029">
        <w:rPr>
          <w:rFonts w:cs="Arial"/>
          <w:noProof/>
          <w:lang w:eastAsia="sl-SI"/>
        </w:rPr>
        <w:t>primarnih aromatskih aminov.</w:t>
      </w:r>
      <w:r w:rsidR="00132195" w:rsidRPr="00B95029">
        <w:rPr>
          <w:rFonts w:cs="Arial"/>
          <w:noProof/>
          <w:lang w:eastAsia="sl-SI"/>
        </w:rPr>
        <w:t xml:space="preserve"> </w:t>
      </w:r>
      <w:r w:rsidR="0010792E" w:rsidRPr="00B95029">
        <w:rPr>
          <w:rFonts w:cs="Arial"/>
          <w:noProof/>
          <w:lang w:eastAsia="sl-SI"/>
        </w:rPr>
        <w:t>En neskladen vzorec je bil tudi iz skupine izdelki iz različnih materialov</w:t>
      </w:r>
      <w:r w:rsidR="00494076" w:rsidRPr="00B95029">
        <w:rPr>
          <w:rFonts w:cs="Arial"/>
          <w:noProof/>
          <w:lang w:eastAsia="sl-SI"/>
        </w:rPr>
        <w:t xml:space="preserve">, </w:t>
      </w:r>
      <w:r w:rsidR="0010792E" w:rsidRPr="00B95029">
        <w:rPr>
          <w:rFonts w:cs="Arial"/>
          <w:noProof/>
          <w:lang w:eastAsia="sl-SI"/>
        </w:rPr>
        <w:t>in sice</w:t>
      </w:r>
      <w:r w:rsidR="00013D60" w:rsidRPr="00B95029">
        <w:rPr>
          <w:rFonts w:cs="Arial"/>
          <w:noProof/>
          <w:lang w:eastAsia="sl-SI"/>
        </w:rPr>
        <w:t xml:space="preserve">r </w:t>
      </w:r>
      <w:r w:rsidR="00045683" w:rsidRPr="00B95029">
        <w:rPr>
          <w:rFonts w:cs="Arial"/>
          <w:noProof/>
          <w:lang w:eastAsia="sl-SI"/>
        </w:rPr>
        <w:t>emajliran kovinski pekač</w:t>
      </w:r>
      <w:r w:rsidR="00657331" w:rsidRPr="00B95029">
        <w:rPr>
          <w:rFonts w:cs="Arial"/>
          <w:noProof/>
          <w:lang w:eastAsia="sl-SI"/>
        </w:rPr>
        <w:t>,</w:t>
      </w:r>
      <w:r w:rsidR="00045683" w:rsidRPr="00B95029">
        <w:rPr>
          <w:rFonts w:cs="Arial"/>
          <w:noProof/>
          <w:lang w:eastAsia="sl-SI"/>
        </w:rPr>
        <w:t xml:space="preserve"> zaradi specifične migracije kovin (antimon).</w:t>
      </w:r>
    </w:p>
    <w:p w14:paraId="009D29CE" w14:textId="67FD74EB" w:rsidR="00172693" w:rsidRDefault="00F04ED2">
      <w:pPr>
        <w:spacing w:before="120" w:after="120" w:line="240" w:lineRule="auto"/>
        <w:jc w:val="both"/>
        <w:rPr>
          <w:rFonts w:cs="Arial"/>
          <w:noProof/>
          <w:lang w:eastAsia="sl-SI"/>
        </w:rPr>
      </w:pPr>
      <w:r w:rsidRPr="00B95029">
        <w:rPr>
          <w:rFonts w:cs="Arial"/>
          <w:noProof/>
          <w:lang w:eastAsia="sl-SI"/>
        </w:rPr>
        <w:t>Kot nesklad</w:t>
      </w:r>
      <w:r w:rsidR="002430C8" w:rsidRPr="00B95029">
        <w:rPr>
          <w:rFonts w:cs="Arial"/>
          <w:noProof/>
          <w:lang w:eastAsia="sl-SI"/>
        </w:rPr>
        <w:t>en</w:t>
      </w:r>
      <w:r w:rsidRPr="00B95029">
        <w:rPr>
          <w:rFonts w:cs="Arial"/>
          <w:noProof/>
          <w:lang w:eastAsia="sl-SI"/>
        </w:rPr>
        <w:t xml:space="preserve"> je </w:t>
      </w:r>
      <w:r w:rsidR="002430C8" w:rsidRPr="00B95029">
        <w:rPr>
          <w:rFonts w:cs="Arial"/>
          <w:noProof/>
          <w:lang w:eastAsia="sl-SI"/>
        </w:rPr>
        <w:t xml:space="preserve">bil </w:t>
      </w:r>
      <w:r w:rsidRPr="00B95029">
        <w:rPr>
          <w:rFonts w:cs="Arial"/>
          <w:noProof/>
          <w:lang w:eastAsia="sl-SI"/>
        </w:rPr>
        <w:t xml:space="preserve">ocenjen tudi </w:t>
      </w:r>
      <w:r w:rsidR="002430C8" w:rsidRPr="00B95029">
        <w:rPr>
          <w:rFonts w:cs="Arial"/>
          <w:noProof/>
          <w:lang w:eastAsia="sl-SI"/>
        </w:rPr>
        <w:t xml:space="preserve">en </w:t>
      </w:r>
      <w:r w:rsidR="0010792E" w:rsidRPr="00B95029">
        <w:rPr>
          <w:rFonts w:cs="Arial"/>
          <w:noProof/>
          <w:lang w:eastAsia="sl-SI"/>
        </w:rPr>
        <w:t>vzor</w:t>
      </w:r>
      <w:r w:rsidR="002430C8" w:rsidRPr="00B95029">
        <w:rPr>
          <w:rFonts w:cs="Arial"/>
          <w:noProof/>
          <w:lang w:eastAsia="sl-SI"/>
        </w:rPr>
        <w:t>ec</w:t>
      </w:r>
      <w:r w:rsidR="0010792E" w:rsidRPr="00B95029">
        <w:rPr>
          <w:rFonts w:cs="Arial"/>
          <w:noProof/>
          <w:lang w:eastAsia="sl-SI"/>
        </w:rPr>
        <w:t xml:space="preserve"> </w:t>
      </w:r>
      <w:r w:rsidR="002430C8" w:rsidRPr="00B95029">
        <w:rPr>
          <w:rFonts w:cs="Arial"/>
          <w:noProof/>
          <w:lang w:eastAsia="sl-SI"/>
        </w:rPr>
        <w:t xml:space="preserve">izdelka </w:t>
      </w:r>
      <w:r w:rsidRPr="00B95029">
        <w:rPr>
          <w:rFonts w:cs="Arial"/>
          <w:noProof/>
          <w:lang w:eastAsia="sl-SI"/>
        </w:rPr>
        <w:t>iz elastomerov</w:t>
      </w:r>
      <w:r w:rsidR="002430C8" w:rsidRPr="00B95029">
        <w:rPr>
          <w:rFonts w:cs="Arial"/>
          <w:noProof/>
          <w:lang w:eastAsia="sl-SI"/>
        </w:rPr>
        <w:t xml:space="preserve"> (komplet </w:t>
      </w:r>
      <w:r w:rsidR="00F577F6" w:rsidRPr="00B95029">
        <w:rPr>
          <w:rFonts w:cs="Arial"/>
          <w:noProof/>
          <w:lang w:eastAsia="sl-SI"/>
        </w:rPr>
        <w:t xml:space="preserve">otroške </w:t>
      </w:r>
      <w:r w:rsidR="002430C8" w:rsidRPr="00B95029">
        <w:rPr>
          <w:rFonts w:cs="Arial"/>
          <w:noProof/>
          <w:lang w:eastAsia="sl-SI"/>
        </w:rPr>
        <w:t>posode</w:t>
      </w:r>
      <w:r w:rsidR="00F577F6" w:rsidRPr="00B95029">
        <w:rPr>
          <w:rFonts w:cs="Arial"/>
          <w:noProof/>
          <w:lang w:eastAsia="sl-SI"/>
        </w:rPr>
        <w:t xml:space="preserve"> </w:t>
      </w:r>
      <w:r w:rsidR="002430C8" w:rsidRPr="00B95029">
        <w:rPr>
          <w:rFonts w:cs="Arial"/>
          <w:noProof/>
          <w:lang w:eastAsia="sl-SI"/>
        </w:rPr>
        <w:t>iz silikona)</w:t>
      </w:r>
      <w:r w:rsidR="0010792E" w:rsidRPr="00B95029">
        <w:rPr>
          <w:rFonts w:cs="Arial"/>
          <w:noProof/>
          <w:lang w:eastAsia="sl-SI"/>
        </w:rPr>
        <w:t xml:space="preserve"> </w:t>
      </w:r>
      <w:r w:rsidRPr="00B95029">
        <w:rPr>
          <w:rFonts w:cs="Arial"/>
          <w:noProof/>
          <w:lang w:eastAsia="sl-SI"/>
        </w:rPr>
        <w:t>zaradi prevelike vsebnosti hlapnih snovi</w:t>
      </w:r>
      <w:r w:rsidR="002151A2">
        <w:rPr>
          <w:rFonts w:cs="Arial"/>
          <w:noProof/>
          <w:lang w:eastAsia="sl-SI"/>
        </w:rPr>
        <w:t>;</w:t>
      </w:r>
      <w:r w:rsidR="00F577F6" w:rsidRPr="00B95029">
        <w:rPr>
          <w:rFonts w:cs="Arial"/>
          <w:noProof/>
          <w:lang w:eastAsia="sl-SI"/>
        </w:rPr>
        <w:t xml:space="preserve"> in en izdelek iz skupine kovinska posoda, embalaža, pripomočki, pribor (kovinska posoda), ker je med preskušanjem prišlo do raztapl</w:t>
      </w:r>
      <w:r w:rsidR="00AE6588" w:rsidRPr="00B95029">
        <w:rPr>
          <w:rFonts w:cs="Arial"/>
          <w:noProof/>
          <w:lang w:eastAsia="sl-SI"/>
        </w:rPr>
        <w:t>j</w:t>
      </w:r>
      <w:r w:rsidR="00F577F6" w:rsidRPr="00B95029">
        <w:rPr>
          <w:rFonts w:cs="Arial"/>
          <w:noProof/>
          <w:lang w:eastAsia="sl-SI"/>
        </w:rPr>
        <w:t xml:space="preserve">anja in prehajanja barve v modelno raztopino. </w:t>
      </w:r>
      <w:r w:rsidR="004A53BC" w:rsidRPr="00B95029">
        <w:rPr>
          <w:rFonts w:cs="Arial"/>
          <w:noProof/>
          <w:lang w:eastAsia="sl-SI"/>
        </w:rPr>
        <w:t xml:space="preserve"> Delež neskladnih vzorcev glede na celotno število odvzetih vzorcev je prikazan v grafu 1</w:t>
      </w:r>
      <w:r w:rsidR="00005147">
        <w:rPr>
          <w:rFonts w:cs="Arial"/>
          <w:noProof/>
          <w:lang w:eastAsia="sl-SI"/>
        </w:rPr>
        <w:t>4</w:t>
      </w:r>
      <w:r w:rsidR="004A53BC" w:rsidRPr="00B95029">
        <w:rPr>
          <w:rFonts w:cs="Arial"/>
          <w:noProof/>
          <w:lang w:eastAsia="sl-SI"/>
        </w:rPr>
        <w:t>, število in delež neskladnih vzorcev glede na skupine materialov pa v grafu 1</w:t>
      </w:r>
      <w:r w:rsidR="00005147">
        <w:rPr>
          <w:rFonts w:cs="Arial"/>
          <w:noProof/>
          <w:lang w:eastAsia="sl-SI"/>
        </w:rPr>
        <w:t>5</w:t>
      </w:r>
      <w:r w:rsidR="004A53BC" w:rsidRPr="00B95029">
        <w:rPr>
          <w:rFonts w:cs="Arial"/>
          <w:noProof/>
          <w:lang w:eastAsia="sl-SI"/>
        </w:rPr>
        <w:t>.</w:t>
      </w:r>
    </w:p>
    <w:p w14:paraId="6FD3D077" w14:textId="11C5002E" w:rsidR="00005147" w:rsidRDefault="00005147">
      <w:pPr>
        <w:spacing w:before="120" w:after="120" w:line="240" w:lineRule="auto"/>
        <w:jc w:val="both"/>
        <w:rPr>
          <w:rFonts w:cs="Arial"/>
          <w:noProof/>
          <w:lang w:eastAsia="sl-SI"/>
        </w:rPr>
      </w:pPr>
    </w:p>
    <w:p w14:paraId="4DA4AF0A" w14:textId="0EC54262" w:rsidR="00005147" w:rsidRDefault="00005147">
      <w:pPr>
        <w:spacing w:before="120" w:after="120" w:line="240" w:lineRule="auto"/>
        <w:jc w:val="both"/>
        <w:rPr>
          <w:rFonts w:cs="Arial"/>
          <w:noProof/>
          <w:lang w:eastAsia="sl-SI"/>
        </w:rPr>
      </w:pPr>
    </w:p>
    <w:p w14:paraId="4090756E" w14:textId="39147EE4" w:rsidR="00005147" w:rsidRDefault="00005147">
      <w:pPr>
        <w:spacing w:before="120" w:after="120" w:line="240" w:lineRule="auto"/>
        <w:jc w:val="both"/>
        <w:rPr>
          <w:rFonts w:cs="Arial"/>
          <w:noProof/>
          <w:lang w:eastAsia="sl-SI"/>
        </w:rPr>
      </w:pPr>
    </w:p>
    <w:p w14:paraId="6254CE90" w14:textId="3A9C137C" w:rsidR="00005147" w:rsidRDefault="00005147">
      <w:pPr>
        <w:spacing w:before="120" w:after="120" w:line="240" w:lineRule="auto"/>
        <w:jc w:val="both"/>
        <w:rPr>
          <w:rFonts w:cs="Arial"/>
          <w:noProof/>
          <w:lang w:eastAsia="sl-SI"/>
        </w:rPr>
      </w:pPr>
    </w:p>
    <w:p w14:paraId="10A4507F" w14:textId="0D1EB270" w:rsidR="00005147" w:rsidRDefault="00005147">
      <w:pPr>
        <w:spacing w:before="120" w:after="120" w:line="240" w:lineRule="auto"/>
        <w:jc w:val="both"/>
        <w:rPr>
          <w:rFonts w:cs="Arial"/>
          <w:noProof/>
          <w:lang w:eastAsia="sl-SI"/>
        </w:rPr>
      </w:pPr>
    </w:p>
    <w:p w14:paraId="6DB02F74" w14:textId="1E09634F" w:rsidR="00005147" w:rsidRDefault="00005147">
      <w:pPr>
        <w:spacing w:before="120" w:after="120" w:line="240" w:lineRule="auto"/>
        <w:jc w:val="both"/>
        <w:rPr>
          <w:rFonts w:cs="Arial"/>
          <w:noProof/>
          <w:lang w:eastAsia="sl-SI"/>
        </w:rPr>
      </w:pPr>
    </w:p>
    <w:p w14:paraId="69338285" w14:textId="77777777" w:rsidR="00005147" w:rsidRPr="00B95029" w:rsidRDefault="00005147">
      <w:pPr>
        <w:spacing w:before="120" w:after="120" w:line="240" w:lineRule="auto"/>
        <w:jc w:val="both"/>
        <w:rPr>
          <w:rFonts w:cs="Arial"/>
          <w:noProof/>
          <w:lang w:eastAsia="sl-SI"/>
        </w:rPr>
      </w:pPr>
    </w:p>
    <w:bookmarkEnd w:id="314"/>
    <w:p w14:paraId="7A28E6E9" w14:textId="251DDBCB" w:rsidR="007729E5" w:rsidRPr="00B95029" w:rsidRDefault="007729E5" w:rsidP="000C0441">
      <w:pPr>
        <w:spacing w:before="120" w:after="120" w:line="240" w:lineRule="auto"/>
        <w:jc w:val="both"/>
        <w:rPr>
          <w:rFonts w:cs="Arial"/>
          <w:noProof/>
          <w:sz w:val="2"/>
          <w:szCs w:val="2"/>
          <w:lang w:eastAsia="sl-SI"/>
        </w:rPr>
      </w:pPr>
    </w:p>
    <w:p w14:paraId="0A547479" w14:textId="0D74AB94" w:rsidR="000C0441" w:rsidRPr="00B95029" w:rsidRDefault="000C0441" w:rsidP="000C0441">
      <w:pPr>
        <w:spacing w:before="120" w:after="120" w:line="240" w:lineRule="auto"/>
        <w:jc w:val="both"/>
        <w:rPr>
          <w:rFonts w:cs="Arial"/>
          <w:b/>
          <w:bCs/>
          <w:noProof/>
          <w:lang w:eastAsia="sl-SI"/>
        </w:rPr>
      </w:pPr>
      <w:bookmarkStart w:id="315" w:name="_Toc133322527"/>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14</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neskladnih vzorcev glede na celotno število odvzetih vzorcev</w:t>
      </w:r>
      <w:bookmarkEnd w:id="315"/>
    </w:p>
    <w:p w14:paraId="170A1AD8" w14:textId="7BDE4A05" w:rsidR="00DB4B64" w:rsidRPr="00B95029" w:rsidRDefault="009F0D22" w:rsidP="00DA776A">
      <w:pPr>
        <w:spacing w:before="120" w:after="120" w:line="240" w:lineRule="auto"/>
        <w:jc w:val="center"/>
        <w:rPr>
          <w:rFonts w:cs="Arial"/>
          <w:noProof/>
          <w:lang w:eastAsia="sl-SI"/>
        </w:rPr>
      </w:pPr>
      <w:r w:rsidRPr="00B95029">
        <w:rPr>
          <w:rFonts w:cs="Arial"/>
          <w:noProof/>
        </w:rPr>
        <w:t xml:space="preserve"> </w:t>
      </w:r>
      <w:r w:rsidRPr="00B95029">
        <w:rPr>
          <w:rFonts w:cs="Arial"/>
          <w:noProof/>
        </w:rPr>
        <w:drawing>
          <wp:inline distT="0" distB="0" distL="0" distR="0" wp14:anchorId="05468E17" wp14:editId="069FAB67">
            <wp:extent cx="3528695" cy="2209800"/>
            <wp:effectExtent l="0" t="0" r="0" b="0"/>
            <wp:docPr id="19" name="Grafikon 19">
              <a:extLst xmlns:a="http://schemas.openxmlformats.org/drawingml/2006/main">
                <a:ext uri="{FF2B5EF4-FFF2-40B4-BE49-F238E27FC236}">
                  <a16:creationId xmlns:a16="http://schemas.microsoft.com/office/drawing/2014/main" id="{522A5C61-2D36-4320-8E37-74979245BF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66412B" w14:textId="708E8D33" w:rsidR="004A53BC" w:rsidRDefault="004A53BC" w:rsidP="00DA776A">
      <w:pPr>
        <w:spacing w:before="120" w:after="120" w:line="240" w:lineRule="auto"/>
        <w:jc w:val="center"/>
        <w:rPr>
          <w:rFonts w:cs="Arial"/>
          <w:noProof/>
          <w:lang w:eastAsia="sl-SI"/>
        </w:rPr>
      </w:pPr>
    </w:p>
    <w:p w14:paraId="27CBE407" w14:textId="77777777" w:rsidR="00005147" w:rsidRPr="00B95029" w:rsidRDefault="00005147" w:rsidP="00DA776A">
      <w:pPr>
        <w:spacing w:before="120" w:after="120" w:line="240" w:lineRule="auto"/>
        <w:jc w:val="center"/>
        <w:rPr>
          <w:rFonts w:cs="Arial"/>
          <w:noProof/>
          <w:lang w:eastAsia="sl-SI"/>
        </w:rPr>
      </w:pPr>
    </w:p>
    <w:p w14:paraId="52EABA53" w14:textId="4CAEF1B2" w:rsidR="000C0441" w:rsidRPr="00B95029" w:rsidRDefault="000C0441" w:rsidP="000C0441">
      <w:pPr>
        <w:spacing w:before="120" w:after="120" w:line="240" w:lineRule="auto"/>
        <w:jc w:val="both"/>
        <w:rPr>
          <w:rFonts w:cs="Arial"/>
          <w:b/>
          <w:bCs/>
          <w:noProof/>
          <w:lang w:eastAsia="sl-SI"/>
        </w:rPr>
      </w:pPr>
      <w:bookmarkStart w:id="316" w:name="_Toc13332252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15</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in delež neskladnih vzorcev glede na skupine materialov</w:t>
      </w:r>
      <w:bookmarkEnd w:id="316"/>
    </w:p>
    <w:p w14:paraId="111A1B1C" w14:textId="19CA8A92" w:rsidR="00DB4B64" w:rsidRPr="00B95029" w:rsidRDefault="009F0D22" w:rsidP="00DA776A">
      <w:pPr>
        <w:spacing w:before="120" w:after="120" w:line="240" w:lineRule="auto"/>
        <w:jc w:val="center"/>
        <w:rPr>
          <w:rFonts w:cs="Arial"/>
          <w:noProof/>
          <w:lang w:eastAsia="sl-SI"/>
        </w:rPr>
      </w:pPr>
      <w:r w:rsidRPr="00B95029">
        <w:rPr>
          <w:rFonts w:cs="Arial"/>
          <w:noProof/>
        </w:rPr>
        <w:drawing>
          <wp:inline distT="0" distB="0" distL="0" distR="0" wp14:anchorId="5778496D" wp14:editId="367F2F63">
            <wp:extent cx="5579745" cy="2897505"/>
            <wp:effectExtent l="0" t="0" r="1905" b="0"/>
            <wp:docPr id="20" name="Grafikon 20">
              <a:extLst xmlns:a="http://schemas.openxmlformats.org/drawingml/2006/main">
                <a:ext uri="{FF2B5EF4-FFF2-40B4-BE49-F238E27FC236}">
                  <a16:creationId xmlns:a16="http://schemas.microsoft.com/office/drawing/2014/main" id="{41750E79-43E0-4489-9EAA-BAD834641E4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95029" w:rsidDel="009F0D22">
        <w:rPr>
          <w:rFonts w:cs="Arial"/>
          <w:noProof/>
          <w:lang w:eastAsia="sl-SI"/>
        </w:rPr>
        <w:t xml:space="preserve"> </w:t>
      </w:r>
    </w:p>
    <w:p w14:paraId="4D783629" w14:textId="77777777" w:rsidR="00DB4B64" w:rsidRPr="00B95029" w:rsidRDefault="00DB4B64" w:rsidP="000C0441">
      <w:pPr>
        <w:spacing w:before="120" w:after="120" w:line="240" w:lineRule="auto"/>
        <w:jc w:val="both"/>
        <w:rPr>
          <w:rFonts w:cs="Arial"/>
          <w:noProof/>
          <w:lang w:eastAsia="sl-SI"/>
        </w:rPr>
      </w:pPr>
    </w:p>
    <w:p w14:paraId="5FED6FE9" w14:textId="484C59AF" w:rsidR="000C0441" w:rsidRPr="00B95029" w:rsidRDefault="000C0441" w:rsidP="00DA776A">
      <w:pPr>
        <w:autoSpaceDE w:val="0"/>
        <w:autoSpaceDN w:val="0"/>
        <w:adjustRightInd w:val="0"/>
        <w:spacing w:after="0" w:line="240" w:lineRule="auto"/>
        <w:jc w:val="both"/>
        <w:rPr>
          <w:rFonts w:cs="Arial"/>
          <w:noProof/>
          <w:lang w:eastAsia="sl-SI"/>
        </w:rPr>
      </w:pPr>
      <w:r w:rsidRPr="00B95029">
        <w:rPr>
          <w:rFonts w:cs="Arial"/>
          <w:noProof/>
          <w:lang w:eastAsia="sl-SI"/>
        </w:rPr>
        <w:t xml:space="preserve">Delež neskladnih vzorcev v letu </w:t>
      </w:r>
      <w:r w:rsidR="00452184" w:rsidRPr="00B95029">
        <w:rPr>
          <w:rFonts w:cs="Arial"/>
          <w:noProof/>
          <w:lang w:eastAsia="sl-SI"/>
        </w:rPr>
        <w:t>2022</w:t>
      </w:r>
      <w:r w:rsidR="009F0D22" w:rsidRPr="00B95029">
        <w:rPr>
          <w:rFonts w:cs="Arial"/>
          <w:noProof/>
          <w:lang w:eastAsia="sl-SI"/>
        </w:rPr>
        <w:t xml:space="preserve"> </w:t>
      </w:r>
      <w:r w:rsidRPr="00B95029">
        <w:rPr>
          <w:rFonts w:cs="Arial"/>
          <w:noProof/>
          <w:lang w:eastAsia="sl-SI"/>
        </w:rPr>
        <w:t>(</w:t>
      </w:r>
      <w:r w:rsidR="009F0D22" w:rsidRPr="00B95029">
        <w:rPr>
          <w:rFonts w:cs="Arial"/>
          <w:noProof/>
          <w:lang w:eastAsia="sl-SI"/>
        </w:rPr>
        <w:t>3,0</w:t>
      </w:r>
      <w:r w:rsidR="007729E5" w:rsidRPr="00B95029">
        <w:rPr>
          <w:rFonts w:cs="Arial"/>
          <w:noProof/>
          <w:lang w:eastAsia="sl-SI"/>
        </w:rPr>
        <w:t xml:space="preserve"> </w:t>
      </w:r>
      <w:r w:rsidRPr="00B95029">
        <w:rPr>
          <w:rFonts w:cs="Arial"/>
          <w:noProof/>
          <w:lang w:eastAsia="sl-SI"/>
        </w:rPr>
        <w:t xml:space="preserve">%) je v primerjavi z letom </w:t>
      </w:r>
      <w:r w:rsidR="009F0D22" w:rsidRPr="00B95029">
        <w:rPr>
          <w:rFonts w:cs="Arial"/>
          <w:noProof/>
          <w:lang w:eastAsia="sl-SI"/>
        </w:rPr>
        <w:t xml:space="preserve">2021 </w:t>
      </w:r>
      <w:r w:rsidRPr="00B95029">
        <w:rPr>
          <w:rFonts w:cs="Arial"/>
          <w:noProof/>
          <w:lang w:eastAsia="sl-SI"/>
        </w:rPr>
        <w:t>(</w:t>
      </w:r>
      <w:r w:rsidR="009F0D22" w:rsidRPr="00B95029">
        <w:rPr>
          <w:rFonts w:cs="Arial"/>
          <w:noProof/>
          <w:lang w:eastAsia="sl-SI"/>
        </w:rPr>
        <w:t>5</w:t>
      </w:r>
      <w:r w:rsidR="004B76AC" w:rsidRPr="00B95029">
        <w:rPr>
          <w:rFonts w:cs="Arial"/>
          <w:noProof/>
          <w:lang w:eastAsia="sl-SI"/>
        </w:rPr>
        <w:t>,8</w:t>
      </w:r>
      <w:r w:rsidR="00AB17BB">
        <w:rPr>
          <w:rFonts w:cs="Arial"/>
          <w:noProof/>
          <w:lang w:eastAsia="sl-SI"/>
        </w:rPr>
        <w:t xml:space="preserve"> </w:t>
      </w:r>
      <w:r w:rsidRPr="00B95029">
        <w:rPr>
          <w:rFonts w:cs="Arial"/>
          <w:noProof/>
          <w:lang w:eastAsia="sl-SI"/>
        </w:rPr>
        <w:t>%)</w:t>
      </w:r>
      <w:r w:rsidR="00E6663F" w:rsidRPr="00B95029">
        <w:rPr>
          <w:rFonts w:cs="Arial"/>
          <w:noProof/>
          <w:lang w:eastAsia="sl-SI"/>
        </w:rPr>
        <w:t>,</w:t>
      </w:r>
      <w:r w:rsidRPr="00B95029">
        <w:rPr>
          <w:rFonts w:cs="Arial"/>
          <w:noProof/>
          <w:lang w:eastAsia="sl-SI"/>
        </w:rPr>
        <w:t xml:space="preserve"> </w:t>
      </w:r>
      <w:r w:rsidR="00E6663F" w:rsidRPr="00B95029">
        <w:rPr>
          <w:rFonts w:cs="Arial"/>
          <w:noProof/>
          <w:lang w:eastAsia="sl-SI"/>
        </w:rPr>
        <w:t xml:space="preserve">ko smo beležili najvišji odstotek neskladnih vzorcev v zadnjih 13 letih, precej </w:t>
      </w:r>
      <w:r w:rsidR="009F0D22" w:rsidRPr="00B95029">
        <w:rPr>
          <w:rFonts w:cs="Arial"/>
          <w:noProof/>
          <w:lang w:eastAsia="sl-SI"/>
        </w:rPr>
        <w:t xml:space="preserve">nižji in je enak povprečnemu </w:t>
      </w:r>
      <w:r w:rsidR="00E6663F" w:rsidRPr="00B95029">
        <w:rPr>
          <w:rFonts w:cs="Arial"/>
          <w:noProof/>
          <w:lang w:eastAsia="sl-SI"/>
        </w:rPr>
        <w:t>odstotku neskladnih vzorcev</w:t>
      </w:r>
      <w:r w:rsidR="009F0D22" w:rsidRPr="00B95029">
        <w:rPr>
          <w:rFonts w:cs="Arial"/>
          <w:noProof/>
          <w:lang w:eastAsia="sl-SI"/>
        </w:rPr>
        <w:t xml:space="preserve"> </w:t>
      </w:r>
      <w:r w:rsidR="00E6663F" w:rsidRPr="00B95029">
        <w:rPr>
          <w:rFonts w:cs="Arial"/>
          <w:noProof/>
          <w:lang w:eastAsia="sl-SI"/>
        </w:rPr>
        <w:t>v tem obdobju</w:t>
      </w:r>
      <w:r w:rsidR="009F0D22" w:rsidRPr="00B95029">
        <w:rPr>
          <w:rFonts w:cs="Arial"/>
          <w:noProof/>
          <w:lang w:eastAsia="sl-SI"/>
        </w:rPr>
        <w:t xml:space="preserve">. Med leti se je sicer delež neskladnih vzorcev gibal med </w:t>
      </w:r>
      <w:r w:rsidR="00E6663F" w:rsidRPr="00B95029">
        <w:rPr>
          <w:rFonts w:cs="Arial"/>
          <w:noProof/>
          <w:lang w:eastAsia="sl-SI"/>
        </w:rPr>
        <w:t>1,2</w:t>
      </w:r>
      <w:r w:rsidR="00AB17BB">
        <w:rPr>
          <w:rFonts w:cs="Arial"/>
          <w:noProof/>
          <w:lang w:eastAsia="sl-SI"/>
        </w:rPr>
        <w:t xml:space="preserve"> </w:t>
      </w:r>
      <w:r w:rsidR="00E6663F" w:rsidRPr="00B95029">
        <w:rPr>
          <w:rFonts w:cs="Arial"/>
          <w:noProof/>
          <w:lang w:eastAsia="sl-SI"/>
        </w:rPr>
        <w:t>% in 5,8 %, trendna črta pa kaže rahlo naraščanje.</w:t>
      </w:r>
      <w:bookmarkEnd w:id="307"/>
      <w:r w:rsidRPr="00B95029">
        <w:rPr>
          <w:rFonts w:cs="Arial"/>
          <w:noProof/>
          <w:lang w:eastAsia="sl-SI"/>
        </w:rPr>
        <w:br w:type="page"/>
      </w:r>
    </w:p>
    <w:p w14:paraId="32EB1C6E" w14:textId="6316B3BF" w:rsidR="000C0441" w:rsidRPr="00B95029" w:rsidRDefault="000C0441" w:rsidP="000A5AE3">
      <w:pPr>
        <w:pStyle w:val="Naslov3"/>
        <w:rPr>
          <w:rFonts w:ascii="Arial" w:hAnsi="Arial" w:cs="Arial"/>
        </w:rPr>
      </w:pPr>
      <w:bookmarkStart w:id="317" w:name="_Ref417025127"/>
      <w:bookmarkStart w:id="318" w:name="_Ref417040081"/>
      <w:bookmarkStart w:id="319" w:name="_Toc7008236"/>
      <w:bookmarkStart w:id="320" w:name="_Toc133226443"/>
      <w:bookmarkStart w:id="321" w:name="_Toc133322805"/>
      <w:r w:rsidRPr="00B95029">
        <w:rPr>
          <w:rFonts w:ascii="Arial" w:hAnsi="Arial" w:cs="Arial"/>
        </w:rPr>
        <w:lastRenderedPageBreak/>
        <w:t xml:space="preserve">Program vzorčenja na področju </w:t>
      </w:r>
      <w:bookmarkEnd w:id="317"/>
      <w:r w:rsidRPr="00B95029">
        <w:rPr>
          <w:rFonts w:ascii="Arial" w:hAnsi="Arial" w:cs="Arial"/>
        </w:rPr>
        <w:t>zdravstvene ustreznosti oziroma varnosti živil in hrane</w:t>
      </w:r>
      <w:bookmarkEnd w:id="318"/>
      <w:bookmarkEnd w:id="319"/>
      <w:bookmarkEnd w:id="320"/>
      <w:bookmarkEnd w:id="321"/>
      <w:r w:rsidRPr="00B95029">
        <w:rPr>
          <w:rFonts w:ascii="Arial" w:hAnsi="Arial" w:cs="Arial"/>
        </w:rPr>
        <w:t xml:space="preserve"> </w:t>
      </w:r>
    </w:p>
    <w:p w14:paraId="00AE7930" w14:textId="729334AB"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so zdravstveni inšpektorji v okviru uradnega nadzora odvzeli </w:t>
      </w:r>
      <w:r w:rsidR="003E7BF1" w:rsidRPr="00B95029">
        <w:rPr>
          <w:rFonts w:cs="Arial"/>
          <w:noProof/>
          <w:lang w:eastAsia="sl-SI"/>
        </w:rPr>
        <w:t xml:space="preserve">73 </w:t>
      </w:r>
      <w:r w:rsidRPr="00B95029">
        <w:rPr>
          <w:rFonts w:cs="Arial"/>
          <w:noProof/>
          <w:lang w:eastAsia="sl-SI"/>
        </w:rPr>
        <w:t xml:space="preserve">vzorcev živil, in sicer </w:t>
      </w:r>
      <w:r w:rsidR="003E7BF1" w:rsidRPr="00B95029">
        <w:rPr>
          <w:rFonts w:cs="Arial"/>
          <w:noProof/>
          <w:lang w:eastAsia="sl-SI"/>
        </w:rPr>
        <w:t xml:space="preserve">42 </w:t>
      </w:r>
      <w:r w:rsidRPr="00B95029">
        <w:rPr>
          <w:rFonts w:cs="Arial"/>
          <w:noProof/>
          <w:lang w:eastAsia="sl-SI"/>
        </w:rPr>
        <w:t xml:space="preserve">vzorcev prehranskih dopolnil in </w:t>
      </w:r>
      <w:r w:rsidR="003E7BF1" w:rsidRPr="00B95029">
        <w:rPr>
          <w:rFonts w:cs="Arial"/>
          <w:noProof/>
          <w:lang w:eastAsia="sl-SI"/>
        </w:rPr>
        <w:t xml:space="preserve">31 </w:t>
      </w:r>
      <w:r w:rsidRPr="00B95029">
        <w:rPr>
          <w:rFonts w:cs="Arial"/>
          <w:noProof/>
          <w:lang w:eastAsia="sl-SI"/>
        </w:rPr>
        <w:t>vzorcev živil za posebne skupine</w:t>
      </w:r>
      <w:r w:rsidR="002151A2">
        <w:rPr>
          <w:rFonts w:cs="Arial"/>
          <w:noProof/>
          <w:lang w:eastAsia="sl-SI"/>
        </w:rPr>
        <w:t>;</w:t>
      </w:r>
      <w:r w:rsidRPr="00B95029">
        <w:rPr>
          <w:rFonts w:cs="Arial"/>
          <w:noProof/>
          <w:lang w:eastAsia="sl-SI"/>
        </w:rPr>
        <w:t xml:space="preserve"> od tega </w:t>
      </w:r>
      <w:r w:rsidR="003E7BF1" w:rsidRPr="00B95029">
        <w:rPr>
          <w:rFonts w:cs="Arial"/>
          <w:noProof/>
          <w:lang w:eastAsia="sl-SI"/>
        </w:rPr>
        <w:t xml:space="preserve">29 </w:t>
      </w:r>
      <w:r w:rsidRPr="00B95029">
        <w:rPr>
          <w:rFonts w:cs="Arial"/>
          <w:noProof/>
          <w:lang w:eastAsia="sl-SI"/>
        </w:rPr>
        <w:t>vzorcev živi</w:t>
      </w:r>
      <w:r w:rsidR="002151A2">
        <w:rPr>
          <w:rFonts w:cs="Arial"/>
          <w:noProof/>
          <w:lang w:eastAsia="sl-SI"/>
        </w:rPr>
        <w:t xml:space="preserve">l, </w:t>
      </w:r>
      <w:r w:rsidRPr="00B95029">
        <w:rPr>
          <w:rFonts w:cs="Arial"/>
          <w:noProof/>
          <w:lang w:eastAsia="sl-SI"/>
        </w:rPr>
        <w:t xml:space="preserve">namenjenih dojenčkom in majhnim otrokom (otroška hrana) in </w:t>
      </w:r>
      <w:r w:rsidR="003E7BF1" w:rsidRPr="00B95029">
        <w:rPr>
          <w:rFonts w:cs="Arial"/>
          <w:noProof/>
          <w:lang w:eastAsia="sl-SI"/>
        </w:rPr>
        <w:t xml:space="preserve">dva </w:t>
      </w:r>
      <w:r w:rsidR="00AE6588" w:rsidRPr="00B95029">
        <w:rPr>
          <w:rFonts w:cs="Arial"/>
          <w:noProof/>
          <w:lang w:eastAsia="sl-SI"/>
        </w:rPr>
        <w:t xml:space="preserve">vzorca </w:t>
      </w:r>
      <w:r w:rsidRPr="00B95029">
        <w:rPr>
          <w:rFonts w:cs="Arial"/>
          <w:noProof/>
          <w:lang w:eastAsia="sl-SI"/>
        </w:rPr>
        <w:t xml:space="preserve">živil za posebne zdravstvene namene. </w:t>
      </w:r>
      <w:r w:rsidR="00332DA7" w:rsidRPr="00B95029">
        <w:rPr>
          <w:rFonts w:cs="Arial"/>
          <w:noProof/>
          <w:lang w:eastAsia="sl-SI"/>
        </w:rPr>
        <w:t>Delež vzorcev po skupinah živil je prikazan</w:t>
      </w:r>
      <w:r w:rsidR="00FB63E5" w:rsidRPr="00B95029">
        <w:rPr>
          <w:rFonts w:cs="Arial"/>
          <w:noProof/>
          <w:lang w:eastAsia="sl-SI"/>
        </w:rPr>
        <w:t xml:space="preserve"> grafu</w:t>
      </w:r>
      <w:r w:rsidR="009A064B">
        <w:rPr>
          <w:rFonts w:cs="Arial"/>
          <w:noProof/>
          <w:lang w:eastAsia="sl-SI"/>
        </w:rPr>
        <w:t xml:space="preserve"> 16</w:t>
      </w:r>
      <w:r w:rsidR="00332DA7" w:rsidRPr="00B95029">
        <w:rPr>
          <w:rFonts w:cs="Arial"/>
          <w:noProof/>
          <w:lang w:eastAsia="sl-SI"/>
        </w:rPr>
        <w:t>.</w:t>
      </w:r>
    </w:p>
    <w:p w14:paraId="406BD604" w14:textId="79C54005" w:rsidR="000C0441" w:rsidRPr="00B95029" w:rsidRDefault="000C0441" w:rsidP="000C0441">
      <w:pPr>
        <w:spacing w:before="120" w:after="120" w:line="240" w:lineRule="auto"/>
        <w:jc w:val="both"/>
        <w:rPr>
          <w:rFonts w:cs="Arial"/>
          <w:b/>
          <w:bCs/>
          <w:noProof/>
          <w:lang w:eastAsia="sl-SI"/>
        </w:rPr>
      </w:pPr>
      <w:bookmarkStart w:id="322" w:name="_Toc13332252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16</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po skupinah živil</w:t>
      </w:r>
      <w:bookmarkEnd w:id="322"/>
    </w:p>
    <w:p w14:paraId="03FE3E69" w14:textId="7A5D6D6B" w:rsidR="000C0441" w:rsidRPr="00B95029" w:rsidRDefault="003E7BF1" w:rsidP="00D55B02">
      <w:pPr>
        <w:spacing w:before="120" w:after="120" w:line="240" w:lineRule="auto"/>
        <w:jc w:val="center"/>
        <w:rPr>
          <w:rFonts w:cs="Arial"/>
          <w:noProof/>
          <w:lang w:eastAsia="sl-SI"/>
        </w:rPr>
      </w:pPr>
      <w:r w:rsidRPr="00B95029">
        <w:rPr>
          <w:rFonts w:cs="Arial"/>
          <w:noProof/>
        </w:rPr>
        <w:t xml:space="preserve"> </w:t>
      </w:r>
      <w:r w:rsidRPr="00B95029">
        <w:rPr>
          <w:rFonts w:cs="Arial"/>
          <w:noProof/>
        </w:rPr>
        <w:drawing>
          <wp:inline distT="0" distB="0" distL="0" distR="0" wp14:anchorId="3B78A458" wp14:editId="4849BFCE">
            <wp:extent cx="2215515" cy="2390775"/>
            <wp:effectExtent l="0" t="0" r="0" b="0"/>
            <wp:docPr id="24" name="Grafikon 24">
              <a:extLst xmlns:a="http://schemas.openxmlformats.org/drawingml/2006/main">
                <a:ext uri="{FF2B5EF4-FFF2-40B4-BE49-F238E27FC236}">
                  <a16:creationId xmlns:a16="http://schemas.microsoft.com/office/drawing/2014/main" id="{D45D1006-70CD-49D3-A1D0-55EDE288756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ACF0C0" w14:textId="20E7098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Od skupnega števila vzorcev jih je bilo </w:t>
      </w:r>
      <w:r w:rsidR="003E7BF1" w:rsidRPr="00B95029">
        <w:rPr>
          <w:rFonts w:cs="Arial"/>
          <w:noProof/>
          <w:lang w:eastAsia="sl-SI"/>
        </w:rPr>
        <w:t xml:space="preserve">50 </w:t>
      </w:r>
      <w:r w:rsidRPr="00B95029">
        <w:rPr>
          <w:rFonts w:cs="Arial"/>
          <w:noProof/>
          <w:lang w:eastAsia="sl-SI"/>
        </w:rPr>
        <w:t>odvzetih v okviru letnega programa vzorčenja</w:t>
      </w:r>
      <w:r w:rsidR="00CD298C" w:rsidRPr="00B95029">
        <w:rPr>
          <w:rFonts w:cs="Arial"/>
          <w:noProof/>
          <w:lang w:eastAsia="sl-SI"/>
        </w:rPr>
        <w:t xml:space="preserve"> (delno tudi z nakupom prek sredstev za komuniciranje na daljavo)</w:t>
      </w:r>
      <w:r w:rsidR="003E7BF1" w:rsidRPr="00B95029">
        <w:rPr>
          <w:rFonts w:cs="Arial"/>
          <w:noProof/>
          <w:lang w:eastAsia="sl-SI"/>
        </w:rPr>
        <w:t xml:space="preserve"> in</w:t>
      </w:r>
      <w:r w:rsidR="00155B48" w:rsidRPr="00B95029">
        <w:rPr>
          <w:rFonts w:cs="Arial"/>
          <w:noProof/>
          <w:lang w:eastAsia="sl-SI"/>
        </w:rPr>
        <w:t xml:space="preserve"> </w:t>
      </w:r>
      <w:r w:rsidR="003E7BF1" w:rsidRPr="00B95029">
        <w:rPr>
          <w:rFonts w:cs="Arial"/>
          <w:noProof/>
          <w:lang w:eastAsia="sl-SI"/>
        </w:rPr>
        <w:t xml:space="preserve">23 </w:t>
      </w:r>
      <w:r w:rsidRPr="00B95029">
        <w:rPr>
          <w:rFonts w:cs="Arial"/>
          <w:noProof/>
          <w:lang w:eastAsia="sl-SI"/>
        </w:rPr>
        <w:t>v okviru uradnega nadzora ob uvozu</w:t>
      </w:r>
      <w:r w:rsidR="003E7BF1" w:rsidRPr="00B95029">
        <w:rPr>
          <w:rFonts w:cs="Arial"/>
          <w:noProof/>
          <w:lang w:eastAsia="sl-SI"/>
        </w:rPr>
        <w:t>.</w:t>
      </w:r>
      <w:r w:rsidR="00155B48" w:rsidRPr="00B95029">
        <w:rPr>
          <w:rFonts w:cs="Arial"/>
          <w:noProof/>
          <w:lang w:eastAsia="sl-SI"/>
        </w:rPr>
        <w:t xml:space="preserve"> </w:t>
      </w:r>
      <w:r w:rsidRPr="00B95029">
        <w:rPr>
          <w:rFonts w:cs="Arial"/>
          <w:noProof/>
          <w:lang w:eastAsia="sl-SI"/>
        </w:rPr>
        <w:t>Slovenskega porekla je bil</w:t>
      </w:r>
      <w:r w:rsidR="00155B48" w:rsidRPr="00B95029">
        <w:rPr>
          <w:rFonts w:cs="Arial"/>
          <w:noProof/>
          <w:lang w:eastAsia="sl-SI"/>
        </w:rPr>
        <w:t>o</w:t>
      </w:r>
      <w:r w:rsidRPr="00B95029">
        <w:rPr>
          <w:rFonts w:cs="Arial"/>
          <w:noProof/>
          <w:lang w:eastAsia="sl-SI"/>
        </w:rPr>
        <w:t xml:space="preserve"> </w:t>
      </w:r>
      <w:r w:rsidR="003E7BF1" w:rsidRPr="00B95029">
        <w:rPr>
          <w:rFonts w:cs="Arial"/>
          <w:noProof/>
          <w:lang w:eastAsia="sl-SI"/>
        </w:rPr>
        <w:t xml:space="preserve">osem </w:t>
      </w:r>
      <w:r w:rsidR="00155B48" w:rsidRPr="00B95029">
        <w:rPr>
          <w:rFonts w:cs="Arial"/>
          <w:noProof/>
          <w:lang w:eastAsia="sl-SI"/>
        </w:rPr>
        <w:t>vzorcev</w:t>
      </w:r>
      <w:r w:rsidRPr="00B95029">
        <w:rPr>
          <w:rFonts w:cs="Arial"/>
          <w:noProof/>
          <w:lang w:eastAsia="sl-SI"/>
        </w:rPr>
        <w:t xml:space="preserve">, iz drugih držav članic Evropske unije je bilo </w:t>
      </w:r>
      <w:r w:rsidR="003E7BF1" w:rsidRPr="00B95029">
        <w:rPr>
          <w:rFonts w:cs="Arial"/>
          <w:noProof/>
          <w:lang w:eastAsia="sl-SI"/>
        </w:rPr>
        <w:t xml:space="preserve">33 </w:t>
      </w:r>
      <w:r w:rsidRPr="00B95029">
        <w:rPr>
          <w:rFonts w:cs="Arial"/>
          <w:noProof/>
          <w:lang w:eastAsia="sl-SI"/>
        </w:rPr>
        <w:t xml:space="preserve">vzorcev, </w:t>
      </w:r>
      <w:r w:rsidR="003E7BF1" w:rsidRPr="00B95029">
        <w:rPr>
          <w:rFonts w:cs="Arial"/>
          <w:noProof/>
          <w:lang w:eastAsia="sl-SI"/>
        </w:rPr>
        <w:t xml:space="preserve">32 </w:t>
      </w:r>
      <w:r w:rsidRPr="00B95029">
        <w:rPr>
          <w:rFonts w:cs="Arial"/>
          <w:noProof/>
          <w:lang w:eastAsia="sl-SI"/>
        </w:rPr>
        <w:t xml:space="preserve">vzorcev </w:t>
      </w:r>
      <w:r w:rsidR="0035080B" w:rsidRPr="00B95029">
        <w:rPr>
          <w:rFonts w:cs="Arial"/>
          <w:noProof/>
          <w:lang w:eastAsia="sl-SI"/>
        </w:rPr>
        <w:t xml:space="preserve">pa </w:t>
      </w:r>
      <w:r w:rsidRPr="00B95029">
        <w:rPr>
          <w:rFonts w:cs="Arial"/>
          <w:noProof/>
          <w:lang w:eastAsia="sl-SI"/>
        </w:rPr>
        <w:t>je izviralo iz tretjih držav. Navedba porekla za tovrstna živila ni obvezen element označbe. Nosilec dejavnosti se za navedbo porekla lahko odloči prostovoljno, v kolikor pa tega podatka na označbi ni in ni naveden proizvajalec ali podatek, kje je izdelek proizveden, se za namen poro</w:t>
      </w:r>
      <w:r w:rsidR="00CA25AF" w:rsidRPr="00B95029">
        <w:rPr>
          <w:rFonts w:cs="Arial"/>
          <w:noProof/>
          <w:lang w:eastAsia="sl-SI"/>
        </w:rPr>
        <w:t>čanja o izvoru odvzetih vzorcev</w:t>
      </w:r>
      <w:r w:rsidRPr="00B95029">
        <w:rPr>
          <w:rFonts w:cs="Arial"/>
          <w:noProof/>
          <w:lang w:eastAsia="sl-SI"/>
        </w:rPr>
        <w:t xml:space="preserve"> upošteva podatek o državi nosilca dejavnosti, ki je odgovoren za izdelek in je naveden na označbi. </w:t>
      </w:r>
      <w:r w:rsidR="00332DA7" w:rsidRPr="00B95029">
        <w:rPr>
          <w:rFonts w:cs="Arial"/>
          <w:noProof/>
          <w:lang w:eastAsia="sl-SI"/>
        </w:rPr>
        <w:t xml:space="preserve">Število </w:t>
      </w:r>
      <w:r w:rsidR="000A5963" w:rsidRPr="00B95029">
        <w:rPr>
          <w:rFonts w:cs="Arial"/>
          <w:noProof/>
          <w:lang w:eastAsia="sl-SI"/>
        </w:rPr>
        <w:t>oziroma</w:t>
      </w:r>
      <w:r w:rsidR="00332DA7" w:rsidRPr="00B95029">
        <w:rPr>
          <w:rFonts w:cs="Arial"/>
          <w:noProof/>
          <w:lang w:eastAsia="sl-SI"/>
        </w:rPr>
        <w:t xml:space="preserve"> delež vzorcev glede na povod vzorčenja in glede na poreklo vzorcev je prikazano v grafih 1</w:t>
      </w:r>
      <w:r w:rsidR="009A064B">
        <w:rPr>
          <w:rFonts w:cs="Arial"/>
          <w:noProof/>
          <w:lang w:eastAsia="sl-SI"/>
        </w:rPr>
        <w:t>7</w:t>
      </w:r>
      <w:r w:rsidR="00332DA7" w:rsidRPr="00B95029">
        <w:rPr>
          <w:rFonts w:cs="Arial"/>
          <w:noProof/>
          <w:lang w:eastAsia="sl-SI"/>
        </w:rPr>
        <w:t xml:space="preserve"> in 1</w:t>
      </w:r>
      <w:r w:rsidR="009A064B">
        <w:rPr>
          <w:rFonts w:cs="Arial"/>
          <w:noProof/>
          <w:lang w:eastAsia="sl-SI"/>
        </w:rPr>
        <w:t>8</w:t>
      </w:r>
      <w:r w:rsidR="00332DA7" w:rsidRPr="00B95029">
        <w:rPr>
          <w:rFonts w:cs="Arial"/>
          <w:noProof/>
          <w:lang w:eastAsia="sl-SI"/>
        </w:rPr>
        <w:t>.</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B42A8E" w:rsidRPr="00B95029" w14:paraId="7B7423B3" w14:textId="77777777" w:rsidTr="00D30F81">
        <w:trPr>
          <w:cantSplit/>
          <w:trHeight w:val="567"/>
        </w:trPr>
        <w:tc>
          <w:tcPr>
            <w:tcW w:w="4428" w:type="dxa"/>
          </w:tcPr>
          <w:p w14:paraId="41104903" w14:textId="721E8D37" w:rsidR="00B42A8E" w:rsidRPr="00B95029" w:rsidRDefault="00B42A8E" w:rsidP="00FB4852">
            <w:pPr>
              <w:spacing w:before="120" w:after="120" w:line="240" w:lineRule="auto"/>
              <w:jc w:val="both"/>
              <w:rPr>
                <w:rFonts w:cs="Arial"/>
                <w:b/>
                <w:bCs/>
                <w:noProof/>
                <w:lang w:eastAsia="sl-SI"/>
              </w:rPr>
            </w:pPr>
            <w:bookmarkStart w:id="323" w:name="_Toc133322530"/>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17</w:t>
            </w:r>
            <w:r w:rsidRPr="00B95029">
              <w:rPr>
                <w:rFonts w:cs="Arial"/>
                <w:b/>
                <w:bCs/>
                <w:noProof/>
                <w:lang w:eastAsia="sl-SI"/>
              </w:rPr>
              <w:fldChar w:fldCharType="end"/>
            </w:r>
            <w:r w:rsidRPr="00B95029">
              <w:rPr>
                <w:rFonts w:cs="Arial"/>
                <w:b/>
                <w:bCs/>
                <w:noProof/>
                <w:lang w:eastAsia="sl-SI"/>
              </w:rPr>
              <w:t xml:space="preserve"> - Število/delež vzorcev glede na povod vzorčenja</w:t>
            </w:r>
            <w:bookmarkEnd w:id="323"/>
          </w:p>
        </w:tc>
        <w:tc>
          <w:tcPr>
            <w:tcW w:w="4424" w:type="dxa"/>
          </w:tcPr>
          <w:p w14:paraId="28CDD514" w14:textId="1AFF0AE0" w:rsidR="00B42A8E" w:rsidRPr="00B95029" w:rsidRDefault="00B42A8E" w:rsidP="003E7BF1">
            <w:pPr>
              <w:spacing w:before="120" w:after="120" w:line="240" w:lineRule="auto"/>
              <w:rPr>
                <w:rFonts w:cs="Arial"/>
                <w:b/>
                <w:bCs/>
                <w:noProof/>
                <w:lang w:eastAsia="sl-SI"/>
              </w:rPr>
            </w:pPr>
            <w:bookmarkStart w:id="324" w:name="_Toc13332253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18</w:t>
            </w:r>
            <w:r w:rsidRPr="00B95029">
              <w:rPr>
                <w:rFonts w:cs="Arial"/>
                <w:b/>
                <w:bCs/>
                <w:noProof/>
                <w:lang w:eastAsia="sl-SI"/>
              </w:rPr>
              <w:fldChar w:fldCharType="end"/>
            </w:r>
            <w:r w:rsidRPr="00B95029">
              <w:rPr>
                <w:rFonts w:cs="Arial"/>
                <w:b/>
                <w:bCs/>
                <w:noProof/>
                <w:lang w:eastAsia="sl-SI"/>
              </w:rPr>
              <w:t xml:space="preserve"> - Število/delež vzorcev glede na poreklo vzorcev</w:t>
            </w:r>
            <w:bookmarkEnd w:id="324"/>
            <w:r w:rsidRPr="00B95029">
              <w:rPr>
                <w:rFonts w:cs="Arial"/>
                <w:noProof/>
                <w:lang w:eastAsia="sl-SI"/>
              </w:rPr>
              <w:t xml:space="preserve"> </w:t>
            </w:r>
            <w:r w:rsidRPr="00B95029" w:rsidDel="007726C6">
              <w:rPr>
                <w:rFonts w:cs="Arial"/>
                <w:noProof/>
                <w:lang w:eastAsia="sl-SI"/>
              </w:rPr>
              <w:t xml:space="preserve"> </w:t>
            </w:r>
            <w:r w:rsidRPr="00B95029">
              <w:rPr>
                <w:rFonts w:cs="Arial"/>
                <w:noProof/>
              </w:rPr>
              <w:t xml:space="preserve"> </w:t>
            </w:r>
          </w:p>
        </w:tc>
      </w:tr>
      <w:tr w:rsidR="000C0441" w:rsidRPr="00B95029" w14:paraId="5FF72049" w14:textId="77777777" w:rsidTr="003E7BF1">
        <w:trPr>
          <w:trHeight w:val="4101"/>
        </w:trPr>
        <w:tc>
          <w:tcPr>
            <w:tcW w:w="4428" w:type="dxa"/>
          </w:tcPr>
          <w:p w14:paraId="4EB7E6D2" w14:textId="27E36DD7" w:rsidR="000C0441" w:rsidRPr="00B95029" w:rsidRDefault="003E7BF1" w:rsidP="00FB4852">
            <w:pPr>
              <w:spacing w:before="120" w:after="120" w:line="240" w:lineRule="auto"/>
              <w:jc w:val="both"/>
              <w:rPr>
                <w:rFonts w:cs="Arial"/>
                <w:noProof/>
                <w:lang w:eastAsia="sl-SI"/>
              </w:rPr>
            </w:pPr>
            <w:r w:rsidRPr="00B42A8E">
              <w:rPr>
                <w:noProof/>
              </w:rPr>
              <w:drawing>
                <wp:inline distT="0" distB="0" distL="0" distR="0" wp14:anchorId="167F2E5E" wp14:editId="50502FAE">
                  <wp:extent cx="2722880" cy="2524125"/>
                  <wp:effectExtent l="0" t="0" r="1270" b="0"/>
                  <wp:docPr id="25" name="Grafikon 25">
                    <a:extLst xmlns:a="http://schemas.openxmlformats.org/drawingml/2006/main">
                      <a:ext uri="{FF2B5EF4-FFF2-40B4-BE49-F238E27FC236}">
                        <a16:creationId xmlns:a16="http://schemas.microsoft.com/office/drawing/2014/main" id="{FCAF1C7A-B6E3-4D39-BCA4-4CCEB33619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B44F9" w:rsidRPr="00B95029" w:rsidDel="007B44F9">
              <w:rPr>
                <w:rFonts w:cs="Arial"/>
                <w:noProof/>
                <w:sz w:val="16"/>
                <w:lang w:eastAsia="sl-SI"/>
              </w:rPr>
              <w:t xml:space="preserve"> </w:t>
            </w:r>
          </w:p>
        </w:tc>
        <w:tc>
          <w:tcPr>
            <w:tcW w:w="4424" w:type="dxa"/>
          </w:tcPr>
          <w:p w14:paraId="3BE51F86" w14:textId="544507B6" w:rsidR="000C0441" w:rsidRPr="00B95029" w:rsidRDefault="003E7BF1" w:rsidP="003E7BF1">
            <w:pPr>
              <w:spacing w:before="120" w:after="120" w:line="240" w:lineRule="auto"/>
              <w:rPr>
                <w:rFonts w:cs="Arial"/>
                <w:lang w:eastAsia="sl-SI"/>
              </w:rPr>
            </w:pPr>
            <w:r w:rsidRPr="00B95029">
              <w:rPr>
                <w:rFonts w:cs="Arial"/>
                <w:noProof/>
              </w:rPr>
              <w:drawing>
                <wp:inline distT="0" distB="0" distL="0" distR="0" wp14:anchorId="55779D21" wp14:editId="5BAB9228">
                  <wp:extent cx="2720340" cy="2533650"/>
                  <wp:effectExtent l="0" t="0" r="3810" b="0"/>
                  <wp:docPr id="26" name="Grafikon 26">
                    <a:extLst xmlns:a="http://schemas.openxmlformats.org/drawingml/2006/main">
                      <a:ext uri="{FF2B5EF4-FFF2-40B4-BE49-F238E27FC236}">
                        <a16:creationId xmlns:a16="http://schemas.microsoft.com/office/drawing/2014/main" id="{BDB7681E-7D32-4EAF-BFF7-3AA5754B22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F8F7792" w14:textId="3F285CCC" w:rsidR="000C0441" w:rsidRPr="009A064B" w:rsidRDefault="000C0441" w:rsidP="000C0441">
      <w:pPr>
        <w:spacing w:before="120" w:after="120" w:line="240" w:lineRule="auto"/>
        <w:jc w:val="both"/>
        <w:rPr>
          <w:rFonts w:cs="Arial"/>
          <w:noProof/>
          <w:lang w:eastAsia="sl-SI"/>
        </w:rPr>
      </w:pPr>
      <w:r w:rsidRPr="00B95029">
        <w:rPr>
          <w:rFonts w:cs="Arial"/>
          <w:noProof/>
          <w:lang w:eastAsia="sl-SI"/>
        </w:rPr>
        <w:lastRenderedPageBreak/>
        <w:t xml:space="preserve">Od </w:t>
      </w:r>
      <w:r w:rsidR="00EB6F57" w:rsidRPr="00B95029">
        <w:rPr>
          <w:rFonts w:cs="Arial"/>
          <w:noProof/>
          <w:lang w:eastAsia="sl-SI"/>
        </w:rPr>
        <w:t xml:space="preserve">73 </w:t>
      </w:r>
      <w:r w:rsidR="00CA25AF" w:rsidRPr="00B95029">
        <w:rPr>
          <w:rFonts w:cs="Arial"/>
          <w:noProof/>
          <w:lang w:eastAsia="sl-SI"/>
        </w:rPr>
        <w:t>odvzetih vzorcev živil</w:t>
      </w:r>
      <w:r w:rsidRPr="00B95029">
        <w:rPr>
          <w:rFonts w:cs="Arial"/>
          <w:noProof/>
          <w:lang w:eastAsia="sl-SI"/>
        </w:rPr>
        <w:t xml:space="preserve"> je bilo </w:t>
      </w:r>
      <w:r w:rsidR="00AF3584" w:rsidRPr="00B95029">
        <w:rPr>
          <w:rFonts w:cs="Arial"/>
          <w:noProof/>
          <w:lang w:eastAsia="sl-SI"/>
        </w:rPr>
        <w:t xml:space="preserve">za </w:t>
      </w:r>
      <w:r w:rsidR="00EB6F57" w:rsidRPr="00B95029">
        <w:rPr>
          <w:rFonts w:cs="Arial"/>
          <w:noProof/>
          <w:lang w:eastAsia="sl-SI"/>
        </w:rPr>
        <w:t xml:space="preserve">en vzorec </w:t>
      </w:r>
      <w:r w:rsidRPr="00B95029">
        <w:rPr>
          <w:rFonts w:cs="Arial"/>
          <w:noProof/>
          <w:lang w:eastAsia="sl-SI"/>
        </w:rPr>
        <w:t>ocenjeno, da n</w:t>
      </w:r>
      <w:r w:rsidR="00EB6F57" w:rsidRPr="00B95029">
        <w:rPr>
          <w:rFonts w:cs="Arial"/>
          <w:noProof/>
          <w:lang w:eastAsia="sl-SI"/>
        </w:rPr>
        <w:t>i v</w:t>
      </w:r>
      <w:r w:rsidRPr="00B95029">
        <w:rPr>
          <w:rFonts w:cs="Arial"/>
          <w:noProof/>
          <w:lang w:eastAsia="sl-SI"/>
        </w:rPr>
        <w:t xml:space="preserve"> </w:t>
      </w:r>
      <w:r w:rsidR="00EB6F57" w:rsidRPr="00B95029">
        <w:rPr>
          <w:rFonts w:cs="Arial"/>
          <w:noProof/>
          <w:lang w:eastAsia="sl-SI"/>
        </w:rPr>
        <w:t xml:space="preserve">skladu </w:t>
      </w:r>
      <w:r w:rsidR="00AE237C" w:rsidRPr="00B95029">
        <w:rPr>
          <w:rFonts w:cs="Arial"/>
          <w:noProof/>
          <w:lang w:eastAsia="sl-SI"/>
        </w:rPr>
        <w:t xml:space="preserve">z določili </w:t>
      </w:r>
      <w:r w:rsidR="00AF3584" w:rsidRPr="00B95029">
        <w:rPr>
          <w:rFonts w:cs="Arial"/>
          <w:noProof/>
          <w:lang w:eastAsia="sl-SI"/>
        </w:rPr>
        <w:t xml:space="preserve">14. člena Uredbe (ES) št. 178/2002 oz. da ni </w:t>
      </w:r>
      <w:r w:rsidR="00EB6F57" w:rsidRPr="00B95029">
        <w:rPr>
          <w:rFonts w:cs="Arial"/>
          <w:noProof/>
          <w:lang w:eastAsia="sl-SI"/>
        </w:rPr>
        <w:t>varen</w:t>
      </w:r>
      <w:r w:rsidR="00AF3584" w:rsidRPr="00B95029">
        <w:rPr>
          <w:rFonts w:cs="Arial"/>
          <w:noProof/>
          <w:lang w:eastAsia="sl-SI"/>
        </w:rPr>
        <w:t>.</w:t>
      </w:r>
      <w:r w:rsidR="001F0205" w:rsidRPr="00B95029">
        <w:rPr>
          <w:rFonts w:cs="Arial"/>
          <w:noProof/>
          <w:lang w:eastAsia="sl-SI"/>
        </w:rPr>
        <w:t xml:space="preserve"> </w:t>
      </w:r>
      <w:r w:rsidR="00EB6F57" w:rsidRPr="00B95029">
        <w:rPr>
          <w:rFonts w:cs="Arial"/>
          <w:noProof/>
          <w:lang w:eastAsia="sl-SI"/>
        </w:rPr>
        <w:t xml:space="preserve">Trije </w:t>
      </w:r>
      <w:r w:rsidR="001F0205" w:rsidRPr="00B95029">
        <w:rPr>
          <w:rFonts w:cs="Arial"/>
          <w:noProof/>
          <w:lang w:eastAsia="sl-SI"/>
        </w:rPr>
        <w:t>vzorci so bili ocenjeni kot neskladni</w:t>
      </w:r>
      <w:r w:rsidR="00EB6F57" w:rsidRPr="00B95029">
        <w:rPr>
          <w:rFonts w:cs="Arial"/>
          <w:noProof/>
          <w:lang w:eastAsia="sl-SI"/>
        </w:rPr>
        <w:t>, a varni.</w:t>
      </w:r>
      <w:r w:rsidRPr="00B95029">
        <w:rPr>
          <w:rFonts w:cs="Arial"/>
          <w:noProof/>
          <w:lang w:eastAsia="sl-SI"/>
        </w:rPr>
        <w:t xml:space="preserve"> </w:t>
      </w:r>
      <w:r w:rsidR="00332DA7" w:rsidRPr="00B95029">
        <w:rPr>
          <w:rFonts w:cs="Arial"/>
          <w:noProof/>
          <w:lang w:eastAsia="sl-SI"/>
        </w:rPr>
        <w:t>Deleži vzorcev živil glede na oceno varnosti</w:t>
      </w:r>
      <w:r w:rsidR="00AB4AE2" w:rsidRPr="00B95029">
        <w:rPr>
          <w:rFonts w:cs="Arial"/>
          <w:noProof/>
          <w:lang w:eastAsia="sl-SI"/>
        </w:rPr>
        <w:t xml:space="preserve"> oziroma</w:t>
      </w:r>
      <w:r w:rsidR="00332DA7" w:rsidRPr="00B95029">
        <w:rPr>
          <w:rFonts w:cs="Arial"/>
          <w:noProof/>
          <w:lang w:eastAsia="sl-SI"/>
        </w:rPr>
        <w:t xml:space="preserve"> skladnosti so prikazani v grafu 1</w:t>
      </w:r>
      <w:r w:rsidR="009A064B">
        <w:rPr>
          <w:rFonts w:cs="Arial"/>
          <w:noProof/>
          <w:lang w:eastAsia="sl-SI"/>
        </w:rPr>
        <w:t>9</w:t>
      </w:r>
      <w:r w:rsidR="00332DA7" w:rsidRPr="00B95029">
        <w:rPr>
          <w:rFonts w:cs="Arial"/>
          <w:noProof/>
          <w:lang w:eastAsia="sl-SI"/>
        </w:rPr>
        <w:t>.</w:t>
      </w:r>
    </w:p>
    <w:p w14:paraId="5DEAE757" w14:textId="06F752F2" w:rsidR="000C0441" w:rsidRPr="00B95029" w:rsidRDefault="000C0441" w:rsidP="000C0441">
      <w:pPr>
        <w:rPr>
          <w:rFonts w:cs="Arial"/>
          <w:b/>
        </w:rPr>
      </w:pPr>
      <w:bookmarkStart w:id="325" w:name="_Toc133322532"/>
      <w:r w:rsidRPr="00B95029">
        <w:rPr>
          <w:rFonts w:cs="Arial"/>
          <w:b/>
          <w:noProof/>
          <w:szCs w:val="16"/>
          <w:lang w:eastAsia="sl-SI"/>
        </w:rPr>
        <w:t xml:space="preserve">Graf </w:t>
      </w:r>
      <w:r w:rsidR="00CF05AE" w:rsidRPr="00B95029">
        <w:rPr>
          <w:rFonts w:cs="Arial"/>
          <w:b/>
          <w:noProof/>
          <w:szCs w:val="16"/>
          <w:lang w:eastAsia="sl-SI"/>
        </w:rPr>
        <w:fldChar w:fldCharType="begin"/>
      </w:r>
      <w:r w:rsidRPr="00B95029">
        <w:rPr>
          <w:rFonts w:cs="Arial"/>
          <w:b/>
          <w:noProof/>
          <w:szCs w:val="16"/>
          <w:lang w:eastAsia="sl-SI"/>
        </w:rPr>
        <w:instrText xml:space="preserve"> SEQ Graf \* ARABIC </w:instrText>
      </w:r>
      <w:r w:rsidR="00CF05AE" w:rsidRPr="00B95029">
        <w:rPr>
          <w:rFonts w:cs="Arial"/>
          <w:b/>
          <w:noProof/>
          <w:szCs w:val="16"/>
          <w:lang w:eastAsia="sl-SI"/>
        </w:rPr>
        <w:fldChar w:fldCharType="separate"/>
      </w:r>
      <w:r w:rsidR="00213A4D">
        <w:rPr>
          <w:rFonts w:cs="Arial"/>
          <w:b/>
          <w:noProof/>
          <w:szCs w:val="16"/>
          <w:lang w:eastAsia="sl-SI"/>
        </w:rPr>
        <w:t>19</w:t>
      </w:r>
      <w:r w:rsidR="00CF05AE" w:rsidRPr="00B95029">
        <w:rPr>
          <w:rFonts w:cs="Arial"/>
          <w:b/>
          <w:noProof/>
          <w:szCs w:val="16"/>
          <w:lang w:eastAsia="sl-SI"/>
        </w:rPr>
        <w:fldChar w:fldCharType="end"/>
      </w:r>
      <w:r w:rsidRPr="00B95029">
        <w:rPr>
          <w:rFonts w:cs="Arial"/>
          <w:b/>
          <w:noProof/>
          <w:szCs w:val="16"/>
          <w:lang w:eastAsia="sl-SI"/>
        </w:rPr>
        <w:t xml:space="preserve"> - Deleži vzorcev živil glede na oceno varnosti</w:t>
      </w:r>
      <w:r w:rsidR="00AB4AE2" w:rsidRPr="00B95029">
        <w:rPr>
          <w:rFonts w:cs="Arial"/>
          <w:b/>
          <w:noProof/>
          <w:szCs w:val="16"/>
          <w:lang w:eastAsia="sl-SI"/>
        </w:rPr>
        <w:t>/</w:t>
      </w:r>
      <w:r w:rsidR="00B56DCC" w:rsidRPr="00B95029">
        <w:rPr>
          <w:rFonts w:cs="Arial"/>
          <w:b/>
          <w:noProof/>
          <w:szCs w:val="16"/>
          <w:lang w:eastAsia="sl-SI"/>
        </w:rPr>
        <w:t>skladnosti</w:t>
      </w:r>
      <w:bookmarkEnd w:id="325"/>
    </w:p>
    <w:p w14:paraId="17B9E381" w14:textId="7AAF0B63" w:rsidR="000C0441" w:rsidRPr="00B95029" w:rsidRDefault="00EB6F57">
      <w:pPr>
        <w:spacing w:before="120" w:after="120" w:line="240" w:lineRule="auto"/>
        <w:jc w:val="center"/>
        <w:rPr>
          <w:rFonts w:cs="Arial"/>
          <w:noProof/>
          <w:lang w:eastAsia="sl-SI"/>
        </w:rPr>
      </w:pPr>
      <w:r w:rsidRPr="00B95029">
        <w:rPr>
          <w:rFonts w:cs="Arial"/>
          <w:noProof/>
        </w:rPr>
        <w:drawing>
          <wp:inline distT="0" distB="0" distL="0" distR="0" wp14:anchorId="7B7D9BD9" wp14:editId="6012F6AD">
            <wp:extent cx="3429000" cy="2428875"/>
            <wp:effectExtent l="0" t="0" r="0" b="9525"/>
            <wp:docPr id="27" name="Grafikon 27">
              <a:extLst xmlns:a="http://schemas.openxmlformats.org/drawingml/2006/main">
                <a:ext uri="{FF2B5EF4-FFF2-40B4-BE49-F238E27FC236}">
                  <a16:creationId xmlns:a16="http://schemas.microsoft.com/office/drawing/2014/main" id="{09FFF364-E940-41D9-96A8-BEBA0E23169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5978BF" w14:textId="73B49302"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Vsi vzorci živil za posebne skupine (otroška hrana in živila za posebne zdravstvene namene) so bili </w:t>
      </w:r>
      <w:r w:rsidR="00AB2C81" w:rsidRPr="00B95029">
        <w:rPr>
          <w:rFonts w:cs="Arial"/>
          <w:noProof/>
          <w:lang w:eastAsia="sl-SI"/>
        </w:rPr>
        <w:t xml:space="preserve">glede na analizirane parametre </w:t>
      </w:r>
      <w:r w:rsidRPr="00B95029">
        <w:rPr>
          <w:rFonts w:cs="Arial"/>
          <w:noProof/>
          <w:lang w:eastAsia="sl-SI"/>
        </w:rPr>
        <w:t xml:space="preserve">ocenjeni kot </w:t>
      </w:r>
      <w:r w:rsidR="00D9120B" w:rsidRPr="00B95029">
        <w:rPr>
          <w:rFonts w:cs="Arial"/>
          <w:noProof/>
          <w:lang w:eastAsia="sl-SI"/>
        </w:rPr>
        <w:t xml:space="preserve">skladni in </w:t>
      </w:r>
      <w:r w:rsidRPr="00B95029">
        <w:rPr>
          <w:rFonts w:cs="Arial"/>
          <w:noProof/>
          <w:lang w:eastAsia="sl-SI"/>
        </w:rPr>
        <w:t>varni.</w:t>
      </w:r>
      <w:r w:rsidR="00D14F23" w:rsidRPr="00B95029">
        <w:rPr>
          <w:rFonts w:cs="Arial"/>
          <w:noProof/>
          <w:lang w:eastAsia="sl-SI"/>
        </w:rPr>
        <w:t xml:space="preserve"> Od </w:t>
      </w:r>
      <w:r w:rsidR="00D9120B" w:rsidRPr="00B95029">
        <w:rPr>
          <w:rFonts w:cs="Arial"/>
          <w:noProof/>
          <w:lang w:eastAsia="sl-SI"/>
        </w:rPr>
        <w:t xml:space="preserve">42 </w:t>
      </w:r>
      <w:r w:rsidR="00D14F23" w:rsidRPr="00B95029">
        <w:rPr>
          <w:rFonts w:cs="Arial"/>
          <w:noProof/>
          <w:lang w:eastAsia="sl-SI"/>
        </w:rPr>
        <w:t xml:space="preserve">vzorcev prehranskih dopolnil </w:t>
      </w:r>
      <w:r w:rsidR="00E215C0" w:rsidRPr="00B95029">
        <w:rPr>
          <w:rFonts w:cs="Arial"/>
          <w:noProof/>
          <w:lang w:eastAsia="sl-SI"/>
        </w:rPr>
        <w:t xml:space="preserve">je bilo za en </w:t>
      </w:r>
      <w:r w:rsidR="00D14F23" w:rsidRPr="00B95029">
        <w:rPr>
          <w:rFonts w:cs="Arial"/>
          <w:noProof/>
          <w:lang w:eastAsia="sl-SI"/>
        </w:rPr>
        <w:t>vzor</w:t>
      </w:r>
      <w:r w:rsidR="00E215C0" w:rsidRPr="00B95029">
        <w:rPr>
          <w:rFonts w:cs="Arial"/>
          <w:noProof/>
          <w:lang w:eastAsia="sl-SI"/>
        </w:rPr>
        <w:t xml:space="preserve">ec </w:t>
      </w:r>
      <w:r w:rsidR="00D14F23" w:rsidRPr="00B95029">
        <w:rPr>
          <w:rFonts w:cs="Arial"/>
          <w:noProof/>
          <w:lang w:eastAsia="sl-SI"/>
        </w:rPr>
        <w:t>ocenjeno, da ni var</w:t>
      </w:r>
      <w:r w:rsidR="00E215C0" w:rsidRPr="00B95029">
        <w:rPr>
          <w:rFonts w:cs="Arial"/>
          <w:noProof/>
          <w:lang w:eastAsia="sl-SI"/>
        </w:rPr>
        <w:t>en, trije pa so bili oc</w:t>
      </w:r>
      <w:r w:rsidR="00A57FC6" w:rsidRPr="00B95029">
        <w:rPr>
          <w:rFonts w:cs="Arial"/>
          <w:noProof/>
          <w:lang w:eastAsia="sl-SI"/>
        </w:rPr>
        <w:t>e</w:t>
      </w:r>
      <w:r w:rsidR="00E215C0" w:rsidRPr="00B95029">
        <w:rPr>
          <w:rFonts w:cs="Arial"/>
          <w:noProof/>
          <w:lang w:eastAsia="sl-SI"/>
        </w:rPr>
        <w:t>njeni kot neskladni.</w:t>
      </w:r>
      <w:r w:rsidR="00332DA7" w:rsidRPr="00B95029">
        <w:rPr>
          <w:rFonts w:cs="Arial"/>
          <w:noProof/>
          <w:lang w:eastAsia="sl-SI"/>
        </w:rPr>
        <w:t xml:space="preserve"> Število </w:t>
      </w:r>
      <w:r w:rsidR="000A5963" w:rsidRPr="00B95029">
        <w:rPr>
          <w:rFonts w:cs="Arial"/>
          <w:noProof/>
          <w:lang w:eastAsia="sl-SI"/>
        </w:rPr>
        <w:t>oziroma</w:t>
      </w:r>
      <w:r w:rsidR="00836CEA" w:rsidRPr="00B95029">
        <w:rPr>
          <w:rFonts w:cs="Arial"/>
          <w:noProof/>
          <w:lang w:eastAsia="sl-SI"/>
        </w:rPr>
        <w:t xml:space="preserve"> delež vzorcev po skupinah živil glede na oceno skladnosti in varnosti je prikazan v grafu </w:t>
      </w:r>
      <w:r w:rsidR="009A064B">
        <w:rPr>
          <w:rFonts w:cs="Arial"/>
          <w:noProof/>
          <w:lang w:eastAsia="sl-SI"/>
        </w:rPr>
        <w:t>20</w:t>
      </w:r>
      <w:r w:rsidR="00836CEA" w:rsidRPr="00B95029">
        <w:rPr>
          <w:rFonts w:cs="Arial"/>
          <w:noProof/>
          <w:lang w:eastAsia="sl-SI"/>
        </w:rPr>
        <w:t>.</w:t>
      </w:r>
    </w:p>
    <w:p w14:paraId="707A09A8" w14:textId="5EB5FDD1" w:rsidR="000C0441" w:rsidRPr="00B95029" w:rsidRDefault="000C0441" w:rsidP="000C0441">
      <w:pPr>
        <w:spacing w:before="120" w:after="120" w:line="240" w:lineRule="auto"/>
        <w:jc w:val="both"/>
        <w:rPr>
          <w:rFonts w:cs="Arial"/>
          <w:b/>
          <w:bCs/>
          <w:noProof/>
          <w:lang w:eastAsia="sl-SI"/>
        </w:rPr>
      </w:pPr>
      <w:bookmarkStart w:id="326" w:name="_Toc133322533"/>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w:t>
      </w:r>
      <w:r w:rsidR="00836CEA" w:rsidRPr="00B95029">
        <w:rPr>
          <w:rFonts w:cs="Arial"/>
          <w:b/>
          <w:bCs/>
          <w:noProof/>
          <w:lang w:eastAsia="sl-SI"/>
        </w:rPr>
        <w:t>/delež</w:t>
      </w:r>
      <w:r w:rsidRPr="00B95029">
        <w:rPr>
          <w:rFonts w:cs="Arial"/>
          <w:b/>
          <w:bCs/>
          <w:noProof/>
          <w:lang w:eastAsia="sl-SI"/>
        </w:rPr>
        <w:t xml:space="preserve"> vzorcev po skupinah </w:t>
      </w:r>
      <w:r w:rsidR="00FB63E5" w:rsidRPr="00B95029">
        <w:rPr>
          <w:rFonts w:cs="Arial"/>
          <w:b/>
          <w:bCs/>
          <w:noProof/>
          <w:lang w:eastAsia="sl-SI"/>
        </w:rPr>
        <w:t xml:space="preserve">živil </w:t>
      </w:r>
      <w:r w:rsidRPr="00B95029">
        <w:rPr>
          <w:rFonts w:cs="Arial"/>
          <w:b/>
          <w:bCs/>
          <w:noProof/>
          <w:lang w:eastAsia="sl-SI"/>
        </w:rPr>
        <w:t>glede na oceno skladnosti/varnosti</w:t>
      </w:r>
      <w:bookmarkEnd w:id="326"/>
    </w:p>
    <w:p w14:paraId="14D15CCF" w14:textId="539DAC83" w:rsidR="000C0441" w:rsidRPr="00B95029" w:rsidRDefault="007C1BC9" w:rsidP="00BA2829">
      <w:pPr>
        <w:spacing w:before="120" w:after="120" w:line="240" w:lineRule="auto"/>
        <w:jc w:val="center"/>
        <w:rPr>
          <w:rFonts w:cs="Arial"/>
          <w:noProof/>
          <w:lang w:eastAsia="sl-SI"/>
        </w:rPr>
      </w:pPr>
      <w:r w:rsidRPr="00B95029">
        <w:rPr>
          <w:rFonts w:cs="Arial"/>
          <w:noProof/>
        </w:rPr>
        <w:t xml:space="preserve"> </w:t>
      </w:r>
      <w:r w:rsidR="00D9120B" w:rsidRPr="00B95029">
        <w:rPr>
          <w:rFonts w:cs="Arial"/>
          <w:noProof/>
        </w:rPr>
        <w:t xml:space="preserve"> </w:t>
      </w:r>
      <w:r w:rsidR="00D9120B" w:rsidRPr="009A064B">
        <w:rPr>
          <w:rFonts w:cs="Arial"/>
          <w:b/>
          <w:bCs/>
          <w:noProof/>
        </w:rPr>
        <w:drawing>
          <wp:inline distT="0" distB="0" distL="0" distR="0" wp14:anchorId="14D311C5" wp14:editId="528E2523">
            <wp:extent cx="2971800" cy="2981325"/>
            <wp:effectExtent l="0" t="0" r="0" b="9525"/>
            <wp:docPr id="28" name="Grafikon 28">
              <a:extLst xmlns:a="http://schemas.openxmlformats.org/drawingml/2006/main">
                <a:ext uri="{FF2B5EF4-FFF2-40B4-BE49-F238E27FC236}">
                  <a16:creationId xmlns:a16="http://schemas.microsoft.com/office/drawing/2014/main" id="{48C21E4E-C06A-40B3-93C0-E52E4373AD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E21E88" w14:textId="14588334" w:rsidR="000C0441" w:rsidRPr="00B95029" w:rsidRDefault="00B66E1A" w:rsidP="000C0441">
      <w:pPr>
        <w:spacing w:before="120" w:after="120" w:line="240" w:lineRule="auto"/>
        <w:jc w:val="both"/>
        <w:rPr>
          <w:rFonts w:cs="Arial"/>
          <w:noProof/>
          <w:lang w:eastAsia="sl-SI"/>
        </w:rPr>
      </w:pPr>
      <w:r w:rsidRPr="00B95029">
        <w:rPr>
          <w:rFonts w:cs="Arial"/>
          <w:noProof/>
          <w:lang w:eastAsia="sl-SI"/>
        </w:rPr>
        <w:t xml:space="preserve">31 </w:t>
      </w:r>
      <w:r w:rsidR="000C0441" w:rsidRPr="00B95029">
        <w:rPr>
          <w:rFonts w:cs="Arial"/>
          <w:noProof/>
          <w:lang w:eastAsia="sl-SI"/>
        </w:rPr>
        <w:t>vzorcev živil za posebne skupine</w:t>
      </w:r>
      <w:r w:rsidR="00D14F23" w:rsidRPr="00B95029">
        <w:rPr>
          <w:rFonts w:cs="Arial"/>
          <w:noProof/>
          <w:lang w:eastAsia="sl-SI"/>
        </w:rPr>
        <w:t xml:space="preserve"> je sestavljalo </w:t>
      </w:r>
      <w:r w:rsidR="006918DF" w:rsidRPr="00B95029">
        <w:rPr>
          <w:rFonts w:cs="Arial"/>
          <w:noProof/>
          <w:lang w:eastAsia="sl-SI"/>
        </w:rPr>
        <w:t>1</w:t>
      </w:r>
      <w:r w:rsidR="00D14F23" w:rsidRPr="00B95029">
        <w:rPr>
          <w:rFonts w:cs="Arial"/>
          <w:noProof/>
          <w:lang w:eastAsia="sl-SI"/>
        </w:rPr>
        <w:t>0</w:t>
      </w:r>
      <w:r w:rsidR="006918DF" w:rsidRPr="00B95029">
        <w:rPr>
          <w:rFonts w:cs="Arial"/>
          <w:noProof/>
          <w:lang w:eastAsia="sl-SI"/>
        </w:rPr>
        <w:t xml:space="preserve"> </w:t>
      </w:r>
      <w:r w:rsidR="000C0441" w:rsidRPr="00B95029">
        <w:rPr>
          <w:rFonts w:cs="Arial"/>
          <w:noProof/>
          <w:lang w:eastAsia="sl-SI"/>
        </w:rPr>
        <w:t>vzorcev začetnih formul za dojenčke</w:t>
      </w:r>
      <w:r w:rsidR="00D14F23" w:rsidRPr="00B95029">
        <w:rPr>
          <w:rFonts w:cs="Arial"/>
          <w:noProof/>
          <w:lang w:eastAsia="sl-SI"/>
        </w:rPr>
        <w:t xml:space="preserve">, </w:t>
      </w:r>
      <w:r w:rsidR="00D55B02" w:rsidRPr="00B95029">
        <w:rPr>
          <w:rFonts w:cs="Arial"/>
          <w:noProof/>
          <w:lang w:eastAsia="sl-SI"/>
        </w:rPr>
        <w:t>pet</w:t>
      </w:r>
      <w:r w:rsidR="00D14F23" w:rsidRPr="00B95029">
        <w:rPr>
          <w:rFonts w:cs="Arial"/>
          <w:noProof/>
          <w:lang w:eastAsia="sl-SI"/>
        </w:rPr>
        <w:t xml:space="preserve"> </w:t>
      </w:r>
      <w:r w:rsidR="000C0441" w:rsidRPr="00B95029">
        <w:rPr>
          <w:rFonts w:cs="Arial"/>
          <w:noProof/>
          <w:lang w:eastAsia="sl-SI"/>
        </w:rPr>
        <w:t xml:space="preserve">vzorcev nadaljevalnih formul ter </w:t>
      </w:r>
      <w:r w:rsidR="008D65DD" w:rsidRPr="00B95029">
        <w:rPr>
          <w:rFonts w:cs="Arial"/>
          <w:noProof/>
          <w:lang w:eastAsia="sl-SI"/>
        </w:rPr>
        <w:t xml:space="preserve">14 </w:t>
      </w:r>
      <w:r w:rsidR="006918DF" w:rsidRPr="00B95029">
        <w:rPr>
          <w:rFonts w:cs="Arial"/>
          <w:noProof/>
          <w:lang w:eastAsia="sl-SI"/>
        </w:rPr>
        <w:t>vzorc</w:t>
      </w:r>
      <w:r w:rsidR="005B6505" w:rsidRPr="00B95029">
        <w:rPr>
          <w:rFonts w:cs="Arial"/>
          <w:noProof/>
          <w:lang w:eastAsia="sl-SI"/>
        </w:rPr>
        <w:t xml:space="preserve">ev </w:t>
      </w:r>
      <w:r w:rsidR="000C0441" w:rsidRPr="00B95029">
        <w:rPr>
          <w:rFonts w:cs="Arial"/>
          <w:noProof/>
          <w:lang w:eastAsia="sl-SI"/>
        </w:rPr>
        <w:t>ostale otroške hrane</w:t>
      </w:r>
      <w:r w:rsidR="00CD45C3" w:rsidRPr="00B95029">
        <w:rPr>
          <w:rFonts w:cs="Arial"/>
          <w:noProof/>
          <w:lang w:eastAsia="sl-SI"/>
        </w:rPr>
        <w:t xml:space="preserve"> - </w:t>
      </w:r>
      <w:r w:rsidR="008D1B4F" w:rsidRPr="00B95029">
        <w:rPr>
          <w:rFonts w:cs="Arial"/>
          <w:noProof/>
          <w:lang w:eastAsia="sl-SI"/>
        </w:rPr>
        <w:t xml:space="preserve">od tega </w:t>
      </w:r>
      <w:r w:rsidR="008D65DD" w:rsidRPr="00B95029">
        <w:rPr>
          <w:rFonts w:cs="Arial"/>
          <w:noProof/>
          <w:lang w:eastAsia="sl-SI"/>
        </w:rPr>
        <w:t xml:space="preserve">devet vzorcev </w:t>
      </w:r>
      <w:r w:rsidR="000C0441" w:rsidRPr="00B95029">
        <w:rPr>
          <w:rFonts w:cs="Arial"/>
          <w:noProof/>
          <w:lang w:eastAsia="sl-SI"/>
        </w:rPr>
        <w:t>na osnovi sadja</w:t>
      </w:r>
      <w:r w:rsidR="008D65DD" w:rsidRPr="00B95029">
        <w:rPr>
          <w:rFonts w:cs="Arial"/>
          <w:noProof/>
          <w:lang w:eastAsia="sl-SI"/>
        </w:rPr>
        <w:t>, trije vzorci na osnovi zelenjave in dva</w:t>
      </w:r>
      <w:r w:rsidR="005B6505" w:rsidRPr="00B95029">
        <w:rPr>
          <w:rFonts w:cs="Arial"/>
          <w:noProof/>
          <w:lang w:eastAsia="sl-SI"/>
        </w:rPr>
        <w:t xml:space="preserve"> vzorc</w:t>
      </w:r>
      <w:r w:rsidR="008D65DD" w:rsidRPr="00B95029">
        <w:rPr>
          <w:rFonts w:cs="Arial"/>
          <w:noProof/>
          <w:lang w:eastAsia="sl-SI"/>
        </w:rPr>
        <w:t>a</w:t>
      </w:r>
      <w:r w:rsidR="005B6505" w:rsidRPr="00B95029">
        <w:rPr>
          <w:rFonts w:cs="Arial"/>
          <w:noProof/>
          <w:lang w:eastAsia="sl-SI"/>
        </w:rPr>
        <w:t xml:space="preserve"> obr</w:t>
      </w:r>
      <w:r w:rsidR="00CD45C3" w:rsidRPr="00B95029">
        <w:rPr>
          <w:rFonts w:cs="Arial"/>
          <w:noProof/>
          <w:lang w:eastAsia="sl-SI"/>
        </w:rPr>
        <w:t>o</w:t>
      </w:r>
      <w:r w:rsidR="005B6505" w:rsidRPr="00B95029">
        <w:rPr>
          <w:rFonts w:cs="Arial"/>
          <w:noProof/>
          <w:lang w:eastAsia="sl-SI"/>
        </w:rPr>
        <w:t>kov za dojenčke</w:t>
      </w:r>
      <w:r w:rsidR="001950C9" w:rsidRPr="00B95029">
        <w:rPr>
          <w:rFonts w:cs="Arial"/>
          <w:noProof/>
          <w:lang w:eastAsia="sl-SI"/>
        </w:rPr>
        <w:t xml:space="preserve"> </w:t>
      </w:r>
      <w:r w:rsidR="000C0441" w:rsidRPr="00B95029">
        <w:rPr>
          <w:rFonts w:cs="Arial"/>
          <w:noProof/>
          <w:lang w:eastAsia="sl-SI"/>
        </w:rPr>
        <w:t>s sestavinami živalskega izvora</w:t>
      </w:r>
      <w:r w:rsidR="00220B5D" w:rsidRPr="00B95029">
        <w:rPr>
          <w:rFonts w:cs="Arial"/>
          <w:noProof/>
          <w:lang w:eastAsia="sl-SI"/>
        </w:rPr>
        <w:t>.</w:t>
      </w:r>
      <w:r w:rsidR="000C0441" w:rsidRPr="00B95029">
        <w:rPr>
          <w:rFonts w:cs="Arial"/>
          <w:noProof/>
          <w:lang w:eastAsia="sl-SI"/>
        </w:rPr>
        <w:t xml:space="preserve"> </w:t>
      </w:r>
      <w:r w:rsidR="005B6505" w:rsidRPr="00B95029">
        <w:rPr>
          <w:rFonts w:cs="Arial"/>
          <w:noProof/>
          <w:lang w:eastAsia="sl-SI"/>
        </w:rPr>
        <w:t>Odvzet</w:t>
      </w:r>
      <w:r w:rsidR="008D65DD" w:rsidRPr="00B95029">
        <w:rPr>
          <w:rFonts w:cs="Arial"/>
          <w:noProof/>
          <w:lang w:eastAsia="sl-SI"/>
        </w:rPr>
        <w:t>a</w:t>
      </w:r>
      <w:r w:rsidR="005B6505" w:rsidRPr="00B95029">
        <w:rPr>
          <w:rFonts w:cs="Arial"/>
          <w:noProof/>
          <w:lang w:eastAsia="sl-SI"/>
        </w:rPr>
        <w:t xml:space="preserve"> </w:t>
      </w:r>
      <w:r w:rsidR="008D65DD" w:rsidRPr="00B95029">
        <w:rPr>
          <w:rFonts w:cs="Arial"/>
          <w:noProof/>
          <w:lang w:eastAsia="sl-SI"/>
        </w:rPr>
        <w:t xml:space="preserve">sta </w:t>
      </w:r>
      <w:r w:rsidR="005B6505" w:rsidRPr="00B95029">
        <w:rPr>
          <w:rFonts w:cs="Arial"/>
          <w:noProof/>
          <w:lang w:eastAsia="sl-SI"/>
        </w:rPr>
        <w:t>bil</w:t>
      </w:r>
      <w:r w:rsidR="008D65DD" w:rsidRPr="00B95029">
        <w:rPr>
          <w:rFonts w:cs="Arial"/>
          <w:noProof/>
          <w:lang w:eastAsia="sl-SI"/>
        </w:rPr>
        <w:t>a</w:t>
      </w:r>
      <w:r w:rsidR="005B6505" w:rsidRPr="00B95029">
        <w:rPr>
          <w:rFonts w:cs="Arial"/>
          <w:noProof/>
          <w:lang w:eastAsia="sl-SI"/>
        </w:rPr>
        <w:t xml:space="preserve"> tudi </w:t>
      </w:r>
      <w:r w:rsidR="008D65DD" w:rsidRPr="00B95029">
        <w:rPr>
          <w:rFonts w:cs="Arial"/>
          <w:noProof/>
          <w:lang w:eastAsia="sl-SI"/>
        </w:rPr>
        <w:t xml:space="preserve">dva vzorca </w:t>
      </w:r>
      <w:r w:rsidR="005B6505" w:rsidRPr="00B95029">
        <w:rPr>
          <w:rFonts w:cs="Arial"/>
          <w:noProof/>
          <w:lang w:eastAsia="sl-SI"/>
        </w:rPr>
        <w:t>živil za posebne zdravstvene namene, namenjenih</w:t>
      </w:r>
      <w:r w:rsidR="008D1B4F" w:rsidRPr="00B95029">
        <w:rPr>
          <w:rFonts w:cs="Arial"/>
          <w:noProof/>
          <w:lang w:eastAsia="sl-SI"/>
        </w:rPr>
        <w:t xml:space="preserve"> </w:t>
      </w:r>
      <w:r w:rsidR="000C0441" w:rsidRPr="00B95029">
        <w:rPr>
          <w:rFonts w:cs="Arial"/>
          <w:noProof/>
          <w:lang w:eastAsia="sl-SI"/>
        </w:rPr>
        <w:t>dojenčkom</w:t>
      </w:r>
      <w:r w:rsidR="005B6505" w:rsidRPr="00B95029">
        <w:rPr>
          <w:rFonts w:cs="Arial"/>
          <w:noProof/>
          <w:lang w:eastAsia="sl-SI"/>
        </w:rPr>
        <w:t>.</w:t>
      </w:r>
      <w:r w:rsidR="00836CEA" w:rsidRPr="00B95029">
        <w:rPr>
          <w:rFonts w:cs="Arial"/>
          <w:noProof/>
          <w:lang w:eastAsia="sl-SI"/>
        </w:rPr>
        <w:t xml:space="preserve"> Deleži vzorcev posameznih skupin</w:t>
      </w:r>
      <w:r w:rsidR="00E067AA" w:rsidRPr="00B95029">
        <w:rPr>
          <w:rFonts w:cs="Arial"/>
          <w:noProof/>
          <w:lang w:eastAsia="sl-SI"/>
        </w:rPr>
        <w:t xml:space="preserve"> </w:t>
      </w:r>
      <w:r w:rsidR="00836CEA" w:rsidRPr="00B95029">
        <w:rPr>
          <w:rFonts w:cs="Arial"/>
          <w:noProof/>
          <w:lang w:eastAsia="sl-SI"/>
        </w:rPr>
        <w:t>živil</w:t>
      </w:r>
      <w:r w:rsidR="004D6539">
        <w:rPr>
          <w:rFonts w:cs="Arial"/>
          <w:noProof/>
          <w:lang w:eastAsia="sl-SI"/>
        </w:rPr>
        <w:t>,</w:t>
      </w:r>
      <w:r w:rsidR="00836CEA" w:rsidRPr="00B95029">
        <w:rPr>
          <w:rFonts w:cs="Arial"/>
          <w:noProof/>
          <w:lang w:eastAsia="sl-SI"/>
        </w:rPr>
        <w:t xml:space="preserve"> namenj</w:t>
      </w:r>
      <w:r w:rsidR="00AB4AE2" w:rsidRPr="00B95029">
        <w:rPr>
          <w:rFonts w:cs="Arial"/>
          <w:noProof/>
          <w:lang w:eastAsia="sl-SI"/>
        </w:rPr>
        <w:t>en</w:t>
      </w:r>
      <w:r w:rsidR="00836CEA" w:rsidRPr="00B95029">
        <w:rPr>
          <w:rFonts w:cs="Arial"/>
          <w:noProof/>
          <w:lang w:eastAsia="sl-SI"/>
        </w:rPr>
        <w:t xml:space="preserve">ih dojenčkom in majhnim otrokom </w:t>
      </w:r>
      <w:r w:rsidR="004D6539">
        <w:rPr>
          <w:rFonts w:cs="Arial"/>
          <w:noProof/>
          <w:lang w:eastAsia="sl-SI"/>
        </w:rPr>
        <w:t>ter</w:t>
      </w:r>
      <w:r w:rsidR="00836CEA" w:rsidRPr="00B95029">
        <w:rPr>
          <w:rFonts w:cs="Arial"/>
          <w:noProof/>
          <w:lang w:eastAsia="sl-SI"/>
        </w:rPr>
        <w:t xml:space="preserve"> živil za </w:t>
      </w:r>
      <w:r w:rsidR="00E067AA" w:rsidRPr="00B95029">
        <w:rPr>
          <w:rFonts w:cs="Arial"/>
          <w:noProof/>
          <w:lang w:eastAsia="sl-SI"/>
        </w:rPr>
        <w:t xml:space="preserve">posebne zdravstvene namene so prikazani v grafih </w:t>
      </w:r>
      <w:r w:rsidR="009A064B">
        <w:rPr>
          <w:rFonts w:cs="Arial"/>
          <w:noProof/>
          <w:lang w:eastAsia="sl-SI"/>
        </w:rPr>
        <w:t>21</w:t>
      </w:r>
      <w:r w:rsidR="00E067AA" w:rsidRPr="00B95029">
        <w:rPr>
          <w:rFonts w:cs="Arial"/>
          <w:noProof/>
          <w:lang w:eastAsia="sl-SI"/>
        </w:rPr>
        <w:t xml:space="preserve"> in </w:t>
      </w:r>
      <w:r w:rsidR="009A064B">
        <w:rPr>
          <w:rFonts w:cs="Arial"/>
          <w:noProof/>
          <w:lang w:eastAsia="sl-SI"/>
        </w:rPr>
        <w:t>22</w:t>
      </w:r>
      <w:r w:rsidR="00E067AA" w:rsidRPr="00B95029">
        <w:rPr>
          <w:rFonts w:cs="Arial"/>
          <w:noProof/>
          <w:lang w:eastAsia="sl-SI"/>
        </w:rPr>
        <w:t>.</w:t>
      </w:r>
    </w:p>
    <w:p w14:paraId="1CFACCC7" w14:textId="77777777" w:rsidR="007729E5" w:rsidRPr="00B95029" w:rsidRDefault="007729E5" w:rsidP="000C0441">
      <w:pPr>
        <w:spacing w:before="120" w:after="120" w:line="240" w:lineRule="auto"/>
        <w:jc w:val="both"/>
        <w:rPr>
          <w:rFonts w:cs="Arial"/>
          <w:noProof/>
          <w:lang w:eastAsia="sl-SI"/>
        </w:rPr>
      </w:pPr>
    </w:p>
    <w:tbl>
      <w:tblPr>
        <w:tblStyle w:val="Tabelamrea"/>
        <w:tblW w:w="5000" w:type="pct"/>
        <w:tblLayout w:type="fixed"/>
        <w:tblCellMar>
          <w:left w:w="70" w:type="dxa"/>
          <w:right w:w="70" w:type="dxa"/>
        </w:tblCellMar>
        <w:tblLook w:val="04A0" w:firstRow="1" w:lastRow="0" w:firstColumn="1" w:lastColumn="0" w:noHBand="0" w:noVBand="1"/>
      </w:tblPr>
      <w:tblGrid>
        <w:gridCol w:w="4390"/>
        <w:gridCol w:w="4387"/>
      </w:tblGrid>
      <w:tr w:rsidR="00EF43DA" w:rsidRPr="00B95029" w14:paraId="3A3F4C4B" w14:textId="77777777" w:rsidTr="00EF43DA">
        <w:trPr>
          <w:cantSplit/>
          <w:trHeight w:val="567"/>
        </w:trPr>
        <w:tc>
          <w:tcPr>
            <w:tcW w:w="4390" w:type="dxa"/>
          </w:tcPr>
          <w:p w14:paraId="7EF438FA" w14:textId="3614571E" w:rsidR="00EF43DA" w:rsidRPr="00B95029" w:rsidRDefault="00EF43DA" w:rsidP="00FB4852">
            <w:pPr>
              <w:spacing w:before="120" w:after="120"/>
              <w:rPr>
                <w:rFonts w:cs="Arial"/>
                <w:b/>
                <w:bCs/>
                <w:noProof/>
                <w:lang w:eastAsia="sl-SI"/>
              </w:rPr>
            </w:pPr>
            <w:bookmarkStart w:id="327" w:name="_Toc13332253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21</w:t>
            </w:r>
            <w:r w:rsidRPr="00B95029">
              <w:rPr>
                <w:rFonts w:cs="Arial"/>
                <w:b/>
                <w:bCs/>
                <w:noProof/>
                <w:lang w:eastAsia="sl-SI"/>
              </w:rPr>
              <w:fldChar w:fldCharType="end"/>
            </w:r>
            <w:r w:rsidRPr="00B95029">
              <w:rPr>
                <w:rFonts w:cs="Arial"/>
                <w:b/>
                <w:bCs/>
                <w:noProof/>
                <w:lang w:eastAsia="sl-SI"/>
              </w:rPr>
              <w:t xml:space="preserve"> - Deleži vzorcev posameznih skupin živil</w:t>
            </w:r>
            <w:r>
              <w:rPr>
                <w:rFonts w:cs="Arial"/>
                <w:b/>
                <w:bCs/>
                <w:noProof/>
                <w:lang w:eastAsia="sl-SI"/>
              </w:rPr>
              <w:t>,</w:t>
            </w:r>
            <w:r w:rsidRPr="00B95029">
              <w:rPr>
                <w:rFonts w:cs="Arial"/>
                <w:b/>
                <w:bCs/>
                <w:noProof/>
                <w:lang w:eastAsia="sl-SI"/>
              </w:rPr>
              <w:t xml:space="preserve"> namenjenih dojenčkom in majhnim otrokom</w:t>
            </w:r>
            <w:bookmarkEnd w:id="327"/>
            <w:r w:rsidRPr="00B95029">
              <w:rPr>
                <w:rFonts w:cs="Arial"/>
                <w:noProof/>
                <w:sz w:val="2"/>
                <w:szCs w:val="2"/>
                <w:lang w:eastAsia="sl-SI"/>
              </w:rPr>
              <w:t xml:space="preserve"> </w:t>
            </w:r>
            <w:r w:rsidRPr="00B95029">
              <w:rPr>
                <w:rFonts w:cs="Arial"/>
                <w:noProof/>
              </w:rPr>
              <w:t xml:space="preserve"> </w:t>
            </w:r>
          </w:p>
        </w:tc>
        <w:tc>
          <w:tcPr>
            <w:tcW w:w="4387" w:type="dxa"/>
          </w:tcPr>
          <w:p w14:paraId="7A3ABBB0" w14:textId="4B9447C4" w:rsidR="00EF43DA" w:rsidRPr="00B95029" w:rsidRDefault="00EF43DA" w:rsidP="00083C8A">
            <w:pPr>
              <w:spacing w:before="120" w:after="120"/>
              <w:rPr>
                <w:rFonts w:cs="Arial"/>
                <w:b/>
                <w:bCs/>
                <w:noProof/>
                <w:lang w:eastAsia="sl-SI"/>
              </w:rPr>
            </w:pPr>
            <w:bookmarkStart w:id="328" w:name="_Toc133322535"/>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213A4D">
              <w:rPr>
                <w:rFonts w:cs="Arial"/>
                <w:b/>
                <w:bCs/>
                <w:noProof/>
                <w:lang w:eastAsia="sl-SI"/>
              </w:rPr>
              <w:t>22</w:t>
            </w:r>
            <w:r w:rsidRPr="00B95029">
              <w:rPr>
                <w:rFonts w:cs="Arial"/>
                <w:b/>
                <w:bCs/>
                <w:noProof/>
                <w:lang w:eastAsia="sl-SI"/>
              </w:rPr>
              <w:fldChar w:fldCharType="end"/>
            </w:r>
            <w:r w:rsidRPr="00B95029">
              <w:rPr>
                <w:rFonts w:cs="Arial"/>
                <w:b/>
                <w:bCs/>
                <w:noProof/>
                <w:lang w:eastAsia="sl-SI"/>
              </w:rPr>
              <w:t xml:space="preserve"> - Deleži vzorcev posameznih skupin živil za posebne zdravstvene namene</w:t>
            </w:r>
            <w:bookmarkEnd w:id="328"/>
          </w:p>
        </w:tc>
      </w:tr>
      <w:tr w:rsidR="000C0441" w:rsidRPr="00B95029" w14:paraId="0AF0A07A" w14:textId="77777777" w:rsidTr="00BD75AF">
        <w:trPr>
          <w:trHeight w:val="4819"/>
        </w:trPr>
        <w:tc>
          <w:tcPr>
            <w:tcW w:w="4390" w:type="dxa"/>
          </w:tcPr>
          <w:p w14:paraId="15FC26AD" w14:textId="4ADC697D" w:rsidR="00BD75AF" w:rsidRPr="00B95029" w:rsidRDefault="00BD75AF" w:rsidP="00FB4852">
            <w:pPr>
              <w:spacing w:before="120" w:after="120"/>
              <w:rPr>
                <w:rFonts w:cs="Arial"/>
                <w:noProof/>
                <w:lang w:eastAsia="sl-SI"/>
              </w:rPr>
            </w:pPr>
            <w:r w:rsidRPr="00B95029">
              <w:rPr>
                <w:rFonts w:cs="Arial"/>
                <w:noProof/>
              </w:rPr>
              <w:drawing>
                <wp:inline distT="0" distB="0" distL="0" distR="0" wp14:anchorId="46C24B50" wp14:editId="323384D6">
                  <wp:extent cx="2698750" cy="2705100"/>
                  <wp:effectExtent l="0" t="0" r="6350" b="0"/>
                  <wp:docPr id="4" name="Grafikon 4">
                    <a:extLst xmlns:a="http://schemas.openxmlformats.org/drawingml/2006/main">
                      <a:ext uri="{FF2B5EF4-FFF2-40B4-BE49-F238E27FC236}">
                        <a16:creationId xmlns:a16="http://schemas.microsoft.com/office/drawing/2014/main" id="{5212FED6-D743-4D1D-B41B-4E34915C2D8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87" w:type="dxa"/>
          </w:tcPr>
          <w:p w14:paraId="7850DEAD" w14:textId="017116DA" w:rsidR="001950C9" w:rsidRPr="00B95029" w:rsidRDefault="00DF7247" w:rsidP="000C0441">
            <w:pPr>
              <w:spacing w:before="120" w:after="120"/>
              <w:jc w:val="both"/>
              <w:rPr>
                <w:rFonts w:cs="Arial"/>
                <w:noProof/>
                <w:lang w:eastAsia="sl-SI"/>
              </w:rPr>
            </w:pPr>
            <w:r w:rsidRPr="00B95029">
              <w:rPr>
                <w:rFonts w:cs="Arial"/>
                <w:noProof/>
                <w:lang w:eastAsia="sl-SI"/>
              </w:rPr>
              <w:drawing>
                <wp:inline distT="0" distB="0" distL="0" distR="0" wp14:anchorId="3DA5C90F" wp14:editId="7D7BC667">
                  <wp:extent cx="2554605" cy="2552700"/>
                  <wp:effectExtent l="0" t="0" r="0" b="0"/>
                  <wp:docPr id="21" name="Grafikon 21">
                    <a:extLst xmlns:a="http://schemas.openxmlformats.org/drawingml/2006/main">
                      <a:ext uri="{FF2B5EF4-FFF2-40B4-BE49-F238E27FC236}">
                        <a16:creationId xmlns:a16="http://schemas.microsoft.com/office/drawing/2014/main" id="{19E5E40D-62D1-4E29-8F22-4739E87BDE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7B86D6" w14:textId="05C23208" w:rsidR="000C0441" w:rsidRPr="00B95029" w:rsidRDefault="000C0441" w:rsidP="00BA2829">
            <w:pPr>
              <w:spacing w:before="120" w:after="120"/>
              <w:jc w:val="center"/>
              <w:rPr>
                <w:rFonts w:cs="Arial"/>
                <w:noProof/>
                <w:lang w:eastAsia="sl-SI"/>
              </w:rPr>
            </w:pPr>
          </w:p>
        </w:tc>
      </w:tr>
    </w:tbl>
    <w:p w14:paraId="4C492EE7" w14:textId="608DA582" w:rsidR="000C0441" w:rsidRPr="00B95029" w:rsidRDefault="0097473B" w:rsidP="000C0441">
      <w:pPr>
        <w:spacing w:before="120" w:after="120" w:line="240" w:lineRule="auto"/>
        <w:jc w:val="both"/>
        <w:rPr>
          <w:rFonts w:cs="Arial"/>
          <w:noProof/>
          <w:lang w:eastAsia="sl-SI"/>
        </w:rPr>
      </w:pPr>
      <w:r w:rsidRPr="00B95029">
        <w:rPr>
          <w:rFonts w:cs="Arial"/>
          <w:noProof/>
          <w:lang w:eastAsia="sl-SI"/>
        </w:rPr>
        <w:t xml:space="preserve">13 </w:t>
      </w:r>
      <w:r w:rsidR="000C0441" w:rsidRPr="00B95029">
        <w:rPr>
          <w:rFonts w:cs="Arial"/>
          <w:noProof/>
          <w:lang w:eastAsia="sl-SI"/>
        </w:rPr>
        <w:t xml:space="preserve">vzorcev živil, namenjenih dojenčkom in majhnim otrokom, je bilo analiziranih glede biološke varnosti </w:t>
      </w:r>
      <w:r w:rsidR="000C0441" w:rsidRPr="00B95029">
        <w:rPr>
          <w:rFonts w:cs="Arial"/>
          <w:i/>
          <w:noProof/>
          <w:lang w:eastAsia="sl-SI"/>
        </w:rPr>
        <w:t>(Salmonella spp., Cronobacter spp., Listeria monocytogenes</w:t>
      </w:r>
      <w:r w:rsidR="000C0441" w:rsidRPr="00B95029">
        <w:rPr>
          <w:rFonts w:cs="Arial"/>
          <w:noProof/>
          <w:lang w:eastAsia="sl-SI"/>
        </w:rPr>
        <w:t>)</w:t>
      </w:r>
      <w:r w:rsidR="00445AD3" w:rsidRPr="00B95029">
        <w:rPr>
          <w:rFonts w:cs="Arial"/>
          <w:noProof/>
          <w:lang w:eastAsia="sl-SI"/>
        </w:rPr>
        <w:t>;</w:t>
      </w:r>
      <w:r w:rsidR="000C0441" w:rsidRPr="00B95029">
        <w:rPr>
          <w:rFonts w:cs="Arial"/>
          <w:noProof/>
          <w:lang w:eastAsia="sl-SI"/>
        </w:rPr>
        <w:t xml:space="preserve"> </w:t>
      </w:r>
      <w:r w:rsidRPr="00B95029">
        <w:rPr>
          <w:rFonts w:cs="Arial"/>
          <w:noProof/>
          <w:lang w:eastAsia="sl-SI"/>
        </w:rPr>
        <w:t xml:space="preserve">26 </w:t>
      </w:r>
      <w:r w:rsidR="000C0441" w:rsidRPr="00B95029">
        <w:rPr>
          <w:rFonts w:cs="Arial"/>
          <w:noProof/>
          <w:lang w:eastAsia="sl-SI"/>
        </w:rPr>
        <w:t xml:space="preserve">vzorcev glede vsebnosti onesnaževal (kovine, mikotoksini, </w:t>
      </w:r>
      <w:r w:rsidR="00DD093F" w:rsidRPr="00B95029">
        <w:rPr>
          <w:rFonts w:cs="Arial"/>
          <w:noProof/>
          <w:lang w:eastAsia="sl-SI"/>
        </w:rPr>
        <w:t>policiklični aromatski ogljikovodiki</w:t>
      </w:r>
      <w:r w:rsidR="00D50258" w:rsidRPr="00B95029">
        <w:rPr>
          <w:rFonts w:cs="Arial"/>
          <w:noProof/>
          <w:lang w:eastAsia="sl-SI"/>
        </w:rPr>
        <w:t xml:space="preserve">, dioksini in PCB, </w:t>
      </w:r>
      <w:r w:rsidRPr="00B95029">
        <w:rPr>
          <w:rFonts w:cs="Arial"/>
          <w:noProof/>
          <w:lang w:eastAsia="sl-SI"/>
        </w:rPr>
        <w:t>nitrati</w:t>
      </w:r>
      <w:r w:rsidR="000C0441" w:rsidRPr="00B95029">
        <w:rPr>
          <w:rFonts w:cs="Arial"/>
          <w:noProof/>
          <w:lang w:eastAsia="sl-SI"/>
        </w:rPr>
        <w:t>)</w:t>
      </w:r>
      <w:r w:rsidR="00445AD3" w:rsidRPr="00B95029">
        <w:rPr>
          <w:rFonts w:cs="Arial"/>
          <w:noProof/>
          <w:lang w:eastAsia="sl-SI"/>
        </w:rPr>
        <w:t>;</w:t>
      </w:r>
      <w:r w:rsidR="000C0441" w:rsidRPr="00B95029">
        <w:rPr>
          <w:rFonts w:cs="Arial"/>
          <w:noProof/>
          <w:lang w:eastAsia="sl-SI"/>
        </w:rPr>
        <w:t xml:space="preserve"> 10 vzorcev </w:t>
      </w:r>
      <w:r w:rsidR="00583623" w:rsidRPr="00B95029">
        <w:rPr>
          <w:rFonts w:cs="Arial"/>
          <w:noProof/>
          <w:lang w:eastAsia="sl-SI"/>
        </w:rPr>
        <w:t xml:space="preserve">ostale otroške hrane </w:t>
      </w:r>
      <w:r w:rsidR="00457CBA" w:rsidRPr="00B95029">
        <w:rPr>
          <w:rFonts w:cs="Arial"/>
          <w:noProof/>
          <w:lang w:eastAsia="sl-SI"/>
        </w:rPr>
        <w:t xml:space="preserve">dodatno </w:t>
      </w:r>
      <w:r w:rsidR="00583623" w:rsidRPr="00B95029">
        <w:rPr>
          <w:rFonts w:cs="Arial"/>
          <w:noProof/>
          <w:lang w:eastAsia="sl-SI"/>
        </w:rPr>
        <w:t xml:space="preserve">še </w:t>
      </w:r>
      <w:r w:rsidR="000C0441" w:rsidRPr="00B95029">
        <w:rPr>
          <w:rFonts w:cs="Arial"/>
          <w:noProof/>
          <w:lang w:eastAsia="sl-SI"/>
        </w:rPr>
        <w:t>glede vsebnosti ostankov pesticidov</w:t>
      </w:r>
      <w:r w:rsidR="00583623" w:rsidRPr="00B95029">
        <w:rPr>
          <w:rFonts w:cs="Arial"/>
          <w:noProof/>
          <w:lang w:eastAsia="sl-SI"/>
        </w:rPr>
        <w:t xml:space="preserve">, </w:t>
      </w:r>
      <w:r w:rsidR="007729E5" w:rsidRPr="00B95029">
        <w:rPr>
          <w:rFonts w:cs="Arial"/>
          <w:noProof/>
          <w:lang w:eastAsia="sl-SI"/>
        </w:rPr>
        <w:t>pet</w:t>
      </w:r>
      <w:r w:rsidR="00E31C93" w:rsidRPr="00B95029">
        <w:rPr>
          <w:rFonts w:cs="Arial"/>
          <w:noProof/>
          <w:lang w:eastAsia="sl-SI"/>
        </w:rPr>
        <w:t xml:space="preserve"> vzorcev </w:t>
      </w:r>
      <w:r w:rsidR="00F56570" w:rsidRPr="00B95029">
        <w:rPr>
          <w:rFonts w:cs="Arial"/>
          <w:noProof/>
          <w:lang w:eastAsia="sl-SI"/>
        </w:rPr>
        <w:t xml:space="preserve">začetnih formul za dojenčke pa dodatno še </w:t>
      </w:r>
      <w:r w:rsidR="000C0441" w:rsidRPr="00B95029">
        <w:rPr>
          <w:rFonts w:cs="Arial"/>
          <w:noProof/>
          <w:lang w:eastAsia="sl-SI"/>
        </w:rPr>
        <w:t>glede prisotnosti ale</w:t>
      </w:r>
      <w:r w:rsidR="007726C6" w:rsidRPr="00B95029">
        <w:rPr>
          <w:rFonts w:cs="Arial"/>
          <w:noProof/>
          <w:lang w:eastAsia="sl-SI"/>
        </w:rPr>
        <w:t>r</w:t>
      </w:r>
      <w:r w:rsidR="000C0441" w:rsidRPr="00B95029">
        <w:rPr>
          <w:rFonts w:cs="Arial"/>
          <w:noProof/>
          <w:lang w:eastAsia="sl-SI"/>
        </w:rPr>
        <w:t>gena (gluten)</w:t>
      </w:r>
      <w:r w:rsidR="00F56570" w:rsidRPr="00B95029">
        <w:rPr>
          <w:rFonts w:cs="Arial"/>
          <w:noProof/>
          <w:lang w:eastAsia="sl-SI"/>
        </w:rPr>
        <w:t xml:space="preserve"> in vsebnosti maščobnih kislin  </w:t>
      </w:r>
      <w:r w:rsidR="0054486E" w:rsidRPr="00B95029">
        <w:rPr>
          <w:rFonts w:cs="Arial"/>
          <w:noProof/>
          <w:lang w:eastAsia="sl-SI"/>
        </w:rPr>
        <w:t>(</w:t>
      </w:r>
      <w:r w:rsidR="00F56570" w:rsidRPr="00B95029">
        <w:rPr>
          <w:rFonts w:cs="Arial"/>
          <w:noProof/>
          <w:lang w:eastAsia="sl-SI"/>
        </w:rPr>
        <w:t>linolne</w:t>
      </w:r>
      <w:r w:rsidR="0054486E" w:rsidRPr="00B95029">
        <w:rPr>
          <w:rFonts w:cs="Arial"/>
          <w:noProof/>
          <w:lang w:eastAsia="sl-SI"/>
        </w:rPr>
        <w:t xml:space="preserve"> in </w:t>
      </w:r>
      <w:r w:rsidR="00F56570" w:rsidRPr="00B95029">
        <w:rPr>
          <w:rFonts w:cs="Arial"/>
          <w:noProof/>
          <w:lang w:eastAsia="sl-SI"/>
        </w:rPr>
        <w:t xml:space="preserve">alfa-linolenske </w:t>
      </w:r>
      <w:r w:rsidR="0054486E" w:rsidRPr="00B95029">
        <w:rPr>
          <w:rFonts w:cs="Arial"/>
          <w:noProof/>
          <w:lang w:eastAsia="sl-SI"/>
        </w:rPr>
        <w:t xml:space="preserve"> kislin ter </w:t>
      </w:r>
      <w:r w:rsidR="00F56570" w:rsidRPr="00B95029">
        <w:rPr>
          <w:rFonts w:cs="Arial"/>
          <w:noProof/>
          <w:lang w:eastAsia="sl-SI"/>
        </w:rPr>
        <w:t>dekozaheksanojske kisline)</w:t>
      </w:r>
      <w:r w:rsidR="000C0441" w:rsidRPr="00B95029">
        <w:rPr>
          <w:rFonts w:cs="Arial"/>
          <w:noProof/>
          <w:lang w:eastAsia="sl-SI"/>
        </w:rPr>
        <w:t xml:space="preserve">. </w:t>
      </w:r>
    </w:p>
    <w:p w14:paraId="2E9931CE" w14:textId="104ACD70"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w:t>
      </w:r>
      <w:r w:rsidR="00D50258" w:rsidRPr="00B95029">
        <w:rPr>
          <w:rFonts w:cs="Arial"/>
          <w:noProof/>
          <w:lang w:eastAsia="sl-SI"/>
        </w:rPr>
        <w:t xml:space="preserve">dveh </w:t>
      </w:r>
      <w:r w:rsidRPr="00B95029">
        <w:rPr>
          <w:rFonts w:cs="Arial"/>
          <w:noProof/>
          <w:lang w:eastAsia="sl-SI"/>
        </w:rPr>
        <w:t>vzorcih živil za posebne zdravstvene namene</w:t>
      </w:r>
      <w:r w:rsidR="00D50258" w:rsidRPr="00B95029">
        <w:rPr>
          <w:rFonts w:cs="Arial"/>
          <w:noProof/>
          <w:lang w:eastAsia="sl-SI"/>
        </w:rPr>
        <w:t>, namenjenih dojenčkom</w:t>
      </w:r>
      <w:r w:rsidR="00445AD3" w:rsidRPr="00B95029">
        <w:rPr>
          <w:rFonts w:cs="Arial"/>
          <w:noProof/>
          <w:lang w:eastAsia="sl-SI"/>
        </w:rPr>
        <w:t>,</w:t>
      </w:r>
      <w:r w:rsidRPr="00B95029">
        <w:rPr>
          <w:rFonts w:cs="Arial"/>
          <w:noProof/>
          <w:lang w:eastAsia="sl-SI"/>
        </w:rPr>
        <w:t xml:space="preserve"> so bili analizirani mikrobiološki parametri, ki opredeljujejo mikrobiološko varnost živil (</w:t>
      </w:r>
      <w:r w:rsidR="00D50258" w:rsidRPr="00B95029">
        <w:rPr>
          <w:rFonts w:cs="Arial"/>
          <w:i/>
          <w:noProof/>
          <w:lang w:eastAsia="sl-SI"/>
        </w:rPr>
        <w:t>Salmonella spp.</w:t>
      </w:r>
      <w:r w:rsidR="00F56570" w:rsidRPr="00B95029">
        <w:rPr>
          <w:rFonts w:cs="Arial"/>
          <w:i/>
          <w:noProof/>
          <w:lang w:eastAsia="sl-SI"/>
        </w:rPr>
        <w:t xml:space="preserve"> in</w:t>
      </w:r>
      <w:r w:rsidR="00D50258" w:rsidRPr="00B95029">
        <w:rPr>
          <w:rFonts w:cs="Arial"/>
          <w:i/>
          <w:noProof/>
          <w:lang w:eastAsia="sl-SI"/>
        </w:rPr>
        <w:t xml:space="preserve"> Cronobacter spp</w:t>
      </w:r>
      <w:r w:rsidR="00F56570" w:rsidRPr="00B95029">
        <w:rPr>
          <w:rFonts w:cs="Arial"/>
          <w:i/>
          <w:noProof/>
          <w:lang w:eastAsia="sl-SI"/>
        </w:rPr>
        <w:t>.)</w:t>
      </w:r>
      <w:r w:rsidR="00F56570" w:rsidRPr="00B95029">
        <w:rPr>
          <w:rFonts w:cs="Arial"/>
          <w:noProof/>
          <w:lang w:eastAsia="sl-SI"/>
        </w:rPr>
        <w:t xml:space="preserve">. </w:t>
      </w:r>
      <w:r w:rsidR="00E067AA" w:rsidRPr="00B95029">
        <w:rPr>
          <w:rFonts w:cs="Arial"/>
          <w:noProof/>
          <w:lang w:eastAsia="sl-SI"/>
        </w:rPr>
        <w:t xml:space="preserve">Število analiziranih vzorcev po skupinah živil in parametrih preskušanja je prikazano v grafu </w:t>
      </w:r>
      <w:r w:rsidR="009A064B">
        <w:rPr>
          <w:rFonts w:cs="Arial"/>
          <w:noProof/>
          <w:lang w:eastAsia="sl-SI"/>
        </w:rPr>
        <w:t>23</w:t>
      </w:r>
      <w:r w:rsidR="00E067AA" w:rsidRPr="00B95029">
        <w:rPr>
          <w:rFonts w:cs="Arial"/>
          <w:noProof/>
          <w:lang w:eastAsia="sl-SI"/>
        </w:rPr>
        <w:t>.</w:t>
      </w:r>
    </w:p>
    <w:p w14:paraId="337A0A4B" w14:textId="7D5BABE9" w:rsidR="000C0441" w:rsidRPr="00B95029" w:rsidRDefault="000C0441" w:rsidP="000C0441">
      <w:pPr>
        <w:spacing w:before="120" w:after="120" w:line="240" w:lineRule="auto"/>
        <w:jc w:val="both"/>
        <w:rPr>
          <w:rFonts w:cs="Arial"/>
          <w:b/>
          <w:bCs/>
          <w:noProof/>
          <w:lang w:eastAsia="sl-SI"/>
        </w:rPr>
      </w:pPr>
      <w:bookmarkStart w:id="329" w:name="_Toc13332253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23</w:t>
      </w:r>
      <w:r w:rsidR="00CF05AE" w:rsidRPr="00B95029">
        <w:rPr>
          <w:rFonts w:cs="Arial"/>
          <w:b/>
          <w:bCs/>
          <w:noProof/>
          <w:lang w:eastAsia="sl-SI"/>
        </w:rPr>
        <w:fldChar w:fldCharType="end"/>
      </w:r>
      <w:r w:rsidR="001D0537"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Število vzorcev po skupinah </w:t>
      </w:r>
      <w:r w:rsidR="00E067AA" w:rsidRPr="00B95029">
        <w:rPr>
          <w:rFonts w:cs="Arial"/>
          <w:b/>
          <w:bCs/>
          <w:noProof/>
          <w:lang w:eastAsia="sl-SI"/>
        </w:rPr>
        <w:t xml:space="preserve">živil </w:t>
      </w:r>
      <w:r w:rsidRPr="00B95029">
        <w:rPr>
          <w:rFonts w:cs="Arial"/>
          <w:b/>
          <w:bCs/>
          <w:noProof/>
          <w:lang w:eastAsia="sl-SI"/>
        </w:rPr>
        <w:t>in parametrih preskušanja</w:t>
      </w:r>
      <w:bookmarkEnd w:id="329"/>
      <w:r w:rsidRPr="00B95029">
        <w:rPr>
          <w:rFonts w:cs="Arial"/>
          <w:b/>
          <w:bCs/>
          <w:noProof/>
          <w:lang w:eastAsia="sl-SI"/>
        </w:rPr>
        <w:t xml:space="preserve"> </w:t>
      </w:r>
    </w:p>
    <w:p w14:paraId="6BE99B56" w14:textId="43A2B31E" w:rsidR="00712A32" w:rsidRPr="00B95029" w:rsidRDefault="005063E0" w:rsidP="009A064B">
      <w:pPr>
        <w:spacing w:before="120" w:after="120" w:line="240" w:lineRule="auto"/>
        <w:jc w:val="center"/>
        <w:rPr>
          <w:rFonts w:cs="Arial"/>
          <w:noProof/>
          <w:lang w:eastAsia="sl-SI"/>
        </w:rPr>
      </w:pPr>
      <w:r w:rsidRPr="00B95029">
        <w:rPr>
          <w:rFonts w:cs="Arial"/>
          <w:noProof/>
        </w:rPr>
        <w:drawing>
          <wp:inline distT="0" distB="0" distL="0" distR="0" wp14:anchorId="1F056B68" wp14:editId="10775442">
            <wp:extent cx="5179695" cy="2647950"/>
            <wp:effectExtent l="0" t="0" r="1905" b="0"/>
            <wp:docPr id="53" name="Grafikon 53">
              <a:extLst xmlns:a="http://schemas.openxmlformats.org/drawingml/2006/main">
                <a:ext uri="{FF2B5EF4-FFF2-40B4-BE49-F238E27FC236}">
                  <a16:creationId xmlns:a16="http://schemas.microsoft.com/office/drawing/2014/main" id="{CB8FBE7E-A7AE-4EEF-B136-296DBCD70D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33E6A2" w14:textId="556BF252" w:rsidR="000C0441" w:rsidRPr="00B95029" w:rsidRDefault="000C0441" w:rsidP="000C0441">
      <w:pPr>
        <w:spacing w:before="120" w:after="120" w:line="240" w:lineRule="auto"/>
        <w:jc w:val="both"/>
        <w:rPr>
          <w:rFonts w:cs="Arial"/>
          <w:noProof/>
          <w:lang w:eastAsia="sl-SI"/>
        </w:rPr>
      </w:pPr>
      <w:r w:rsidRPr="00B95029">
        <w:rPr>
          <w:rFonts w:cs="Arial"/>
          <w:noProof/>
          <w:lang w:eastAsia="sl-SI"/>
        </w:rPr>
        <w:lastRenderedPageBreak/>
        <w:t xml:space="preserve">Vsi vzorci </w:t>
      </w:r>
      <w:r w:rsidR="0086157D" w:rsidRPr="00B95029">
        <w:rPr>
          <w:rFonts w:cs="Arial"/>
          <w:noProof/>
          <w:lang w:eastAsia="sl-SI"/>
        </w:rPr>
        <w:t xml:space="preserve">živil za posebne skupine </w:t>
      </w:r>
      <w:r w:rsidRPr="00B95029">
        <w:rPr>
          <w:rFonts w:cs="Arial"/>
          <w:noProof/>
          <w:lang w:eastAsia="sl-SI"/>
        </w:rPr>
        <w:t xml:space="preserve">so bili ocenjeni kot </w:t>
      </w:r>
      <w:r w:rsidR="00F56570" w:rsidRPr="00B95029">
        <w:rPr>
          <w:rFonts w:cs="Arial"/>
          <w:noProof/>
          <w:lang w:eastAsia="sl-SI"/>
        </w:rPr>
        <w:t xml:space="preserve">skladni in </w:t>
      </w:r>
      <w:r w:rsidRPr="00B95029">
        <w:rPr>
          <w:rFonts w:cs="Arial"/>
          <w:noProof/>
          <w:lang w:eastAsia="sl-SI"/>
        </w:rPr>
        <w:t>varni.</w:t>
      </w:r>
      <w:r w:rsidR="00D8321A" w:rsidRPr="00B95029">
        <w:rPr>
          <w:rFonts w:cs="Arial"/>
          <w:noProof/>
          <w:lang w:eastAsia="sl-SI"/>
        </w:rPr>
        <w:t xml:space="preserve"> </w:t>
      </w:r>
      <w:r w:rsidR="00E067AA" w:rsidRPr="00B95029">
        <w:rPr>
          <w:rFonts w:cs="Arial"/>
          <w:noProof/>
          <w:lang w:eastAsia="sl-SI"/>
        </w:rPr>
        <w:t xml:space="preserve">Število vzorcev </w:t>
      </w:r>
      <w:r w:rsidR="00FB63E5" w:rsidRPr="00B95029">
        <w:rPr>
          <w:rFonts w:cs="Arial"/>
          <w:noProof/>
          <w:lang w:eastAsia="sl-SI"/>
        </w:rPr>
        <w:t xml:space="preserve">živil </w:t>
      </w:r>
      <w:r w:rsidR="00E067AA" w:rsidRPr="00B95029">
        <w:rPr>
          <w:rFonts w:cs="Arial"/>
          <w:noProof/>
          <w:lang w:eastAsia="sl-SI"/>
        </w:rPr>
        <w:t>po skupinah in oceni skladnosti oziroma varnosti je prikazano v grafu 2</w:t>
      </w:r>
      <w:r w:rsidR="009A064B">
        <w:rPr>
          <w:rFonts w:cs="Arial"/>
          <w:noProof/>
          <w:lang w:eastAsia="sl-SI"/>
        </w:rPr>
        <w:t>4</w:t>
      </w:r>
      <w:r w:rsidR="00E067AA" w:rsidRPr="00B95029">
        <w:rPr>
          <w:rFonts w:cs="Arial"/>
          <w:noProof/>
          <w:lang w:eastAsia="sl-SI"/>
        </w:rPr>
        <w:t>.</w:t>
      </w:r>
    </w:p>
    <w:p w14:paraId="0223887B" w14:textId="0A645930" w:rsidR="000C0441" w:rsidRPr="00B95029" w:rsidRDefault="000C0441" w:rsidP="000C0441">
      <w:pPr>
        <w:spacing w:before="120" w:after="120" w:line="240" w:lineRule="auto"/>
        <w:jc w:val="both"/>
        <w:rPr>
          <w:rFonts w:cs="Arial"/>
          <w:b/>
          <w:bCs/>
          <w:noProof/>
          <w:lang w:eastAsia="sl-SI"/>
        </w:rPr>
      </w:pPr>
      <w:bookmarkStart w:id="330" w:name="_Toc133322537"/>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24</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00083C8A" w:rsidRPr="00B95029">
        <w:rPr>
          <w:rFonts w:cs="Arial"/>
          <w:b/>
          <w:bCs/>
          <w:noProof/>
          <w:lang w:eastAsia="sl-SI"/>
        </w:rPr>
        <w:t xml:space="preserve"> </w:t>
      </w:r>
      <w:r w:rsidRPr="00B95029">
        <w:rPr>
          <w:rFonts w:cs="Arial"/>
          <w:b/>
          <w:bCs/>
          <w:noProof/>
          <w:lang w:eastAsia="sl-SI"/>
        </w:rPr>
        <w:t xml:space="preserve">Število vzorcev po skupinah </w:t>
      </w:r>
      <w:r w:rsidR="00E067AA" w:rsidRPr="00B95029">
        <w:rPr>
          <w:rFonts w:cs="Arial"/>
          <w:b/>
          <w:bCs/>
          <w:noProof/>
          <w:lang w:eastAsia="sl-SI"/>
        </w:rPr>
        <w:t xml:space="preserve">živil </w:t>
      </w:r>
      <w:r w:rsidRPr="00B95029">
        <w:rPr>
          <w:rFonts w:cs="Arial"/>
          <w:b/>
          <w:bCs/>
          <w:noProof/>
          <w:lang w:eastAsia="sl-SI"/>
        </w:rPr>
        <w:t>in oceni skladnosti/varnosti*</w:t>
      </w:r>
      <w:bookmarkEnd w:id="330"/>
    </w:p>
    <w:p w14:paraId="008925B3" w14:textId="052BBCE5" w:rsidR="00ED6031" w:rsidRPr="00B95029" w:rsidRDefault="00D8321A" w:rsidP="000C0441">
      <w:pPr>
        <w:spacing w:before="120" w:after="120" w:line="240" w:lineRule="auto"/>
        <w:jc w:val="both"/>
        <w:rPr>
          <w:rFonts w:cs="Arial"/>
          <w:noProof/>
          <w:lang w:eastAsia="sl-SI"/>
        </w:rPr>
      </w:pPr>
      <w:r w:rsidRPr="00B95029">
        <w:rPr>
          <w:rFonts w:cs="Arial"/>
          <w:noProof/>
        </w:rPr>
        <w:t xml:space="preserve"> </w:t>
      </w:r>
      <w:r w:rsidR="00C319A5" w:rsidRPr="00B95029">
        <w:rPr>
          <w:rFonts w:cs="Arial"/>
          <w:noProof/>
        </w:rPr>
        <w:t xml:space="preserve"> </w:t>
      </w:r>
      <w:r w:rsidR="00C2083B" w:rsidRPr="00B95029">
        <w:rPr>
          <w:rFonts w:cs="Arial"/>
          <w:noProof/>
        </w:rPr>
        <w:drawing>
          <wp:inline distT="0" distB="0" distL="0" distR="0" wp14:anchorId="7829F582" wp14:editId="4CE81EC0">
            <wp:extent cx="5579745" cy="2943225"/>
            <wp:effectExtent l="0" t="0" r="1905" b="0"/>
            <wp:docPr id="54" name="Grafikon 54">
              <a:extLst xmlns:a="http://schemas.openxmlformats.org/drawingml/2006/main">
                <a:ext uri="{FF2B5EF4-FFF2-40B4-BE49-F238E27FC236}">
                  <a16:creationId xmlns:a16="http://schemas.microsoft.com/office/drawing/2014/main" id="{3B12DE8B-4FE8-405C-8F5E-DC3CE4FED2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8A63AA" w14:textId="77777777" w:rsidR="009A064B" w:rsidRDefault="009A064B" w:rsidP="000C0441">
      <w:pPr>
        <w:spacing w:before="120" w:after="120" w:line="240" w:lineRule="auto"/>
        <w:jc w:val="both"/>
        <w:rPr>
          <w:rFonts w:cs="Arial"/>
          <w:noProof/>
          <w:lang w:eastAsia="sl-SI"/>
        </w:rPr>
      </w:pPr>
    </w:p>
    <w:p w14:paraId="77353CA5" w14:textId="051DE48D"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bilo odvzetih in preskušanih </w:t>
      </w:r>
      <w:r w:rsidR="003515C1" w:rsidRPr="00B95029">
        <w:rPr>
          <w:rFonts w:cs="Arial"/>
          <w:noProof/>
          <w:lang w:eastAsia="sl-SI"/>
        </w:rPr>
        <w:t xml:space="preserve">42 </w:t>
      </w:r>
      <w:r w:rsidRPr="00B95029">
        <w:rPr>
          <w:rFonts w:cs="Arial"/>
          <w:noProof/>
          <w:lang w:eastAsia="sl-SI"/>
        </w:rPr>
        <w:t xml:space="preserve">vzorcev prehranskih dopolnil, od tega </w:t>
      </w:r>
      <w:r w:rsidR="003515C1" w:rsidRPr="00B95029">
        <w:rPr>
          <w:rFonts w:cs="Arial"/>
          <w:noProof/>
          <w:lang w:eastAsia="sl-SI"/>
        </w:rPr>
        <w:t xml:space="preserve">11 </w:t>
      </w:r>
      <w:r w:rsidRPr="00B95029">
        <w:rPr>
          <w:rFonts w:cs="Arial"/>
          <w:noProof/>
          <w:lang w:eastAsia="sl-SI"/>
        </w:rPr>
        <w:t>vzorcev prehranskih dopolnil na osnovi zelišč oziroma rastlin</w:t>
      </w:r>
      <w:r w:rsidR="00445AD3" w:rsidRPr="00B95029">
        <w:rPr>
          <w:rFonts w:cs="Arial"/>
          <w:noProof/>
          <w:lang w:eastAsia="sl-SI"/>
        </w:rPr>
        <w:t>,</w:t>
      </w:r>
      <w:r w:rsidRPr="00B95029">
        <w:rPr>
          <w:rFonts w:cs="Arial"/>
          <w:noProof/>
          <w:lang w:eastAsia="sl-SI"/>
        </w:rPr>
        <w:t xml:space="preserve"> </w:t>
      </w:r>
      <w:r w:rsidR="005573BF" w:rsidRPr="00B95029">
        <w:rPr>
          <w:rFonts w:cs="Arial"/>
          <w:noProof/>
          <w:lang w:eastAsia="sl-SI"/>
        </w:rPr>
        <w:t xml:space="preserve">10 vzorcev prehranskih dopolnil z vitamini, osem </w:t>
      </w:r>
      <w:r w:rsidR="00F03EDE" w:rsidRPr="00B95029">
        <w:rPr>
          <w:rFonts w:cs="Arial"/>
          <w:noProof/>
          <w:lang w:eastAsia="sl-SI"/>
        </w:rPr>
        <w:t xml:space="preserve">vzorcev prehranskih dopolnil za spolno moč, </w:t>
      </w:r>
      <w:r w:rsidR="005573BF" w:rsidRPr="00B95029">
        <w:rPr>
          <w:rFonts w:cs="Arial"/>
          <w:noProof/>
          <w:lang w:eastAsia="sl-SI"/>
        </w:rPr>
        <w:t>pet</w:t>
      </w:r>
      <w:r w:rsidR="00F03EDE" w:rsidRPr="00B95029">
        <w:rPr>
          <w:rFonts w:cs="Arial"/>
          <w:noProof/>
          <w:lang w:eastAsia="sl-SI"/>
        </w:rPr>
        <w:t xml:space="preserve"> </w:t>
      </w:r>
      <w:r w:rsidR="005573BF" w:rsidRPr="00B95029">
        <w:rPr>
          <w:rFonts w:cs="Arial"/>
          <w:noProof/>
          <w:lang w:eastAsia="sl-SI"/>
        </w:rPr>
        <w:t xml:space="preserve">vzorcev </w:t>
      </w:r>
      <w:r w:rsidR="007C1740" w:rsidRPr="00B95029">
        <w:rPr>
          <w:rFonts w:cs="Arial"/>
          <w:noProof/>
          <w:lang w:eastAsia="sl-SI"/>
        </w:rPr>
        <w:t xml:space="preserve">prehranskih dopolnil, ki vsebujejo posebne maščobe, </w:t>
      </w:r>
      <w:r w:rsidR="00D02053" w:rsidRPr="00B95029">
        <w:rPr>
          <w:rFonts w:cs="Arial"/>
          <w:noProof/>
          <w:lang w:eastAsia="sl-SI"/>
        </w:rPr>
        <w:t>trije</w:t>
      </w:r>
      <w:r w:rsidR="007C1740" w:rsidRPr="00B95029">
        <w:rPr>
          <w:rFonts w:cs="Arial"/>
          <w:noProof/>
          <w:lang w:eastAsia="sl-SI"/>
        </w:rPr>
        <w:t xml:space="preserve"> vzorci </w:t>
      </w:r>
      <w:r w:rsidR="002F56BA" w:rsidRPr="00B95029">
        <w:rPr>
          <w:rFonts w:cs="Arial"/>
          <w:noProof/>
          <w:lang w:eastAsia="sl-SI"/>
        </w:rPr>
        <w:t xml:space="preserve">prehranskih dopolnil </w:t>
      </w:r>
      <w:r w:rsidR="005573BF" w:rsidRPr="00B95029">
        <w:rPr>
          <w:rFonts w:cs="Arial"/>
          <w:noProof/>
          <w:lang w:eastAsia="sl-SI"/>
        </w:rPr>
        <w:t>na osnovi rastlin z</w:t>
      </w:r>
      <w:r w:rsidR="00F03EDE" w:rsidRPr="00B95029">
        <w:rPr>
          <w:rFonts w:cs="Arial"/>
          <w:noProof/>
          <w:lang w:eastAsia="sl-SI"/>
        </w:rPr>
        <w:t xml:space="preserve"> vitamini, </w:t>
      </w:r>
      <w:r w:rsidR="007C1740" w:rsidRPr="00B95029">
        <w:rPr>
          <w:rFonts w:cs="Arial"/>
          <w:noProof/>
          <w:lang w:eastAsia="sl-SI"/>
        </w:rPr>
        <w:t xml:space="preserve">dva vzorca prehranskih dopolnil </w:t>
      </w:r>
      <w:r w:rsidR="005573BF" w:rsidRPr="00B95029">
        <w:rPr>
          <w:rFonts w:cs="Arial"/>
          <w:noProof/>
          <w:lang w:eastAsia="sl-SI"/>
        </w:rPr>
        <w:t xml:space="preserve">na osnovi gob ter po en vzorec prehranskih dopolnil </w:t>
      </w:r>
      <w:r w:rsidR="00F03EDE" w:rsidRPr="00B95029">
        <w:rPr>
          <w:rFonts w:cs="Arial"/>
          <w:noProof/>
          <w:lang w:eastAsia="sl-SI"/>
        </w:rPr>
        <w:t xml:space="preserve">z minerali, </w:t>
      </w:r>
      <w:r w:rsidR="005573BF" w:rsidRPr="00B95029">
        <w:rPr>
          <w:rFonts w:cs="Arial"/>
          <w:noProof/>
          <w:lang w:eastAsia="sl-SI"/>
        </w:rPr>
        <w:t>z vitamini in minerali ter probiotiki in vitamini.</w:t>
      </w:r>
      <w:r w:rsidR="00F03EDE" w:rsidRPr="00B95029">
        <w:rPr>
          <w:rFonts w:cs="Arial"/>
          <w:noProof/>
          <w:lang w:eastAsia="sl-SI"/>
        </w:rPr>
        <w:t xml:space="preserve"> </w:t>
      </w:r>
      <w:r w:rsidR="00C40E1B" w:rsidRPr="00B95029">
        <w:rPr>
          <w:rFonts w:cs="Arial"/>
          <w:noProof/>
          <w:lang w:eastAsia="sl-SI"/>
        </w:rPr>
        <w:t>Deleži preskušanih vzorcev prehranskih dopolnil glede na sestavo oziroma namen so prikaza</w:t>
      </w:r>
      <w:r w:rsidR="00FB63E5" w:rsidRPr="00B95029">
        <w:rPr>
          <w:rFonts w:cs="Arial"/>
          <w:noProof/>
          <w:lang w:eastAsia="sl-SI"/>
        </w:rPr>
        <w:t>n</w:t>
      </w:r>
      <w:r w:rsidR="00C40E1B" w:rsidRPr="00B95029">
        <w:rPr>
          <w:rFonts w:cs="Arial"/>
          <w:noProof/>
          <w:lang w:eastAsia="sl-SI"/>
        </w:rPr>
        <w:t>i v grafu 2</w:t>
      </w:r>
      <w:r w:rsidR="009A064B">
        <w:rPr>
          <w:rFonts w:cs="Arial"/>
          <w:noProof/>
          <w:lang w:eastAsia="sl-SI"/>
        </w:rPr>
        <w:t>5</w:t>
      </w:r>
      <w:r w:rsidR="00C40E1B" w:rsidRPr="00B95029">
        <w:rPr>
          <w:rFonts w:cs="Arial"/>
          <w:noProof/>
          <w:lang w:eastAsia="sl-SI"/>
        </w:rPr>
        <w:t>.</w:t>
      </w:r>
    </w:p>
    <w:p w14:paraId="50648E63" w14:textId="1E13B532" w:rsidR="000C0441" w:rsidRPr="00B95029" w:rsidRDefault="000C0441" w:rsidP="000C0441">
      <w:pPr>
        <w:spacing w:before="120" w:after="120" w:line="240" w:lineRule="auto"/>
        <w:jc w:val="both"/>
        <w:rPr>
          <w:rFonts w:cs="Arial"/>
          <w:b/>
          <w:bCs/>
          <w:noProof/>
          <w:lang w:eastAsia="sl-SI"/>
        </w:rPr>
      </w:pPr>
      <w:bookmarkStart w:id="331" w:name="_Toc13332253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25</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Deleži preskušanih vzorcev prehranskih dopolnil glede na sestavo</w:t>
      </w:r>
      <w:r w:rsidR="007726C6" w:rsidRPr="00B95029">
        <w:rPr>
          <w:rFonts w:cs="Arial"/>
          <w:b/>
          <w:bCs/>
          <w:noProof/>
          <w:lang w:eastAsia="sl-SI"/>
        </w:rPr>
        <w:t>/namen</w:t>
      </w:r>
      <w:bookmarkEnd w:id="331"/>
      <w:r w:rsidRPr="00B95029">
        <w:rPr>
          <w:rFonts w:cs="Arial"/>
          <w:b/>
          <w:bCs/>
          <w:noProof/>
          <w:lang w:eastAsia="sl-SI"/>
        </w:rPr>
        <w:t xml:space="preserve"> </w:t>
      </w:r>
    </w:p>
    <w:p w14:paraId="7E294AEF" w14:textId="0239B08A" w:rsidR="007C4693" w:rsidRPr="00B95029" w:rsidRDefault="00C319A5" w:rsidP="00BA2829">
      <w:pPr>
        <w:spacing w:before="120" w:after="120" w:line="240" w:lineRule="auto"/>
        <w:jc w:val="center"/>
        <w:rPr>
          <w:rFonts w:cs="Arial"/>
          <w:noProof/>
          <w:lang w:eastAsia="sl-SI"/>
        </w:rPr>
      </w:pPr>
      <w:r w:rsidRPr="00B95029">
        <w:rPr>
          <w:rFonts w:cs="Arial"/>
          <w:noProof/>
        </w:rPr>
        <w:t xml:space="preserve"> </w:t>
      </w:r>
      <w:r w:rsidRPr="00B95029">
        <w:rPr>
          <w:rFonts w:cs="Arial"/>
          <w:noProof/>
        </w:rPr>
        <w:drawing>
          <wp:inline distT="0" distB="0" distL="0" distR="0" wp14:anchorId="5BE5F652" wp14:editId="7FF07D1E">
            <wp:extent cx="4429125" cy="3202305"/>
            <wp:effectExtent l="0" t="0" r="0" b="0"/>
            <wp:docPr id="33" name="Grafikon 33">
              <a:extLst xmlns:a="http://schemas.openxmlformats.org/drawingml/2006/main">
                <a:ext uri="{FF2B5EF4-FFF2-40B4-BE49-F238E27FC236}">
                  <a16:creationId xmlns:a16="http://schemas.microsoft.com/office/drawing/2014/main" id="{472978D6-6D3A-417D-8F92-D95408E9FD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0A285" w14:textId="46B891A9" w:rsidR="00AA70FF" w:rsidRPr="00B95029" w:rsidRDefault="000C0441" w:rsidP="00AA70FF">
      <w:pPr>
        <w:spacing w:before="120" w:after="120" w:line="240" w:lineRule="auto"/>
        <w:jc w:val="both"/>
        <w:rPr>
          <w:rFonts w:cs="Arial"/>
          <w:noProof/>
          <w:lang w:eastAsia="sl-SI"/>
        </w:rPr>
      </w:pPr>
      <w:r w:rsidRPr="00B95029">
        <w:rPr>
          <w:rFonts w:cs="Arial"/>
          <w:noProof/>
          <w:lang w:eastAsia="sl-SI"/>
        </w:rPr>
        <w:lastRenderedPageBreak/>
        <w:t xml:space="preserve">Pri </w:t>
      </w:r>
      <w:r w:rsidR="005573BF" w:rsidRPr="00B95029">
        <w:rPr>
          <w:rFonts w:cs="Arial"/>
          <w:noProof/>
          <w:lang w:eastAsia="sl-SI"/>
        </w:rPr>
        <w:t xml:space="preserve">osmih </w:t>
      </w:r>
      <w:r w:rsidRPr="00B95029">
        <w:rPr>
          <w:rFonts w:cs="Arial"/>
          <w:noProof/>
          <w:lang w:eastAsia="sl-SI"/>
        </w:rPr>
        <w:t xml:space="preserve">vzorcih se je preverjala </w:t>
      </w:r>
      <w:r w:rsidR="00594401" w:rsidRPr="00B95029">
        <w:rPr>
          <w:rFonts w:cs="Arial"/>
          <w:noProof/>
          <w:lang w:eastAsia="sl-SI"/>
        </w:rPr>
        <w:t>biološka varnost (</w:t>
      </w:r>
      <w:r w:rsidR="00594401" w:rsidRPr="00B95029">
        <w:rPr>
          <w:rFonts w:cs="Arial"/>
          <w:i/>
          <w:noProof/>
          <w:lang w:eastAsia="sl-SI"/>
        </w:rPr>
        <w:t>Salmonella spp.)</w:t>
      </w:r>
      <w:r w:rsidR="00594401" w:rsidRPr="00B95029">
        <w:rPr>
          <w:rFonts w:cs="Arial"/>
          <w:noProof/>
          <w:lang w:eastAsia="sl-SI"/>
        </w:rPr>
        <w:t xml:space="preserve">, pri </w:t>
      </w:r>
      <w:r w:rsidR="005573BF" w:rsidRPr="00B95029">
        <w:rPr>
          <w:rFonts w:cs="Arial"/>
          <w:noProof/>
          <w:lang w:eastAsia="sl-SI"/>
        </w:rPr>
        <w:t xml:space="preserve">17 </w:t>
      </w:r>
      <w:r w:rsidR="00DD093F" w:rsidRPr="00B95029">
        <w:rPr>
          <w:rFonts w:cs="Arial"/>
          <w:noProof/>
          <w:lang w:eastAsia="sl-SI"/>
        </w:rPr>
        <w:t xml:space="preserve">vzorcih </w:t>
      </w:r>
      <w:r w:rsidR="00CD2A24" w:rsidRPr="00B95029">
        <w:rPr>
          <w:rFonts w:cs="Arial"/>
          <w:noProof/>
          <w:lang w:eastAsia="sl-SI"/>
        </w:rPr>
        <w:t xml:space="preserve">pa </w:t>
      </w:r>
      <w:r w:rsidR="005573BF" w:rsidRPr="00B95029">
        <w:rPr>
          <w:rFonts w:cs="Arial"/>
          <w:noProof/>
          <w:lang w:eastAsia="sl-SI"/>
        </w:rPr>
        <w:t>kemijska varnost</w:t>
      </w:r>
      <w:r w:rsidR="00CD2A24" w:rsidRPr="00B95029">
        <w:rPr>
          <w:rFonts w:cs="Arial"/>
          <w:noProof/>
          <w:lang w:eastAsia="sl-SI"/>
        </w:rPr>
        <w:t>;</w:t>
      </w:r>
      <w:r w:rsidR="005573BF" w:rsidRPr="00B95029">
        <w:rPr>
          <w:rFonts w:cs="Arial"/>
          <w:noProof/>
          <w:lang w:eastAsia="sl-SI"/>
        </w:rPr>
        <w:t xml:space="preserve"> od tega pri 16 vzorcih </w:t>
      </w:r>
      <w:r w:rsidRPr="00B95029">
        <w:rPr>
          <w:rFonts w:cs="Arial"/>
          <w:noProof/>
          <w:lang w:eastAsia="sl-SI"/>
        </w:rPr>
        <w:t xml:space="preserve">vsebnost onesnaževal (kovine, policiklični aromatski ogljikovodiki), </w:t>
      </w:r>
      <w:r w:rsidR="00AA70FF" w:rsidRPr="00B95029">
        <w:rPr>
          <w:rFonts w:cs="Arial"/>
          <w:noProof/>
          <w:lang w:eastAsia="sl-SI"/>
        </w:rPr>
        <w:t xml:space="preserve">pri </w:t>
      </w:r>
      <w:r w:rsidR="00DD093F" w:rsidRPr="00B95029">
        <w:rPr>
          <w:rFonts w:cs="Arial"/>
          <w:noProof/>
          <w:lang w:eastAsia="sl-SI"/>
        </w:rPr>
        <w:t xml:space="preserve">enem vzorcu </w:t>
      </w:r>
      <w:r w:rsidR="005573BF" w:rsidRPr="00B95029">
        <w:rPr>
          <w:rFonts w:cs="Arial"/>
          <w:noProof/>
          <w:lang w:eastAsia="sl-SI"/>
        </w:rPr>
        <w:t xml:space="preserve">pa </w:t>
      </w:r>
      <w:r w:rsidR="00AA70FF" w:rsidRPr="00B95029">
        <w:rPr>
          <w:rFonts w:cs="Arial"/>
          <w:noProof/>
          <w:lang w:eastAsia="sl-SI"/>
        </w:rPr>
        <w:t>skladnost uporabe aditivov (</w:t>
      </w:r>
      <w:r w:rsidR="005573BF" w:rsidRPr="00B95029">
        <w:rPr>
          <w:rFonts w:cs="Arial"/>
          <w:noProof/>
          <w:lang w:eastAsia="sl-SI"/>
        </w:rPr>
        <w:t>konzervansi</w:t>
      </w:r>
      <w:r w:rsidR="00DD093F" w:rsidRPr="00B95029">
        <w:rPr>
          <w:rFonts w:cs="Arial"/>
          <w:noProof/>
          <w:lang w:eastAsia="sl-SI"/>
        </w:rPr>
        <w:t>)</w:t>
      </w:r>
      <w:r w:rsidR="00CD2A24" w:rsidRPr="00B95029">
        <w:rPr>
          <w:rFonts w:cs="Arial"/>
          <w:noProof/>
          <w:lang w:eastAsia="sl-SI"/>
        </w:rPr>
        <w:t>. Pri</w:t>
      </w:r>
      <w:r w:rsidR="00DD093F" w:rsidRPr="00B95029">
        <w:rPr>
          <w:rFonts w:cs="Arial"/>
          <w:noProof/>
          <w:lang w:eastAsia="sl-SI"/>
        </w:rPr>
        <w:t xml:space="preserve"> </w:t>
      </w:r>
      <w:r w:rsidR="00DE2A81" w:rsidRPr="00B95029">
        <w:rPr>
          <w:rFonts w:cs="Arial"/>
          <w:noProof/>
          <w:lang w:eastAsia="sl-SI"/>
        </w:rPr>
        <w:t>17</w:t>
      </w:r>
      <w:r w:rsidR="00CD2A24"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se je preverjala </w:t>
      </w:r>
      <w:r w:rsidR="00DD093F" w:rsidRPr="00B95029">
        <w:rPr>
          <w:rFonts w:cs="Arial"/>
          <w:noProof/>
          <w:lang w:eastAsia="sl-SI"/>
        </w:rPr>
        <w:t>sestava</w:t>
      </w:r>
      <w:r w:rsidR="00DE2A81" w:rsidRPr="00B95029">
        <w:rPr>
          <w:rFonts w:cs="Arial"/>
          <w:noProof/>
          <w:lang w:eastAsia="sl-SI"/>
        </w:rPr>
        <w:t xml:space="preserve"> in skladnost označbe</w:t>
      </w:r>
      <w:r w:rsidR="00CD2A24" w:rsidRPr="00B95029">
        <w:rPr>
          <w:rFonts w:cs="Arial"/>
          <w:noProof/>
          <w:lang w:eastAsia="sl-SI"/>
        </w:rPr>
        <w:t xml:space="preserve">, in sicer </w:t>
      </w:r>
      <w:r w:rsidR="00DD093F" w:rsidRPr="00B95029">
        <w:rPr>
          <w:rFonts w:cs="Arial"/>
          <w:noProof/>
          <w:lang w:eastAsia="sl-SI"/>
        </w:rPr>
        <w:t>prisotnost nedovoljenih sestavin</w:t>
      </w:r>
      <w:r w:rsidR="008268A6" w:rsidRPr="00B95029">
        <w:rPr>
          <w:rFonts w:cs="Arial"/>
          <w:noProof/>
          <w:lang w:eastAsia="sl-SI"/>
        </w:rPr>
        <w:t xml:space="preserve"> (učinkovine zdravil)</w:t>
      </w:r>
      <w:r w:rsidR="00CD2A24" w:rsidRPr="00B95029">
        <w:rPr>
          <w:rFonts w:cs="Arial"/>
          <w:noProof/>
          <w:lang w:eastAsia="sl-SI"/>
        </w:rPr>
        <w:t xml:space="preserve"> pri </w:t>
      </w:r>
      <w:r w:rsidR="009A064B">
        <w:rPr>
          <w:rFonts w:cs="Arial"/>
          <w:noProof/>
          <w:lang w:eastAsia="sl-SI"/>
        </w:rPr>
        <w:t>devetih</w:t>
      </w:r>
      <w:r w:rsidR="00CD2A24" w:rsidRPr="00B95029">
        <w:rPr>
          <w:rFonts w:cs="Arial"/>
          <w:noProof/>
          <w:lang w:eastAsia="sl-SI"/>
        </w:rPr>
        <w:t xml:space="preserve"> vzorcih in </w:t>
      </w:r>
      <w:r w:rsidR="00DD093F" w:rsidRPr="00B95029">
        <w:rPr>
          <w:rFonts w:cs="Arial"/>
          <w:noProof/>
          <w:lang w:eastAsia="sl-SI"/>
        </w:rPr>
        <w:t>vsebnost sestavin</w:t>
      </w:r>
      <w:r w:rsidR="00CD2A24" w:rsidRPr="00B95029">
        <w:rPr>
          <w:rFonts w:cs="Arial"/>
          <w:noProof/>
          <w:lang w:eastAsia="sl-SI"/>
        </w:rPr>
        <w:t>e</w:t>
      </w:r>
      <w:r w:rsidR="00DD093F" w:rsidRPr="00B95029">
        <w:rPr>
          <w:rFonts w:cs="Arial"/>
          <w:noProof/>
          <w:lang w:eastAsia="sl-SI"/>
        </w:rPr>
        <w:t xml:space="preserve"> </w:t>
      </w:r>
      <w:r w:rsidR="00CD2A24" w:rsidRPr="00B95029">
        <w:rPr>
          <w:rFonts w:cs="Arial"/>
          <w:noProof/>
          <w:lang w:eastAsia="sl-SI"/>
        </w:rPr>
        <w:t>(vitamin D v obliki holekalciferola) pri</w:t>
      </w:r>
      <w:r w:rsidR="002C3810">
        <w:rPr>
          <w:rFonts w:cs="Arial"/>
          <w:noProof/>
          <w:lang w:eastAsia="sl-SI"/>
        </w:rPr>
        <w:t xml:space="preserve"> </w:t>
      </w:r>
      <w:r w:rsidR="009A064B">
        <w:rPr>
          <w:rFonts w:cs="Arial"/>
          <w:noProof/>
          <w:lang w:eastAsia="sl-SI"/>
        </w:rPr>
        <w:t>osmih</w:t>
      </w:r>
      <w:r w:rsidR="00CD2A24" w:rsidRPr="00B95029">
        <w:rPr>
          <w:rFonts w:cs="Arial"/>
          <w:noProof/>
          <w:lang w:eastAsia="sl-SI"/>
        </w:rPr>
        <w:t xml:space="preserve"> vzorcih</w:t>
      </w:r>
      <w:r w:rsidR="00DD093F" w:rsidRPr="00B95029">
        <w:rPr>
          <w:rFonts w:cs="Arial"/>
          <w:noProof/>
          <w:lang w:eastAsia="sl-SI"/>
        </w:rPr>
        <w:t>.</w:t>
      </w:r>
      <w:r w:rsidR="00AA70FF" w:rsidRPr="00B95029">
        <w:rPr>
          <w:rFonts w:cs="Arial"/>
          <w:noProof/>
          <w:lang w:eastAsia="sl-SI"/>
        </w:rPr>
        <w:t xml:space="preserve"> </w:t>
      </w:r>
      <w:r w:rsidR="00CD2A24" w:rsidRPr="00B95029">
        <w:rPr>
          <w:rFonts w:cs="Arial"/>
          <w:noProof/>
          <w:lang w:eastAsia="sl-SI"/>
        </w:rPr>
        <w:t xml:space="preserve">Pri </w:t>
      </w:r>
      <w:r w:rsidR="002C3810">
        <w:rPr>
          <w:rFonts w:cs="Arial"/>
          <w:noProof/>
          <w:lang w:eastAsia="sl-SI"/>
        </w:rPr>
        <w:t>petih</w:t>
      </w:r>
      <w:r w:rsidR="00CD2A24" w:rsidRPr="00B95029">
        <w:rPr>
          <w:rFonts w:cs="Arial"/>
          <w:noProof/>
          <w:lang w:eastAsia="sl-SI"/>
        </w:rPr>
        <w:t xml:space="preserve"> vzorcih prehranskih dopolnil z vitamin</w:t>
      </w:r>
      <w:r w:rsidR="008268A6" w:rsidRPr="00B95029">
        <w:rPr>
          <w:rFonts w:cs="Arial"/>
          <w:noProof/>
          <w:lang w:eastAsia="sl-SI"/>
        </w:rPr>
        <w:t>i</w:t>
      </w:r>
      <w:r w:rsidR="00CD2A24" w:rsidRPr="00B95029">
        <w:rPr>
          <w:rFonts w:cs="Arial"/>
          <w:noProof/>
          <w:lang w:eastAsia="sl-SI"/>
        </w:rPr>
        <w:t xml:space="preserve"> (vitamin D) se je dodatno preverjala še skladnost označbe. </w:t>
      </w:r>
      <w:r w:rsidR="00C40E1B" w:rsidRPr="00B95029">
        <w:rPr>
          <w:rFonts w:cs="Arial"/>
          <w:noProof/>
          <w:lang w:eastAsia="sl-SI"/>
        </w:rPr>
        <w:t xml:space="preserve">Število </w:t>
      </w:r>
      <w:r w:rsidR="00FB63E5" w:rsidRPr="00B95029">
        <w:rPr>
          <w:rFonts w:cs="Arial"/>
          <w:noProof/>
          <w:lang w:eastAsia="sl-SI"/>
        </w:rPr>
        <w:t xml:space="preserve">analiziranih </w:t>
      </w:r>
      <w:r w:rsidR="00C40E1B" w:rsidRPr="00B95029">
        <w:rPr>
          <w:rFonts w:cs="Arial"/>
          <w:noProof/>
          <w:lang w:eastAsia="sl-SI"/>
        </w:rPr>
        <w:t xml:space="preserve">vzorcev prehranskih dopolnil po posameznih skupinah </w:t>
      </w:r>
      <w:r w:rsidR="00FB63E5" w:rsidRPr="00B95029">
        <w:rPr>
          <w:rFonts w:cs="Arial"/>
          <w:noProof/>
          <w:lang w:eastAsia="sl-SI"/>
        </w:rPr>
        <w:t xml:space="preserve">glede na sestavo oziroma namen </w:t>
      </w:r>
      <w:r w:rsidR="00C40E1B" w:rsidRPr="00B95029">
        <w:rPr>
          <w:rFonts w:cs="Arial"/>
          <w:noProof/>
          <w:lang w:eastAsia="sl-SI"/>
        </w:rPr>
        <w:t xml:space="preserve">in </w:t>
      </w:r>
      <w:r w:rsidR="007A716E" w:rsidRPr="00B95029">
        <w:rPr>
          <w:rFonts w:cs="Arial"/>
          <w:noProof/>
          <w:lang w:eastAsia="sl-SI"/>
        </w:rPr>
        <w:t xml:space="preserve">po </w:t>
      </w:r>
      <w:r w:rsidR="00C40E1B" w:rsidRPr="00B95029">
        <w:rPr>
          <w:rFonts w:cs="Arial"/>
          <w:noProof/>
          <w:lang w:eastAsia="sl-SI"/>
        </w:rPr>
        <w:t>skupinah preskušanj je prikazano v grafu 2</w:t>
      </w:r>
      <w:r w:rsidR="002C3810">
        <w:rPr>
          <w:rFonts w:cs="Arial"/>
          <w:noProof/>
          <w:lang w:eastAsia="sl-SI"/>
        </w:rPr>
        <w:t>6</w:t>
      </w:r>
      <w:r w:rsidR="00C40E1B" w:rsidRPr="00B95029">
        <w:rPr>
          <w:rFonts w:cs="Arial"/>
          <w:noProof/>
          <w:lang w:eastAsia="sl-SI"/>
        </w:rPr>
        <w:t>.</w:t>
      </w:r>
    </w:p>
    <w:p w14:paraId="0B2C05C2" w14:textId="6602C3BF" w:rsidR="000C0441" w:rsidRPr="00B95029" w:rsidRDefault="000C0441" w:rsidP="000C0441">
      <w:pPr>
        <w:spacing w:before="120" w:after="120" w:line="240" w:lineRule="auto"/>
        <w:jc w:val="both"/>
        <w:rPr>
          <w:rFonts w:cs="Arial"/>
          <w:b/>
          <w:bCs/>
          <w:noProof/>
          <w:lang w:eastAsia="sl-SI"/>
        </w:rPr>
      </w:pPr>
      <w:bookmarkStart w:id="332" w:name="_Toc13332253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26</w:t>
      </w:r>
      <w:r w:rsidR="00CF05AE" w:rsidRPr="00B95029">
        <w:rPr>
          <w:rFonts w:cs="Arial"/>
          <w:b/>
          <w:bCs/>
          <w:noProof/>
          <w:lang w:eastAsia="sl-SI"/>
        </w:rPr>
        <w:fldChar w:fldCharType="end"/>
      </w:r>
      <w:r w:rsidRPr="00B95029">
        <w:rPr>
          <w:rFonts w:cs="Arial"/>
          <w:b/>
          <w:bCs/>
          <w:noProof/>
          <w:lang w:eastAsia="sl-SI"/>
        </w:rPr>
        <w:t xml:space="preserve"> </w:t>
      </w:r>
      <w:r w:rsidR="00721B8E" w:rsidRPr="00B95029">
        <w:rPr>
          <w:rFonts w:cs="Arial"/>
          <w:b/>
          <w:bCs/>
          <w:noProof/>
          <w:lang w:eastAsia="sl-SI"/>
        </w:rPr>
        <w:t>-</w:t>
      </w:r>
      <w:r w:rsidRPr="00B95029">
        <w:rPr>
          <w:rFonts w:cs="Arial"/>
          <w:b/>
          <w:bCs/>
          <w:noProof/>
          <w:lang w:eastAsia="sl-SI"/>
        </w:rPr>
        <w:t xml:space="preserve"> Število vzorcev prehranskih dopolnil glede na skupine vzorcev in skupine preskušanj</w:t>
      </w:r>
      <w:bookmarkEnd w:id="332"/>
    </w:p>
    <w:p w14:paraId="04071A10" w14:textId="25D94C38" w:rsidR="00470CE0" w:rsidRPr="00B95029" w:rsidRDefault="007C1740" w:rsidP="000C0441">
      <w:pPr>
        <w:spacing w:before="120" w:after="120" w:line="240" w:lineRule="auto"/>
        <w:jc w:val="both"/>
        <w:rPr>
          <w:rFonts w:cs="Arial"/>
          <w:noProof/>
        </w:rPr>
      </w:pPr>
      <w:r w:rsidRPr="00B95029">
        <w:rPr>
          <w:rFonts w:cs="Arial"/>
          <w:noProof/>
        </w:rPr>
        <w:t xml:space="preserve"> </w:t>
      </w:r>
      <w:r w:rsidR="00CD2A24" w:rsidRPr="00B95029">
        <w:rPr>
          <w:rFonts w:cs="Arial"/>
          <w:noProof/>
        </w:rPr>
        <w:t xml:space="preserve"> </w:t>
      </w:r>
      <w:r w:rsidR="009817ED" w:rsidRPr="00B95029">
        <w:rPr>
          <w:rFonts w:cs="Arial"/>
          <w:noProof/>
        </w:rPr>
        <w:t xml:space="preserve"> </w:t>
      </w:r>
      <w:r w:rsidR="00CD2A24" w:rsidRPr="00B95029">
        <w:rPr>
          <w:rFonts w:cs="Arial"/>
          <w:noProof/>
        </w:rPr>
        <w:drawing>
          <wp:inline distT="0" distB="0" distL="0" distR="0" wp14:anchorId="5FDB6173" wp14:editId="47FCF224">
            <wp:extent cx="5579745" cy="3943350"/>
            <wp:effectExtent l="0" t="0" r="1905" b="0"/>
            <wp:docPr id="45" name="Grafikon 45">
              <a:extLst xmlns:a="http://schemas.openxmlformats.org/drawingml/2006/main">
                <a:ext uri="{FF2B5EF4-FFF2-40B4-BE49-F238E27FC236}">
                  <a16:creationId xmlns:a16="http://schemas.microsoft.com/office/drawing/2014/main" id="{19092BF9-0B02-4C0D-BF57-CE7972381AA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1961BD" w14:textId="5EDECA0E" w:rsidR="00E970EE" w:rsidRPr="00B95029" w:rsidRDefault="008268A6" w:rsidP="000C0441">
      <w:pPr>
        <w:spacing w:before="120" w:after="120" w:line="240" w:lineRule="auto"/>
        <w:jc w:val="both"/>
        <w:rPr>
          <w:rFonts w:cs="Arial"/>
          <w:noProof/>
          <w:lang w:eastAsia="sl-SI"/>
        </w:rPr>
      </w:pPr>
      <w:r w:rsidRPr="00B95029">
        <w:rPr>
          <w:rFonts w:cs="Arial"/>
          <w:noProof/>
          <w:lang w:eastAsia="sl-SI"/>
        </w:rPr>
        <w:t xml:space="preserve">Vseh </w:t>
      </w:r>
      <w:r w:rsidR="002C3810">
        <w:rPr>
          <w:rFonts w:cs="Arial"/>
          <w:noProof/>
          <w:lang w:eastAsia="sl-SI"/>
        </w:rPr>
        <w:t>osem</w:t>
      </w:r>
      <w:r w:rsidRPr="00B95029">
        <w:rPr>
          <w:rFonts w:cs="Arial"/>
          <w:noProof/>
          <w:lang w:eastAsia="sl-SI"/>
        </w:rPr>
        <w:t xml:space="preserve"> vzorcev, ki so bili </w:t>
      </w:r>
      <w:r w:rsidR="00DD175E" w:rsidRPr="00B95029">
        <w:rPr>
          <w:rFonts w:cs="Arial"/>
          <w:noProof/>
          <w:lang w:eastAsia="sl-SI"/>
        </w:rPr>
        <w:t>preskušani glede</w:t>
      </w:r>
      <w:r w:rsidR="00594401" w:rsidRPr="00B95029">
        <w:rPr>
          <w:rFonts w:cs="Arial"/>
          <w:noProof/>
          <w:lang w:eastAsia="sl-SI"/>
        </w:rPr>
        <w:t xml:space="preserve"> biološke varnost</w:t>
      </w:r>
      <w:r w:rsidR="00DD175E" w:rsidRPr="00B95029">
        <w:rPr>
          <w:rFonts w:cs="Arial"/>
          <w:noProof/>
          <w:lang w:eastAsia="sl-SI"/>
        </w:rPr>
        <w:t>i (</w:t>
      </w:r>
      <w:r w:rsidR="00DD175E" w:rsidRPr="00B95029">
        <w:rPr>
          <w:rFonts w:cs="Arial"/>
          <w:i/>
          <w:iCs/>
          <w:noProof/>
          <w:lang w:eastAsia="sl-SI"/>
        </w:rPr>
        <w:t>Salmon</w:t>
      </w:r>
      <w:r w:rsidR="00494076" w:rsidRPr="00B95029">
        <w:rPr>
          <w:rFonts w:cs="Arial"/>
          <w:i/>
          <w:iCs/>
          <w:noProof/>
          <w:lang w:eastAsia="sl-SI"/>
        </w:rPr>
        <w:t>e</w:t>
      </w:r>
      <w:r w:rsidR="00DD175E" w:rsidRPr="00B95029">
        <w:rPr>
          <w:rFonts w:cs="Arial"/>
          <w:i/>
          <w:iCs/>
          <w:noProof/>
          <w:lang w:eastAsia="sl-SI"/>
        </w:rPr>
        <w:t>lla spp</w:t>
      </w:r>
      <w:r w:rsidR="00DD175E" w:rsidRPr="00B95029">
        <w:rPr>
          <w:rFonts w:cs="Arial"/>
          <w:noProof/>
          <w:lang w:eastAsia="sl-SI"/>
        </w:rPr>
        <w:t xml:space="preserve">.), </w:t>
      </w:r>
      <w:r w:rsidR="005063E0" w:rsidRPr="00B95029">
        <w:rPr>
          <w:rFonts w:cs="Arial"/>
          <w:noProof/>
          <w:lang w:eastAsia="sl-SI"/>
        </w:rPr>
        <w:t>je bilo ocenjenih</w:t>
      </w:r>
      <w:r w:rsidRPr="00B95029">
        <w:rPr>
          <w:rFonts w:cs="Arial"/>
          <w:noProof/>
          <w:lang w:eastAsia="sl-SI"/>
        </w:rPr>
        <w:t xml:space="preserve"> kot varni</w:t>
      </w:r>
      <w:r w:rsidR="005063E0" w:rsidRPr="00B95029">
        <w:rPr>
          <w:rFonts w:cs="Arial"/>
          <w:noProof/>
          <w:lang w:eastAsia="sl-SI"/>
        </w:rPr>
        <w:t>h</w:t>
      </w:r>
      <w:r w:rsidRPr="00B95029">
        <w:rPr>
          <w:rFonts w:cs="Arial"/>
          <w:noProof/>
          <w:lang w:eastAsia="sl-SI"/>
        </w:rPr>
        <w:t xml:space="preserve">, saj prisotnost salmonele ni bila odkrita v nobenem vzorcu. </w:t>
      </w:r>
    </w:p>
    <w:p w14:paraId="2F49C461" w14:textId="2569F5CE" w:rsidR="008F4C6A" w:rsidRPr="00B95029" w:rsidRDefault="008268A6" w:rsidP="000C0441">
      <w:pPr>
        <w:spacing w:before="120" w:after="120" w:line="240" w:lineRule="auto"/>
        <w:jc w:val="both"/>
        <w:rPr>
          <w:rFonts w:cs="Arial"/>
          <w:noProof/>
          <w:lang w:eastAsia="sl-SI"/>
        </w:rPr>
      </w:pPr>
      <w:r w:rsidRPr="00B95029">
        <w:rPr>
          <w:rFonts w:cs="Arial"/>
          <w:noProof/>
          <w:lang w:eastAsia="sl-SI"/>
        </w:rPr>
        <w:t>Prav tako je bilo</w:t>
      </w:r>
      <w:r w:rsidR="00E46FE3" w:rsidRPr="00B95029">
        <w:rPr>
          <w:rFonts w:cs="Arial"/>
          <w:noProof/>
          <w:lang w:eastAsia="sl-SI"/>
        </w:rPr>
        <w:t xml:space="preserve"> vseh </w:t>
      </w:r>
      <w:r w:rsidRPr="00B95029">
        <w:rPr>
          <w:rFonts w:cs="Arial"/>
          <w:noProof/>
          <w:lang w:eastAsia="sl-SI"/>
        </w:rPr>
        <w:t xml:space="preserve">16 </w:t>
      </w:r>
      <w:r w:rsidR="00802A9A" w:rsidRPr="00B95029">
        <w:rPr>
          <w:rFonts w:cs="Arial"/>
          <w:noProof/>
          <w:lang w:eastAsia="sl-SI"/>
        </w:rPr>
        <w:t>vzorcev, ki so bili preskušani glede vsebnosti onesnaževal</w:t>
      </w:r>
      <w:r w:rsidR="005063E0" w:rsidRPr="00B95029">
        <w:rPr>
          <w:rFonts w:cs="Arial"/>
          <w:noProof/>
          <w:lang w:eastAsia="sl-SI"/>
        </w:rPr>
        <w:t>,</w:t>
      </w:r>
      <w:r w:rsidR="00E46FE3" w:rsidRPr="00B95029">
        <w:rPr>
          <w:rFonts w:cs="Arial"/>
          <w:noProof/>
          <w:lang w:eastAsia="sl-SI"/>
        </w:rPr>
        <w:t xml:space="preserve"> ocenjenih kot skladnih in posledično varnih. Enako velja  tudi za vzorec, ki je bil preskušan glede skladne rabe aditivov (konzervansov).</w:t>
      </w:r>
    </w:p>
    <w:p w14:paraId="1A6687CC" w14:textId="422BDD0B" w:rsidR="00802A9A" w:rsidRPr="00B95029" w:rsidRDefault="00802A9A" w:rsidP="008F4C6A">
      <w:pPr>
        <w:spacing w:before="120" w:after="120" w:line="240" w:lineRule="auto"/>
        <w:jc w:val="both"/>
        <w:rPr>
          <w:rFonts w:cs="Arial"/>
          <w:noProof/>
          <w:lang w:eastAsia="sl-SI"/>
        </w:rPr>
      </w:pPr>
      <w:r w:rsidRPr="00B95029">
        <w:rPr>
          <w:rFonts w:cs="Arial"/>
          <w:noProof/>
          <w:lang w:eastAsia="sl-SI"/>
        </w:rPr>
        <w:t xml:space="preserve">Od </w:t>
      </w:r>
      <w:r w:rsidR="00DE2A81" w:rsidRPr="00B95029">
        <w:rPr>
          <w:rFonts w:cs="Arial"/>
          <w:noProof/>
          <w:lang w:eastAsia="sl-SI"/>
        </w:rPr>
        <w:t>17</w:t>
      </w:r>
      <w:r w:rsidR="00886E33" w:rsidRPr="00B95029">
        <w:rPr>
          <w:rFonts w:cs="Arial"/>
          <w:noProof/>
          <w:lang w:eastAsia="sl-SI"/>
        </w:rPr>
        <w:t xml:space="preserve"> </w:t>
      </w:r>
      <w:r w:rsidRPr="00B95029">
        <w:rPr>
          <w:rFonts w:cs="Arial"/>
          <w:noProof/>
          <w:lang w:eastAsia="sl-SI"/>
        </w:rPr>
        <w:t xml:space="preserve">vzorcev, ki so bili preskušani glede sestave, je bilo </w:t>
      </w:r>
      <w:r w:rsidR="002C3810">
        <w:rPr>
          <w:rFonts w:cs="Arial"/>
          <w:noProof/>
          <w:lang w:eastAsia="sl-SI"/>
        </w:rPr>
        <w:t>devet</w:t>
      </w:r>
      <w:r w:rsidR="00886E33" w:rsidRPr="00B95029">
        <w:rPr>
          <w:rFonts w:cs="Arial"/>
          <w:noProof/>
          <w:lang w:eastAsia="sl-SI"/>
        </w:rPr>
        <w:t xml:space="preserve"> </w:t>
      </w:r>
      <w:r w:rsidRPr="00B95029">
        <w:rPr>
          <w:rFonts w:cs="Arial"/>
          <w:noProof/>
          <w:lang w:eastAsia="sl-SI"/>
        </w:rPr>
        <w:t xml:space="preserve">vzorcev preskušanih glede prisotnosti nedovoljenih sestavin. Prisotnost </w:t>
      </w:r>
      <w:r w:rsidR="00886E33" w:rsidRPr="00B95029">
        <w:rPr>
          <w:rFonts w:cs="Arial"/>
          <w:noProof/>
          <w:lang w:eastAsia="sl-SI"/>
        </w:rPr>
        <w:t xml:space="preserve">nedovoljene </w:t>
      </w:r>
      <w:r w:rsidRPr="00B95029">
        <w:rPr>
          <w:rFonts w:cs="Arial"/>
          <w:noProof/>
          <w:lang w:eastAsia="sl-SI"/>
        </w:rPr>
        <w:t>učinkovin</w:t>
      </w:r>
      <w:r w:rsidR="00566A7D" w:rsidRPr="00B95029">
        <w:rPr>
          <w:rFonts w:cs="Arial"/>
          <w:noProof/>
          <w:lang w:eastAsia="sl-SI"/>
        </w:rPr>
        <w:t>e</w:t>
      </w:r>
      <w:r w:rsidRPr="00B95029">
        <w:rPr>
          <w:rFonts w:cs="Arial"/>
          <w:noProof/>
          <w:lang w:eastAsia="sl-SI"/>
        </w:rPr>
        <w:t xml:space="preserve"> zdravil</w:t>
      </w:r>
      <w:r w:rsidR="00D04408" w:rsidRPr="00B95029">
        <w:rPr>
          <w:rFonts w:cs="Arial"/>
          <w:noProof/>
          <w:lang w:eastAsia="sl-SI"/>
        </w:rPr>
        <w:t xml:space="preserve"> (tadalafil)</w:t>
      </w:r>
      <w:r w:rsidRPr="00B95029">
        <w:rPr>
          <w:rFonts w:cs="Arial"/>
          <w:noProof/>
          <w:lang w:eastAsia="sl-SI"/>
        </w:rPr>
        <w:t xml:space="preserve">, ki ni </w:t>
      </w:r>
      <w:r w:rsidR="00886E33" w:rsidRPr="00B95029">
        <w:rPr>
          <w:rFonts w:cs="Arial"/>
          <w:noProof/>
          <w:lang w:eastAsia="sl-SI"/>
        </w:rPr>
        <w:t xml:space="preserve">bila navedena </w:t>
      </w:r>
      <w:r w:rsidR="00A70660" w:rsidRPr="00B95029">
        <w:rPr>
          <w:rFonts w:cs="Arial"/>
          <w:noProof/>
          <w:lang w:eastAsia="sl-SI"/>
        </w:rPr>
        <w:t xml:space="preserve">na seznamu sestavin, </w:t>
      </w:r>
      <w:r w:rsidRPr="00B95029">
        <w:rPr>
          <w:rFonts w:cs="Arial"/>
          <w:noProof/>
          <w:lang w:eastAsia="sl-SI"/>
        </w:rPr>
        <w:t xml:space="preserve">je bila ugotovljena v </w:t>
      </w:r>
      <w:r w:rsidR="00886E33" w:rsidRPr="00B95029">
        <w:rPr>
          <w:rFonts w:cs="Arial"/>
          <w:noProof/>
          <w:lang w:eastAsia="sl-SI"/>
        </w:rPr>
        <w:t xml:space="preserve">enem vzorcu </w:t>
      </w:r>
      <w:r w:rsidR="00566A7D" w:rsidRPr="00B95029">
        <w:rPr>
          <w:rFonts w:cs="Arial"/>
          <w:noProof/>
          <w:lang w:eastAsia="sl-SI"/>
        </w:rPr>
        <w:t xml:space="preserve">prehranskega </w:t>
      </w:r>
      <w:r w:rsidRPr="00B95029">
        <w:rPr>
          <w:rFonts w:cs="Arial"/>
          <w:noProof/>
          <w:lang w:eastAsia="sl-SI"/>
        </w:rPr>
        <w:t>dopolnil</w:t>
      </w:r>
      <w:r w:rsidR="00566A7D" w:rsidRPr="00B95029">
        <w:rPr>
          <w:rFonts w:cs="Arial"/>
          <w:noProof/>
          <w:lang w:eastAsia="sl-SI"/>
        </w:rPr>
        <w:t>a</w:t>
      </w:r>
      <w:r w:rsidRPr="00B95029">
        <w:rPr>
          <w:rFonts w:cs="Arial"/>
          <w:noProof/>
          <w:lang w:eastAsia="sl-SI"/>
        </w:rPr>
        <w:t xml:space="preserve"> za spolno moč, </w:t>
      </w:r>
      <w:r w:rsidR="00A70660" w:rsidRPr="00B95029">
        <w:rPr>
          <w:rFonts w:cs="Arial"/>
          <w:noProof/>
          <w:lang w:eastAsia="sl-SI"/>
        </w:rPr>
        <w:t>za katere</w:t>
      </w:r>
      <w:r w:rsidR="00566A7D" w:rsidRPr="00B95029">
        <w:rPr>
          <w:rFonts w:cs="Arial"/>
          <w:noProof/>
          <w:lang w:eastAsia="sl-SI"/>
        </w:rPr>
        <w:t>ga</w:t>
      </w:r>
      <w:r w:rsidR="00A70660" w:rsidRPr="00B95029">
        <w:rPr>
          <w:rFonts w:cs="Arial"/>
          <w:noProof/>
          <w:lang w:eastAsia="sl-SI"/>
        </w:rPr>
        <w:t xml:space="preserve"> je bilo zato ocenjeno, da ni var</w:t>
      </w:r>
      <w:r w:rsidR="00566A7D" w:rsidRPr="00B95029">
        <w:rPr>
          <w:rFonts w:cs="Arial"/>
          <w:noProof/>
          <w:lang w:eastAsia="sl-SI"/>
        </w:rPr>
        <w:t>en</w:t>
      </w:r>
      <w:r w:rsidR="00A70660" w:rsidRPr="00B95029">
        <w:rPr>
          <w:rFonts w:cs="Arial"/>
          <w:noProof/>
          <w:lang w:eastAsia="sl-SI"/>
        </w:rPr>
        <w:t>.</w:t>
      </w:r>
      <w:r w:rsidR="00D04408" w:rsidRPr="00B95029">
        <w:rPr>
          <w:rFonts w:cs="Arial"/>
          <w:noProof/>
          <w:lang w:eastAsia="sl-SI"/>
        </w:rPr>
        <w:t xml:space="preserve"> </w:t>
      </w:r>
      <w:r w:rsidR="00566A7D" w:rsidRPr="00B95029">
        <w:rPr>
          <w:rFonts w:cs="Arial"/>
          <w:noProof/>
          <w:lang w:eastAsia="sl-SI"/>
        </w:rPr>
        <w:t>Od osmih vzorcev</w:t>
      </w:r>
      <w:r w:rsidR="00D04408" w:rsidRPr="00B95029">
        <w:rPr>
          <w:rFonts w:cs="Arial"/>
          <w:noProof/>
          <w:lang w:eastAsia="sl-SI"/>
        </w:rPr>
        <w:t>, ki so bili preskušani glede vsebnosti snovi s fiziološkim učinkom (vitamin D3-</w:t>
      </w:r>
      <w:r w:rsidR="00D0656E" w:rsidRPr="00B95029">
        <w:rPr>
          <w:rFonts w:cs="Arial"/>
          <w:noProof/>
          <w:lang w:eastAsia="sl-SI"/>
        </w:rPr>
        <w:t xml:space="preserve"> </w:t>
      </w:r>
      <w:r w:rsidR="00D04408" w:rsidRPr="00B95029">
        <w:rPr>
          <w:rFonts w:cs="Arial"/>
          <w:noProof/>
          <w:lang w:eastAsia="sl-SI"/>
        </w:rPr>
        <w:t xml:space="preserve">holekalciferol), je bilo </w:t>
      </w:r>
      <w:r w:rsidR="00566A7D" w:rsidRPr="00B95029">
        <w:rPr>
          <w:rFonts w:cs="Arial"/>
          <w:noProof/>
          <w:lang w:eastAsia="sl-SI"/>
        </w:rPr>
        <w:t xml:space="preserve">za en vzorec </w:t>
      </w:r>
      <w:r w:rsidR="00D04408" w:rsidRPr="00B95029">
        <w:rPr>
          <w:rFonts w:cs="Arial"/>
          <w:noProof/>
          <w:lang w:eastAsia="sl-SI"/>
        </w:rPr>
        <w:t>ocenjen</w:t>
      </w:r>
      <w:r w:rsidR="00566A7D" w:rsidRPr="00B95029">
        <w:rPr>
          <w:rFonts w:cs="Arial"/>
          <w:noProof/>
          <w:lang w:eastAsia="sl-SI"/>
        </w:rPr>
        <w:t xml:space="preserve">o, da analizirana vsebnost glede na deklarirano količino </w:t>
      </w:r>
      <w:r w:rsidR="007B6CEB" w:rsidRPr="00B95029">
        <w:rPr>
          <w:rFonts w:cs="Arial"/>
          <w:noProof/>
          <w:lang w:eastAsia="sl-SI"/>
        </w:rPr>
        <w:t xml:space="preserve">navzgor </w:t>
      </w:r>
      <w:r w:rsidR="00566A7D" w:rsidRPr="00B95029">
        <w:rPr>
          <w:rFonts w:cs="Arial"/>
          <w:noProof/>
          <w:lang w:eastAsia="sl-SI"/>
        </w:rPr>
        <w:t>presega</w:t>
      </w:r>
      <w:r w:rsidR="00D04408" w:rsidRPr="00B95029">
        <w:rPr>
          <w:rFonts w:cs="Arial"/>
          <w:noProof/>
          <w:lang w:eastAsia="sl-SI"/>
        </w:rPr>
        <w:t xml:space="preserve"> </w:t>
      </w:r>
      <w:r w:rsidR="00566A7D" w:rsidRPr="00B95029">
        <w:rPr>
          <w:rFonts w:cs="Arial"/>
          <w:noProof/>
          <w:lang w:eastAsia="sl-SI"/>
        </w:rPr>
        <w:t>predpisano tolerančno mejo, zato je bilo ocenjeno, da vzorec ni skladen</w:t>
      </w:r>
      <w:r w:rsidR="007B6CEB" w:rsidRPr="00B95029">
        <w:rPr>
          <w:rFonts w:cs="Arial"/>
          <w:noProof/>
          <w:lang w:eastAsia="sl-SI"/>
        </w:rPr>
        <w:t>. Kot neskladna sta bila ocenjena tudi dva vzorca prehranskih dopolnil z v</w:t>
      </w:r>
      <w:r w:rsidR="00CC5FBB" w:rsidRPr="00B95029">
        <w:rPr>
          <w:rFonts w:cs="Arial"/>
          <w:noProof/>
          <w:lang w:eastAsia="sl-SI"/>
        </w:rPr>
        <w:t>i</w:t>
      </w:r>
      <w:r w:rsidR="007B6CEB" w:rsidRPr="00B95029">
        <w:rPr>
          <w:rFonts w:cs="Arial"/>
          <w:noProof/>
          <w:lang w:eastAsia="sl-SI"/>
        </w:rPr>
        <w:t xml:space="preserve">tamini (vitamin D) zaradi ugotovljenih neskladnosti v označbi. </w:t>
      </w:r>
      <w:r w:rsidR="000A5963" w:rsidRPr="00B95029">
        <w:rPr>
          <w:rFonts w:cs="Arial"/>
          <w:noProof/>
          <w:lang w:eastAsia="sl-SI"/>
        </w:rPr>
        <w:t xml:space="preserve">Pregled števila oziroma deleža </w:t>
      </w:r>
      <w:r w:rsidR="006054EE" w:rsidRPr="00B95029">
        <w:rPr>
          <w:rFonts w:cs="Arial"/>
          <w:noProof/>
          <w:lang w:eastAsia="sl-SI"/>
        </w:rPr>
        <w:t>vzorcev prehranskih dopolnil glede n</w:t>
      </w:r>
      <w:r w:rsidR="001D0537" w:rsidRPr="00B95029">
        <w:rPr>
          <w:rFonts w:cs="Arial"/>
          <w:noProof/>
          <w:lang w:eastAsia="sl-SI"/>
        </w:rPr>
        <w:t xml:space="preserve">a oceno skladnosti in varnosti </w:t>
      </w:r>
      <w:r w:rsidR="006054EE" w:rsidRPr="00B95029">
        <w:rPr>
          <w:rFonts w:cs="Arial"/>
          <w:noProof/>
          <w:lang w:eastAsia="sl-SI"/>
        </w:rPr>
        <w:t>po skupinah je prikazan v grafu 2</w:t>
      </w:r>
      <w:r w:rsidR="002C3810">
        <w:rPr>
          <w:rFonts w:cs="Arial"/>
          <w:noProof/>
          <w:lang w:eastAsia="sl-SI"/>
        </w:rPr>
        <w:t>7</w:t>
      </w:r>
      <w:r w:rsidR="006054EE" w:rsidRPr="00B95029">
        <w:rPr>
          <w:rFonts w:cs="Arial"/>
          <w:noProof/>
          <w:lang w:eastAsia="sl-SI"/>
        </w:rPr>
        <w:t>.</w:t>
      </w:r>
    </w:p>
    <w:p w14:paraId="35190A53" w14:textId="77777777" w:rsidR="003D754B" w:rsidRPr="00B95029" w:rsidRDefault="003D754B" w:rsidP="008F4C6A">
      <w:pPr>
        <w:spacing w:before="120" w:after="120" w:line="240" w:lineRule="auto"/>
        <w:jc w:val="both"/>
        <w:rPr>
          <w:rFonts w:cs="Arial"/>
          <w:noProof/>
          <w:lang w:eastAsia="sl-SI"/>
        </w:rPr>
      </w:pPr>
    </w:p>
    <w:p w14:paraId="652B276F" w14:textId="7BAF2E91" w:rsidR="000C0441" w:rsidRPr="00B95029" w:rsidRDefault="000C0441" w:rsidP="000C0441">
      <w:pPr>
        <w:spacing w:before="120" w:after="120" w:line="240" w:lineRule="auto"/>
        <w:jc w:val="both"/>
        <w:rPr>
          <w:rFonts w:cs="Arial"/>
          <w:b/>
          <w:bCs/>
          <w:noProof/>
          <w:lang w:eastAsia="sl-SI"/>
        </w:rPr>
      </w:pPr>
      <w:bookmarkStart w:id="333" w:name="_Toc133322540"/>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213A4D">
        <w:rPr>
          <w:rFonts w:cs="Arial"/>
          <w:b/>
          <w:bCs/>
          <w:noProof/>
          <w:lang w:eastAsia="sl-SI"/>
        </w:rPr>
        <w:t>27</w:t>
      </w:r>
      <w:r w:rsidR="00CF05AE" w:rsidRPr="00B95029">
        <w:rPr>
          <w:rFonts w:cs="Arial"/>
          <w:b/>
          <w:bCs/>
          <w:noProof/>
          <w:lang w:eastAsia="sl-SI"/>
        </w:rPr>
        <w:fldChar w:fldCharType="end"/>
      </w:r>
      <w:r w:rsidRPr="00B95029">
        <w:rPr>
          <w:rFonts w:cs="Arial"/>
          <w:b/>
          <w:bCs/>
          <w:noProof/>
          <w:lang w:eastAsia="sl-SI"/>
        </w:rPr>
        <w:t xml:space="preserve"> - Pregled števila</w:t>
      </w:r>
      <w:r w:rsidR="000A5963" w:rsidRPr="00B95029">
        <w:rPr>
          <w:rFonts w:cs="Arial"/>
          <w:b/>
          <w:bCs/>
          <w:noProof/>
          <w:lang w:eastAsia="sl-SI"/>
        </w:rPr>
        <w:t>/deleža</w:t>
      </w:r>
      <w:r w:rsidRPr="00B95029">
        <w:rPr>
          <w:rFonts w:cs="Arial"/>
          <w:b/>
          <w:bCs/>
          <w:noProof/>
          <w:lang w:eastAsia="sl-SI"/>
        </w:rPr>
        <w:t xml:space="preserve"> vzorcev glede na oceno skladnosti/varnosti po posameznih skupinah prehranskih dopolnil</w:t>
      </w:r>
      <w:bookmarkEnd w:id="333"/>
    </w:p>
    <w:p w14:paraId="07DFEA39" w14:textId="675B6865" w:rsidR="004E7273" w:rsidRPr="00B95029" w:rsidRDefault="00EE5B27" w:rsidP="000C0441">
      <w:pPr>
        <w:spacing w:before="120" w:after="120" w:line="240" w:lineRule="auto"/>
        <w:jc w:val="both"/>
        <w:rPr>
          <w:rFonts w:cs="Arial"/>
          <w:noProof/>
          <w:lang w:eastAsia="sl-SI"/>
        </w:rPr>
      </w:pPr>
      <w:r w:rsidRPr="00B95029">
        <w:rPr>
          <w:rFonts w:cs="Arial"/>
          <w:noProof/>
        </w:rPr>
        <w:t xml:space="preserve"> </w:t>
      </w:r>
      <w:r w:rsidRPr="00B95029">
        <w:rPr>
          <w:rFonts w:cs="Arial"/>
          <w:noProof/>
        </w:rPr>
        <w:drawing>
          <wp:inline distT="0" distB="0" distL="0" distR="0" wp14:anchorId="0D54EB3E" wp14:editId="4DE22DDD">
            <wp:extent cx="5579745" cy="3328670"/>
            <wp:effectExtent l="0" t="0" r="1905" b="5080"/>
            <wp:docPr id="37" name="Grafikon 37">
              <a:extLst xmlns:a="http://schemas.openxmlformats.org/drawingml/2006/main">
                <a:ext uri="{FF2B5EF4-FFF2-40B4-BE49-F238E27FC236}">
                  <a16:creationId xmlns:a16="http://schemas.microsoft.com/office/drawing/2014/main" id="{179EE957-B92D-4021-8CEC-65A551E38C4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42D742" w14:textId="77777777" w:rsidR="004E7273" w:rsidRPr="00B95029" w:rsidRDefault="004E7273" w:rsidP="000C0441">
      <w:pPr>
        <w:spacing w:before="120" w:after="120" w:line="240" w:lineRule="auto"/>
        <w:jc w:val="both"/>
        <w:rPr>
          <w:rFonts w:cs="Arial"/>
          <w:noProof/>
          <w:lang w:eastAsia="sl-SI"/>
        </w:rPr>
      </w:pPr>
    </w:p>
    <w:p w14:paraId="3D027835" w14:textId="707CC63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V skupini živil za posebne skupine (otroška hrana in živila za posebne zdravstvene namene) </w:t>
      </w:r>
      <w:r w:rsidR="009B7B74" w:rsidRPr="00B95029">
        <w:rPr>
          <w:rFonts w:cs="Arial"/>
          <w:noProof/>
          <w:lang w:eastAsia="sl-SI"/>
        </w:rPr>
        <w:t>n</w:t>
      </w:r>
      <w:r w:rsidRPr="00B95029">
        <w:rPr>
          <w:rFonts w:cs="Arial"/>
          <w:noProof/>
          <w:lang w:eastAsia="sl-SI"/>
        </w:rPr>
        <w:t xml:space="preserve">eskladnosti, na podlagi katerih bi bilo </w:t>
      </w:r>
      <w:r w:rsidR="001279D1" w:rsidRPr="00B95029">
        <w:rPr>
          <w:rFonts w:cs="Arial"/>
          <w:noProof/>
          <w:lang w:eastAsia="sl-SI"/>
        </w:rPr>
        <w:t>ocenjeno</w:t>
      </w:r>
      <w:r w:rsidRPr="00B95029">
        <w:rPr>
          <w:rFonts w:cs="Arial"/>
          <w:noProof/>
          <w:lang w:eastAsia="sl-SI"/>
        </w:rPr>
        <w:t xml:space="preserve">, da vzorci niso varni, ne beležimo že več let. Ker gre za živila, ki so namenjena najbolj občutljivi populaciji, so redno vključena v letni program vzorčenja. </w:t>
      </w:r>
      <w:r w:rsidR="007B6CEB" w:rsidRPr="00B95029">
        <w:rPr>
          <w:rFonts w:cs="Arial"/>
          <w:noProof/>
          <w:lang w:eastAsia="sl-SI"/>
        </w:rPr>
        <w:t xml:space="preserve">Vsi vzorci </w:t>
      </w:r>
      <w:r w:rsidR="003D3EA9" w:rsidRPr="00B95029">
        <w:rPr>
          <w:rFonts w:cs="Arial"/>
          <w:noProof/>
          <w:lang w:eastAsia="sl-SI"/>
        </w:rPr>
        <w:t xml:space="preserve">v </w:t>
      </w:r>
      <w:r w:rsidR="007E106C" w:rsidRPr="00B95029">
        <w:rPr>
          <w:rFonts w:cs="Arial"/>
          <w:noProof/>
          <w:lang w:eastAsia="sl-SI"/>
        </w:rPr>
        <w:t xml:space="preserve">letu 2022 </w:t>
      </w:r>
      <w:r w:rsidR="007B6CEB" w:rsidRPr="00B95029">
        <w:rPr>
          <w:rFonts w:cs="Arial"/>
          <w:noProof/>
          <w:lang w:eastAsia="sl-SI"/>
        </w:rPr>
        <w:t>so bili</w:t>
      </w:r>
      <w:r w:rsidR="007E106C" w:rsidRPr="00B95029">
        <w:rPr>
          <w:rFonts w:cs="Arial"/>
          <w:noProof/>
          <w:lang w:eastAsia="sl-SI"/>
        </w:rPr>
        <w:t xml:space="preserve"> </w:t>
      </w:r>
      <w:r w:rsidR="007B6CEB" w:rsidRPr="00B95029">
        <w:rPr>
          <w:rFonts w:cs="Arial"/>
          <w:noProof/>
          <w:lang w:eastAsia="sl-SI"/>
        </w:rPr>
        <w:t xml:space="preserve">glede preiskovanih parametrov tudi skladni z zahtevami zakonodaje. </w:t>
      </w:r>
    </w:p>
    <w:p w14:paraId="4B4AEA3E" w14:textId="1AE10A10" w:rsidR="000C0441" w:rsidRPr="00B95029" w:rsidRDefault="000C0441" w:rsidP="00D55B02">
      <w:pPr>
        <w:spacing w:before="120" w:after="120" w:line="240" w:lineRule="auto"/>
        <w:jc w:val="both"/>
        <w:rPr>
          <w:rFonts w:cs="Arial"/>
          <w:bCs/>
          <w:noProof/>
          <w:szCs w:val="16"/>
          <w:lang w:eastAsia="sl-SI"/>
        </w:rPr>
      </w:pPr>
      <w:r w:rsidRPr="00B95029">
        <w:rPr>
          <w:rFonts w:cs="Arial"/>
          <w:noProof/>
          <w:lang w:eastAsia="sl-SI"/>
        </w:rPr>
        <w:t xml:space="preserve">V skupini prehranskih dopolnil </w:t>
      </w:r>
      <w:r w:rsidR="009C0AE4" w:rsidRPr="00B95029">
        <w:rPr>
          <w:rFonts w:cs="Arial"/>
          <w:noProof/>
          <w:lang w:eastAsia="sl-SI"/>
        </w:rPr>
        <w:t xml:space="preserve">je neskladnosti več. </w:t>
      </w:r>
      <w:r w:rsidR="00440C57" w:rsidRPr="00B95029">
        <w:rPr>
          <w:rFonts w:cs="Arial"/>
          <w:noProof/>
          <w:lang w:eastAsia="sl-SI"/>
        </w:rPr>
        <w:t>Da niso varni</w:t>
      </w:r>
      <w:r w:rsidR="00445AD3" w:rsidRPr="00B95029">
        <w:rPr>
          <w:rFonts w:cs="Arial"/>
          <w:noProof/>
          <w:lang w:eastAsia="sl-SI"/>
        </w:rPr>
        <w:t xml:space="preserve">, </w:t>
      </w:r>
      <w:r w:rsidR="00440C57" w:rsidRPr="00B95029">
        <w:rPr>
          <w:rFonts w:cs="Arial"/>
          <w:noProof/>
          <w:lang w:eastAsia="sl-SI"/>
        </w:rPr>
        <w:t xml:space="preserve">je bilo v letu 2018 ocenjeno za </w:t>
      </w:r>
      <w:r w:rsidR="00054B16" w:rsidRPr="00B95029">
        <w:rPr>
          <w:rFonts w:cs="Arial"/>
          <w:noProof/>
          <w:lang w:eastAsia="sl-SI"/>
        </w:rPr>
        <w:t>štiri</w:t>
      </w:r>
      <w:r w:rsidR="00440C57" w:rsidRPr="00B95029">
        <w:rPr>
          <w:rFonts w:cs="Arial"/>
          <w:noProof/>
          <w:lang w:eastAsia="sl-SI"/>
        </w:rPr>
        <w:t xml:space="preserve"> vzorce (4,9 %), v letu 2019 za en vzorec (1,3 %), v letu 2020 takih vzorcev ni bilo, v letu </w:t>
      </w:r>
      <w:r w:rsidR="007B6CEB" w:rsidRPr="00B95029">
        <w:rPr>
          <w:rFonts w:cs="Arial"/>
          <w:noProof/>
          <w:lang w:eastAsia="sl-SI"/>
        </w:rPr>
        <w:t xml:space="preserve">2021 </w:t>
      </w:r>
      <w:r w:rsidR="00445AD3" w:rsidRPr="00B95029">
        <w:rPr>
          <w:rFonts w:cs="Arial"/>
          <w:noProof/>
          <w:lang w:eastAsia="sl-SI"/>
        </w:rPr>
        <w:t>jih je bilo</w:t>
      </w:r>
      <w:r w:rsidR="00440C57" w:rsidRPr="00B95029">
        <w:rPr>
          <w:rFonts w:cs="Arial"/>
          <w:noProof/>
          <w:lang w:eastAsia="sl-SI"/>
        </w:rPr>
        <w:t xml:space="preserve"> </w:t>
      </w:r>
      <w:r w:rsidR="00054B16" w:rsidRPr="00B95029">
        <w:rPr>
          <w:rFonts w:cs="Arial"/>
          <w:noProof/>
          <w:lang w:eastAsia="sl-SI"/>
        </w:rPr>
        <w:t>sedem</w:t>
      </w:r>
      <w:r w:rsidR="00440C57" w:rsidRPr="00B95029">
        <w:rPr>
          <w:rFonts w:cs="Arial"/>
          <w:noProof/>
          <w:lang w:eastAsia="sl-SI"/>
        </w:rPr>
        <w:t xml:space="preserve"> (14,3 %)</w:t>
      </w:r>
      <w:r w:rsidR="007E106C" w:rsidRPr="00B95029">
        <w:rPr>
          <w:rFonts w:cs="Arial"/>
          <w:noProof/>
          <w:lang w:eastAsia="sl-SI"/>
        </w:rPr>
        <w:t>,</w:t>
      </w:r>
      <w:r w:rsidR="007B6CEB" w:rsidRPr="00B95029">
        <w:rPr>
          <w:rFonts w:cs="Arial"/>
          <w:noProof/>
          <w:lang w:eastAsia="sl-SI"/>
        </w:rPr>
        <w:t xml:space="preserve"> v letu 2022 pa eden (2,4</w:t>
      </w:r>
      <w:r w:rsidR="003D3EA9" w:rsidRPr="00B95029">
        <w:rPr>
          <w:rFonts w:cs="Arial"/>
          <w:noProof/>
          <w:lang w:eastAsia="sl-SI"/>
        </w:rPr>
        <w:t xml:space="preserve"> </w:t>
      </w:r>
      <w:r w:rsidR="007B6CEB" w:rsidRPr="00B95029">
        <w:rPr>
          <w:rFonts w:cs="Arial"/>
          <w:noProof/>
          <w:lang w:eastAsia="sl-SI"/>
        </w:rPr>
        <w:t>%).</w:t>
      </w:r>
      <w:r w:rsidR="007E106C" w:rsidRPr="00B95029">
        <w:rPr>
          <w:rFonts w:cs="Arial"/>
          <w:noProof/>
          <w:lang w:eastAsia="sl-SI"/>
        </w:rPr>
        <w:t xml:space="preserve"> </w:t>
      </w:r>
      <w:r w:rsidR="00C06EE9" w:rsidRPr="00B95029">
        <w:rPr>
          <w:rFonts w:cs="Arial"/>
          <w:noProof/>
          <w:lang w:eastAsia="sl-SI"/>
        </w:rPr>
        <w:t xml:space="preserve">Delež neskladnih vzorcev je odvisen tudi od skupnega števila odvzetih vzorcev, ki je bilo v zadnjih treh letih nekoliko nižje. </w:t>
      </w:r>
      <w:r w:rsidR="00AB6891" w:rsidRPr="00B95029">
        <w:rPr>
          <w:rFonts w:cs="Arial"/>
          <w:noProof/>
          <w:lang w:eastAsia="sl-SI"/>
        </w:rPr>
        <w:t>Pri prehranskih dopolnilih ugotavljamo tudi neskladnosti, ki ne predstavljajo tveganja za zdravje. Zaradi kompleksnosti predpisov, ki določajo obvezne in prostovoljne informacije za potrošnike, so pogoste neskladnosti pri označbi izdelkov</w:t>
      </w:r>
      <w:r w:rsidR="00C06EE9" w:rsidRPr="00B95029">
        <w:rPr>
          <w:rFonts w:cs="Arial"/>
          <w:noProof/>
          <w:lang w:eastAsia="sl-SI"/>
        </w:rPr>
        <w:t>. Pojavljajo pa se tudi posamezne neskladnosti glede vsebnosti vitam</w:t>
      </w:r>
      <w:r w:rsidR="00CC5FBB" w:rsidRPr="00B95029">
        <w:rPr>
          <w:rFonts w:cs="Arial"/>
          <w:noProof/>
          <w:lang w:eastAsia="sl-SI"/>
        </w:rPr>
        <w:t>i</w:t>
      </w:r>
      <w:r w:rsidR="00C06EE9" w:rsidRPr="00B95029">
        <w:rPr>
          <w:rFonts w:cs="Arial"/>
          <w:noProof/>
          <w:lang w:eastAsia="sl-SI"/>
        </w:rPr>
        <w:t>nov in mineralov</w:t>
      </w:r>
      <w:r w:rsidR="00CC5FBB" w:rsidRPr="00B95029">
        <w:rPr>
          <w:rFonts w:cs="Arial"/>
          <w:noProof/>
          <w:lang w:eastAsia="sl-SI"/>
        </w:rPr>
        <w:t xml:space="preserve"> v izdelkih.</w:t>
      </w:r>
      <w:r w:rsidRPr="00B95029">
        <w:rPr>
          <w:rFonts w:cs="Arial"/>
        </w:rPr>
        <w:br w:type="page"/>
      </w:r>
    </w:p>
    <w:p w14:paraId="14091D26" w14:textId="73D9EEED" w:rsidR="000C0441" w:rsidRPr="002C3810"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334" w:name="_Toc7008237"/>
      <w:bookmarkStart w:id="335" w:name="_Toc133226444"/>
      <w:bookmarkStart w:id="336" w:name="_Toc133322806"/>
      <w:r w:rsidRPr="002C3810">
        <w:rPr>
          <w:rFonts w:eastAsiaTheme="majorEastAsia" w:cs="Arial"/>
          <w:b/>
          <w:bCs/>
          <w:caps/>
          <w:szCs w:val="28"/>
          <w:lang w:eastAsia="en-GB"/>
        </w:rPr>
        <w:lastRenderedPageBreak/>
        <w:t>OBVEŠČANJE IN SODELOVANJE</w:t>
      </w:r>
      <w:bookmarkEnd w:id="334"/>
      <w:bookmarkEnd w:id="335"/>
      <w:bookmarkEnd w:id="336"/>
    </w:p>
    <w:p w14:paraId="3CAFFF5D"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37" w:name="_Toc7008238"/>
      <w:bookmarkStart w:id="338" w:name="_Toc133226445"/>
      <w:bookmarkStart w:id="339" w:name="_Toc133322807"/>
      <w:r w:rsidRPr="00B95029">
        <w:rPr>
          <w:rFonts w:eastAsia="Arial Unicode MS" w:cs="Arial"/>
          <w:b/>
          <w:bCs/>
          <w:caps/>
          <w:szCs w:val="28"/>
          <w:lang w:eastAsia="sl-SI"/>
        </w:rPr>
        <w:t>Obveščanje javnosti in članic Evropske unije o nevarnih izdelkih</w:t>
      </w:r>
      <w:bookmarkEnd w:id="337"/>
      <w:bookmarkEnd w:id="338"/>
      <w:bookmarkEnd w:id="339"/>
    </w:p>
    <w:p w14:paraId="46E47457"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Zdravstveni inšpektorat Republike Slovenije je o tistih neskladnih proizvodih, ki so predstavljali tveganje za zdravje ljudi, obveščal javnost z objavami podatkov na svojih spletnih straneh. </w:t>
      </w:r>
    </w:p>
    <w:p w14:paraId="09149F9D" w14:textId="610FA6DA"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Na spletni stran</w:t>
      </w:r>
      <w:r w:rsidR="00391083" w:rsidRPr="00B95029">
        <w:rPr>
          <w:rFonts w:cs="Arial"/>
          <w:noProof/>
          <w:lang w:eastAsia="sl-SI"/>
        </w:rPr>
        <w:t xml:space="preserve">i </w:t>
      </w:r>
      <w:hyperlink r:id="rId43" w:history="1">
        <w:r w:rsidR="00391083" w:rsidRPr="00B95029">
          <w:rPr>
            <w:rFonts w:cs="Arial"/>
            <w:noProof/>
            <w:lang w:eastAsia="sl-SI"/>
          </w:rPr>
          <w:t>Nevarni proizvodi | GOV.SI</w:t>
        </w:r>
      </w:hyperlink>
      <w:r w:rsidR="00391083" w:rsidRPr="00B95029">
        <w:rPr>
          <w:rFonts w:cs="Arial"/>
          <w:noProof/>
          <w:lang w:eastAsia="sl-SI"/>
        </w:rPr>
        <w:t xml:space="preserve"> </w:t>
      </w:r>
      <w:r w:rsidRPr="00B95029">
        <w:rPr>
          <w:rFonts w:cs="Arial"/>
          <w:noProof/>
          <w:lang w:eastAsia="sl-SI"/>
        </w:rPr>
        <w:t xml:space="preserve">je inšpektorat leta </w:t>
      </w:r>
      <w:r w:rsidR="00452184" w:rsidRPr="00F2000C">
        <w:rPr>
          <w:rFonts w:cs="Arial"/>
          <w:noProof/>
          <w:lang w:eastAsia="sl-SI"/>
        </w:rPr>
        <w:t>2022</w:t>
      </w:r>
      <w:r w:rsidR="00542FDE" w:rsidRPr="00F2000C">
        <w:rPr>
          <w:rFonts w:cs="Arial"/>
          <w:noProof/>
          <w:lang w:eastAsia="sl-SI"/>
        </w:rPr>
        <w:t xml:space="preserve"> objavil </w:t>
      </w:r>
      <w:r w:rsidR="00F2000C" w:rsidRPr="00F2000C">
        <w:rPr>
          <w:rFonts w:cs="Arial"/>
          <w:noProof/>
          <w:lang w:eastAsia="sl-SI"/>
        </w:rPr>
        <w:t>41</w:t>
      </w:r>
      <w:r w:rsidRPr="00F2000C">
        <w:rPr>
          <w:rFonts w:cs="Arial"/>
          <w:noProof/>
          <w:lang w:eastAsia="sl-SI"/>
        </w:rPr>
        <w:t xml:space="preserve"> obvestil o nevarnih proizvodih.</w:t>
      </w:r>
      <w:r w:rsidRPr="00B95029">
        <w:rPr>
          <w:rFonts w:cs="Arial"/>
          <w:noProof/>
          <w:lang w:eastAsia="sl-SI"/>
        </w:rPr>
        <w:t xml:space="preserve"> </w:t>
      </w:r>
    </w:p>
    <w:p w14:paraId="773C0454"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40" w:name="_Toc7008239"/>
      <w:bookmarkStart w:id="341" w:name="_Toc133226446"/>
      <w:bookmarkStart w:id="342" w:name="_Toc133322808"/>
      <w:r w:rsidRPr="00B95029">
        <w:rPr>
          <w:rFonts w:eastAsia="Arial Unicode MS" w:cs="Arial"/>
          <w:b/>
          <w:bCs/>
          <w:caps/>
          <w:szCs w:val="28"/>
          <w:lang w:eastAsia="sl-SI"/>
        </w:rPr>
        <w:t>Sistem hitrega obveščanja za živila in krmo - RASFF</w:t>
      </w:r>
      <w:bookmarkEnd w:id="340"/>
      <w:bookmarkEnd w:id="341"/>
      <w:bookmarkEnd w:id="342"/>
    </w:p>
    <w:p w14:paraId="547EF07E"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14:paraId="24DCF3DB"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14:paraId="4B83E97B"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14:paraId="1EA0F41E"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14:paraId="1FC1F3F9" w14:textId="514E03B3"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Zdravstveni inšpektorat Republike Slovenije je do 15. aprila 2010 sodeloval v sistemu RASFF kot nacionalna kontaktna točka, od takrat dalje sodeluje kot kontaktna točka. </w:t>
      </w:r>
    </w:p>
    <w:p w14:paraId="09D8B354" w14:textId="5FE676EC" w:rsidR="005F6768" w:rsidRPr="00B95029" w:rsidRDefault="005F6768" w:rsidP="005F6768">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Zdravstveni inšpektorat Republike Slovenije obravnaval skupaj 5</w:t>
      </w:r>
      <w:r w:rsidR="006D2A1C" w:rsidRPr="00B95029">
        <w:rPr>
          <w:rFonts w:cs="Arial"/>
          <w:noProof/>
          <w:lang w:eastAsia="sl-SI"/>
        </w:rPr>
        <w:t>80</w:t>
      </w:r>
      <w:r w:rsidRPr="00B95029">
        <w:rPr>
          <w:rFonts w:cs="Arial"/>
          <w:noProof/>
          <w:lang w:eastAsia="sl-SI"/>
        </w:rPr>
        <w:t xml:space="preserve"> obvestil, ki jih je prejel iz sistema RASFF, od tega se je </w:t>
      </w:r>
      <w:r w:rsidR="006D2A1C" w:rsidRPr="00B95029">
        <w:rPr>
          <w:rFonts w:cs="Arial"/>
          <w:noProof/>
          <w:lang w:eastAsia="sl-SI"/>
        </w:rPr>
        <w:t>4</w:t>
      </w:r>
      <w:r w:rsidRPr="00B95029">
        <w:rPr>
          <w:rFonts w:cs="Arial"/>
          <w:noProof/>
          <w:lang w:eastAsia="sl-SI"/>
        </w:rPr>
        <w:t>3 obvestil nanašalo na nevarne izdelke, posredovane na slovensko tržišče (</w:t>
      </w:r>
      <w:r w:rsidR="006D2A1C" w:rsidRPr="00B95029">
        <w:rPr>
          <w:rFonts w:cs="Arial"/>
          <w:noProof/>
          <w:lang w:eastAsia="sl-SI"/>
        </w:rPr>
        <w:t>22</w:t>
      </w:r>
      <w:r w:rsidRPr="00B95029">
        <w:rPr>
          <w:rFonts w:cs="Arial"/>
          <w:noProof/>
          <w:lang w:eastAsia="sl-SI"/>
        </w:rPr>
        <w:t xml:space="preserve"> obvestil na področju živil in </w:t>
      </w:r>
      <w:r w:rsidR="006D2A1C" w:rsidRPr="00B95029">
        <w:rPr>
          <w:rFonts w:cs="Arial"/>
          <w:noProof/>
          <w:lang w:eastAsia="sl-SI"/>
        </w:rPr>
        <w:t>21</w:t>
      </w:r>
      <w:r w:rsidRPr="00B95029">
        <w:rPr>
          <w:rFonts w:cs="Arial"/>
          <w:noProof/>
          <w:lang w:eastAsia="sl-SI"/>
        </w:rPr>
        <w:t xml:space="preserve"> obvestil na področju materialov in izdelkov, namenjenih za stik z živili). Inšpektorat je v sistem RASFF na področju živil posredoval </w:t>
      </w:r>
      <w:r w:rsidR="006D2A1C" w:rsidRPr="00B95029">
        <w:rPr>
          <w:rFonts w:cs="Arial"/>
          <w:noProof/>
          <w:lang w:eastAsia="sl-SI"/>
        </w:rPr>
        <w:t>sedem</w:t>
      </w:r>
      <w:r w:rsidRPr="00B95029">
        <w:rPr>
          <w:rFonts w:cs="Arial"/>
          <w:noProof/>
          <w:lang w:eastAsia="sl-SI"/>
        </w:rPr>
        <w:t xml:space="preserve"> obvestil za prehranska dopolnila, od katerih</w:t>
      </w:r>
      <w:r w:rsidR="006D2A1C" w:rsidRPr="00B95029">
        <w:rPr>
          <w:rFonts w:cs="Arial"/>
          <w:noProof/>
          <w:lang w:eastAsia="sl-SI"/>
        </w:rPr>
        <w:t xml:space="preserve"> sta se dve nanašali na neodobreno novo živilo, po eno pa na neodobreno obliko minerala, neodobren aditiv, učinkovino zdravila, previsoko vsebnost posameznih sestavin ter odsotnost zdravstvenega certifikata</w:t>
      </w:r>
      <w:r w:rsidRPr="00B95029">
        <w:rPr>
          <w:rFonts w:cs="Arial"/>
          <w:noProof/>
          <w:lang w:eastAsia="sl-SI"/>
        </w:rPr>
        <w:t>. Na področju materialov in izdelkov, namenjenih za stik z živili</w:t>
      </w:r>
      <w:r w:rsidR="004D6539">
        <w:rPr>
          <w:rFonts w:cs="Arial"/>
          <w:noProof/>
          <w:lang w:eastAsia="sl-SI"/>
        </w:rPr>
        <w:t>,</w:t>
      </w:r>
      <w:r w:rsidRPr="00B95029">
        <w:rPr>
          <w:rFonts w:cs="Arial"/>
          <w:noProof/>
          <w:lang w:eastAsia="sl-SI"/>
        </w:rPr>
        <w:t xml:space="preserve"> smo posredovali </w:t>
      </w:r>
      <w:r w:rsidR="006D2A1C" w:rsidRPr="00B95029">
        <w:rPr>
          <w:rFonts w:cs="Arial"/>
          <w:noProof/>
          <w:lang w:eastAsia="sl-SI"/>
        </w:rPr>
        <w:t>štiri</w:t>
      </w:r>
      <w:r w:rsidRPr="00B95029">
        <w:rPr>
          <w:rFonts w:cs="Arial"/>
          <w:noProof/>
          <w:lang w:eastAsia="sl-SI"/>
        </w:rPr>
        <w:t xml:space="preserve"> obvestil</w:t>
      </w:r>
      <w:r w:rsidR="006D2A1C" w:rsidRPr="00B95029">
        <w:rPr>
          <w:rFonts w:cs="Arial"/>
          <w:noProof/>
          <w:lang w:eastAsia="sl-SI"/>
        </w:rPr>
        <w:t>a</w:t>
      </w:r>
      <w:r w:rsidRPr="00B95029">
        <w:rPr>
          <w:rFonts w:cs="Arial"/>
          <w:noProof/>
          <w:lang w:eastAsia="sl-SI"/>
        </w:rPr>
        <w:t xml:space="preserve"> o ugotovljenih neskladnih izdelkih, najdenih na slovenske</w:t>
      </w:r>
      <w:r w:rsidR="001D0537" w:rsidRPr="00B95029">
        <w:rPr>
          <w:rFonts w:cs="Arial"/>
          <w:noProof/>
          <w:lang w:eastAsia="sl-SI"/>
        </w:rPr>
        <w:t>m tržišču,</w:t>
      </w:r>
      <w:r w:rsidR="006D2A1C" w:rsidRPr="00B95029">
        <w:rPr>
          <w:rFonts w:cs="Arial"/>
          <w:noProof/>
          <w:lang w:eastAsia="sl-SI"/>
        </w:rPr>
        <w:t xml:space="preserve"> ki so se nanašala na preseženo migracijo hlapnih organskih snovi, preseženo migracijo primarnih aromatskih aminov, uporabo nedovoljenega aditiva in organoleptične spremembe (sproščanje barve)</w:t>
      </w:r>
      <w:r w:rsidRPr="00B95029">
        <w:rPr>
          <w:rFonts w:cs="Arial"/>
          <w:noProof/>
          <w:lang w:eastAsia="sl-SI"/>
        </w:rPr>
        <w:t>.</w:t>
      </w:r>
    </w:p>
    <w:p w14:paraId="5890210F" w14:textId="15A8EC7F"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43" w:name="_Toc7008240"/>
      <w:bookmarkStart w:id="344" w:name="_Toc133226447"/>
      <w:bookmarkStart w:id="345" w:name="_Toc133322809"/>
      <w:r w:rsidRPr="00B95029">
        <w:rPr>
          <w:rFonts w:eastAsia="Arial Unicode MS" w:cs="Arial"/>
          <w:b/>
          <w:bCs/>
          <w:caps/>
          <w:szCs w:val="28"/>
          <w:lang w:eastAsia="sl-SI"/>
        </w:rPr>
        <w:lastRenderedPageBreak/>
        <w:t>Evropski sistem upravne pomoči in sodelovanja v skladu z Uredbo (E</w:t>
      </w:r>
      <w:r w:rsidR="007A1469" w:rsidRPr="00B95029">
        <w:rPr>
          <w:rFonts w:eastAsia="Arial Unicode MS" w:cs="Arial"/>
          <w:b/>
          <w:bCs/>
          <w:caps/>
          <w:szCs w:val="28"/>
          <w:lang w:eastAsia="sl-SI"/>
        </w:rPr>
        <w:t>U</w:t>
      </w:r>
      <w:r w:rsidRPr="00B95029">
        <w:rPr>
          <w:rFonts w:eastAsia="Arial Unicode MS" w:cs="Arial"/>
          <w:b/>
          <w:bCs/>
          <w:caps/>
          <w:szCs w:val="28"/>
          <w:lang w:eastAsia="sl-SI"/>
        </w:rPr>
        <w:t xml:space="preserve">) </w:t>
      </w:r>
      <w:r w:rsidR="007A1469" w:rsidRPr="00B95029">
        <w:rPr>
          <w:rFonts w:eastAsia="Arial Unicode MS" w:cs="Arial"/>
          <w:b/>
          <w:bCs/>
          <w:caps/>
          <w:szCs w:val="28"/>
          <w:lang w:eastAsia="sl-SI"/>
        </w:rPr>
        <w:t>2017</w:t>
      </w:r>
      <w:r w:rsidRPr="00B95029">
        <w:rPr>
          <w:rFonts w:eastAsia="Arial Unicode MS" w:cs="Arial"/>
          <w:b/>
          <w:bCs/>
          <w:caps/>
          <w:szCs w:val="28"/>
          <w:lang w:eastAsia="sl-SI"/>
        </w:rPr>
        <w:t>/</w:t>
      </w:r>
      <w:r w:rsidR="007A1469" w:rsidRPr="00B95029">
        <w:rPr>
          <w:rFonts w:eastAsia="Arial Unicode MS" w:cs="Arial"/>
          <w:b/>
          <w:bCs/>
          <w:caps/>
          <w:szCs w:val="28"/>
          <w:lang w:eastAsia="sl-SI"/>
        </w:rPr>
        <w:t>625</w:t>
      </w:r>
      <w:r w:rsidRPr="00B95029">
        <w:rPr>
          <w:rFonts w:eastAsia="Arial Unicode MS" w:cs="Arial"/>
          <w:b/>
          <w:bCs/>
          <w:caps/>
          <w:szCs w:val="28"/>
          <w:lang w:eastAsia="sl-SI"/>
        </w:rPr>
        <w:t xml:space="preserve"> – AAC</w:t>
      </w:r>
      <w:bookmarkEnd w:id="343"/>
      <w:r w:rsidR="00DE41D9" w:rsidRPr="00B95029">
        <w:rPr>
          <w:rFonts w:eastAsia="Arial Unicode MS" w:cs="Arial"/>
          <w:b/>
          <w:bCs/>
          <w:caps/>
          <w:szCs w:val="28"/>
          <w:lang w:eastAsia="sl-SI"/>
        </w:rPr>
        <w:t xml:space="preserve"> in ff</w:t>
      </w:r>
      <w:bookmarkEnd w:id="344"/>
      <w:bookmarkEnd w:id="345"/>
    </w:p>
    <w:p w14:paraId="09FAE1F6" w14:textId="77777777" w:rsidR="00DE41D9"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Administrative Assistance and Cooperation (AAC) je sistem za izvedbo postopka upravne pomoči in sodelovanja med državami članicami in Komisijo. Uporablja se v skladu z Uredbo </w:t>
      </w:r>
      <w:r w:rsidR="001D0537" w:rsidRPr="00B95029">
        <w:rPr>
          <w:rFonts w:cs="Arial"/>
          <w:noProof/>
          <w:lang w:eastAsia="sl-SI"/>
        </w:rPr>
        <w:t xml:space="preserve">(EU) </w:t>
      </w:r>
      <w:r w:rsidR="00B261A9" w:rsidRPr="00B95029">
        <w:rPr>
          <w:rFonts w:cs="Arial"/>
          <w:noProof/>
          <w:lang w:eastAsia="sl-SI"/>
        </w:rPr>
        <w:t>2017/625 o izvajanju uradnega nadzora in drugih uradnih dejavnosti, da se zagotovi uporaba zakonodaje o živilih in krmi, pravil o zdravju in dobrobiti živali ter zdravju rastlin in fitofarmacevtskih sredstvih.</w:t>
      </w:r>
      <w:r w:rsidRPr="00B95029">
        <w:rPr>
          <w:rFonts w:cs="Arial"/>
          <w:noProof/>
          <w:lang w:eastAsia="sl-SI"/>
        </w:rPr>
        <w:t xml:space="preserve"> Omogoča izmenjavo informacij v primerih neskladnosti, ki ne pomenijo tveganja za </w:t>
      </w:r>
      <w:r w:rsidR="00A662E2" w:rsidRPr="00B95029">
        <w:rPr>
          <w:rFonts w:cs="Arial"/>
          <w:noProof/>
          <w:lang w:eastAsia="sl-SI"/>
        </w:rPr>
        <w:t>zdravje ljudi.</w:t>
      </w:r>
    </w:p>
    <w:p w14:paraId="4BB7CBF0" w14:textId="77777777" w:rsidR="00DE41D9" w:rsidRPr="00B95029" w:rsidRDefault="00DE41D9" w:rsidP="00DE41D9">
      <w:pPr>
        <w:spacing w:before="120" w:after="120" w:line="240" w:lineRule="auto"/>
        <w:jc w:val="both"/>
        <w:rPr>
          <w:rFonts w:cs="Arial"/>
          <w:noProof/>
          <w:lang w:eastAsia="sl-SI"/>
        </w:rPr>
      </w:pPr>
      <w:r w:rsidRPr="00B95029">
        <w:rPr>
          <w:rFonts w:cs="Arial"/>
          <w:noProof/>
          <w:lang w:eastAsia="sl-SI"/>
        </w:rPr>
        <w:t>Sumi goljufij z živili se obravnavajo v okviru mreže Food Fraud (FF).</w:t>
      </w:r>
    </w:p>
    <w:p w14:paraId="410141D4"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Zdravstveni inšpektorat Republike Slovenije se vključuje v sistem v skladu s pravili, ki jih je določila Komisija.</w:t>
      </w:r>
    </w:p>
    <w:p w14:paraId="6C0E9ECE" w14:textId="0FC61704" w:rsidR="00DE41D9" w:rsidRPr="00B95029" w:rsidRDefault="00706252" w:rsidP="00DE41D9">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inšpektorat obravnaval </w:t>
      </w:r>
      <w:r w:rsidR="00DE41D9" w:rsidRPr="00B95029">
        <w:rPr>
          <w:rFonts w:cs="Arial"/>
          <w:noProof/>
          <w:lang w:eastAsia="sl-SI"/>
        </w:rPr>
        <w:t>devet</w:t>
      </w:r>
      <w:r w:rsidRPr="00B95029">
        <w:rPr>
          <w:rFonts w:cs="Arial"/>
          <w:noProof/>
          <w:lang w:eastAsia="sl-SI"/>
        </w:rPr>
        <w:t xml:space="preserve"> obvestil, ki jih je prejel iz sistema AAC</w:t>
      </w:r>
      <w:r w:rsidR="00DE41D9" w:rsidRPr="00B95029">
        <w:rPr>
          <w:rFonts w:cs="Arial"/>
          <w:noProof/>
          <w:lang w:eastAsia="sl-SI"/>
        </w:rPr>
        <w:t xml:space="preserve"> oz. FF. Večina obvestil se je nanašala na nedovoljene zdravstvene trditve pri predstavitvi prehranskih dopolnil v spletnih trgovinah, ki so namenjene potrošnikom v različnih državah članicah EU in jih upravljajo slovenski izvajalci dejavnosti. Inšpektorat je v sistem AAC/FFN posredoval dve obvestili. Eno obvestilo se je nanašalo na preverjanje sledljivosti prehranskega dopolnila, kupljenega preko spletne strani, ki jo upravlja podjetje iz druge države članice EU, eno obvestilo pa na krajo identitete ministra za zdravje za namen oglaševanja in prodaje prehranskega dopolnila. </w:t>
      </w:r>
    </w:p>
    <w:p w14:paraId="761B29D3" w14:textId="77777777" w:rsidR="005B354A" w:rsidRPr="00B95029" w:rsidRDefault="005B354A" w:rsidP="000C0441">
      <w:pPr>
        <w:spacing w:before="120" w:after="120" w:line="240" w:lineRule="auto"/>
        <w:jc w:val="both"/>
        <w:rPr>
          <w:rFonts w:cs="Arial"/>
          <w:noProof/>
          <w:lang w:eastAsia="sl-SI"/>
        </w:rPr>
      </w:pPr>
    </w:p>
    <w:p w14:paraId="0CD374A2"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46" w:name="_Toc7008241"/>
      <w:bookmarkStart w:id="347" w:name="_Toc133226448"/>
      <w:bookmarkStart w:id="348" w:name="_Toc133322810"/>
      <w:r w:rsidRPr="00B95029">
        <w:rPr>
          <w:rFonts w:eastAsia="Arial Unicode MS" w:cs="Arial"/>
          <w:b/>
          <w:bCs/>
          <w:caps/>
          <w:szCs w:val="28"/>
          <w:lang w:eastAsia="sl-SI"/>
        </w:rPr>
        <w:t xml:space="preserve">Evropski sistem izmenjave informacij </w:t>
      </w:r>
      <w:r w:rsidR="000E33FE" w:rsidRPr="00B95029">
        <w:rPr>
          <w:rFonts w:eastAsia="Arial Unicode MS" w:cs="Arial"/>
          <w:b/>
          <w:bCs/>
          <w:caps/>
          <w:szCs w:val="28"/>
          <w:lang w:eastAsia="sl-SI"/>
        </w:rPr>
        <w:t>–</w:t>
      </w:r>
      <w:r w:rsidRPr="00B95029">
        <w:rPr>
          <w:rFonts w:eastAsia="Arial Unicode MS" w:cs="Arial"/>
          <w:b/>
          <w:bCs/>
          <w:caps/>
          <w:szCs w:val="28"/>
          <w:lang w:eastAsia="sl-SI"/>
        </w:rPr>
        <w:t xml:space="preserve"> </w:t>
      </w:r>
      <w:r w:rsidR="000E33FE" w:rsidRPr="00B95029">
        <w:rPr>
          <w:rFonts w:eastAsia="Arial Unicode MS" w:cs="Arial"/>
          <w:b/>
          <w:bCs/>
          <w:caps/>
          <w:szCs w:val="28"/>
          <w:lang w:eastAsia="sl-SI"/>
        </w:rPr>
        <w:t xml:space="preserve">Safety </w:t>
      </w:r>
      <w:r w:rsidR="00A662E2" w:rsidRPr="00B95029">
        <w:rPr>
          <w:rFonts w:eastAsia="Arial Unicode MS" w:cs="Arial"/>
          <w:b/>
          <w:bCs/>
          <w:caps/>
          <w:szCs w:val="28"/>
          <w:lang w:eastAsia="sl-SI"/>
        </w:rPr>
        <w:t>GATE</w:t>
      </w:r>
      <w:r w:rsidR="00921236" w:rsidRPr="00B95029">
        <w:rPr>
          <w:rFonts w:eastAsia="Arial Unicode MS" w:cs="Arial"/>
          <w:b/>
          <w:bCs/>
          <w:caps/>
          <w:szCs w:val="28"/>
          <w:lang w:eastAsia="sl-SI"/>
        </w:rPr>
        <w:t xml:space="preserve"> </w:t>
      </w:r>
      <w:r w:rsidRPr="00B95029">
        <w:rPr>
          <w:rFonts w:eastAsia="Arial Unicode MS" w:cs="Arial"/>
          <w:b/>
          <w:bCs/>
          <w:caps/>
          <w:szCs w:val="28"/>
          <w:lang w:eastAsia="sl-SI"/>
        </w:rPr>
        <w:t>RAPEX</w:t>
      </w:r>
      <w:bookmarkEnd w:id="346"/>
      <w:bookmarkEnd w:id="347"/>
      <w:bookmarkEnd w:id="348"/>
    </w:p>
    <w:p w14:paraId="272E33E9" w14:textId="77777777" w:rsidR="000C0441" w:rsidRPr="00B95029" w:rsidRDefault="00921236" w:rsidP="005B354A">
      <w:pPr>
        <w:spacing w:before="120" w:after="120" w:line="240" w:lineRule="auto"/>
        <w:jc w:val="both"/>
        <w:rPr>
          <w:rFonts w:cs="Arial"/>
          <w:noProof/>
          <w:lang w:eastAsia="sl-SI"/>
        </w:rPr>
      </w:pPr>
      <w:r w:rsidRPr="00B95029">
        <w:rPr>
          <w:rFonts w:cs="Arial"/>
          <w:noProof/>
          <w:lang w:eastAsia="sl-SI"/>
        </w:rPr>
        <w:t xml:space="preserve">Safety Gate </w:t>
      </w:r>
      <w:r w:rsidR="000C0441" w:rsidRPr="00B95029">
        <w:rPr>
          <w:rFonts w:cs="Arial"/>
          <w:noProof/>
          <w:lang w:eastAsia="sl-SI"/>
        </w:rPr>
        <w:t>Rapid Alert System for Non–Food Consumer Products (</w:t>
      </w:r>
      <w:r w:rsidR="007C45E8" w:rsidRPr="00B95029">
        <w:rPr>
          <w:rFonts w:cs="Arial"/>
          <w:noProof/>
          <w:lang w:eastAsia="sl-SI"/>
        </w:rPr>
        <w:t xml:space="preserve">Safety Gate </w:t>
      </w:r>
      <w:r w:rsidR="000C0441" w:rsidRPr="00B95029">
        <w:rPr>
          <w:rFonts w:cs="Arial"/>
          <w:noProof/>
          <w:lang w:eastAsia="sl-SI"/>
        </w:rPr>
        <w:t xml:space="preserve">RAPEX) je sistem za hitro izmenjavo informacij med nadzornimi organi držav članic in Evropsko komisijo o ukrepih za preprečitev ali omejitev trženja ali uporabe proizvodov, namenjenih potrošnikom, ki ogrožajo zdravje in varnost potrošnika v Evropski Uniji (izjema so hrana, zdravila in medicinski pripomočki, za katere obstajajo drugi sistemi izmenjave informacij). </w:t>
      </w:r>
    </w:p>
    <w:p w14:paraId="328A28F1" w14:textId="3D6DB053" w:rsidR="000C0441" w:rsidRPr="00B95029" w:rsidRDefault="000C0441" w:rsidP="005B354A">
      <w:pPr>
        <w:spacing w:before="120" w:after="120" w:line="240" w:lineRule="auto"/>
        <w:jc w:val="both"/>
        <w:rPr>
          <w:rFonts w:cs="Arial"/>
          <w:noProof/>
          <w:lang w:eastAsia="sl-SI"/>
        </w:rPr>
      </w:pPr>
      <w:r w:rsidRPr="00B95029">
        <w:rPr>
          <w:rFonts w:cs="Arial"/>
          <w:noProof/>
          <w:lang w:eastAsia="sl-SI"/>
        </w:rPr>
        <w:t xml:space="preserve">Pravna podlaga za vzpostavitev sistema </w:t>
      </w:r>
      <w:r w:rsidR="002623AF" w:rsidRPr="00B95029">
        <w:rPr>
          <w:rFonts w:cs="Arial"/>
          <w:noProof/>
          <w:lang w:eastAsia="sl-SI"/>
        </w:rPr>
        <w:t xml:space="preserve">Safety Gate </w:t>
      </w:r>
      <w:r w:rsidRPr="00B95029">
        <w:rPr>
          <w:rFonts w:cs="Arial"/>
          <w:noProof/>
          <w:lang w:eastAsia="sl-SI"/>
        </w:rPr>
        <w:t xml:space="preserve">RAPEX je Direktiva o splošni varnosti proizvodov 2001/95/ES. Sistem </w:t>
      </w:r>
      <w:r w:rsidR="002623AF" w:rsidRPr="00B95029">
        <w:rPr>
          <w:rFonts w:cs="Arial"/>
          <w:noProof/>
          <w:lang w:eastAsia="sl-SI"/>
        </w:rPr>
        <w:t xml:space="preserve"> </w:t>
      </w:r>
      <w:r w:rsidRPr="00B95029">
        <w:rPr>
          <w:rFonts w:cs="Arial"/>
          <w:noProof/>
          <w:lang w:eastAsia="sl-SI"/>
        </w:rPr>
        <w:t xml:space="preserve">zajema tako informacije o prisilnih ukrepih, ki jih odredi pristojni nadzorni organ, kot tudi o ukrepih, ki jih prostovoljno izvedejo gospodarski subjekti. </w:t>
      </w:r>
    </w:p>
    <w:p w14:paraId="79518156" w14:textId="209EA401" w:rsidR="000C0441" w:rsidRPr="00B95029" w:rsidRDefault="000C0441" w:rsidP="005B354A">
      <w:pPr>
        <w:spacing w:before="120" w:after="120" w:line="240" w:lineRule="auto"/>
        <w:jc w:val="both"/>
        <w:rPr>
          <w:rFonts w:cs="Arial"/>
          <w:noProof/>
          <w:lang w:eastAsia="sl-SI"/>
        </w:rPr>
      </w:pPr>
      <w:r w:rsidRPr="00B95029">
        <w:rPr>
          <w:rFonts w:cs="Arial"/>
          <w:noProof/>
          <w:lang w:eastAsia="sl-SI"/>
        </w:rPr>
        <w:t xml:space="preserve">Zdravstveni inšpektorat Republike Slovenije v sistemu </w:t>
      </w:r>
      <w:r w:rsidR="002623AF" w:rsidRPr="00B95029">
        <w:rPr>
          <w:rFonts w:cs="Arial"/>
          <w:noProof/>
          <w:lang w:eastAsia="sl-SI"/>
        </w:rPr>
        <w:t xml:space="preserve">Safety Gate </w:t>
      </w:r>
      <w:r w:rsidRPr="00B95029">
        <w:rPr>
          <w:rFonts w:cs="Arial"/>
          <w:noProof/>
          <w:lang w:eastAsia="sl-SI"/>
        </w:rPr>
        <w:t xml:space="preserve">RAPEX sodeluje v okviru nacionalne mreže, ki vključuje Ministrstvo za gospodarski razvoj in tehnologijo in organe, pristojne za nadzor izvajanja zakona o splošni varnosti proizvodov, </w:t>
      </w:r>
      <w:r w:rsidR="000E33FE" w:rsidRPr="00B95029">
        <w:rPr>
          <w:rFonts w:cs="Arial"/>
          <w:noProof/>
          <w:lang w:eastAsia="sl-SI"/>
        </w:rPr>
        <w:t>med njimi</w:t>
      </w:r>
      <w:r w:rsidRPr="00B95029">
        <w:rPr>
          <w:rFonts w:cs="Arial"/>
          <w:noProof/>
          <w:lang w:eastAsia="sl-SI"/>
        </w:rPr>
        <w:t xml:space="preserve"> Finančno upravo Republike Slovenije, Urad Republike Slovenije za kemikalije in Tržni inšpektorat Republike Slovenije</w:t>
      </w:r>
      <w:r w:rsidR="00CA25AF" w:rsidRPr="00B95029">
        <w:rPr>
          <w:rFonts w:cs="Arial"/>
          <w:noProof/>
          <w:lang w:eastAsia="sl-SI"/>
        </w:rPr>
        <w:t>;</w:t>
      </w:r>
      <w:r w:rsidR="00FF1907" w:rsidRPr="00B95029">
        <w:rPr>
          <w:rFonts w:cs="Arial"/>
          <w:noProof/>
          <w:lang w:eastAsia="sl-SI"/>
        </w:rPr>
        <w:t xml:space="preserve"> </w:t>
      </w:r>
      <w:r w:rsidR="00A662E2" w:rsidRPr="00B95029">
        <w:rPr>
          <w:rFonts w:cs="Arial"/>
          <w:noProof/>
          <w:lang w:eastAsia="sl-SI"/>
        </w:rPr>
        <w:t>slednji</w:t>
      </w:r>
      <w:r w:rsidRPr="00B95029">
        <w:rPr>
          <w:rFonts w:cs="Arial"/>
          <w:noProof/>
          <w:lang w:eastAsia="sl-SI"/>
        </w:rPr>
        <w:t xml:space="preserve"> je tudi nacionalna kontaktna točka. Vloga nacionalne kontaktne točke je pošiljanje informacij Evropski komisiji in prejemanje le-teh od nje.</w:t>
      </w:r>
    </w:p>
    <w:p w14:paraId="46DBADA3" w14:textId="050D9195" w:rsidR="000C0441" w:rsidRPr="00B95029" w:rsidRDefault="000C0441" w:rsidP="005B354A">
      <w:pPr>
        <w:spacing w:before="120" w:after="120" w:line="240" w:lineRule="auto"/>
        <w:jc w:val="both"/>
        <w:rPr>
          <w:rFonts w:cs="Arial"/>
          <w:noProof/>
          <w:lang w:eastAsia="sl-SI"/>
        </w:rPr>
      </w:pPr>
      <w:r w:rsidRPr="00B95029">
        <w:rPr>
          <w:rFonts w:cs="Arial"/>
          <w:noProof/>
          <w:lang w:eastAsia="sl-SI"/>
        </w:rPr>
        <w:t xml:space="preserve">V letu </w:t>
      </w:r>
      <w:r w:rsidR="00452184" w:rsidRPr="00B95029">
        <w:rPr>
          <w:rFonts w:cs="Arial"/>
          <w:noProof/>
          <w:lang w:eastAsia="sl-SI"/>
        </w:rPr>
        <w:t>2022</w:t>
      </w:r>
      <w:r w:rsidRPr="00B95029">
        <w:rPr>
          <w:rFonts w:cs="Arial"/>
          <w:noProof/>
          <w:lang w:eastAsia="sl-SI"/>
        </w:rPr>
        <w:t xml:space="preserve"> je inšpektorat iz sistema prejel in obravnaval </w:t>
      </w:r>
      <w:r w:rsidR="002623AF" w:rsidRPr="00B95029">
        <w:rPr>
          <w:rFonts w:cs="Arial"/>
          <w:noProof/>
          <w:lang w:eastAsia="sl-SI"/>
        </w:rPr>
        <w:t xml:space="preserve">773 </w:t>
      </w:r>
      <w:r w:rsidRPr="00B95029">
        <w:rPr>
          <w:rFonts w:cs="Arial"/>
          <w:noProof/>
          <w:lang w:eastAsia="sl-SI"/>
        </w:rPr>
        <w:t xml:space="preserve"> obvestil o različnih vrstah proizvodov</w:t>
      </w:r>
      <w:r w:rsidR="00860FF5" w:rsidRPr="00B95029">
        <w:rPr>
          <w:rFonts w:cs="Arial"/>
          <w:noProof/>
          <w:lang w:eastAsia="sl-SI"/>
        </w:rPr>
        <w:t>.</w:t>
      </w:r>
      <w:r w:rsidRPr="00B95029">
        <w:rPr>
          <w:rFonts w:cs="Arial"/>
          <w:noProof/>
          <w:lang w:eastAsia="sl-SI"/>
        </w:rPr>
        <w:t xml:space="preserve"> Obvestila so </w:t>
      </w:r>
      <w:r w:rsidR="00CA25AF" w:rsidRPr="00B95029">
        <w:rPr>
          <w:rFonts w:cs="Arial"/>
          <w:noProof/>
          <w:lang w:eastAsia="sl-SI"/>
        </w:rPr>
        <w:t>se nanašala na proizvode, ki so</w:t>
      </w:r>
      <w:r w:rsidRPr="00B95029">
        <w:rPr>
          <w:rFonts w:cs="Arial"/>
          <w:noProof/>
          <w:lang w:eastAsia="sl-SI"/>
        </w:rPr>
        <w:t xml:space="preserve"> v večini primerov predstavljali resno tveganje za zdravje. Inšpektorji so pri preverjanju prisotnosti teh proizvodov na slovenskem trgu identificirali </w:t>
      </w:r>
      <w:r w:rsidR="002623AF" w:rsidRPr="00B95029">
        <w:rPr>
          <w:rFonts w:cs="Arial"/>
          <w:noProof/>
          <w:lang w:eastAsia="sl-SI"/>
        </w:rPr>
        <w:t xml:space="preserve">19 </w:t>
      </w:r>
      <w:r w:rsidRPr="00B95029">
        <w:rPr>
          <w:rFonts w:cs="Arial"/>
          <w:noProof/>
          <w:lang w:eastAsia="sl-SI"/>
        </w:rPr>
        <w:t xml:space="preserve"> takih proizvodov. </w:t>
      </w:r>
    </w:p>
    <w:p w14:paraId="74A1278B" w14:textId="565BDBCE" w:rsidR="00B25F69" w:rsidRPr="00B95029" w:rsidRDefault="000C0441" w:rsidP="005B354A">
      <w:pPr>
        <w:spacing w:before="120" w:after="120" w:line="240" w:lineRule="auto"/>
        <w:jc w:val="both"/>
        <w:rPr>
          <w:rFonts w:cs="Arial"/>
          <w:bCs/>
          <w:noProof/>
          <w:szCs w:val="16"/>
          <w:lang w:eastAsia="sl-SI"/>
        </w:rPr>
      </w:pPr>
      <w:bookmarkStart w:id="349" w:name="_Hlk100743577"/>
      <w:r w:rsidRPr="00B95029">
        <w:rPr>
          <w:rFonts w:cs="Arial"/>
          <w:noProof/>
          <w:lang w:eastAsia="sl-SI"/>
        </w:rPr>
        <w:t xml:space="preserve">Na področju splošne varnosti proizvodov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2623AF" w:rsidRPr="00B95029">
        <w:rPr>
          <w:rFonts w:cs="Arial"/>
          <w:noProof/>
          <w:lang w:eastAsia="sl-SI"/>
        </w:rPr>
        <w:t>7</w:t>
      </w:r>
      <w:r w:rsidR="00860FF5" w:rsidRPr="00B95029">
        <w:rPr>
          <w:rFonts w:cs="Arial"/>
          <w:noProof/>
          <w:lang w:eastAsia="sl-SI"/>
        </w:rPr>
        <w:t>5</w:t>
      </w:r>
      <w:r w:rsidRPr="00B95029">
        <w:rPr>
          <w:rFonts w:cs="Arial"/>
          <w:noProof/>
          <w:lang w:eastAsia="sl-SI"/>
        </w:rPr>
        <w:t xml:space="preserve"> obvestil</w:t>
      </w:r>
      <w:r w:rsidR="000E33FE" w:rsidRPr="00B95029">
        <w:rPr>
          <w:rFonts w:cs="Arial"/>
          <w:noProof/>
          <w:lang w:eastAsia="sl-SI"/>
        </w:rPr>
        <w:t xml:space="preserve">. </w:t>
      </w:r>
      <w:r w:rsidRPr="00B95029">
        <w:rPr>
          <w:rFonts w:cs="Arial"/>
          <w:noProof/>
          <w:lang w:eastAsia="sl-SI"/>
        </w:rPr>
        <w:t xml:space="preserve">Na njihovi podlagi </w:t>
      </w:r>
      <w:r w:rsidR="00860FF5" w:rsidRPr="00B95029">
        <w:rPr>
          <w:rFonts w:cs="Arial"/>
          <w:noProof/>
          <w:lang w:eastAsia="sl-SI"/>
        </w:rPr>
        <w:t>je</w:t>
      </w:r>
      <w:r w:rsidR="00A8718C" w:rsidRPr="00B95029">
        <w:rPr>
          <w:rFonts w:cs="Arial"/>
          <w:noProof/>
          <w:lang w:eastAsia="sl-SI"/>
        </w:rPr>
        <w:t xml:space="preserve"> bil </w:t>
      </w:r>
      <w:r w:rsidRPr="00B95029">
        <w:rPr>
          <w:rFonts w:cs="Arial"/>
          <w:noProof/>
          <w:lang w:eastAsia="sl-SI"/>
        </w:rPr>
        <w:t>na slovenskem trgu</w:t>
      </w:r>
      <w:r w:rsidR="00A8718C" w:rsidRPr="00B95029">
        <w:rPr>
          <w:rFonts w:cs="Arial"/>
          <w:noProof/>
          <w:lang w:eastAsia="sl-SI"/>
        </w:rPr>
        <w:t xml:space="preserve"> </w:t>
      </w:r>
      <w:r w:rsidRPr="00B95029">
        <w:rPr>
          <w:rFonts w:cs="Arial"/>
          <w:noProof/>
          <w:lang w:eastAsia="sl-SI"/>
        </w:rPr>
        <w:t>najden</w:t>
      </w:r>
      <w:r w:rsidR="00860FF5" w:rsidRPr="00B95029">
        <w:rPr>
          <w:rFonts w:cs="Arial"/>
          <w:noProof/>
          <w:lang w:eastAsia="sl-SI"/>
        </w:rPr>
        <w:t xml:space="preserve"> en </w:t>
      </w:r>
      <w:r w:rsidRPr="00B95029">
        <w:rPr>
          <w:rFonts w:cs="Arial"/>
          <w:noProof/>
          <w:lang w:eastAsia="sl-SI"/>
        </w:rPr>
        <w:t>izdel</w:t>
      </w:r>
      <w:r w:rsidR="00860FF5" w:rsidRPr="00B95029">
        <w:rPr>
          <w:rFonts w:cs="Arial"/>
          <w:noProof/>
          <w:lang w:eastAsia="sl-SI"/>
        </w:rPr>
        <w:t>e</w:t>
      </w:r>
      <w:r w:rsidRPr="00B95029">
        <w:rPr>
          <w:rFonts w:cs="Arial"/>
          <w:noProof/>
          <w:lang w:eastAsia="sl-SI"/>
        </w:rPr>
        <w:t>k</w:t>
      </w:r>
      <w:r w:rsidR="00A8718C" w:rsidRPr="00B95029">
        <w:rPr>
          <w:rFonts w:cs="Arial"/>
          <w:noProof/>
          <w:lang w:eastAsia="sl-SI"/>
        </w:rPr>
        <w:t xml:space="preserve"> </w:t>
      </w:r>
      <w:r w:rsidR="000E33FE" w:rsidRPr="00B95029">
        <w:rPr>
          <w:rFonts w:cs="Arial"/>
          <w:noProof/>
          <w:lang w:eastAsia="sl-SI"/>
        </w:rPr>
        <w:t>iz teh obvestil.</w:t>
      </w:r>
      <w:bookmarkEnd w:id="349"/>
      <w:r w:rsidRPr="00B95029">
        <w:rPr>
          <w:rFonts w:cs="Arial"/>
          <w:noProof/>
          <w:lang w:eastAsia="sl-SI"/>
        </w:rPr>
        <w:t xml:space="preserve"> </w:t>
      </w:r>
      <w:r w:rsidR="00B25F69" w:rsidRPr="00B95029">
        <w:rPr>
          <w:rFonts w:cs="Arial"/>
          <w:bCs/>
          <w:noProof/>
          <w:szCs w:val="16"/>
          <w:lang w:eastAsia="sl-SI"/>
        </w:rPr>
        <w:t xml:space="preserve">Na podlagi rezultatov analiz vzorcev proizvodov iz programa vzorčenja inšpektorat v sistem </w:t>
      </w:r>
      <w:r w:rsidR="002623AF" w:rsidRPr="00B95029">
        <w:rPr>
          <w:rFonts w:cs="Arial"/>
          <w:bCs/>
          <w:noProof/>
          <w:szCs w:val="16"/>
          <w:lang w:eastAsia="sl-SI"/>
        </w:rPr>
        <w:t xml:space="preserve">Safety Gate  </w:t>
      </w:r>
      <w:r w:rsidR="00B25F69" w:rsidRPr="00B95029">
        <w:rPr>
          <w:rFonts w:cs="Arial"/>
          <w:bCs/>
          <w:noProof/>
          <w:szCs w:val="16"/>
          <w:lang w:eastAsia="sl-SI"/>
        </w:rPr>
        <w:t xml:space="preserve">RAPEX </w:t>
      </w:r>
      <w:r w:rsidR="00860FF5" w:rsidRPr="00B95029">
        <w:rPr>
          <w:rFonts w:cs="Arial"/>
          <w:bCs/>
          <w:noProof/>
          <w:szCs w:val="16"/>
          <w:lang w:eastAsia="sl-SI"/>
        </w:rPr>
        <w:t xml:space="preserve">v letu </w:t>
      </w:r>
      <w:r w:rsidR="00452184" w:rsidRPr="00B95029">
        <w:rPr>
          <w:rFonts w:cs="Arial"/>
          <w:bCs/>
          <w:noProof/>
          <w:szCs w:val="16"/>
          <w:lang w:eastAsia="sl-SI"/>
        </w:rPr>
        <w:t>2022</w:t>
      </w:r>
      <w:r w:rsidR="00860FF5" w:rsidRPr="00B95029">
        <w:rPr>
          <w:rFonts w:cs="Arial"/>
          <w:bCs/>
          <w:noProof/>
          <w:szCs w:val="16"/>
          <w:lang w:eastAsia="sl-SI"/>
        </w:rPr>
        <w:t xml:space="preserve"> ni </w:t>
      </w:r>
      <w:r w:rsidR="00B25F69" w:rsidRPr="00B95029">
        <w:rPr>
          <w:rFonts w:cs="Arial"/>
          <w:bCs/>
          <w:noProof/>
          <w:szCs w:val="16"/>
          <w:lang w:eastAsia="sl-SI"/>
        </w:rPr>
        <w:t>posredoval obvestil</w:t>
      </w:r>
      <w:r w:rsidR="00860FF5" w:rsidRPr="00B95029">
        <w:rPr>
          <w:rFonts w:cs="Arial"/>
          <w:bCs/>
          <w:noProof/>
          <w:szCs w:val="16"/>
          <w:lang w:eastAsia="sl-SI"/>
        </w:rPr>
        <w:t xml:space="preserve"> iz tega področja</w:t>
      </w:r>
      <w:r w:rsidR="002623AF" w:rsidRPr="00B95029">
        <w:rPr>
          <w:rFonts w:cs="Arial"/>
          <w:bCs/>
          <w:noProof/>
          <w:szCs w:val="16"/>
          <w:lang w:eastAsia="sl-SI"/>
        </w:rPr>
        <w:t>, ker so bili postopki še v teku</w:t>
      </w:r>
      <w:r w:rsidR="00860FF5" w:rsidRPr="00B95029">
        <w:rPr>
          <w:rFonts w:cs="Arial"/>
          <w:bCs/>
          <w:noProof/>
          <w:szCs w:val="16"/>
          <w:lang w:eastAsia="sl-SI"/>
        </w:rPr>
        <w:t>.</w:t>
      </w:r>
      <w:r w:rsidR="00B25F69" w:rsidRPr="00B95029">
        <w:rPr>
          <w:rFonts w:cs="Arial"/>
          <w:bCs/>
          <w:noProof/>
          <w:szCs w:val="16"/>
          <w:lang w:eastAsia="sl-SI"/>
        </w:rPr>
        <w:t xml:space="preserve"> </w:t>
      </w:r>
      <w:r w:rsidR="002623AF" w:rsidRPr="00B95029">
        <w:rPr>
          <w:rFonts w:cs="Arial"/>
          <w:bCs/>
          <w:noProof/>
          <w:szCs w:val="16"/>
          <w:lang w:eastAsia="sl-SI"/>
        </w:rPr>
        <w:t>Obvestili za dva kopalna sedeža za otroke sta bili posredovani v začetku leta 2023.</w:t>
      </w:r>
    </w:p>
    <w:p w14:paraId="6576FDD3" w14:textId="01220F32" w:rsidR="00B25F69" w:rsidRPr="00B95029" w:rsidRDefault="000C0441" w:rsidP="00611078">
      <w:pPr>
        <w:spacing w:before="120" w:after="120" w:line="240" w:lineRule="auto"/>
        <w:jc w:val="both"/>
        <w:rPr>
          <w:rFonts w:cs="Arial"/>
          <w:bCs/>
          <w:noProof/>
          <w:szCs w:val="16"/>
          <w:lang w:eastAsia="sl-SI"/>
        </w:rPr>
      </w:pPr>
      <w:r w:rsidRPr="00B95029">
        <w:rPr>
          <w:rFonts w:cs="Arial"/>
        </w:rPr>
        <w:t>Na</w:t>
      </w:r>
      <w:r w:rsidRPr="00B95029">
        <w:rPr>
          <w:rFonts w:cs="Arial"/>
          <w:bCs/>
          <w:noProof/>
          <w:szCs w:val="16"/>
          <w:lang w:eastAsia="sl-SI"/>
        </w:rPr>
        <w:t xml:space="preserve"> področju kozmetičnih proizvodov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2623AF" w:rsidRPr="00B95029">
        <w:rPr>
          <w:rFonts w:cs="Arial"/>
          <w:bCs/>
          <w:noProof/>
          <w:szCs w:val="16"/>
          <w:lang w:eastAsia="sl-SI"/>
        </w:rPr>
        <w:t>217</w:t>
      </w:r>
      <w:r w:rsidRPr="00B95029">
        <w:rPr>
          <w:rFonts w:cs="Arial"/>
          <w:bCs/>
          <w:noProof/>
          <w:szCs w:val="16"/>
          <w:lang w:eastAsia="sl-SI"/>
        </w:rPr>
        <w:t xml:space="preserve"> obvestil. Pri nadzoru na podlagi obvestil na slovenskem trgu </w:t>
      </w:r>
      <w:r w:rsidR="00860FF5" w:rsidRPr="00B95029">
        <w:rPr>
          <w:rFonts w:cs="Arial"/>
          <w:bCs/>
          <w:noProof/>
          <w:szCs w:val="16"/>
          <w:lang w:eastAsia="sl-SI"/>
        </w:rPr>
        <w:t xml:space="preserve">je bil najden en </w:t>
      </w:r>
      <w:r w:rsidRPr="00B95029">
        <w:rPr>
          <w:rFonts w:cs="Arial"/>
          <w:bCs/>
          <w:noProof/>
          <w:szCs w:val="16"/>
          <w:lang w:eastAsia="sl-SI"/>
        </w:rPr>
        <w:t>izdel</w:t>
      </w:r>
      <w:r w:rsidR="00860FF5" w:rsidRPr="00B95029">
        <w:rPr>
          <w:rFonts w:cs="Arial"/>
          <w:bCs/>
          <w:noProof/>
          <w:szCs w:val="16"/>
          <w:lang w:eastAsia="sl-SI"/>
        </w:rPr>
        <w:t>e</w:t>
      </w:r>
      <w:r w:rsidRPr="00B95029">
        <w:rPr>
          <w:rFonts w:cs="Arial"/>
          <w:bCs/>
          <w:noProof/>
          <w:szCs w:val="16"/>
          <w:lang w:eastAsia="sl-SI"/>
        </w:rPr>
        <w:t xml:space="preserve">k. </w:t>
      </w:r>
      <w:r w:rsidR="00B25F69" w:rsidRPr="00B95029">
        <w:rPr>
          <w:rFonts w:cs="Arial"/>
          <w:bCs/>
          <w:noProof/>
          <w:szCs w:val="16"/>
          <w:lang w:eastAsia="sl-SI"/>
        </w:rPr>
        <w:t xml:space="preserve">Na </w:t>
      </w:r>
      <w:r w:rsidR="00B25F69" w:rsidRPr="00B95029">
        <w:rPr>
          <w:rFonts w:cs="Arial"/>
          <w:bCs/>
          <w:noProof/>
          <w:szCs w:val="16"/>
          <w:lang w:eastAsia="sl-SI"/>
        </w:rPr>
        <w:lastRenderedPageBreak/>
        <w:t xml:space="preserve">podlagi rezultatov analiz vzorcev proizvodov iz programa vzorčenja inšpektorat v sistem </w:t>
      </w:r>
      <w:r w:rsidR="002623AF" w:rsidRPr="00B95029">
        <w:rPr>
          <w:rFonts w:cs="Arial"/>
          <w:bCs/>
          <w:noProof/>
          <w:szCs w:val="16"/>
          <w:lang w:eastAsia="sl-SI"/>
        </w:rPr>
        <w:t xml:space="preserve">Safety Gatew </w:t>
      </w:r>
      <w:r w:rsidR="00B25F69" w:rsidRPr="00B95029">
        <w:rPr>
          <w:rFonts w:cs="Arial"/>
          <w:bCs/>
          <w:noProof/>
          <w:szCs w:val="16"/>
          <w:lang w:eastAsia="sl-SI"/>
        </w:rPr>
        <w:t xml:space="preserve">RAPEX </w:t>
      </w:r>
      <w:r w:rsidR="008C49C7" w:rsidRPr="00B95029">
        <w:rPr>
          <w:rFonts w:cs="Arial"/>
          <w:bCs/>
          <w:noProof/>
          <w:szCs w:val="16"/>
          <w:lang w:eastAsia="sl-SI"/>
        </w:rPr>
        <w:t xml:space="preserve">v letu </w:t>
      </w:r>
      <w:r w:rsidR="00452184" w:rsidRPr="00B95029">
        <w:rPr>
          <w:rFonts w:cs="Arial"/>
          <w:bCs/>
          <w:noProof/>
          <w:szCs w:val="16"/>
          <w:lang w:eastAsia="sl-SI"/>
        </w:rPr>
        <w:t>2022</w:t>
      </w:r>
      <w:r w:rsidR="008C49C7" w:rsidRPr="00B95029">
        <w:rPr>
          <w:rFonts w:cs="Arial"/>
          <w:bCs/>
          <w:noProof/>
          <w:szCs w:val="16"/>
          <w:lang w:eastAsia="sl-SI"/>
        </w:rPr>
        <w:t xml:space="preserve"> </w:t>
      </w:r>
      <w:r w:rsidR="00A8718C" w:rsidRPr="00B95029">
        <w:rPr>
          <w:rFonts w:cs="Arial"/>
          <w:bCs/>
          <w:noProof/>
          <w:szCs w:val="16"/>
          <w:lang w:eastAsia="sl-SI"/>
        </w:rPr>
        <w:t xml:space="preserve">ni </w:t>
      </w:r>
      <w:r w:rsidR="00B25F69" w:rsidRPr="00B95029">
        <w:rPr>
          <w:rFonts w:cs="Arial"/>
          <w:bCs/>
          <w:noProof/>
          <w:szCs w:val="16"/>
          <w:lang w:eastAsia="sl-SI"/>
        </w:rPr>
        <w:t>posredoval obvestil o kozmetičnih izdelkih</w:t>
      </w:r>
      <w:r w:rsidR="00A8718C" w:rsidRPr="00B95029">
        <w:rPr>
          <w:rFonts w:cs="Arial"/>
          <w:bCs/>
          <w:noProof/>
          <w:szCs w:val="16"/>
          <w:lang w:eastAsia="sl-SI"/>
        </w:rPr>
        <w:t>.</w:t>
      </w:r>
    </w:p>
    <w:p w14:paraId="1D0FE037" w14:textId="7B858C17" w:rsidR="00CA68AF" w:rsidRPr="00B95029" w:rsidRDefault="000C0441" w:rsidP="00611078">
      <w:pPr>
        <w:spacing w:before="120" w:after="120" w:line="240" w:lineRule="auto"/>
        <w:jc w:val="both"/>
        <w:rPr>
          <w:rFonts w:cs="Arial"/>
          <w:bCs/>
          <w:noProof/>
          <w:szCs w:val="16"/>
          <w:lang w:eastAsia="sl-SI"/>
        </w:rPr>
      </w:pPr>
      <w:r w:rsidRPr="00B95029">
        <w:rPr>
          <w:rFonts w:cs="Arial"/>
          <w:bCs/>
          <w:noProof/>
          <w:szCs w:val="16"/>
          <w:lang w:eastAsia="sl-SI"/>
        </w:rPr>
        <w:t>Na področju igrač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860FF5" w:rsidRPr="00B95029">
        <w:rPr>
          <w:rFonts w:cs="Arial"/>
          <w:bCs/>
          <w:noProof/>
          <w:szCs w:val="16"/>
          <w:lang w:eastAsia="sl-SI"/>
        </w:rPr>
        <w:t>4</w:t>
      </w:r>
      <w:r w:rsidR="002623AF" w:rsidRPr="00B95029">
        <w:rPr>
          <w:rFonts w:cs="Arial"/>
          <w:bCs/>
          <w:noProof/>
          <w:szCs w:val="16"/>
          <w:lang w:eastAsia="sl-SI"/>
        </w:rPr>
        <w:t>66</w:t>
      </w:r>
      <w:r w:rsidR="00A8718C" w:rsidRPr="00B95029">
        <w:rPr>
          <w:rFonts w:cs="Arial"/>
          <w:bCs/>
          <w:noProof/>
          <w:szCs w:val="16"/>
          <w:lang w:eastAsia="sl-SI"/>
        </w:rPr>
        <w:t xml:space="preserve"> </w:t>
      </w:r>
      <w:r w:rsidRPr="00B95029">
        <w:rPr>
          <w:rFonts w:cs="Arial"/>
          <w:bCs/>
          <w:noProof/>
          <w:szCs w:val="16"/>
          <w:lang w:eastAsia="sl-SI"/>
        </w:rPr>
        <w:t xml:space="preserve">obvestil. Pri nadzoru na podlagi teh obvestil je bilo na slovenskem trgu najdenih </w:t>
      </w:r>
      <w:r w:rsidR="002623AF" w:rsidRPr="00B95029">
        <w:rPr>
          <w:rFonts w:cs="Arial"/>
          <w:bCs/>
          <w:noProof/>
          <w:szCs w:val="16"/>
          <w:lang w:eastAsia="sl-SI"/>
        </w:rPr>
        <w:t xml:space="preserve">17 </w:t>
      </w:r>
      <w:r w:rsidRPr="00B95029">
        <w:rPr>
          <w:rFonts w:cs="Arial"/>
          <w:bCs/>
          <w:noProof/>
          <w:szCs w:val="16"/>
          <w:lang w:eastAsia="sl-SI"/>
        </w:rPr>
        <w:t>igrač</w:t>
      </w:r>
      <w:r w:rsidR="002C33F2" w:rsidRPr="00B95029">
        <w:rPr>
          <w:rFonts w:cs="Arial"/>
          <w:bCs/>
          <w:noProof/>
          <w:szCs w:val="16"/>
          <w:lang w:eastAsia="sl-SI"/>
        </w:rPr>
        <w:t>,</w:t>
      </w:r>
      <w:r w:rsidRPr="00B95029">
        <w:rPr>
          <w:rFonts w:cs="Arial"/>
          <w:bCs/>
          <w:noProof/>
          <w:szCs w:val="16"/>
          <w:lang w:eastAsia="sl-SI"/>
        </w:rPr>
        <w:t xml:space="preserve"> ocenjenih za neskladne zaradi </w:t>
      </w:r>
      <w:r w:rsidR="00860FF5" w:rsidRPr="00B95029">
        <w:rPr>
          <w:rFonts w:cs="Arial"/>
          <w:bCs/>
          <w:noProof/>
          <w:szCs w:val="16"/>
          <w:lang w:eastAsia="sl-SI"/>
        </w:rPr>
        <w:t xml:space="preserve">mehanskih in kemijskih </w:t>
      </w:r>
      <w:r w:rsidR="004B0791" w:rsidRPr="00B95029">
        <w:rPr>
          <w:rFonts w:cs="Arial"/>
          <w:bCs/>
          <w:noProof/>
          <w:szCs w:val="16"/>
          <w:lang w:eastAsia="sl-SI"/>
        </w:rPr>
        <w:t xml:space="preserve">lastnosti. </w:t>
      </w:r>
      <w:r w:rsidRPr="00B95029">
        <w:rPr>
          <w:rFonts w:cs="Arial"/>
          <w:bCs/>
          <w:noProof/>
          <w:szCs w:val="16"/>
          <w:lang w:eastAsia="sl-SI"/>
        </w:rPr>
        <w:t xml:space="preserve">Na podlagi rezultatov analiz vzorcev proizvodov iz programa vzorčenja </w:t>
      </w:r>
      <w:r w:rsidR="002623AF" w:rsidRPr="00B95029">
        <w:rPr>
          <w:rFonts w:cs="Arial"/>
          <w:bCs/>
          <w:noProof/>
          <w:szCs w:val="16"/>
          <w:lang w:eastAsia="sl-SI"/>
        </w:rPr>
        <w:t>igrač</w:t>
      </w:r>
      <w:r w:rsidRPr="00B95029">
        <w:rPr>
          <w:rFonts w:cs="Arial"/>
          <w:bCs/>
          <w:noProof/>
          <w:szCs w:val="16"/>
          <w:lang w:eastAsia="sl-SI"/>
        </w:rPr>
        <w:t xml:space="preserve"> inšpektorat v sistem</w:t>
      </w:r>
      <w:r w:rsidR="002623AF" w:rsidRPr="00B95029">
        <w:rPr>
          <w:rFonts w:cs="Arial"/>
          <w:bCs/>
          <w:noProof/>
          <w:szCs w:val="16"/>
          <w:lang w:eastAsia="sl-SI"/>
        </w:rPr>
        <w:t xml:space="preserve"> ni </w:t>
      </w:r>
      <w:r w:rsidRPr="00B95029">
        <w:rPr>
          <w:rFonts w:cs="Arial"/>
          <w:bCs/>
          <w:noProof/>
          <w:szCs w:val="16"/>
          <w:lang w:eastAsia="sl-SI"/>
        </w:rPr>
        <w:t>posredoval</w:t>
      </w:r>
      <w:r w:rsidR="002623AF" w:rsidRPr="00B95029">
        <w:rPr>
          <w:rFonts w:cs="Arial"/>
          <w:bCs/>
          <w:noProof/>
          <w:szCs w:val="16"/>
          <w:lang w:eastAsia="sl-SI"/>
        </w:rPr>
        <w:t xml:space="preserve"> </w:t>
      </w:r>
      <w:r w:rsidRPr="00B95029">
        <w:rPr>
          <w:rFonts w:cs="Arial"/>
          <w:bCs/>
          <w:noProof/>
          <w:szCs w:val="16"/>
          <w:lang w:eastAsia="sl-SI"/>
        </w:rPr>
        <w:t>obvestil</w:t>
      </w:r>
      <w:r w:rsidR="002623AF" w:rsidRPr="00B95029">
        <w:rPr>
          <w:rFonts w:cs="Arial"/>
          <w:bCs/>
          <w:noProof/>
          <w:szCs w:val="16"/>
          <w:lang w:eastAsia="sl-SI"/>
        </w:rPr>
        <w:t>.</w:t>
      </w:r>
      <w:r w:rsidRPr="00B95029">
        <w:rPr>
          <w:rFonts w:cs="Arial"/>
          <w:bCs/>
          <w:noProof/>
          <w:szCs w:val="16"/>
          <w:lang w:eastAsia="sl-SI"/>
        </w:rPr>
        <w:t xml:space="preserve"> </w:t>
      </w:r>
    </w:p>
    <w:p w14:paraId="777CCD00" w14:textId="66C07267" w:rsidR="002C3F7F" w:rsidRPr="00B95029" w:rsidRDefault="002C3F7F" w:rsidP="00611078">
      <w:pPr>
        <w:spacing w:before="120" w:after="120" w:line="240" w:lineRule="auto"/>
        <w:jc w:val="both"/>
        <w:rPr>
          <w:rFonts w:cs="Arial"/>
          <w:bCs/>
          <w:noProof/>
          <w:szCs w:val="16"/>
          <w:lang w:eastAsia="sl-SI"/>
        </w:rPr>
      </w:pPr>
      <w:bookmarkStart w:id="350" w:name="_Hlk100743750"/>
      <w:r w:rsidRPr="00B95029">
        <w:rPr>
          <w:rFonts w:cs="Arial"/>
          <w:noProof/>
          <w:lang w:eastAsia="sl-SI"/>
        </w:rPr>
        <w:t xml:space="preserve">Na področju </w:t>
      </w:r>
      <w:r w:rsidR="00463336" w:rsidRPr="00B95029">
        <w:rPr>
          <w:rFonts w:cs="Arial"/>
          <w:noProof/>
          <w:lang w:eastAsia="sl-SI"/>
        </w:rPr>
        <w:t>tobaka in povezanih izdelkov</w:t>
      </w:r>
      <w:r w:rsidRPr="00B95029">
        <w:rPr>
          <w:rFonts w:cs="Arial"/>
          <w:noProof/>
          <w:lang w:eastAsia="sl-SI"/>
        </w:rPr>
        <w:t xml:space="preserve">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2623AF" w:rsidRPr="00B95029">
        <w:rPr>
          <w:rFonts w:cs="Arial"/>
          <w:noProof/>
          <w:lang w:eastAsia="sl-SI"/>
        </w:rPr>
        <w:t xml:space="preserve">15 </w:t>
      </w:r>
      <w:r w:rsidRPr="00B95029">
        <w:rPr>
          <w:rFonts w:cs="Arial"/>
          <w:noProof/>
          <w:lang w:eastAsia="sl-SI"/>
        </w:rPr>
        <w:t>obvestil</w:t>
      </w:r>
      <w:r w:rsidR="00463336" w:rsidRPr="00B95029">
        <w:rPr>
          <w:rFonts w:cs="Arial"/>
          <w:noProof/>
          <w:lang w:eastAsia="sl-SI"/>
        </w:rPr>
        <w:t>, ki s</w:t>
      </w:r>
      <w:r w:rsidR="002623AF" w:rsidRPr="00B95029">
        <w:rPr>
          <w:rFonts w:cs="Arial"/>
          <w:noProof/>
          <w:lang w:eastAsia="sl-SI"/>
        </w:rPr>
        <w:t>o se</w:t>
      </w:r>
      <w:r w:rsidR="00463336" w:rsidRPr="00B95029">
        <w:rPr>
          <w:rFonts w:cs="Arial"/>
          <w:noProof/>
          <w:lang w:eastAsia="sl-SI"/>
        </w:rPr>
        <w:t xml:space="preserve"> nanašal</w:t>
      </w:r>
      <w:r w:rsidR="002623AF" w:rsidRPr="00B95029">
        <w:rPr>
          <w:rFonts w:cs="Arial"/>
          <w:noProof/>
          <w:lang w:eastAsia="sl-SI"/>
        </w:rPr>
        <w:t>a</w:t>
      </w:r>
      <w:r w:rsidR="00463336" w:rsidRPr="00B95029">
        <w:rPr>
          <w:rFonts w:cs="Arial"/>
          <w:noProof/>
          <w:lang w:eastAsia="sl-SI"/>
        </w:rPr>
        <w:t xml:space="preserve"> na e-cigaret</w:t>
      </w:r>
      <w:r w:rsidR="002623AF" w:rsidRPr="00B95029">
        <w:rPr>
          <w:rFonts w:cs="Arial"/>
          <w:noProof/>
          <w:lang w:eastAsia="sl-SI"/>
        </w:rPr>
        <w:t>e</w:t>
      </w:r>
      <w:r w:rsidR="00463336" w:rsidRPr="00B95029">
        <w:rPr>
          <w:rFonts w:cs="Arial"/>
          <w:noProof/>
          <w:lang w:eastAsia="sl-SI"/>
        </w:rPr>
        <w:t>.</w:t>
      </w:r>
      <w:r w:rsidRPr="00B95029">
        <w:rPr>
          <w:rFonts w:cs="Arial"/>
          <w:noProof/>
          <w:lang w:eastAsia="sl-SI"/>
        </w:rPr>
        <w:t xml:space="preserve"> Na slovenskem trgu izdelk</w:t>
      </w:r>
      <w:r w:rsidR="00A156B9" w:rsidRPr="00B95029">
        <w:rPr>
          <w:rFonts w:cs="Arial"/>
          <w:noProof/>
          <w:lang w:eastAsia="sl-SI"/>
        </w:rPr>
        <w:t xml:space="preserve">ov </w:t>
      </w:r>
      <w:r w:rsidR="00463336" w:rsidRPr="00B95029">
        <w:rPr>
          <w:rFonts w:cs="Arial"/>
          <w:noProof/>
          <w:lang w:eastAsia="sl-SI"/>
        </w:rPr>
        <w:t>ni bilo najdene</w:t>
      </w:r>
      <w:r w:rsidR="00A156B9" w:rsidRPr="00B95029">
        <w:rPr>
          <w:rFonts w:cs="Arial"/>
          <w:noProof/>
          <w:lang w:eastAsia="sl-SI"/>
        </w:rPr>
        <w:t>ih</w:t>
      </w:r>
      <w:r w:rsidRPr="00B95029">
        <w:rPr>
          <w:rFonts w:cs="Arial"/>
          <w:noProof/>
          <w:lang w:eastAsia="sl-SI"/>
        </w:rPr>
        <w:t>.</w:t>
      </w:r>
    </w:p>
    <w:bookmarkEnd w:id="350"/>
    <w:p w14:paraId="58992E47" w14:textId="77777777" w:rsidR="00CC6C7E" w:rsidRPr="00B95029" w:rsidRDefault="00CC6C7E" w:rsidP="00611078">
      <w:pPr>
        <w:spacing w:before="120" w:after="120" w:line="240" w:lineRule="auto"/>
        <w:jc w:val="both"/>
        <w:rPr>
          <w:rFonts w:cs="Arial"/>
          <w:bCs/>
          <w:noProof/>
          <w:szCs w:val="16"/>
          <w:lang w:eastAsia="sl-SI"/>
        </w:rPr>
      </w:pPr>
    </w:p>
    <w:p w14:paraId="5BBCDFE4" w14:textId="1931BA73" w:rsidR="000C0441" w:rsidRPr="00B95029" w:rsidRDefault="00D3627E" w:rsidP="00611078">
      <w:pPr>
        <w:pStyle w:val="NaslovTOC"/>
        <w:rPr>
          <w:rFonts w:ascii="Arial" w:hAnsi="Arial" w:cs="Arial"/>
        </w:rPr>
      </w:pPr>
      <w:bookmarkStart w:id="351" w:name="_Toc133226449"/>
      <w:bookmarkStart w:id="352" w:name="_Toc133322811"/>
      <w:bookmarkStart w:id="353" w:name="_Toc7008242"/>
      <w:r w:rsidRPr="00B95029">
        <w:rPr>
          <w:rFonts w:ascii="Arial" w:hAnsi="Arial" w:cs="Arial"/>
        </w:rPr>
        <w:t>SPLETNE STRANI INŠPEKTORATA</w:t>
      </w:r>
      <w:bookmarkEnd w:id="351"/>
      <w:bookmarkEnd w:id="352"/>
      <w:r w:rsidRPr="00B95029">
        <w:rPr>
          <w:rFonts w:ascii="Arial" w:hAnsi="Arial" w:cs="Arial"/>
        </w:rPr>
        <w:t xml:space="preserve"> </w:t>
      </w:r>
      <w:bookmarkEnd w:id="353"/>
    </w:p>
    <w:p w14:paraId="77E610CE" w14:textId="77777777" w:rsidR="00E247EC" w:rsidRPr="00B95029" w:rsidRDefault="000C0441" w:rsidP="00611078">
      <w:pPr>
        <w:spacing w:before="120" w:after="120" w:line="240" w:lineRule="auto"/>
        <w:jc w:val="both"/>
        <w:rPr>
          <w:rFonts w:cs="Arial"/>
          <w:noProof/>
          <w:lang w:eastAsia="sl-SI"/>
        </w:rPr>
      </w:pPr>
      <w:r w:rsidRPr="00B95029">
        <w:rPr>
          <w:rFonts w:cs="Arial"/>
          <w:noProof/>
          <w:lang w:eastAsia="sl-SI"/>
        </w:rPr>
        <w:t>Namen spletnih strani inšpektorata je obveščati javnost o nevarnih izdelkih in drugih ugotovitvah inšpektorata, posredovati informacije o organiziranosti in delu inšpektorata ter omogočiti hiter dosto</w:t>
      </w:r>
      <w:r w:rsidR="007650C0" w:rsidRPr="00B95029">
        <w:rPr>
          <w:rFonts w:cs="Arial"/>
          <w:noProof/>
          <w:lang w:eastAsia="sl-SI"/>
        </w:rPr>
        <w:t>p do informacij javnega značaja</w:t>
      </w:r>
      <w:r w:rsidRPr="00B95029">
        <w:rPr>
          <w:rFonts w:cs="Arial"/>
          <w:noProof/>
          <w:lang w:eastAsia="sl-SI"/>
        </w:rPr>
        <w:t>.</w:t>
      </w:r>
    </w:p>
    <w:p w14:paraId="501FAD04" w14:textId="4185124A" w:rsidR="000C0441" w:rsidRPr="00B95029" w:rsidRDefault="00E65B9F" w:rsidP="00611078">
      <w:pPr>
        <w:spacing w:before="120" w:after="120" w:line="240" w:lineRule="auto"/>
        <w:jc w:val="both"/>
        <w:rPr>
          <w:rFonts w:cs="Arial"/>
          <w:color w:val="000000"/>
        </w:rPr>
      </w:pPr>
      <w:hyperlink r:id="rId44"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14:paraId="6A3D47CB" w14:textId="5186C4BD" w:rsidR="00FB3F6E" w:rsidRPr="00B95029" w:rsidRDefault="00E65B9F" w:rsidP="00611078">
      <w:pPr>
        <w:spacing w:before="120" w:after="120" w:line="240" w:lineRule="auto"/>
        <w:jc w:val="both"/>
        <w:rPr>
          <w:rFonts w:cs="Arial"/>
          <w:color w:val="000000"/>
        </w:rPr>
      </w:pPr>
      <w:hyperlink r:id="rId45"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ima tri vsebinske sklope:</w:t>
      </w:r>
    </w:p>
    <w:p w14:paraId="4BF832AD" w14:textId="77777777" w:rsidR="00FB3F6E" w:rsidRPr="00611078" w:rsidRDefault="00FB3F6E" w:rsidP="000A5AE3">
      <w:pPr>
        <w:pStyle w:val="Odstavekseznama"/>
        <w:framePr w:wrap="around"/>
        <w:numPr>
          <w:ilvl w:val="0"/>
          <w:numId w:val="36"/>
        </w:numPr>
        <w:rPr>
          <w:noProof/>
          <w:sz w:val="22"/>
          <w:szCs w:val="22"/>
        </w:rPr>
      </w:pPr>
      <w:r w:rsidRPr="00611078">
        <w:rPr>
          <w:noProof/>
          <w:sz w:val="22"/>
          <w:szCs w:val="22"/>
        </w:rPr>
        <w:t>predstavitvene informacije o posameznem organu državne uprave, o njihovih pristojnostih in organiziranosti;</w:t>
      </w:r>
    </w:p>
    <w:p w14:paraId="0BBD0153" w14:textId="44DED7E0" w:rsidR="00FB3F6E" w:rsidRPr="00611078" w:rsidRDefault="00FB3F6E" w:rsidP="000A5AE3">
      <w:pPr>
        <w:pStyle w:val="Odstavekseznama"/>
        <w:framePr w:wrap="around"/>
        <w:numPr>
          <w:ilvl w:val="0"/>
          <w:numId w:val="36"/>
        </w:numPr>
        <w:rPr>
          <w:noProof/>
          <w:sz w:val="22"/>
          <w:szCs w:val="22"/>
        </w:rPr>
      </w:pPr>
      <w:r w:rsidRPr="00611078">
        <w:rPr>
          <w:noProof/>
          <w:sz w:val="22"/>
          <w:szCs w:val="22"/>
        </w:rPr>
        <w:t xml:space="preserve">vsebinska področja, ki uporabnika vodijo do podrobnih in celostnih informacij o posameznih temah. Tak način predstavitve vsebin uporabniku olajša iskanje želenih informacij, saj </w:t>
      </w:r>
      <w:r w:rsidR="00CA25AF" w:rsidRPr="00611078">
        <w:rPr>
          <w:noProof/>
          <w:sz w:val="22"/>
          <w:szCs w:val="22"/>
        </w:rPr>
        <w:t>le</w:t>
      </w:r>
      <w:r w:rsidR="002F5981" w:rsidRPr="00611078">
        <w:rPr>
          <w:noProof/>
          <w:sz w:val="22"/>
          <w:szCs w:val="22"/>
        </w:rPr>
        <w:t>-</w:t>
      </w:r>
      <w:r w:rsidRPr="00611078">
        <w:rPr>
          <w:noProof/>
          <w:sz w:val="22"/>
          <w:szCs w:val="22"/>
        </w:rPr>
        <w:t>te išče po vsebini in ne na podlagi védenja, k</w:t>
      </w:r>
      <w:r w:rsidR="002F5981" w:rsidRPr="00611078">
        <w:rPr>
          <w:noProof/>
          <w:sz w:val="22"/>
          <w:szCs w:val="22"/>
        </w:rPr>
        <w:t>ateri organ</w:t>
      </w:r>
      <w:r w:rsidRPr="00611078">
        <w:rPr>
          <w:noProof/>
          <w:sz w:val="22"/>
          <w:szCs w:val="22"/>
        </w:rPr>
        <w:t xml:space="preserve"> je pristoj</w:t>
      </w:r>
      <w:r w:rsidR="002F5981" w:rsidRPr="00611078">
        <w:rPr>
          <w:noProof/>
          <w:sz w:val="22"/>
          <w:szCs w:val="22"/>
        </w:rPr>
        <w:t>en</w:t>
      </w:r>
      <w:r w:rsidRPr="00611078">
        <w:rPr>
          <w:noProof/>
          <w:sz w:val="22"/>
          <w:szCs w:val="22"/>
        </w:rPr>
        <w:t>;</w:t>
      </w:r>
    </w:p>
    <w:p w14:paraId="6CE884E6" w14:textId="77777777" w:rsidR="00FB3F6E" w:rsidRPr="00611078" w:rsidRDefault="00FB3F6E" w:rsidP="000A5AE3">
      <w:pPr>
        <w:pStyle w:val="Odstavekseznama"/>
        <w:framePr w:wrap="around"/>
        <w:numPr>
          <w:ilvl w:val="0"/>
          <w:numId w:val="36"/>
        </w:numPr>
        <w:rPr>
          <w:noProof/>
          <w:sz w:val="22"/>
          <w:szCs w:val="22"/>
        </w:rPr>
      </w:pPr>
      <w:r w:rsidRPr="00611078">
        <w:rPr>
          <w:noProof/>
          <w:sz w:val="22"/>
          <w:szCs w:val="22"/>
        </w:rPr>
        <w:t>zbirke (na primer javne objave, prosta delovna mesta, projekti), kjer so na enem mestu zbrane vse javne objave organov državne uprave, kar zagotavlja večjo preglednost in dostopnost informacij.</w:t>
      </w:r>
    </w:p>
    <w:p w14:paraId="2F3F4ACA" w14:textId="79F24BF5" w:rsidR="00FB3F6E" w:rsidRPr="00B95029" w:rsidRDefault="00FB3F6E" w:rsidP="00611078">
      <w:pPr>
        <w:spacing w:before="120" w:after="120" w:line="240" w:lineRule="auto"/>
        <w:jc w:val="both"/>
        <w:rPr>
          <w:rFonts w:cs="Arial"/>
          <w:noProof/>
          <w:lang w:eastAsia="sl-SI"/>
        </w:rPr>
      </w:pPr>
      <w:r w:rsidRPr="00B95029">
        <w:rPr>
          <w:rFonts w:cs="Arial"/>
          <w:noProof/>
          <w:lang w:eastAsia="sl-SI"/>
        </w:rPr>
        <w:t>Vsebino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14:paraId="5F58FA8D" w14:textId="77777777" w:rsidR="005B354A" w:rsidRPr="00B95029" w:rsidRDefault="005B354A" w:rsidP="00611078">
      <w:pPr>
        <w:spacing w:before="120" w:after="120" w:line="240" w:lineRule="auto"/>
        <w:jc w:val="both"/>
        <w:rPr>
          <w:rFonts w:cs="Arial"/>
          <w:noProof/>
          <w:lang w:eastAsia="sl-SI"/>
        </w:rPr>
      </w:pPr>
    </w:p>
    <w:p w14:paraId="2A24FC21" w14:textId="649B88F7" w:rsidR="000C0441" w:rsidRPr="00B95029" w:rsidRDefault="000C0441" w:rsidP="00611078">
      <w:pPr>
        <w:keepNext/>
        <w:keepLines/>
        <w:numPr>
          <w:ilvl w:val="1"/>
          <w:numId w:val="1"/>
        </w:numPr>
        <w:spacing w:before="240" w:after="120"/>
        <w:jc w:val="both"/>
        <w:outlineLvl w:val="1"/>
        <w:rPr>
          <w:rFonts w:eastAsia="Arial Unicode MS" w:cs="Arial"/>
          <w:b/>
          <w:bCs/>
          <w:caps/>
          <w:szCs w:val="28"/>
          <w:lang w:eastAsia="sl-SI"/>
        </w:rPr>
      </w:pPr>
      <w:bookmarkStart w:id="354" w:name="_Toc7008243"/>
      <w:bookmarkStart w:id="355" w:name="_Toc133226450"/>
      <w:bookmarkStart w:id="356" w:name="_Toc133322812"/>
      <w:r w:rsidRPr="00B95029">
        <w:rPr>
          <w:rFonts w:eastAsia="Arial Unicode MS" w:cs="Arial"/>
          <w:b/>
          <w:bCs/>
          <w:caps/>
          <w:szCs w:val="28"/>
          <w:lang w:eastAsia="sl-SI"/>
        </w:rPr>
        <w:t>Sodelovanje pri pripravi predpisov</w:t>
      </w:r>
      <w:bookmarkEnd w:id="354"/>
      <w:bookmarkEnd w:id="355"/>
      <w:bookmarkEnd w:id="356"/>
    </w:p>
    <w:p w14:paraId="4E75B16C" w14:textId="2F6AD267" w:rsidR="00186FB7" w:rsidRPr="00B95029" w:rsidRDefault="00FE4575" w:rsidP="00611078">
      <w:pPr>
        <w:spacing w:before="120" w:after="120" w:line="240" w:lineRule="auto"/>
        <w:jc w:val="both"/>
        <w:rPr>
          <w:rFonts w:cs="Arial"/>
          <w:noProof/>
          <w:lang w:eastAsia="sl-SI"/>
        </w:rPr>
      </w:pPr>
      <w:r w:rsidRPr="00B95029">
        <w:rPr>
          <w:rFonts w:cs="Arial"/>
          <w:noProof/>
          <w:lang w:eastAsia="sl-SI"/>
        </w:rPr>
        <w:t xml:space="preserve">Zdravstveni inšpektorat Republike Slovenije je z Ministrstvom za zdravje in drugimi ministrstvi sodeloval pri pripravi novih predpisov </w:t>
      </w:r>
      <w:r w:rsidR="0004086C" w:rsidRPr="00B95029">
        <w:rPr>
          <w:rFonts w:cs="Arial"/>
          <w:noProof/>
          <w:lang w:eastAsia="sl-SI"/>
        </w:rPr>
        <w:t>te</w:t>
      </w:r>
      <w:r w:rsidR="000F4E10" w:rsidRPr="00B95029">
        <w:rPr>
          <w:rFonts w:cs="Arial"/>
          <w:noProof/>
          <w:lang w:eastAsia="sl-SI"/>
        </w:rPr>
        <w:t>r</w:t>
      </w:r>
      <w:r w:rsidR="0004086C" w:rsidRPr="00B95029">
        <w:rPr>
          <w:rFonts w:cs="Arial"/>
          <w:noProof/>
          <w:lang w:eastAsia="sl-SI"/>
        </w:rPr>
        <w:t xml:space="preserve"> </w:t>
      </w:r>
      <w:r w:rsidRPr="00B95029">
        <w:rPr>
          <w:rFonts w:cs="Arial"/>
          <w:noProof/>
          <w:lang w:eastAsia="sl-SI"/>
        </w:rPr>
        <w:t>poda</w:t>
      </w:r>
      <w:r w:rsidR="0004086C" w:rsidRPr="00B95029">
        <w:rPr>
          <w:rFonts w:cs="Arial"/>
          <w:noProof/>
          <w:lang w:eastAsia="sl-SI"/>
        </w:rPr>
        <w:t>jal</w:t>
      </w:r>
      <w:r w:rsidRPr="00B95029">
        <w:rPr>
          <w:rFonts w:cs="Arial"/>
          <w:noProof/>
          <w:lang w:eastAsia="sl-SI"/>
        </w:rPr>
        <w:t xml:space="preserve"> pripombe in predlaga</w:t>
      </w:r>
      <w:r w:rsidR="0004086C" w:rsidRPr="00B95029">
        <w:rPr>
          <w:rFonts w:cs="Arial"/>
          <w:noProof/>
          <w:lang w:eastAsia="sl-SI"/>
        </w:rPr>
        <w:t>l</w:t>
      </w:r>
      <w:r w:rsidRPr="00B95029">
        <w:rPr>
          <w:rFonts w:cs="Arial"/>
          <w:noProof/>
          <w:lang w:eastAsia="sl-SI"/>
        </w:rPr>
        <w:t xml:space="preserve"> spremembe v okviru medresorskih usklajevanj predpisov ter spremembe že obstoječih predpisov z namenom povečanja učinkovitosti inšpekcijskega nadzora. </w:t>
      </w:r>
      <w:r w:rsidR="0004086C" w:rsidRPr="00B95029">
        <w:rPr>
          <w:rFonts w:cs="Arial"/>
          <w:noProof/>
          <w:lang w:eastAsia="sl-SI"/>
        </w:rPr>
        <w:t xml:space="preserve">V letu 2022 je inšpektorat sodeloval pri pripravi predpisov s področja zaščite prijaviteljev, pitne vode ter pristojnosti organov v sestavi </w:t>
      </w:r>
      <w:r w:rsidR="000F4E10" w:rsidRPr="00B95029">
        <w:rPr>
          <w:rFonts w:cs="Arial"/>
          <w:noProof/>
          <w:lang w:eastAsia="sl-SI"/>
        </w:rPr>
        <w:t>M</w:t>
      </w:r>
      <w:r w:rsidR="0004086C" w:rsidRPr="00B95029">
        <w:rPr>
          <w:rFonts w:cs="Arial"/>
          <w:noProof/>
          <w:lang w:eastAsia="sl-SI"/>
        </w:rPr>
        <w:t xml:space="preserve">inistrstva za dravje. </w:t>
      </w:r>
    </w:p>
    <w:p w14:paraId="2544F623" w14:textId="5EC77B6E" w:rsidR="00FE4575" w:rsidRPr="00B95029" w:rsidRDefault="00FE4575" w:rsidP="00611078">
      <w:pPr>
        <w:spacing w:after="0" w:line="240" w:lineRule="auto"/>
        <w:jc w:val="both"/>
        <w:rPr>
          <w:rFonts w:cs="Arial"/>
          <w:noProof/>
          <w:lang w:eastAsia="sl-SI"/>
        </w:rPr>
      </w:pPr>
      <w:r w:rsidRPr="00B95029">
        <w:rPr>
          <w:rFonts w:cs="Arial"/>
          <w:noProof/>
          <w:lang w:eastAsia="sl-SI"/>
        </w:rPr>
        <w:t xml:space="preserve">Inšpektorat je </w:t>
      </w:r>
      <w:r w:rsidR="000F4E10" w:rsidRPr="00B95029">
        <w:rPr>
          <w:rFonts w:cs="Arial"/>
          <w:noProof/>
          <w:lang w:eastAsia="sl-SI"/>
        </w:rPr>
        <w:t xml:space="preserve">med drugim </w:t>
      </w:r>
      <w:r w:rsidRPr="00B95029">
        <w:rPr>
          <w:rFonts w:cs="Arial"/>
          <w:noProof/>
          <w:lang w:eastAsia="sl-SI"/>
        </w:rPr>
        <w:t xml:space="preserve">sodeloval pri </w:t>
      </w:r>
      <w:r w:rsidR="004C71F2" w:rsidRPr="00B95029">
        <w:rPr>
          <w:rFonts w:cs="Arial"/>
          <w:noProof/>
          <w:lang w:eastAsia="sl-SI"/>
        </w:rPr>
        <w:t xml:space="preserve">medresorskem usklajevanju naslednjih </w:t>
      </w:r>
      <w:r w:rsidRPr="00B95029">
        <w:rPr>
          <w:rFonts w:cs="Arial"/>
          <w:noProof/>
          <w:lang w:eastAsia="sl-SI"/>
        </w:rPr>
        <w:t>predpisov:</w:t>
      </w:r>
    </w:p>
    <w:p w14:paraId="61A36133" w14:textId="608AF6D9" w:rsidR="00FE4575" w:rsidRPr="00611078" w:rsidRDefault="008E584A" w:rsidP="000A5AE3">
      <w:pPr>
        <w:pStyle w:val="Odstavekseznama"/>
        <w:framePr w:wrap="around"/>
        <w:rPr>
          <w:noProof/>
          <w:sz w:val="22"/>
          <w:szCs w:val="22"/>
        </w:rPr>
      </w:pPr>
      <w:r w:rsidRPr="00611078">
        <w:rPr>
          <w:noProof/>
          <w:sz w:val="22"/>
          <w:szCs w:val="22"/>
        </w:rPr>
        <w:lastRenderedPageBreak/>
        <w:t>Zakon</w:t>
      </w:r>
      <w:r w:rsidR="000F4E10" w:rsidRPr="00611078">
        <w:rPr>
          <w:noProof/>
          <w:sz w:val="22"/>
          <w:szCs w:val="22"/>
        </w:rPr>
        <w:t>a</w:t>
      </w:r>
      <w:r w:rsidRPr="00611078">
        <w:rPr>
          <w:noProof/>
          <w:sz w:val="22"/>
          <w:szCs w:val="22"/>
        </w:rPr>
        <w:t xml:space="preserve"> o zaščiti prijaviteljev</w:t>
      </w:r>
      <w:r w:rsidR="00FE4575" w:rsidRPr="00611078">
        <w:rPr>
          <w:noProof/>
          <w:sz w:val="22"/>
          <w:szCs w:val="22"/>
        </w:rPr>
        <w:t>,</w:t>
      </w:r>
    </w:p>
    <w:p w14:paraId="58AA118D" w14:textId="2B577973" w:rsidR="000F4E10" w:rsidRPr="00611078" w:rsidRDefault="000F4E10" w:rsidP="000A5AE3">
      <w:pPr>
        <w:pStyle w:val="Odstavekseznama"/>
        <w:framePr w:wrap="around"/>
        <w:rPr>
          <w:noProof/>
          <w:sz w:val="22"/>
          <w:szCs w:val="22"/>
        </w:rPr>
      </w:pPr>
      <w:r w:rsidRPr="00611078">
        <w:rPr>
          <w:noProof/>
          <w:sz w:val="22"/>
          <w:szCs w:val="22"/>
        </w:rPr>
        <w:t xml:space="preserve">Zakona o spremembah in dopolnitvah Pomorskega zakonika, </w:t>
      </w:r>
    </w:p>
    <w:p w14:paraId="435E52CA" w14:textId="61C0688A" w:rsidR="0004086C" w:rsidRPr="00611078" w:rsidRDefault="0004086C" w:rsidP="000A5AE3">
      <w:pPr>
        <w:pStyle w:val="Odstavekseznama"/>
        <w:framePr w:wrap="around"/>
        <w:rPr>
          <w:noProof/>
          <w:sz w:val="22"/>
          <w:szCs w:val="22"/>
        </w:rPr>
      </w:pPr>
      <w:r w:rsidRPr="00611078">
        <w:rPr>
          <w:noProof/>
          <w:sz w:val="22"/>
          <w:szCs w:val="22"/>
        </w:rPr>
        <w:t>Uredb</w:t>
      </w:r>
      <w:r w:rsidR="000F4E10" w:rsidRPr="00611078">
        <w:rPr>
          <w:noProof/>
          <w:sz w:val="22"/>
          <w:szCs w:val="22"/>
        </w:rPr>
        <w:t>e</w:t>
      </w:r>
      <w:r w:rsidRPr="00611078">
        <w:rPr>
          <w:noProof/>
          <w:sz w:val="22"/>
          <w:szCs w:val="22"/>
        </w:rPr>
        <w:t xml:space="preserve"> o pitni vodi, </w:t>
      </w:r>
    </w:p>
    <w:p w14:paraId="4B046E45" w14:textId="47304937" w:rsidR="00AB3DBA" w:rsidRPr="00611078" w:rsidRDefault="0004086C" w:rsidP="000A5AE3">
      <w:pPr>
        <w:pStyle w:val="Odstavekseznama"/>
        <w:framePr w:wrap="around"/>
        <w:rPr>
          <w:noProof/>
          <w:sz w:val="22"/>
          <w:szCs w:val="22"/>
        </w:rPr>
      </w:pPr>
      <w:r w:rsidRPr="00611078">
        <w:rPr>
          <w:noProof/>
          <w:sz w:val="22"/>
          <w:szCs w:val="22"/>
        </w:rPr>
        <w:t>Uredbe o odpadkih</w:t>
      </w:r>
      <w:r w:rsidR="002A4D0A" w:rsidRPr="00611078">
        <w:rPr>
          <w:noProof/>
          <w:sz w:val="22"/>
          <w:szCs w:val="22"/>
        </w:rPr>
        <w:t>,</w:t>
      </w:r>
    </w:p>
    <w:p w14:paraId="03E0ABE1" w14:textId="70DC2C10" w:rsidR="0004086C" w:rsidRPr="00611078" w:rsidRDefault="0004086C" w:rsidP="000A5AE3">
      <w:pPr>
        <w:pStyle w:val="Odstavekseznama"/>
        <w:framePr w:wrap="around"/>
        <w:rPr>
          <w:noProof/>
          <w:sz w:val="22"/>
          <w:szCs w:val="22"/>
        </w:rPr>
      </w:pPr>
      <w:r w:rsidRPr="00611078">
        <w:rPr>
          <w:noProof/>
          <w:sz w:val="22"/>
          <w:szCs w:val="22"/>
        </w:rPr>
        <w:t xml:space="preserve">Uredbe o organih v sestavi ministrstev, </w:t>
      </w:r>
    </w:p>
    <w:p w14:paraId="49935FB1" w14:textId="3A810F09" w:rsidR="000F4E10" w:rsidRPr="00611078" w:rsidRDefault="000F4E10" w:rsidP="000A5AE3">
      <w:pPr>
        <w:pStyle w:val="Odstavekseznama"/>
        <w:framePr w:wrap="around"/>
        <w:rPr>
          <w:noProof/>
          <w:sz w:val="22"/>
          <w:szCs w:val="22"/>
        </w:rPr>
      </w:pPr>
      <w:r w:rsidRPr="00611078">
        <w:rPr>
          <w:noProof/>
          <w:sz w:val="22"/>
          <w:szCs w:val="22"/>
        </w:rPr>
        <w:t xml:space="preserve">Uredbe o sredstvih in opremi za osebno in skupinsko zaščito, </w:t>
      </w:r>
    </w:p>
    <w:p w14:paraId="069FB901" w14:textId="486740CD" w:rsidR="000F4E10" w:rsidRPr="00611078" w:rsidRDefault="000F4E10" w:rsidP="000A5AE3">
      <w:pPr>
        <w:pStyle w:val="Odstavekseznama"/>
        <w:framePr w:wrap="around"/>
        <w:rPr>
          <w:noProof/>
          <w:sz w:val="22"/>
          <w:szCs w:val="22"/>
        </w:rPr>
      </w:pPr>
      <w:r w:rsidRPr="00611078">
        <w:rPr>
          <w:noProof/>
          <w:sz w:val="22"/>
          <w:szCs w:val="22"/>
        </w:rPr>
        <w:t>Uredbe o spremembah in dopolnitvah uredbe o posredovanju in ponovni uporabi informacij javnega značaja in</w:t>
      </w:r>
    </w:p>
    <w:p w14:paraId="40ED31F0" w14:textId="234AAAF8" w:rsidR="0004086C" w:rsidRPr="00611078" w:rsidRDefault="0004086C" w:rsidP="000A5AE3">
      <w:pPr>
        <w:pStyle w:val="Odstavekseznama"/>
        <w:framePr w:wrap="around"/>
        <w:rPr>
          <w:noProof/>
          <w:sz w:val="22"/>
          <w:szCs w:val="22"/>
        </w:rPr>
      </w:pPr>
      <w:r w:rsidRPr="00611078">
        <w:rPr>
          <w:noProof/>
          <w:sz w:val="22"/>
          <w:szCs w:val="22"/>
        </w:rPr>
        <w:t>uredb o vodovarstvenih območjih</w:t>
      </w:r>
      <w:r w:rsidR="000F4E10" w:rsidRPr="00611078">
        <w:rPr>
          <w:noProof/>
          <w:sz w:val="22"/>
          <w:szCs w:val="22"/>
        </w:rPr>
        <w:t>.</w:t>
      </w:r>
    </w:p>
    <w:p w14:paraId="37EB035F" w14:textId="77777777" w:rsidR="005B354A" w:rsidRPr="00B95029" w:rsidRDefault="005B354A" w:rsidP="005B354A">
      <w:pPr>
        <w:spacing w:before="120" w:after="120" w:line="240" w:lineRule="auto"/>
        <w:jc w:val="both"/>
        <w:rPr>
          <w:rFonts w:cs="Arial"/>
          <w:noProof/>
          <w:lang w:eastAsia="sl-SI"/>
        </w:rPr>
      </w:pPr>
    </w:p>
    <w:p w14:paraId="6A9F1203"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57" w:name="_Toc7008244"/>
      <w:bookmarkStart w:id="358" w:name="_Toc133226451"/>
      <w:bookmarkStart w:id="359" w:name="_Toc133322813"/>
      <w:r w:rsidRPr="00B95029">
        <w:rPr>
          <w:rFonts w:eastAsia="Arial Unicode MS" w:cs="Arial"/>
          <w:b/>
          <w:bCs/>
          <w:caps/>
          <w:szCs w:val="28"/>
          <w:lang w:eastAsia="sl-SI"/>
        </w:rPr>
        <w:t>Sodelovanje z drugimi institucijami, službami in organi</w:t>
      </w:r>
      <w:bookmarkEnd w:id="357"/>
      <w:bookmarkEnd w:id="358"/>
      <w:bookmarkEnd w:id="359"/>
    </w:p>
    <w:p w14:paraId="7382F44C" w14:textId="77777777"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Zdravstveni inšpektorat Republike Slovenije je pri opravljanju svojih nalog sodeloval z različnimi državnimi organi in strokovnimi institucijami. </w:t>
      </w:r>
    </w:p>
    <w:p w14:paraId="377287A1" w14:textId="02CDF093" w:rsidR="00F2000C" w:rsidRPr="00F2000C" w:rsidRDefault="00F2000C" w:rsidP="00F2000C">
      <w:pPr>
        <w:spacing w:before="120" w:after="120" w:line="240" w:lineRule="auto"/>
        <w:jc w:val="both"/>
        <w:rPr>
          <w:rFonts w:cs="Arial"/>
          <w:noProof/>
          <w:lang w:eastAsia="sl-SI"/>
        </w:rPr>
      </w:pPr>
      <w:r w:rsidRPr="00F2000C">
        <w:rPr>
          <w:rFonts w:cs="Arial"/>
          <w:noProof/>
          <w:lang w:eastAsia="sl-SI"/>
        </w:rPr>
        <w:t>Skladno s strategijo delovanja inšpekcijskih služb je inšpektorat aktivno sodeloval z inšpekcijskimi organi in Policijo glede spoštovanja Zakona o nalezljivih boleznih in na njegovi podlagi sprejetih vladnih odlokov z namenom preprečitve razširjanja nalezljive bolezni COVID-19. Z inšpekcijskimi organi, Policijo in predstavniki ministrstev so prve tri mesece leta potekali operativni dogovori glede izvajanja nadzorov. Dodatno so s posameznimi inšpekcijskimi organi po potrebi potekali tudi operativni dogovori glede izvajanja nadzorov na posameznih področjih in vsebinah z namenom preprečitve razširjanja nalezljive bolezni COVID-19.</w:t>
      </w:r>
      <w:r w:rsidR="0079768B">
        <w:rPr>
          <w:rFonts w:cs="Arial"/>
          <w:noProof/>
          <w:lang w:eastAsia="sl-SI"/>
        </w:rPr>
        <w:t xml:space="preserve"> </w:t>
      </w:r>
      <w:r w:rsidRPr="00F2000C">
        <w:rPr>
          <w:rFonts w:cs="Arial"/>
          <w:noProof/>
          <w:lang w:eastAsia="sl-SI"/>
        </w:rPr>
        <w:t>Koordinacija izvajanja nadzora nad ukrepi iz prvega odstavka 39. člena Zakona o nalezljivih boleznih je bila vzpostavljena tudi v okviru inšpekcijskega sveta.</w:t>
      </w:r>
    </w:p>
    <w:p w14:paraId="3FCA009C" w14:textId="3FB1CD99" w:rsidR="00F2000C" w:rsidRPr="00F2000C" w:rsidRDefault="00F2000C" w:rsidP="00F2000C">
      <w:pPr>
        <w:spacing w:before="120" w:after="120" w:line="240" w:lineRule="auto"/>
        <w:jc w:val="both"/>
        <w:rPr>
          <w:rFonts w:cs="Arial"/>
          <w:noProof/>
          <w:lang w:eastAsia="sl-SI"/>
        </w:rPr>
      </w:pPr>
      <w:r w:rsidRPr="00F2000C">
        <w:rPr>
          <w:rFonts w:cs="Arial"/>
          <w:noProof/>
          <w:lang w:eastAsia="sl-SI"/>
        </w:rPr>
        <w:t xml:space="preserve">Inšpekcije in drugi nadzorni organi s katerimi je potekalo sodelovanje </w:t>
      </w:r>
      <w:r>
        <w:rPr>
          <w:rFonts w:cs="Arial"/>
          <w:noProof/>
          <w:lang w:eastAsia="sl-SI"/>
        </w:rPr>
        <w:t>inšpektorata</w:t>
      </w:r>
      <w:r w:rsidRPr="00F2000C">
        <w:rPr>
          <w:rFonts w:cs="Arial"/>
          <w:noProof/>
          <w:lang w:eastAsia="sl-SI"/>
        </w:rPr>
        <w:t xml:space="preserve"> so bili: </w:t>
      </w:r>
    </w:p>
    <w:p w14:paraId="0F2C2904" w14:textId="1C74CBB4" w:rsidR="00F2000C" w:rsidRPr="00F2000C" w:rsidRDefault="00F2000C" w:rsidP="00F2000C">
      <w:pPr>
        <w:spacing w:before="120" w:after="120" w:line="240" w:lineRule="auto"/>
        <w:jc w:val="both"/>
        <w:rPr>
          <w:rFonts w:cs="Arial"/>
          <w:noProof/>
          <w:lang w:eastAsia="sl-SI"/>
        </w:rPr>
      </w:pPr>
      <w:r w:rsidRPr="00F2000C">
        <w:rPr>
          <w:rFonts w:cs="Arial"/>
          <w:noProof/>
          <w:lang w:eastAsia="sl-SI"/>
        </w:rPr>
        <w:t>Uprava Republike Slovenije za varno hrano, veterinarstvo in varstvo rastlin, Inšpektorat Republike Slovenije za kmetijstvo, gozdarstvo, lovstvo in ribištvo, Tržni inšpektorat Republike Slovenije,  Finančna uprava Republike Slovenije, Inšpektorat Republike Slovenije za infrastrukturo, Inšpektorat Republike Slovenije za delo, Inšpektorat Republike Slovenije za šolstvo in šport, Inšpektorat Republike Slovenije za kulturo in medije, Inšpektorat Republike Slovenije za notranje zadeve, Inšpektorat Republike Slovenije za okolje in prostor, Inšpektorat za javni sektor, Inšpektorat Republike Slovenije za obrambo, Inšpektorat Republike Slovenije za varstvo pred naravnimi in drugimi nesrečami, Urad Republike Slovenije za kemikalije, Urad Republike Slovenije za preprečevanje pranja denarja, Urad Republike Slovenije za nadzor proračuna, Uprava Republike Slovenije za pomorstvo, Uprava Republike Slovenije za varstvo pred sevanji, Uprava Republike Slovenije za jedrsko varnost, Urad Republike Slovenije za meroslovje, Uprava Republike Slovenije za informacijsko varnost, Javna agencija za civilno letalstvo Republike Slovenije, Javna agencija Republike Slovenije za zdravila in medicinske pripomočke, Agencija za komunikacijska omrežja in storitve Republike Slovenije, občinsko redarstvo in Policija.</w:t>
      </w:r>
    </w:p>
    <w:p w14:paraId="03D6A248" w14:textId="7309229E" w:rsidR="00F2000C" w:rsidRPr="00F2000C" w:rsidRDefault="00F2000C" w:rsidP="00F2000C">
      <w:pPr>
        <w:spacing w:before="120" w:after="120" w:line="240" w:lineRule="auto"/>
        <w:jc w:val="both"/>
        <w:rPr>
          <w:rFonts w:cs="Arial"/>
          <w:noProof/>
          <w:lang w:eastAsia="sl-SI"/>
        </w:rPr>
      </w:pPr>
      <w:r w:rsidRPr="00F2000C">
        <w:rPr>
          <w:rFonts w:cs="Arial"/>
          <w:noProof/>
          <w:lang w:eastAsia="sl-SI"/>
        </w:rPr>
        <w:t>Od januarja do marca 2022 je Sektor za strategijo in planiranje</w:t>
      </w:r>
      <w:r>
        <w:rPr>
          <w:rFonts w:cs="Arial"/>
          <w:noProof/>
          <w:lang w:eastAsia="sl-SI"/>
        </w:rPr>
        <w:t xml:space="preserve"> ZIRS </w:t>
      </w:r>
      <w:r w:rsidRPr="00F2000C">
        <w:rPr>
          <w:rFonts w:cs="Arial"/>
          <w:noProof/>
          <w:lang w:eastAsia="sl-SI"/>
        </w:rPr>
        <w:t xml:space="preserve">še koordiniral pripravo in izdelavo enotnega periodičnega poročila vseh </w:t>
      </w:r>
      <w:r>
        <w:rPr>
          <w:rFonts w:cs="Arial"/>
          <w:noProof/>
          <w:lang w:eastAsia="sl-SI"/>
        </w:rPr>
        <w:t>zgoraj naštetih</w:t>
      </w:r>
      <w:r w:rsidRPr="00F2000C">
        <w:rPr>
          <w:rFonts w:cs="Arial"/>
          <w:noProof/>
          <w:lang w:eastAsia="sl-SI"/>
        </w:rPr>
        <w:t xml:space="preserve"> inšpekcijskih organov o izvedenih nadzorih in odrejenih ukrepih glede spoštovanja Zakona o nalezljivih boleznih in na njegovi podlagi sprejetih vladnih odlokov z namenom preprečevanja razširjanja nalezljive bolezni COVID-19.</w:t>
      </w:r>
    </w:p>
    <w:p w14:paraId="3E7D4AD8" w14:textId="2D69512E" w:rsidR="00F2000C" w:rsidRPr="00B95029" w:rsidRDefault="00F2000C" w:rsidP="00F2000C">
      <w:pPr>
        <w:spacing w:before="120" w:after="120" w:line="240" w:lineRule="auto"/>
        <w:jc w:val="both"/>
        <w:rPr>
          <w:rFonts w:cs="Arial"/>
          <w:noProof/>
          <w:lang w:eastAsia="sl-SI"/>
        </w:rPr>
      </w:pPr>
      <w:r w:rsidRPr="00F2000C">
        <w:rPr>
          <w:rFonts w:cs="Arial"/>
          <w:noProof/>
          <w:lang w:eastAsia="sl-SI"/>
        </w:rPr>
        <w:t>Od aprila do konca leta pa je s Tržnim inšpektoratom RS, Policijo, Finančno upravo RS, Inšpektoratom RS za delo, Upravo RS za varno hrano, veterinarstvo in varstvo rastlin inšpektorat sodeloval v skupnih akcijah, ki so bile usmerjene na spoštovanje določil zakonodaje na področjih omejevanja porabe alkohola in uporabe tobačnih in povezanih izdelkov na javnih prireditvah in v gostinskih lokalih.</w:t>
      </w:r>
    </w:p>
    <w:p w14:paraId="45A0B719" w14:textId="1016ECE2" w:rsidR="000C0441" w:rsidRDefault="000C0441" w:rsidP="005B354A">
      <w:pPr>
        <w:spacing w:before="120" w:after="120" w:line="240" w:lineRule="auto"/>
        <w:jc w:val="both"/>
        <w:rPr>
          <w:rFonts w:cs="Arial"/>
          <w:noProof/>
          <w:lang w:eastAsia="sl-SI"/>
        </w:rPr>
      </w:pPr>
      <w:r w:rsidRPr="00B95029">
        <w:rPr>
          <w:rFonts w:cs="Arial"/>
          <w:noProof/>
          <w:lang w:eastAsia="sl-SI"/>
        </w:rPr>
        <w:lastRenderedPageBreak/>
        <w:t>Sodelovanje je potekalo tudi na področju varnosti živil in sicer v okviru Odbora za obravnavo Nacionalnega večletnega nadzornega programa za ostanke pesticidov in delovne skupine za priprav</w:t>
      </w:r>
      <w:r w:rsidR="00937933" w:rsidRPr="00B95029">
        <w:rPr>
          <w:rFonts w:cs="Arial"/>
          <w:noProof/>
          <w:lang w:eastAsia="sl-SI"/>
        </w:rPr>
        <w:t>o programa monitoringa zoonoz.</w:t>
      </w:r>
    </w:p>
    <w:p w14:paraId="5A8A4961" w14:textId="1D2AA42F" w:rsidR="0079768B" w:rsidRPr="00B95029" w:rsidRDefault="0079768B" w:rsidP="005B354A">
      <w:pPr>
        <w:spacing w:before="120" w:after="120" w:line="240" w:lineRule="auto"/>
        <w:jc w:val="both"/>
        <w:rPr>
          <w:rFonts w:cs="Arial"/>
          <w:noProof/>
          <w:lang w:eastAsia="sl-SI"/>
        </w:rPr>
      </w:pPr>
      <w:r w:rsidRPr="0079768B">
        <w:rPr>
          <w:rFonts w:cs="Arial"/>
          <w:noProof/>
          <w:lang w:eastAsia="sl-SI"/>
        </w:rPr>
        <w:t>Inšpektorat je v letu 2022 nadaljeval s prakso odstopanja ugotovljenih kršitev, ki ne sodijo v stvarno pristojnost inšpektorata, ter s posvetovanjem o predmetnih zadevah z drugimi inšpekcijskimi organi in službami tudi na ostalih področjih.</w:t>
      </w:r>
    </w:p>
    <w:p w14:paraId="5A00B1ED" w14:textId="77777777" w:rsidR="005B354A" w:rsidRPr="00B95029" w:rsidRDefault="005B354A" w:rsidP="005B354A">
      <w:pPr>
        <w:spacing w:before="120" w:after="120" w:line="240" w:lineRule="auto"/>
        <w:jc w:val="both"/>
        <w:rPr>
          <w:rFonts w:cs="Arial"/>
          <w:noProof/>
          <w:lang w:eastAsia="sl-SI"/>
        </w:rPr>
      </w:pPr>
    </w:p>
    <w:p w14:paraId="419D0F0D"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60" w:name="_Toc7008245"/>
      <w:bookmarkStart w:id="361" w:name="_Toc133226452"/>
      <w:bookmarkStart w:id="362" w:name="_Toc133322814"/>
      <w:r w:rsidRPr="00B95029">
        <w:rPr>
          <w:rFonts w:eastAsia="Arial Unicode MS" w:cs="Arial"/>
          <w:b/>
          <w:bCs/>
          <w:caps/>
          <w:szCs w:val="28"/>
          <w:lang w:eastAsia="sl-SI"/>
        </w:rPr>
        <w:t>Sodelovanje z organi Evropske unije in tretjimi državami</w:t>
      </w:r>
      <w:bookmarkEnd w:id="360"/>
      <w:bookmarkEnd w:id="361"/>
      <w:bookmarkEnd w:id="362"/>
    </w:p>
    <w:p w14:paraId="41573ED0" w14:textId="78BEC586"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V okviru EU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w:t>
      </w:r>
      <w:r w:rsidR="006C0871" w:rsidRPr="00B95029">
        <w:rPr>
          <w:rFonts w:cs="Arial"/>
          <w:noProof/>
          <w:lang w:eastAsia="sl-SI"/>
        </w:rPr>
        <w:t xml:space="preserve"> </w:t>
      </w:r>
      <w:r w:rsidR="00AB3DBA" w:rsidRPr="00B95029">
        <w:rPr>
          <w:rFonts w:cs="Arial"/>
          <w:noProof/>
          <w:lang w:eastAsia="sl-SI"/>
        </w:rPr>
        <w:t>Predstavnik inšpektorata je vključen preko Minis</w:t>
      </w:r>
      <w:r w:rsidR="00AB6E37" w:rsidRPr="00B95029">
        <w:rPr>
          <w:rFonts w:cs="Arial"/>
          <w:noProof/>
          <w:lang w:eastAsia="sl-SI"/>
        </w:rPr>
        <w:t>t</w:t>
      </w:r>
      <w:r w:rsidR="00AB3DBA" w:rsidRPr="00B95029">
        <w:rPr>
          <w:rFonts w:cs="Arial"/>
          <w:noProof/>
          <w:lang w:eastAsia="sl-SI"/>
        </w:rPr>
        <w:t>rstva za zdravje v delo Odbora za kozmetiko in varstvo potrošnikov (CD-P-COS), ki deluje v okviru Sveta Evrope.</w:t>
      </w:r>
    </w:p>
    <w:p w14:paraId="5BD08BCB" w14:textId="77777777" w:rsidR="005B354A" w:rsidRPr="00B95029" w:rsidRDefault="005B354A" w:rsidP="000C0441">
      <w:pPr>
        <w:spacing w:before="120" w:after="120" w:line="240" w:lineRule="auto"/>
        <w:jc w:val="both"/>
        <w:rPr>
          <w:rFonts w:cs="Arial"/>
          <w:noProof/>
          <w:lang w:eastAsia="sl-SI"/>
        </w:rPr>
      </w:pPr>
    </w:p>
    <w:p w14:paraId="7AF2A207" w14:textId="77777777" w:rsidR="000C0441" w:rsidRPr="00B95029" w:rsidRDefault="000C0441" w:rsidP="000C0441">
      <w:pPr>
        <w:keepNext/>
        <w:keepLines/>
        <w:numPr>
          <w:ilvl w:val="1"/>
          <w:numId w:val="1"/>
        </w:numPr>
        <w:spacing w:before="240" w:after="120"/>
        <w:jc w:val="both"/>
        <w:outlineLvl w:val="1"/>
        <w:rPr>
          <w:rFonts w:eastAsia="Arial Unicode MS" w:cs="Arial"/>
          <w:b/>
          <w:bCs/>
          <w:caps/>
          <w:szCs w:val="28"/>
          <w:lang w:eastAsia="sl-SI"/>
        </w:rPr>
      </w:pPr>
      <w:bookmarkStart w:id="363" w:name="_Toc415657648"/>
      <w:bookmarkStart w:id="364" w:name="_Toc415657649"/>
      <w:bookmarkStart w:id="365" w:name="_Toc415657650"/>
      <w:bookmarkStart w:id="366" w:name="_Toc415657651"/>
      <w:bookmarkStart w:id="367" w:name="_Toc7008246"/>
      <w:bookmarkStart w:id="368" w:name="_Toc133226453"/>
      <w:bookmarkStart w:id="369" w:name="_Toc133322815"/>
      <w:bookmarkEnd w:id="363"/>
      <w:bookmarkEnd w:id="364"/>
      <w:bookmarkEnd w:id="365"/>
      <w:bookmarkEnd w:id="366"/>
      <w:r w:rsidRPr="00B95029">
        <w:rPr>
          <w:rFonts w:eastAsia="Arial Unicode MS" w:cs="Arial"/>
          <w:b/>
          <w:bCs/>
          <w:caps/>
          <w:szCs w:val="28"/>
          <w:lang w:eastAsia="sl-SI"/>
        </w:rPr>
        <w:t>Sodelovanje z javnostmi</w:t>
      </w:r>
      <w:bookmarkEnd w:id="367"/>
      <w:bookmarkEnd w:id="368"/>
      <w:bookmarkEnd w:id="369"/>
    </w:p>
    <w:p w14:paraId="0B733460" w14:textId="068509F1" w:rsidR="00FE4575" w:rsidRPr="00B95029" w:rsidRDefault="00FE4575" w:rsidP="00FE4575">
      <w:pPr>
        <w:spacing w:before="120" w:after="120" w:line="240" w:lineRule="auto"/>
        <w:jc w:val="both"/>
        <w:rPr>
          <w:rFonts w:cs="Arial"/>
          <w:noProof/>
          <w:lang w:eastAsia="sl-SI"/>
        </w:rPr>
      </w:pPr>
      <w:r w:rsidRPr="00B95029">
        <w:rPr>
          <w:rFonts w:cs="Arial"/>
          <w:noProof/>
          <w:lang w:eastAsia="sl-SI"/>
        </w:rPr>
        <w:t xml:space="preserve">Zdravstveni inšpektorat Republike Slovenije sodeluje z različnimi javnostmi, med katerimi so tudi občani, nosilci dejavnosti, združenja, strokovne organizacije in mediji. Sodelovanje z omenjenimi javnostmi poteka preko zahtev do </w:t>
      </w:r>
      <w:r w:rsidR="002F5981" w:rsidRPr="00B95029">
        <w:rPr>
          <w:rFonts w:cs="Arial"/>
          <w:noProof/>
          <w:lang w:eastAsia="sl-SI"/>
        </w:rPr>
        <w:t xml:space="preserve">dostopa do </w:t>
      </w:r>
      <w:r w:rsidRPr="00B95029">
        <w:rPr>
          <w:rFonts w:cs="Arial"/>
          <w:noProof/>
          <w:lang w:eastAsia="sl-SI"/>
        </w:rPr>
        <w:t>informacij javnega značaja in vprašanj, posredovanih na glavno pisarno inšpektorata ali neposredno inšpektorjem oziroma zaposlenim na inšpektoratu.</w:t>
      </w:r>
    </w:p>
    <w:p w14:paraId="3DC5B5B3" w14:textId="08ED3023" w:rsidR="00FE4575" w:rsidRPr="00B95029" w:rsidRDefault="00FE4575" w:rsidP="00FE4575">
      <w:pPr>
        <w:spacing w:before="120" w:after="120" w:line="240" w:lineRule="auto"/>
        <w:jc w:val="both"/>
        <w:rPr>
          <w:rFonts w:cs="Arial"/>
          <w:noProof/>
          <w:lang w:eastAsia="sl-SI"/>
        </w:rPr>
      </w:pPr>
      <w:r w:rsidRPr="00B95029">
        <w:rPr>
          <w:rFonts w:cs="Arial"/>
          <w:noProof/>
          <w:lang w:eastAsia="sl-SI"/>
        </w:rPr>
        <w:t xml:space="preserve">V skladu z Zakonom o dostopu do informacij javnega značaja je inšpektorat v letu </w:t>
      </w:r>
      <w:r w:rsidR="00452184" w:rsidRPr="00B95029">
        <w:rPr>
          <w:rFonts w:cs="Arial"/>
          <w:noProof/>
          <w:lang w:eastAsia="sl-SI"/>
        </w:rPr>
        <w:t>2022</w:t>
      </w:r>
      <w:r w:rsidRPr="00B95029">
        <w:rPr>
          <w:rFonts w:cs="Arial"/>
          <w:noProof/>
          <w:lang w:eastAsia="sl-SI"/>
        </w:rPr>
        <w:t xml:space="preserve"> obravnaval </w:t>
      </w:r>
      <w:r w:rsidR="00DE1869" w:rsidRPr="00B95029">
        <w:rPr>
          <w:rFonts w:cs="Arial"/>
          <w:noProof/>
          <w:lang w:eastAsia="sl-SI"/>
        </w:rPr>
        <w:t>14</w:t>
      </w:r>
      <w:r w:rsidRPr="00B95029">
        <w:rPr>
          <w:rFonts w:cs="Arial"/>
          <w:noProof/>
          <w:lang w:eastAsia="sl-SI"/>
        </w:rPr>
        <w:t xml:space="preserve"> za</w:t>
      </w:r>
      <w:r w:rsidR="00DE1869" w:rsidRPr="00B95029">
        <w:rPr>
          <w:rFonts w:cs="Arial"/>
          <w:noProof/>
          <w:lang w:eastAsia="sl-SI"/>
        </w:rPr>
        <w:t xml:space="preserve">htev za </w:t>
      </w:r>
      <w:r w:rsidRPr="00B95029">
        <w:rPr>
          <w:rFonts w:cs="Arial"/>
          <w:noProof/>
          <w:lang w:eastAsia="sl-SI"/>
        </w:rPr>
        <w:t xml:space="preserve">dostop do informacij javnega značaja. Prosilcem je bila njihova zahteva v celoti odobrena in dostop v celoti omogočen v </w:t>
      </w:r>
      <w:r w:rsidR="00DE1869" w:rsidRPr="00B95029">
        <w:rPr>
          <w:rFonts w:cs="Arial"/>
          <w:noProof/>
          <w:lang w:eastAsia="sl-SI"/>
        </w:rPr>
        <w:t>petih</w:t>
      </w:r>
      <w:r w:rsidR="001D0537" w:rsidRPr="00B95029">
        <w:rPr>
          <w:rFonts w:cs="Arial"/>
          <w:noProof/>
          <w:lang w:eastAsia="sl-SI"/>
        </w:rPr>
        <w:t xml:space="preserve"> primerih, v </w:t>
      </w:r>
      <w:r w:rsidR="00CB2ADA" w:rsidRPr="00B95029">
        <w:rPr>
          <w:rFonts w:cs="Arial"/>
          <w:noProof/>
          <w:lang w:eastAsia="sl-SI"/>
        </w:rPr>
        <w:t>osmih</w:t>
      </w:r>
      <w:r w:rsidRPr="00B95029">
        <w:rPr>
          <w:rFonts w:cs="Arial"/>
          <w:noProof/>
          <w:lang w:eastAsia="sl-SI"/>
        </w:rPr>
        <w:t xml:space="preserve"> primerih je bil odobren le delni dostop, v </w:t>
      </w:r>
      <w:r w:rsidR="00FB5016" w:rsidRPr="00B95029">
        <w:rPr>
          <w:rFonts w:cs="Arial"/>
          <w:noProof/>
          <w:lang w:eastAsia="sl-SI"/>
        </w:rPr>
        <w:t>enem</w:t>
      </w:r>
      <w:r w:rsidRPr="00B95029">
        <w:rPr>
          <w:rFonts w:cs="Arial"/>
          <w:noProof/>
          <w:lang w:eastAsia="sl-SI"/>
        </w:rPr>
        <w:t xml:space="preserve"> primer</w:t>
      </w:r>
      <w:r w:rsidR="00FB5016" w:rsidRPr="00B95029">
        <w:rPr>
          <w:rFonts w:cs="Arial"/>
          <w:noProof/>
          <w:lang w:eastAsia="sl-SI"/>
        </w:rPr>
        <w:t>u</w:t>
      </w:r>
      <w:r w:rsidRPr="00B95029">
        <w:rPr>
          <w:rFonts w:cs="Arial"/>
          <w:noProof/>
          <w:lang w:eastAsia="sl-SI"/>
        </w:rPr>
        <w:t xml:space="preserve"> pa je bila prosilcem zahteva v celoti zavrnjena. Razlogi za zavrnitev zahtev so bili sledeči: šlo je za osebne podatke, ki jih je treba prikriti, v enem primeru </w:t>
      </w:r>
      <w:r w:rsidR="00FB5016" w:rsidRPr="00B95029">
        <w:rPr>
          <w:rFonts w:cs="Arial"/>
          <w:noProof/>
          <w:lang w:eastAsia="sl-SI"/>
        </w:rPr>
        <w:t xml:space="preserve">pa </w:t>
      </w:r>
      <w:r w:rsidRPr="00B95029">
        <w:rPr>
          <w:rFonts w:cs="Arial"/>
          <w:noProof/>
          <w:lang w:eastAsia="sl-SI"/>
        </w:rPr>
        <w:t xml:space="preserve">organ </w:t>
      </w:r>
      <w:r w:rsidR="00DE1869" w:rsidRPr="00B95029">
        <w:rPr>
          <w:rFonts w:cs="Arial"/>
          <w:noProof/>
          <w:lang w:eastAsia="sl-SI"/>
        </w:rPr>
        <w:t>z zahtevano</w:t>
      </w:r>
      <w:r w:rsidRPr="00B95029">
        <w:rPr>
          <w:rFonts w:cs="Arial"/>
          <w:noProof/>
          <w:lang w:eastAsia="sl-SI"/>
        </w:rPr>
        <w:t xml:space="preserve"> informacijo ni razpolaga</w:t>
      </w:r>
      <w:r w:rsidR="002C33F2" w:rsidRPr="00B95029">
        <w:rPr>
          <w:rFonts w:cs="Arial"/>
          <w:noProof/>
          <w:lang w:eastAsia="sl-SI"/>
        </w:rPr>
        <w:t>l</w:t>
      </w:r>
      <w:r w:rsidR="00FB5016" w:rsidRPr="00B95029">
        <w:rPr>
          <w:rFonts w:cs="Arial"/>
          <w:noProof/>
          <w:lang w:eastAsia="sl-SI"/>
        </w:rPr>
        <w:t xml:space="preserve">. </w:t>
      </w:r>
      <w:r w:rsidRPr="00B95029">
        <w:rPr>
          <w:rFonts w:cs="Arial"/>
          <w:noProof/>
          <w:lang w:eastAsia="sl-SI"/>
        </w:rPr>
        <w:t xml:space="preserve">Pri vseh zavrnitvah je bilo skladno z zakonom odločeno z odločbo. V </w:t>
      </w:r>
      <w:r w:rsidR="00DE1869" w:rsidRPr="00B95029">
        <w:rPr>
          <w:rFonts w:cs="Arial"/>
          <w:noProof/>
          <w:lang w:eastAsia="sl-SI"/>
        </w:rPr>
        <w:t>enem</w:t>
      </w:r>
      <w:r w:rsidRPr="00B95029">
        <w:rPr>
          <w:rFonts w:cs="Arial"/>
          <w:noProof/>
          <w:lang w:eastAsia="sl-SI"/>
        </w:rPr>
        <w:t xml:space="preserve"> primer</w:t>
      </w:r>
      <w:r w:rsidR="000A5AE3">
        <w:rPr>
          <w:rFonts w:cs="Arial"/>
          <w:noProof/>
          <w:lang w:eastAsia="sl-SI"/>
        </w:rPr>
        <w:t>u</w:t>
      </w:r>
      <w:r w:rsidRPr="00B95029">
        <w:rPr>
          <w:rFonts w:cs="Arial"/>
          <w:noProof/>
          <w:lang w:eastAsia="sl-SI"/>
        </w:rPr>
        <w:t xml:space="preserve"> je bila vložena pritožba </w:t>
      </w:r>
      <w:r w:rsidR="00DE1869" w:rsidRPr="00B95029">
        <w:rPr>
          <w:rFonts w:cs="Arial"/>
          <w:noProof/>
          <w:lang w:eastAsia="sl-SI"/>
        </w:rPr>
        <w:t xml:space="preserve">na odločbo o delni zavrnitvi dostopa do informacij javnega značaja </w:t>
      </w:r>
      <w:r w:rsidRPr="00B95029">
        <w:rPr>
          <w:rFonts w:cs="Arial"/>
          <w:noProof/>
          <w:lang w:eastAsia="sl-SI"/>
        </w:rPr>
        <w:t>na Informacijskega pooblaščenca</w:t>
      </w:r>
      <w:r w:rsidR="00DE1869" w:rsidRPr="00B95029">
        <w:rPr>
          <w:rFonts w:cs="Arial"/>
          <w:noProof/>
          <w:lang w:eastAsia="sl-SI"/>
        </w:rPr>
        <w:t xml:space="preserve">. </w:t>
      </w:r>
      <w:r w:rsidRPr="00B95029">
        <w:rPr>
          <w:rFonts w:cs="Arial"/>
          <w:noProof/>
          <w:lang w:eastAsia="sl-SI"/>
        </w:rPr>
        <w:t xml:space="preserve"> </w:t>
      </w:r>
    </w:p>
    <w:p w14:paraId="448A8F8B" w14:textId="5C6CE5DB"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Na podlagi Zakona o medijih je inšpektorat prejel in odgovoril</w:t>
      </w:r>
      <w:r w:rsidR="000A5AE3" w:rsidRPr="000A5AE3">
        <w:rPr>
          <w:rFonts w:cs="Arial"/>
          <w:noProof/>
          <w:lang w:eastAsia="sl-SI"/>
        </w:rPr>
        <w:t xml:space="preserve"> na 94 novinarskih vprašanj, prevladovala so še vedno vprašanja v povezavi z nalezljivimi boleznimi</w:t>
      </w:r>
      <w:r w:rsidRPr="00B95029">
        <w:rPr>
          <w:rFonts w:cs="Arial"/>
          <w:noProof/>
          <w:lang w:eastAsia="sl-SI"/>
        </w:rPr>
        <w:t xml:space="preserve">. </w:t>
      </w:r>
    </w:p>
    <w:p w14:paraId="12B1B365" w14:textId="0773ABE1" w:rsidR="000C0441" w:rsidRPr="00B95029" w:rsidRDefault="000C0441" w:rsidP="000C0441">
      <w:pPr>
        <w:spacing w:before="120" w:after="120" w:line="240" w:lineRule="auto"/>
        <w:jc w:val="both"/>
        <w:rPr>
          <w:rFonts w:cs="Arial"/>
          <w:noProof/>
          <w:lang w:eastAsia="sl-SI"/>
        </w:rPr>
      </w:pPr>
      <w:r w:rsidRPr="00B95029">
        <w:rPr>
          <w:rFonts w:cs="Arial"/>
          <w:noProof/>
          <w:lang w:eastAsia="sl-SI"/>
        </w:rPr>
        <w:t xml:space="preserve">Na </w:t>
      </w:r>
      <w:r w:rsidR="00CB2ADA" w:rsidRPr="00B95029">
        <w:rPr>
          <w:rFonts w:cs="Arial"/>
          <w:noProof/>
          <w:lang w:eastAsia="sl-SI"/>
        </w:rPr>
        <w:t xml:space="preserve">spletni strani </w:t>
      </w:r>
      <w:hyperlink r:id="rId46" w:history="1">
        <w:r w:rsidR="00CB2ADA" w:rsidRPr="00B95029">
          <w:rPr>
            <w:rFonts w:cs="Arial"/>
            <w:noProof/>
            <w:lang w:eastAsia="sl-SI"/>
          </w:rPr>
          <w:t>Nevarni proizvodi | GOV.SI</w:t>
        </w:r>
      </w:hyperlink>
      <w:r w:rsidR="00CB2ADA" w:rsidRPr="00B95029">
        <w:rPr>
          <w:rFonts w:cs="Arial"/>
          <w:noProof/>
          <w:lang w:eastAsia="sl-SI"/>
        </w:rPr>
        <w:t xml:space="preserve"> </w:t>
      </w:r>
      <w:r w:rsidR="000A5AE3">
        <w:rPr>
          <w:rFonts w:cs="Arial"/>
          <w:noProof/>
          <w:lang w:eastAsia="sl-SI"/>
        </w:rPr>
        <w:t>je inšpektorat</w:t>
      </w:r>
      <w:r w:rsidRPr="00B95029">
        <w:rPr>
          <w:rFonts w:cs="Arial"/>
          <w:noProof/>
          <w:lang w:eastAsia="sl-SI"/>
        </w:rPr>
        <w:t xml:space="preserve"> objavil</w:t>
      </w:r>
      <w:r w:rsidR="000208F0" w:rsidRPr="00B95029">
        <w:rPr>
          <w:rFonts w:cs="Arial"/>
          <w:noProof/>
          <w:lang w:eastAsia="sl-SI"/>
        </w:rPr>
        <w:t xml:space="preserve"> </w:t>
      </w:r>
      <w:r w:rsidR="000A5AE3">
        <w:rPr>
          <w:rFonts w:cs="Arial"/>
          <w:noProof/>
          <w:lang w:eastAsia="sl-SI"/>
        </w:rPr>
        <w:t>41</w:t>
      </w:r>
      <w:r w:rsidR="000208F0" w:rsidRPr="00B95029">
        <w:rPr>
          <w:rFonts w:cs="Arial"/>
          <w:noProof/>
          <w:lang w:eastAsia="sl-SI"/>
        </w:rPr>
        <w:t xml:space="preserve"> obvestil potrošnikom</w:t>
      </w:r>
      <w:r w:rsidR="000A5AE3" w:rsidRPr="000A5AE3">
        <w:rPr>
          <w:rFonts w:cs="Arial"/>
          <w:noProof/>
          <w:lang w:eastAsia="sl-SI"/>
        </w:rPr>
        <w:t>, ki so se večinoma nanašala na neskladne oziroma nevarne proizvode, v kategorijah: igrače, kozmetika, predmeti za nego in varstvo otrok ter otroška oprema, materiali, namenjeni za stik z živili, prehranska dopolnila in živila za posebne skupine</w:t>
      </w:r>
      <w:r w:rsidR="000A5AE3">
        <w:rPr>
          <w:rFonts w:cs="Arial"/>
          <w:noProof/>
          <w:lang w:eastAsia="sl-SI"/>
        </w:rPr>
        <w:t>. Na spletni strani organa pa so bile objavljene štiri</w:t>
      </w:r>
      <w:r w:rsidR="000A5AE3" w:rsidRPr="000A5AE3">
        <w:rPr>
          <w:rFonts w:cs="Arial"/>
          <w:noProof/>
          <w:lang w:eastAsia="sl-SI"/>
        </w:rPr>
        <w:t xml:space="preserve"> novice, ki pa so se nanašale na obveščanje potrošnikov o zavajajočem oglaševanju in uporabo lažnih identitet znanih osebnosti za namen promocije in prodaje prehranskih dopolnil in na najavo poostrenih nadzorov inšpektorata.</w:t>
      </w:r>
    </w:p>
    <w:p w14:paraId="463BF2BF" w14:textId="77777777" w:rsidR="000C0441" w:rsidRPr="00B95029" w:rsidRDefault="000C0441" w:rsidP="000C0441">
      <w:pPr>
        <w:rPr>
          <w:rFonts w:eastAsia="Arial Unicode MS" w:cs="Arial"/>
          <w:color w:val="000000"/>
          <w:lang w:eastAsia="sl-SI"/>
        </w:rPr>
      </w:pPr>
    </w:p>
    <w:p w14:paraId="04DC670D" w14:textId="77777777" w:rsidR="000C0441" w:rsidRPr="00B95029" w:rsidRDefault="000C0441" w:rsidP="000C0441">
      <w:pPr>
        <w:rPr>
          <w:rFonts w:eastAsia="Arial Unicode MS" w:cs="Arial"/>
          <w:color w:val="000000"/>
          <w:lang w:eastAsia="sl-SI"/>
        </w:rPr>
      </w:pPr>
      <w:r w:rsidRPr="00B95029">
        <w:rPr>
          <w:rFonts w:eastAsia="Arial Unicode MS" w:cs="Arial"/>
          <w:color w:val="000000"/>
          <w:lang w:eastAsia="sl-SI"/>
        </w:rPr>
        <w:br w:type="page"/>
      </w:r>
    </w:p>
    <w:p w14:paraId="166A1326" w14:textId="77777777" w:rsidR="000C0441" w:rsidRPr="00135348"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370" w:name="_Ref417034306"/>
      <w:bookmarkStart w:id="371" w:name="_Toc7008247"/>
      <w:bookmarkStart w:id="372" w:name="_Toc133226454"/>
      <w:bookmarkStart w:id="373" w:name="_Toc133322816"/>
      <w:r w:rsidRPr="00135348">
        <w:rPr>
          <w:rFonts w:eastAsiaTheme="majorEastAsia" w:cs="Arial"/>
          <w:b/>
          <w:bCs/>
          <w:caps/>
          <w:lang w:eastAsia="en-GB"/>
        </w:rPr>
        <w:lastRenderedPageBreak/>
        <w:t>ZAKONODAJA IN PREDPISI V PRISTOJNOSTI ZDRAVSTVENEGA INŠPEKTORATA</w:t>
      </w:r>
      <w:bookmarkEnd w:id="370"/>
      <w:bookmarkEnd w:id="371"/>
      <w:bookmarkEnd w:id="372"/>
      <w:bookmarkEnd w:id="373"/>
    </w:p>
    <w:p w14:paraId="7E6D5FD5"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374" w:name="_Toc7008248"/>
      <w:bookmarkStart w:id="375" w:name="_Toc133226455"/>
      <w:bookmarkStart w:id="376" w:name="_Toc133322817"/>
      <w:bookmarkStart w:id="377" w:name="_Toc290980827"/>
      <w:bookmarkStart w:id="378" w:name="OLE_LINK1"/>
      <w:r w:rsidRPr="00135348">
        <w:rPr>
          <w:rFonts w:eastAsia="Arial Unicode MS" w:cs="Arial"/>
          <w:b/>
          <w:bCs/>
          <w:caps/>
          <w:lang w:eastAsia="sl-SI"/>
        </w:rPr>
        <w:t>Splošni predpisi</w:t>
      </w:r>
      <w:bookmarkEnd w:id="374"/>
      <w:bookmarkEnd w:id="375"/>
      <w:bookmarkEnd w:id="376"/>
      <w:r w:rsidRPr="00135348">
        <w:rPr>
          <w:rFonts w:eastAsia="Arial Unicode MS" w:cs="Arial"/>
          <w:b/>
          <w:bCs/>
          <w:caps/>
          <w:lang w:eastAsia="sl-SI"/>
        </w:rPr>
        <w:t xml:space="preserve">  </w:t>
      </w:r>
    </w:p>
    <w:p w14:paraId="45027613" w14:textId="32FF37CE" w:rsidR="000C0441"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 xml:space="preserve">Zakon o zdravstveni inšpekciji, </w:t>
      </w:r>
      <w:r w:rsidR="00753F4B" w:rsidRPr="00135348">
        <w:rPr>
          <w:rFonts w:ascii="Arial" w:hAnsi="Arial" w:cs="Arial"/>
          <w:sz w:val="22"/>
          <w:szCs w:val="22"/>
        </w:rPr>
        <w:t>Uradni list</w:t>
      </w:r>
      <w:r w:rsidRPr="00135348">
        <w:rPr>
          <w:rFonts w:ascii="Arial" w:hAnsi="Arial" w:cs="Arial"/>
          <w:sz w:val="22"/>
          <w:szCs w:val="22"/>
        </w:rPr>
        <w:t xml:space="preserve"> RS, št. 59/06 – uradno prečiščeno besedilo</w:t>
      </w:r>
      <w:r w:rsidR="009864A7" w:rsidRPr="00135348">
        <w:rPr>
          <w:rFonts w:ascii="Arial" w:hAnsi="Arial" w:cs="Arial"/>
          <w:sz w:val="22"/>
          <w:szCs w:val="22"/>
        </w:rPr>
        <w:t>,</w:t>
      </w:r>
      <w:r w:rsidRPr="00135348">
        <w:rPr>
          <w:rFonts w:ascii="Arial" w:hAnsi="Arial" w:cs="Arial"/>
          <w:sz w:val="22"/>
          <w:szCs w:val="22"/>
        </w:rPr>
        <w:t xml:space="preserve"> </w:t>
      </w:r>
      <w:r w:rsidR="0033581C" w:rsidRPr="00135348">
        <w:rPr>
          <w:rFonts w:ascii="Arial" w:hAnsi="Arial" w:cs="Arial"/>
          <w:sz w:val="22"/>
          <w:szCs w:val="22"/>
        </w:rPr>
        <w:br/>
      </w:r>
      <w:r w:rsidRPr="00135348">
        <w:rPr>
          <w:rFonts w:ascii="Arial" w:hAnsi="Arial" w:cs="Arial"/>
          <w:sz w:val="22"/>
          <w:szCs w:val="22"/>
        </w:rPr>
        <w:t>40/14</w:t>
      </w:r>
      <w:r w:rsidR="009864A7" w:rsidRPr="00135348">
        <w:rPr>
          <w:rFonts w:ascii="Arial" w:hAnsi="Arial" w:cs="Arial"/>
          <w:sz w:val="22"/>
          <w:szCs w:val="22"/>
        </w:rPr>
        <w:t xml:space="preserve"> </w:t>
      </w:r>
      <w:r w:rsidR="0033581C" w:rsidRPr="00135348">
        <w:rPr>
          <w:rFonts w:ascii="Arial" w:hAnsi="Arial" w:cs="Arial"/>
          <w:sz w:val="22"/>
          <w:szCs w:val="22"/>
        </w:rPr>
        <w:t>–</w:t>
      </w:r>
      <w:r w:rsidRPr="00135348">
        <w:rPr>
          <w:rFonts w:ascii="Arial" w:hAnsi="Arial" w:cs="Arial"/>
          <w:sz w:val="22"/>
          <w:szCs w:val="22"/>
        </w:rPr>
        <w:t>ZIN-B</w:t>
      </w:r>
      <w:r w:rsidR="009C1BAC" w:rsidRPr="00135348">
        <w:rPr>
          <w:rFonts w:ascii="Arial" w:hAnsi="Arial" w:cs="Arial"/>
          <w:sz w:val="22"/>
          <w:szCs w:val="22"/>
        </w:rPr>
        <w:t>,</w:t>
      </w:r>
      <w:r w:rsidR="009864A7" w:rsidRPr="00135348">
        <w:rPr>
          <w:rFonts w:ascii="Arial" w:hAnsi="Arial" w:cs="Arial"/>
          <w:sz w:val="22"/>
          <w:szCs w:val="22"/>
        </w:rPr>
        <w:t xml:space="preserve"> 196/21 – ZDOsk</w:t>
      </w:r>
      <w:r w:rsidR="009C1BAC" w:rsidRPr="00135348">
        <w:rPr>
          <w:rFonts w:ascii="Arial" w:hAnsi="Arial" w:cs="Arial"/>
          <w:sz w:val="22"/>
          <w:szCs w:val="22"/>
        </w:rPr>
        <w:t xml:space="preserve"> in 29/22</w:t>
      </w:r>
      <w:r w:rsidR="009864A7" w:rsidRPr="00135348">
        <w:rPr>
          <w:rFonts w:ascii="Arial" w:hAnsi="Arial" w:cs="Arial"/>
          <w:sz w:val="22"/>
          <w:szCs w:val="22"/>
        </w:rPr>
        <w:t xml:space="preserve">, </w:t>
      </w:r>
    </w:p>
    <w:p w14:paraId="0A788EF2" w14:textId="368B462A" w:rsidR="000C0441"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 xml:space="preserve">Zakon o inšpekcijskem nadzoru, </w:t>
      </w:r>
      <w:r w:rsidR="00753F4B" w:rsidRPr="00135348">
        <w:rPr>
          <w:rFonts w:ascii="Arial" w:hAnsi="Arial" w:cs="Arial"/>
          <w:sz w:val="22"/>
          <w:szCs w:val="22"/>
        </w:rPr>
        <w:t>Uradni list</w:t>
      </w:r>
      <w:r w:rsidRPr="00135348">
        <w:rPr>
          <w:rFonts w:ascii="Arial" w:hAnsi="Arial" w:cs="Arial"/>
          <w:sz w:val="22"/>
          <w:szCs w:val="22"/>
        </w:rPr>
        <w:t xml:space="preserve"> RS, št. 43/07</w:t>
      </w:r>
      <w:r w:rsidR="009864A7" w:rsidRPr="00135348">
        <w:rPr>
          <w:rFonts w:ascii="Arial" w:hAnsi="Arial" w:cs="Arial"/>
          <w:sz w:val="22"/>
          <w:szCs w:val="22"/>
        </w:rPr>
        <w:t xml:space="preserve"> </w:t>
      </w:r>
      <w:r w:rsidRPr="00135348">
        <w:rPr>
          <w:rFonts w:ascii="Arial" w:hAnsi="Arial" w:cs="Arial"/>
          <w:sz w:val="22"/>
          <w:szCs w:val="22"/>
        </w:rPr>
        <w:t>– uradno prečiščeno besedilo in 40/14,</w:t>
      </w:r>
    </w:p>
    <w:p w14:paraId="4E109DCC" w14:textId="040C9A34"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Z</w:t>
      </w:r>
      <w:r w:rsidR="0033581C" w:rsidRPr="00135348">
        <w:rPr>
          <w:rFonts w:cs="Arial"/>
          <w:lang w:eastAsia="sl-SI"/>
        </w:rPr>
        <w:t>akon o državni upravi,</w:t>
      </w:r>
      <w:r w:rsidRPr="00135348">
        <w:rPr>
          <w:rFonts w:cs="Arial"/>
          <w:lang w:eastAsia="sl-SI"/>
        </w:rPr>
        <w:t xml:space="preserve"> </w:t>
      </w:r>
      <w:r w:rsidR="00753F4B" w:rsidRPr="00135348">
        <w:rPr>
          <w:rFonts w:cs="Arial"/>
          <w:lang w:eastAsia="sl-SI"/>
        </w:rPr>
        <w:t>Uradni list</w:t>
      </w:r>
      <w:r w:rsidRPr="00135348">
        <w:rPr>
          <w:rFonts w:cs="Arial"/>
          <w:lang w:eastAsia="sl-SI"/>
        </w:rPr>
        <w:t xml:space="preserve"> RS, št. 113/05 – uradno prečiščeno besedilo, </w:t>
      </w:r>
      <w:r w:rsidR="00753F4B" w:rsidRPr="00135348">
        <w:rPr>
          <w:rFonts w:cs="Arial"/>
          <w:lang w:eastAsia="sl-SI"/>
        </w:rPr>
        <w:br/>
      </w:r>
      <w:r w:rsidRPr="00135348">
        <w:rPr>
          <w:rFonts w:cs="Arial"/>
          <w:lang w:eastAsia="sl-SI"/>
        </w:rPr>
        <w:t xml:space="preserve">89/07 – </w:t>
      </w:r>
      <w:proofErr w:type="spellStart"/>
      <w:r w:rsidRPr="00135348">
        <w:rPr>
          <w:rFonts w:cs="Arial"/>
          <w:lang w:eastAsia="sl-SI"/>
        </w:rPr>
        <w:t>odl</w:t>
      </w:r>
      <w:proofErr w:type="spellEnd"/>
      <w:r w:rsidRPr="00135348">
        <w:rPr>
          <w:rFonts w:cs="Arial"/>
          <w:lang w:eastAsia="sl-SI"/>
        </w:rPr>
        <w:t>. US, 126/07 – ZUP-E, 48/09, 8/10 – ZUP-G, 8/12 – ZVRS-F, 21/12, 47/13, 12/14, 90/14</w:t>
      </w:r>
      <w:r w:rsidR="009864A7" w:rsidRPr="00135348">
        <w:rPr>
          <w:rFonts w:cs="Arial"/>
          <w:lang w:eastAsia="sl-SI"/>
        </w:rPr>
        <w:t>,</w:t>
      </w:r>
      <w:r w:rsidRPr="00135348">
        <w:rPr>
          <w:rFonts w:cs="Arial"/>
          <w:lang w:eastAsia="sl-SI"/>
        </w:rPr>
        <w:t xml:space="preserve"> 51/16,</w:t>
      </w:r>
      <w:r w:rsidR="009864A7" w:rsidRPr="00135348">
        <w:rPr>
          <w:rFonts w:cs="Arial"/>
          <w:lang w:eastAsia="sl-SI"/>
        </w:rPr>
        <w:t xml:space="preserve"> 36/21, 82/21</w:t>
      </w:r>
      <w:r w:rsidR="009C1BAC" w:rsidRPr="00135348">
        <w:rPr>
          <w:rFonts w:cs="Arial"/>
          <w:lang w:eastAsia="sl-SI"/>
        </w:rPr>
        <w:t>,</w:t>
      </w:r>
      <w:r w:rsidR="009864A7" w:rsidRPr="00135348">
        <w:rPr>
          <w:rFonts w:cs="Arial"/>
          <w:lang w:eastAsia="sl-SI"/>
        </w:rPr>
        <w:t xml:space="preserve"> 189/21</w:t>
      </w:r>
      <w:r w:rsidR="009C1BAC" w:rsidRPr="00135348">
        <w:rPr>
          <w:rFonts w:cs="Arial"/>
          <w:lang w:eastAsia="sl-SI"/>
        </w:rPr>
        <w:t>, 153/22 in 18/23</w:t>
      </w:r>
      <w:r w:rsidR="009864A7" w:rsidRPr="00135348">
        <w:rPr>
          <w:rFonts w:cs="Arial"/>
          <w:lang w:eastAsia="sl-SI"/>
        </w:rPr>
        <w:t>,</w:t>
      </w:r>
    </w:p>
    <w:p w14:paraId="6E828AAD" w14:textId="09C59598"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upravnih taksah, </w:t>
      </w:r>
      <w:r w:rsidR="00753F4B" w:rsidRPr="00135348">
        <w:rPr>
          <w:rFonts w:cs="Arial"/>
          <w:lang w:eastAsia="sl-SI"/>
        </w:rPr>
        <w:t>Uradni list</w:t>
      </w:r>
      <w:r w:rsidRPr="00135348">
        <w:rPr>
          <w:rFonts w:cs="Arial"/>
          <w:lang w:eastAsia="sl-SI"/>
        </w:rPr>
        <w:t xml:space="preserve"> RS, št. 106/10 – uradno prečiščeno besedilo, </w:t>
      </w:r>
      <w:r w:rsidR="00753F4B" w:rsidRPr="00135348">
        <w:rPr>
          <w:rFonts w:cs="Arial"/>
          <w:lang w:eastAsia="sl-SI"/>
        </w:rPr>
        <w:br/>
      </w:r>
      <w:r w:rsidRPr="00135348">
        <w:rPr>
          <w:rFonts w:cs="Arial"/>
          <w:lang w:eastAsia="sl-SI"/>
        </w:rPr>
        <w:t>14/15 – Z</w:t>
      </w:r>
      <w:r w:rsidR="009864A7" w:rsidRPr="00135348">
        <w:rPr>
          <w:rFonts w:cs="Arial"/>
          <w:lang w:eastAsia="sl-SI"/>
        </w:rPr>
        <w:t>U</w:t>
      </w:r>
      <w:r w:rsidRPr="00135348">
        <w:rPr>
          <w:rFonts w:cs="Arial"/>
          <w:lang w:eastAsia="sl-SI"/>
        </w:rPr>
        <w:t>UJFO, 84/15 – ZZelP-J, 32/16</w:t>
      </w:r>
      <w:r w:rsidR="009864A7" w:rsidRPr="00135348">
        <w:rPr>
          <w:rFonts w:cs="Arial"/>
          <w:lang w:eastAsia="sl-SI"/>
        </w:rPr>
        <w:t>,</w:t>
      </w:r>
      <w:r w:rsidRPr="00135348">
        <w:rPr>
          <w:rFonts w:cs="Arial"/>
          <w:lang w:eastAsia="sl-SI"/>
        </w:rPr>
        <w:t xml:space="preserve"> 30/18 – </w:t>
      </w:r>
      <w:proofErr w:type="spellStart"/>
      <w:r w:rsidRPr="00135348">
        <w:rPr>
          <w:rFonts w:cs="Arial"/>
          <w:lang w:eastAsia="sl-SI"/>
        </w:rPr>
        <w:t>ZKZaš</w:t>
      </w:r>
      <w:proofErr w:type="spellEnd"/>
      <w:r w:rsidR="009864A7" w:rsidRPr="00135348">
        <w:rPr>
          <w:rFonts w:cs="Arial"/>
          <w:lang w:eastAsia="sl-SI"/>
        </w:rPr>
        <w:t xml:space="preserve"> in 189/20 – ZFRO,</w:t>
      </w:r>
    </w:p>
    <w:p w14:paraId="210EFA72" w14:textId="11254110"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prekrških, </w:t>
      </w:r>
      <w:r w:rsidR="00753F4B" w:rsidRPr="00135348">
        <w:rPr>
          <w:rFonts w:cs="Arial"/>
          <w:lang w:eastAsia="sl-SI"/>
        </w:rPr>
        <w:t>Uradni list</w:t>
      </w:r>
      <w:r w:rsidRPr="00135348">
        <w:rPr>
          <w:rFonts w:cs="Arial"/>
          <w:lang w:eastAsia="sl-SI"/>
        </w:rPr>
        <w:t xml:space="preserve"> RS, št. 29/11 – uradno prečiščeno besedilo, 21/13, 111/13, 74/14 – </w:t>
      </w:r>
      <w:proofErr w:type="spellStart"/>
      <w:r w:rsidRPr="00135348">
        <w:rPr>
          <w:rFonts w:cs="Arial"/>
          <w:lang w:eastAsia="sl-SI"/>
        </w:rPr>
        <w:t>odl</w:t>
      </w:r>
      <w:proofErr w:type="spellEnd"/>
      <w:r w:rsidRPr="00135348">
        <w:rPr>
          <w:rFonts w:cs="Arial"/>
          <w:lang w:eastAsia="sl-SI"/>
        </w:rPr>
        <w:t xml:space="preserve">. US, 92/14 – </w:t>
      </w:r>
      <w:proofErr w:type="spellStart"/>
      <w:r w:rsidRPr="00135348">
        <w:rPr>
          <w:rFonts w:cs="Arial"/>
          <w:lang w:eastAsia="sl-SI"/>
        </w:rPr>
        <w:t>odl</w:t>
      </w:r>
      <w:proofErr w:type="spellEnd"/>
      <w:r w:rsidRPr="00135348">
        <w:rPr>
          <w:rFonts w:cs="Arial"/>
          <w:lang w:eastAsia="sl-SI"/>
        </w:rPr>
        <w:t>. US</w:t>
      </w:r>
      <w:r w:rsidR="009B6985" w:rsidRPr="00135348">
        <w:rPr>
          <w:rFonts w:cs="Arial"/>
          <w:lang w:eastAsia="sl-SI"/>
        </w:rPr>
        <w:t xml:space="preserve">, 32/16, </w:t>
      </w:r>
      <w:r w:rsidRPr="00135348">
        <w:rPr>
          <w:rFonts w:cs="Arial"/>
          <w:lang w:eastAsia="sl-SI"/>
        </w:rPr>
        <w:t xml:space="preserve">15/17 - </w:t>
      </w:r>
      <w:proofErr w:type="spellStart"/>
      <w:r w:rsidRPr="00135348">
        <w:rPr>
          <w:rFonts w:cs="Arial"/>
          <w:lang w:eastAsia="sl-SI"/>
        </w:rPr>
        <w:t>odl</w:t>
      </w:r>
      <w:proofErr w:type="spellEnd"/>
      <w:r w:rsidRPr="00135348">
        <w:rPr>
          <w:rFonts w:cs="Arial"/>
          <w:lang w:eastAsia="sl-SI"/>
        </w:rPr>
        <w:t>.</w:t>
      </w:r>
      <w:r w:rsidR="00462453" w:rsidRPr="00135348">
        <w:rPr>
          <w:rFonts w:cs="Arial"/>
          <w:lang w:eastAsia="sl-SI"/>
        </w:rPr>
        <w:t xml:space="preserve"> </w:t>
      </w:r>
      <w:r w:rsidRPr="00135348">
        <w:rPr>
          <w:rFonts w:cs="Arial"/>
          <w:lang w:eastAsia="sl-SI"/>
        </w:rPr>
        <w:t>US</w:t>
      </w:r>
      <w:r w:rsidR="009864A7" w:rsidRPr="00135348">
        <w:rPr>
          <w:rFonts w:cs="Arial"/>
          <w:lang w:eastAsia="sl-SI"/>
        </w:rPr>
        <w:t>,</w:t>
      </w:r>
      <w:r w:rsidR="009B6985" w:rsidRPr="00135348">
        <w:rPr>
          <w:rFonts w:cs="Arial"/>
          <w:lang w:eastAsia="sl-SI"/>
        </w:rPr>
        <w:t xml:space="preserve"> </w:t>
      </w:r>
      <w:r w:rsidR="009864A7" w:rsidRPr="00135348">
        <w:rPr>
          <w:rFonts w:cs="Arial"/>
          <w:lang w:eastAsia="sl-SI"/>
        </w:rPr>
        <w:t>7</w:t>
      </w:r>
      <w:r w:rsidR="009B6985" w:rsidRPr="00135348">
        <w:rPr>
          <w:rFonts w:cs="Arial"/>
          <w:lang w:eastAsia="sl-SI"/>
        </w:rPr>
        <w:t xml:space="preserve">3/19 - </w:t>
      </w:r>
      <w:proofErr w:type="spellStart"/>
      <w:r w:rsidR="009B6985" w:rsidRPr="00135348">
        <w:rPr>
          <w:rFonts w:cs="Arial"/>
          <w:lang w:eastAsia="sl-SI"/>
        </w:rPr>
        <w:t>odl</w:t>
      </w:r>
      <w:proofErr w:type="spellEnd"/>
      <w:r w:rsidR="009B6985" w:rsidRPr="00135348">
        <w:rPr>
          <w:rFonts w:cs="Arial"/>
          <w:lang w:eastAsia="sl-SI"/>
        </w:rPr>
        <w:t>.</w:t>
      </w:r>
      <w:r w:rsidR="00462453" w:rsidRPr="00135348">
        <w:rPr>
          <w:rFonts w:cs="Arial"/>
          <w:lang w:eastAsia="sl-SI"/>
        </w:rPr>
        <w:t xml:space="preserve"> </w:t>
      </w:r>
      <w:r w:rsidR="009B6985" w:rsidRPr="00135348">
        <w:rPr>
          <w:rFonts w:cs="Arial"/>
          <w:lang w:eastAsia="sl-SI"/>
        </w:rPr>
        <w:t>US</w:t>
      </w:r>
      <w:r w:rsidRPr="00135348">
        <w:rPr>
          <w:rFonts w:cs="Arial"/>
          <w:lang w:eastAsia="sl-SI"/>
        </w:rPr>
        <w:t>,</w:t>
      </w:r>
      <w:r w:rsidR="009864A7" w:rsidRPr="00135348">
        <w:rPr>
          <w:rFonts w:cs="Arial"/>
          <w:lang w:eastAsia="sl-SI"/>
        </w:rPr>
        <w:t xml:space="preserve"> 175/20 – ZIUOPDVE in 5/21 – </w:t>
      </w:r>
      <w:proofErr w:type="spellStart"/>
      <w:r w:rsidR="009864A7" w:rsidRPr="00135348">
        <w:rPr>
          <w:rFonts w:cs="Arial"/>
          <w:lang w:eastAsia="sl-SI"/>
        </w:rPr>
        <w:t>odl</w:t>
      </w:r>
      <w:proofErr w:type="spellEnd"/>
      <w:r w:rsidR="009864A7" w:rsidRPr="00135348">
        <w:rPr>
          <w:rFonts w:cs="Arial"/>
          <w:lang w:eastAsia="sl-SI"/>
        </w:rPr>
        <w:t>. US,</w:t>
      </w:r>
    </w:p>
    <w:p w14:paraId="56AABAF5" w14:textId="7284717D"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Uredba o organih v sestavi ministrst</w:t>
      </w:r>
      <w:r w:rsidR="00AD102B" w:rsidRPr="00135348">
        <w:rPr>
          <w:rFonts w:cs="Arial"/>
          <w:lang w:eastAsia="sl-SI"/>
        </w:rPr>
        <w:t>e</w:t>
      </w:r>
      <w:r w:rsidRPr="00135348">
        <w:rPr>
          <w:rFonts w:cs="Arial"/>
          <w:lang w:eastAsia="sl-SI"/>
        </w:rPr>
        <w:t xml:space="preserve">v, </w:t>
      </w:r>
      <w:r w:rsidR="00753F4B" w:rsidRPr="00135348">
        <w:rPr>
          <w:rFonts w:cs="Arial"/>
          <w:lang w:eastAsia="sl-SI"/>
        </w:rPr>
        <w:t>Uradni list</w:t>
      </w:r>
      <w:r w:rsidRPr="00135348">
        <w:rPr>
          <w:rFonts w:cs="Arial"/>
          <w:lang w:eastAsia="sl-SI"/>
        </w:rPr>
        <w:t xml:space="preserve"> RS, št. 35/1</w:t>
      </w:r>
      <w:r w:rsidR="009B6985" w:rsidRPr="00135348">
        <w:rPr>
          <w:rFonts w:cs="Arial"/>
          <w:lang w:eastAsia="sl-SI"/>
        </w:rPr>
        <w:t xml:space="preserve">5, 62/15, 84/16, 41/17, 53/17, </w:t>
      </w:r>
      <w:r w:rsidRPr="00135348">
        <w:rPr>
          <w:rFonts w:cs="Arial"/>
          <w:lang w:eastAsia="sl-SI"/>
        </w:rPr>
        <w:t xml:space="preserve">52/18, </w:t>
      </w:r>
      <w:r w:rsidR="009B6985" w:rsidRPr="00135348">
        <w:rPr>
          <w:rFonts w:cs="Arial"/>
          <w:lang w:eastAsia="sl-SI"/>
        </w:rPr>
        <w:t>84/18, 10/19</w:t>
      </w:r>
      <w:r w:rsidR="00AD102B" w:rsidRPr="00135348">
        <w:rPr>
          <w:rFonts w:cs="Arial"/>
          <w:lang w:eastAsia="sl-SI"/>
        </w:rPr>
        <w:t>,</w:t>
      </w:r>
      <w:r w:rsidR="009B6985" w:rsidRPr="00135348">
        <w:rPr>
          <w:rFonts w:cs="Arial"/>
          <w:lang w:eastAsia="sl-SI"/>
        </w:rPr>
        <w:t xml:space="preserve"> 64/19,</w:t>
      </w:r>
      <w:r w:rsidR="00AD102B" w:rsidRPr="00135348">
        <w:rPr>
          <w:rFonts w:cs="Arial"/>
          <w:lang w:eastAsia="sl-SI"/>
        </w:rPr>
        <w:t xml:space="preserve"> </w:t>
      </w:r>
      <w:hyperlink r:id="rId47" w:tgtFrame="_blank" w:tooltip="Uredba o dopolnitvah Uredbe o organih v sestavi ministrstev" w:history="1">
        <w:r w:rsidR="00AD102B" w:rsidRPr="00135348">
          <w:rPr>
            <w:rFonts w:cs="Arial"/>
            <w:lang w:eastAsia="sl-SI"/>
          </w:rPr>
          <w:t>64/21</w:t>
        </w:r>
      </w:hyperlink>
      <w:r w:rsidR="00AD102B" w:rsidRPr="00135348">
        <w:rPr>
          <w:rFonts w:cs="Arial"/>
          <w:lang w:eastAsia="sl-SI"/>
        </w:rPr>
        <w:t xml:space="preserve">, </w:t>
      </w:r>
      <w:hyperlink r:id="rId48" w:tgtFrame="_blank" w:tooltip="Uredba o dopolnitvah Uredbe o organih v sestavi ministrstev" w:history="1">
        <w:r w:rsidR="00AD102B" w:rsidRPr="00135348">
          <w:rPr>
            <w:rFonts w:cs="Arial"/>
            <w:lang w:eastAsia="sl-SI"/>
          </w:rPr>
          <w:t>90/21</w:t>
        </w:r>
      </w:hyperlink>
      <w:r w:rsidR="00AD102B" w:rsidRPr="00135348">
        <w:rPr>
          <w:rFonts w:cs="Arial"/>
          <w:lang w:eastAsia="sl-SI"/>
        </w:rPr>
        <w:t xml:space="preserve">, </w:t>
      </w:r>
      <w:hyperlink r:id="rId49" w:tgtFrame="_blank" w:tooltip="Uredba o spremembi Uredbe o organih v sestavi ministrstev" w:history="1">
        <w:r w:rsidR="00AD102B" w:rsidRPr="00135348">
          <w:rPr>
            <w:rFonts w:cs="Arial"/>
            <w:lang w:eastAsia="sl-SI"/>
          </w:rPr>
          <w:t>101/21</w:t>
        </w:r>
      </w:hyperlink>
      <w:r w:rsidR="009C1BAC" w:rsidRPr="00135348">
        <w:rPr>
          <w:rFonts w:cs="Arial"/>
          <w:lang w:eastAsia="sl-SI"/>
        </w:rPr>
        <w:t>,</w:t>
      </w:r>
      <w:r w:rsidR="00AD102B" w:rsidRPr="00135348">
        <w:rPr>
          <w:rFonts w:cs="Arial"/>
          <w:lang w:eastAsia="sl-SI"/>
        </w:rPr>
        <w:t xml:space="preserve"> </w:t>
      </w:r>
      <w:hyperlink r:id="rId50" w:tgtFrame="_blank" w:tooltip="Uredba o spremembah in dopolnitvi Uredbe o organih v sestavi ministrstev" w:history="1">
        <w:r w:rsidR="00AD102B" w:rsidRPr="00135348">
          <w:rPr>
            <w:rFonts w:cs="Arial"/>
            <w:lang w:eastAsia="sl-SI"/>
          </w:rPr>
          <w:t>117/21</w:t>
        </w:r>
      </w:hyperlink>
      <w:r w:rsidR="009C1BAC" w:rsidRPr="00135348">
        <w:rPr>
          <w:rFonts w:cs="Arial"/>
          <w:lang w:eastAsia="sl-SI"/>
        </w:rPr>
        <w:t>, 78/22, 91/22 in 25/23</w:t>
      </w:r>
      <w:r w:rsidR="00AD102B" w:rsidRPr="00135348">
        <w:rPr>
          <w:rFonts w:cs="Arial"/>
          <w:lang w:eastAsia="sl-SI"/>
        </w:rPr>
        <w:t>,</w:t>
      </w:r>
    </w:p>
    <w:p w14:paraId="6ED33725" w14:textId="28530C73"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splošnem upravnem postopku, </w:t>
      </w:r>
      <w:r w:rsidR="00753F4B" w:rsidRPr="00135348">
        <w:rPr>
          <w:rFonts w:cs="Arial"/>
          <w:lang w:eastAsia="sl-SI"/>
        </w:rPr>
        <w:t>Uradni list</w:t>
      </w:r>
      <w:r w:rsidRPr="00135348">
        <w:rPr>
          <w:rFonts w:cs="Arial"/>
          <w:lang w:eastAsia="sl-SI"/>
        </w:rPr>
        <w:t xml:space="preserve"> RS, št. 24/06 - uradno prečiščeno besedilo, 105/06 – ZUS</w:t>
      </w:r>
      <w:r w:rsidR="00462453" w:rsidRPr="00135348">
        <w:rPr>
          <w:rFonts w:cs="Arial"/>
          <w:lang w:eastAsia="sl-SI"/>
        </w:rPr>
        <w:t xml:space="preserve"> </w:t>
      </w:r>
      <w:r w:rsidRPr="00135348">
        <w:rPr>
          <w:rFonts w:cs="Arial"/>
          <w:lang w:eastAsia="sl-SI"/>
        </w:rPr>
        <w:t>-</w:t>
      </w:r>
      <w:r w:rsidR="00462453" w:rsidRPr="00135348">
        <w:rPr>
          <w:rFonts w:cs="Arial"/>
          <w:lang w:eastAsia="sl-SI"/>
        </w:rPr>
        <w:t xml:space="preserve"> </w:t>
      </w:r>
      <w:r w:rsidRPr="00135348">
        <w:rPr>
          <w:rFonts w:cs="Arial"/>
          <w:lang w:eastAsia="sl-SI"/>
        </w:rPr>
        <w:t>1, 126/07, 65/08, 8/10</w:t>
      </w:r>
      <w:r w:rsidR="00AD102B" w:rsidRPr="00135348">
        <w:rPr>
          <w:rFonts w:cs="Arial"/>
          <w:lang w:eastAsia="sl-SI"/>
        </w:rPr>
        <w:t>,</w:t>
      </w:r>
      <w:r w:rsidRPr="00135348">
        <w:rPr>
          <w:rFonts w:cs="Arial"/>
          <w:lang w:eastAsia="sl-SI"/>
        </w:rPr>
        <w:t xml:space="preserve"> 82/13,</w:t>
      </w:r>
      <w:r w:rsidR="00AD102B" w:rsidRPr="00135348">
        <w:rPr>
          <w:rFonts w:cs="Arial"/>
          <w:lang w:eastAsia="sl-SI"/>
        </w:rPr>
        <w:t xml:space="preserve"> 175/20 – ZIUOPDVE in 3/22 – </w:t>
      </w:r>
      <w:proofErr w:type="spellStart"/>
      <w:r w:rsidR="00AD102B" w:rsidRPr="00135348">
        <w:rPr>
          <w:rFonts w:cs="Arial"/>
          <w:lang w:eastAsia="sl-SI"/>
        </w:rPr>
        <w:t>ZDeb</w:t>
      </w:r>
      <w:proofErr w:type="spellEnd"/>
      <w:r w:rsidR="00AD102B" w:rsidRPr="00135348">
        <w:rPr>
          <w:rFonts w:cs="Arial"/>
          <w:lang w:eastAsia="sl-SI"/>
        </w:rPr>
        <w:t>,</w:t>
      </w:r>
      <w:r w:rsidRPr="00135348">
        <w:rPr>
          <w:rFonts w:cs="Arial"/>
          <w:lang w:eastAsia="sl-SI"/>
        </w:rPr>
        <w:t xml:space="preserve">  </w:t>
      </w:r>
    </w:p>
    <w:p w14:paraId="37F78718" w14:textId="5E02B5E1"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Uredba o upravnem poslovanju, </w:t>
      </w:r>
      <w:r w:rsidR="00753F4B" w:rsidRPr="00135348">
        <w:rPr>
          <w:rFonts w:cs="Arial"/>
          <w:lang w:eastAsia="sl-SI"/>
        </w:rPr>
        <w:t>Uradni list</w:t>
      </w:r>
      <w:r w:rsidRPr="00135348">
        <w:rPr>
          <w:rFonts w:cs="Arial"/>
          <w:lang w:eastAsia="sl-SI"/>
        </w:rPr>
        <w:t xml:space="preserve"> RS, št. 9/18,</w:t>
      </w:r>
      <w:r w:rsidR="00AD102B" w:rsidRPr="00135348">
        <w:rPr>
          <w:rFonts w:cs="Arial"/>
          <w:lang w:eastAsia="sl-SI"/>
        </w:rPr>
        <w:t xml:space="preserve"> 14/20, 167/20</w:t>
      </w:r>
      <w:r w:rsidR="009C1BAC" w:rsidRPr="00135348">
        <w:rPr>
          <w:rFonts w:cs="Arial"/>
          <w:lang w:eastAsia="sl-SI"/>
        </w:rPr>
        <w:t>,</w:t>
      </w:r>
      <w:r w:rsidR="00AD102B" w:rsidRPr="00135348">
        <w:rPr>
          <w:rFonts w:cs="Arial"/>
          <w:lang w:eastAsia="sl-SI"/>
        </w:rPr>
        <w:t xml:space="preserve"> 172/21</w:t>
      </w:r>
      <w:r w:rsidR="009C1BAC" w:rsidRPr="00135348">
        <w:rPr>
          <w:rFonts w:cs="Arial"/>
          <w:lang w:eastAsia="sl-SI"/>
        </w:rPr>
        <w:t>,  68/22, 89/22 in 135/22</w:t>
      </w:r>
      <w:r w:rsidR="00AD102B" w:rsidRPr="00135348">
        <w:rPr>
          <w:rFonts w:cs="Arial"/>
          <w:lang w:eastAsia="sl-SI"/>
        </w:rPr>
        <w:t>,</w:t>
      </w:r>
    </w:p>
    <w:p w14:paraId="2E0678EA" w14:textId="23AB3FD4"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varstvu potrošnikov, </w:t>
      </w:r>
      <w:r w:rsidR="009C1BAC" w:rsidRPr="00135348">
        <w:rPr>
          <w:rFonts w:cs="Arial"/>
          <w:lang w:eastAsia="sl-SI"/>
        </w:rPr>
        <w:t>Uradni list RS, št. 130/22</w:t>
      </w:r>
      <w:r w:rsidRPr="00135348">
        <w:rPr>
          <w:rFonts w:cs="Arial"/>
          <w:lang w:eastAsia="sl-SI"/>
        </w:rPr>
        <w:t>,</w:t>
      </w:r>
    </w:p>
    <w:p w14:paraId="07430FEF" w14:textId="3DF29518"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preprečevanju dela in zaposlovanja </w:t>
      </w:r>
      <w:r w:rsidR="009B6985" w:rsidRPr="00135348">
        <w:rPr>
          <w:rFonts w:cs="Arial"/>
          <w:lang w:eastAsia="sl-SI"/>
        </w:rPr>
        <w:t xml:space="preserve">na črno, </w:t>
      </w:r>
      <w:r w:rsidR="00753F4B" w:rsidRPr="00135348">
        <w:rPr>
          <w:rFonts w:cs="Arial"/>
          <w:lang w:eastAsia="sl-SI"/>
        </w:rPr>
        <w:t>Uradni list</w:t>
      </w:r>
      <w:r w:rsidR="009B6985" w:rsidRPr="00135348">
        <w:rPr>
          <w:rFonts w:cs="Arial"/>
          <w:lang w:eastAsia="sl-SI"/>
        </w:rPr>
        <w:t xml:space="preserve"> RS, št. 32/14, </w:t>
      </w:r>
      <w:r w:rsidRPr="00135348">
        <w:rPr>
          <w:rFonts w:cs="Arial"/>
          <w:lang w:eastAsia="sl-SI"/>
        </w:rPr>
        <w:t>47/15-ZZSDT</w:t>
      </w:r>
      <w:r w:rsidR="00AD102B" w:rsidRPr="00135348">
        <w:rPr>
          <w:rFonts w:cs="Arial"/>
          <w:lang w:eastAsia="sl-SI"/>
        </w:rPr>
        <w:t>,</w:t>
      </w:r>
      <w:r w:rsidR="009B6985" w:rsidRPr="00135348">
        <w:rPr>
          <w:rFonts w:cs="Arial"/>
          <w:lang w:eastAsia="sl-SI"/>
        </w:rPr>
        <w:t xml:space="preserve"> 43/19</w:t>
      </w:r>
      <w:r w:rsidR="00AD102B" w:rsidRPr="00135348">
        <w:rPr>
          <w:rFonts w:cs="Arial"/>
          <w:lang w:eastAsia="sl-SI"/>
        </w:rPr>
        <w:t xml:space="preserve"> in 121/21 – ZJN-3B,</w:t>
      </w:r>
    </w:p>
    <w:p w14:paraId="32C6FAD3" w14:textId="4FBE1F1F"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kazenskem postopku, </w:t>
      </w:r>
      <w:r w:rsidR="00753F4B" w:rsidRPr="00135348">
        <w:rPr>
          <w:rFonts w:cs="Arial"/>
          <w:lang w:eastAsia="sl-SI"/>
        </w:rPr>
        <w:t>Uradni list</w:t>
      </w:r>
      <w:r w:rsidRPr="00135348">
        <w:rPr>
          <w:rFonts w:cs="Arial"/>
          <w:lang w:eastAsia="sl-SI"/>
        </w:rPr>
        <w:t xml:space="preserve"> RS, št. </w:t>
      </w:r>
      <w:r w:rsidR="004F2FD3" w:rsidRPr="00135348">
        <w:rPr>
          <w:rFonts w:cs="Arial"/>
          <w:lang w:eastAsia="sl-SI"/>
        </w:rPr>
        <w:t>176/21 – uradno prečiščeno besedilo</w:t>
      </w:r>
      <w:r w:rsidRPr="00135348">
        <w:rPr>
          <w:rFonts w:cs="Arial"/>
          <w:lang w:eastAsia="sl-SI"/>
        </w:rPr>
        <w:t>,</w:t>
      </w:r>
      <w:r w:rsidR="004648F1" w:rsidRPr="00135348">
        <w:rPr>
          <w:rFonts w:cs="Arial"/>
          <w:lang w:eastAsia="sl-SI"/>
        </w:rPr>
        <w:t xml:space="preserve"> 96/22 – </w:t>
      </w:r>
      <w:proofErr w:type="spellStart"/>
      <w:r w:rsidR="004648F1" w:rsidRPr="00135348">
        <w:rPr>
          <w:rFonts w:cs="Arial"/>
          <w:lang w:eastAsia="sl-SI"/>
        </w:rPr>
        <w:t>odl</w:t>
      </w:r>
      <w:proofErr w:type="spellEnd"/>
      <w:r w:rsidR="004648F1" w:rsidRPr="00135348">
        <w:rPr>
          <w:rFonts w:cs="Arial"/>
          <w:lang w:eastAsia="sl-SI"/>
        </w:rPr>
        <w:t xml:space="preserve">. US in 2/23 – </w:t>
      </w:r>
      <w:proofErr w:type="spellStart"/>
      <w:r w:rsidR="004648F1" w:rsidRPr="00135348">
        <w:rPr>
          <w:rFonts w:cs="Arial"/>
          <w:lang w:eastAsia="sl-SI"/>
        </w:rPr>
        <w:t>odl</w:t>
      </w:r>
      <w:proofErr w:type="spellEnd"/>
      <w:r w:rsidR="004648F1" w:rsidRPr="00135348">
        <w:rPr>
          <w:rFonts w:cs="Arial"/>
          <w:lang w:eastAsia="sl-SI"/>
        </w:rPr>
        <w:t>. US,</w:t>
      </w:r>
    </w:p>
    <w:p w14:paraId="16913092" w14:textId="7C9A1875" w:rsidR="000C0441" w:rsidRPr="00135348" w:rsidRDefault="000C0441" w:rsidP="000A5AE3">
      <w:pPr>
        <w:numPr>
          <w:ilvl w:val="0"/>
          <w:numId w:val="10"/>
        </w:numPr>
        <w:spacing w:after="0"/>
        <w:ind w:hanging="720"/>
        <w:jc w:val="both"/>
        <w:rPr>
          <w:rFonts w:cs="Arial"/>
          <w:lang w:eastAsia="sl-SI"/>
        </w:rPr>
      </w:pPr>
      <w:r w:rsidRPr="00135348">
        <w:rPr>
          <w:rFonts w:cs="Arial"/>
          <w:lang w:eastAsia="sl-SI"/>
        </w:rPr>
        <w:t xml:space="preserve">Zakon o zdravstveni dejavnosti, </w:t>
      </w:r>
      <w:r w:rsidR="00753F4B" w:rsidRPr="00135348">
        <w:rPr>
          <w:rFonts w:cs="Arial"/>
          <w:lang w:eastAsia="sl-SI"/>
        </w:rPr>
        <w:t>Uradni list RS, št. 23/05 –</w:t>
      </w:r>
      <w:r w:rsidRPr="00135348">
        <w:rPr>
          <w:rFonts w:cs="Arial"/>
          <w:lang w:eastAsia="sl-SI"/>
        </w:rPr>
        <w:t xml:space="preserve"> uradno prečiščeno bese</w:t>
      </w:r>
      <w:r w:rsidR="00753F4B" w:rsidRPr="00135348">
        <w:rPr>
          <w:rFonts w:cs="Arial"/>
          <w:lang w:eastAsia="sl-SI"/>
        </w:rPr>
        <w:t xml:space="preserve">dilo, 15/08 – ZPacP, 23/08, 58/08 – </w:t>
      </w:r>
      <w:r w:rsidRPr="00135348">
        <w:rPr>
          <w:rFonts w:cs="Arial"/>
          <w:lang w:eastAsia="sl-SI"/>
        </w:rPr>
        <w:t>ZZdrS-E, 77/08</w:t>
      </w:r>
      <w:r w:rsidR="00462453" w:rsidRPr="00135348">
        <w:rPr>
          <w:rFonts w:cs="Arial"/>
          <w:lang w:eastAsia="sl-SI"/>
        </w:rPr>
        <w:t xml:space="preserve"> </w:t>
      </w:r>
      <w:r w:rsidR="00753F4B" w:rsidRPr="00135348">
        <w:rPr>
          <w:rFonts w:cs="Arial"/>
          <w:lang w:eastAsia="sl-SI"/>
        </w:rPr>
        <w:t>–</w:t>
      </w:r>
      <w:r w:rsidR="00462453" w:rsidRPr="00135348">
        <w:rPr>
          <w:rFonts w:cs="Arial"/>
          <w:lang w:eastAsia="sl-SI"/>
        </w:rPr>
        <w:t xml:space="preserve"> </w:t>
      </w:r>
      <w:proofErr w:type="spellStart"/>
      <w:r w:rsidRPr="00135348">
        <w:rPr>
          <w:rFonts w:cs="Arial"/>
          <w:lang w:eastAsia="sl-SI"/>
        </w:rPr>
        <w:t>ZDZdr</w:t>
      </w:r>
      <w:proofErr w:type="spellEnd"/>
      <w:r w:rsidRPr="00135348">
        <w:rPr>
          <w:rFonts w:cs="Arial"/>
          <w:lang w:eastAsia="sl-SI"/>
        </w:rPr>
        <w:t>, 40/12</w:t>
      </w:r>
      <w:r w:rsidR="009B6985" w:rsidRPr="00135348">
        <w:rPr>
          <w:rFonts w:cs="Arial"/>
          <w:lang w:eastAsia="sl-SI"/>
        </w:rPr>
        <w:t>-ZUJF, 14/1</w:t>
      </w:r>
      <w:r w:rsidR="00753F4B" w:rsidRPr="00135348">
        <w:rPr>
          <w:rFonts w:cs="Arial"/>
          <w:lang w:eastAsia="sl-SI"/>
        </w:rPr>
        <w:t xml:space="preserve">3, 88/16 – </w:t>
      </w:r>
      <w:proofErr w:type="spellStart"/>
      <w:r w:rsidR="00753F4B" w:rsidRPr="00135348">
        <w:rPr>
          <w:rFonts w:cs="Arial"/>
          <w:lang w:eastAsia="sl-SI"/>
        </w:rPr>
        <w:t>ZdZPZD</w:t>
      </w:r>
      <w:proofErr w:type="spellEnd"/>
      <w:r w:rsidR="00753F4B" w:rsidRPr="00135348">
        <w:rPr>
          <w:rFonts w:cs="Arial"/>
          <w:lang w:eastAsia="sl-SI"/>
        </w:rPr>
        <w:t>, 64/17, 1/19 –</w:t>
      </w:r>
      <w:r w:rsidR="009B6985" w:rsidRPr="00135348">
        <w:rPr>
          <w:rFonts w:cs="Arial"/>
          <w:lang w:eastAsia="sl-SI"/>
        </w:rPr>
        <w:t xml:space="preserve"> </w:t>
      </w:r>
      <w:proofErr w:type="spellStart"/>
      <w:r w:rsidR="009B6985" w:rsidRPr="00135348">
        <w:rPr>
          <w:rFonts w:cs="Arial"/>
          <w:lang w:eastAsia="sl-SI"/>
        </w:rPr>
        <w:t>odl</w:t>
      </w:r>
      <w:proofErr w:type="spellEnd"/>
      <w:r w:rsidR="009B6985" w:rsidRPr="00135348">
        <w:rPr>
          <w:rFonts w:cs="Arial"/>
          <w:lang w:eastAsia="sl-SI"/>
        </w:rPr>
        <w:t>.</w:t>
      </w:r>
      <w:r w:rsidR="00753F4B" w:rsidRPr="00135348">
        <w:rPr>
          <w:rFonts w:cs="Arial"/>
          <w:lang w:eastAsia="sl-SI"/>
        </w:rPr>
        <w:t xml:space="preserve"> </w:t>
      </w:r>
      <w:r w:rsidR="009B6985" w:rsidRPr="00135348">
        <w:rPr>
          <w:rFonts w:cs="Arial"/>
          <w:lang w:eastAsia="sl-SI"/>
        </w:rPr>
        <w:t>US</w:t>
      </w:r>
      <w:r w:rsidR="004F2FD3" w:rsidRPr="00135348">
        <w:rPr>
          <w:rFonts w:cs="Arial"/>
          <w:lang w:eastAsia="sl-SI"/>
        </w:rPr>
        <w:t>,</w:t>
      </w:r>
      <w:r w:rsidR="009B6985" w:rsidRPr="00135348">
        <w:rPr>
          <w:rFonts w:cs="Arial"/>
          <w:lang w:eastAsia="sl-SI"/>
        </w:rPr>
        <w:t xml:space="preserve"> 73/19</w:t>
      </w:r>
      <w:r w:rsidR="004F2FD3" w:rsidRPr="00135348">
        <w:rPr>
          <w:rFonts w:cs="Arial"/>
          <w:lang w:eastAsia="sl-SI"/>
        </w:rPr>
        <w:t>, 82/20, 152/20 – ZZUOOP, 203/20 – ZIUPOPDVE, 112/21 – ZNUPZ</w:t>
      </w:r>
      <w:r w:rsidR="004648F1" w:rsidRPr="00135348">
        <w:rPr>
          <w:rFonts w:cs="Arial"/>
          <w:lang w:eastAsia="sl-SI"/>
        </w:rPr>
        <w:t>,</w:t>
      </w:r>
      <w:r w:rsidR="004F2FD3" w:rsidRPr="00135348">
        <w:rPr>
          <w:rFonts w:cs="Arial"/>
          <w:lang w:eastAsia="sl-SI"/>
        </w:rPr>
        <w:t xml:space="preserve"> 196/21 – </w:t>
      </w:r>
      <w:proofErr w:type="spellStart"/>
      <w:r w:rsidR="004F2FD3" w:rsidRPr="00135348">
        <w:rPr>
          <w:rFonts w:cs="Arial"/>
          <w:lang w:eastAsia="sl-SI"/>
        </w:rPr>
        <w:t>ZDOsk</w:t>
      </w:r>
      <w:proofErr w:type="spellEnd"/>
      <w:r w:rsidR="004648F1" w:rsidRPr="00135348">
        <w:rPr>
          <w:rFonts w:cs="Arial"/>
          <w:lang w:eastAsia="sl-SI"/>
        </w:rPr>
        <w:t xml:space="preserve">, 100/22 – ZNUZSZS, 132/22 – </w:t>
      </w:r>
      <w:proofErr w:type="spellStart"/>
      <w:r w:rsidR="004648F1" w:rsidRPr="00135348">
        <w:rPr>
          <w:rFonts w:cs="Arial"/>
          <w:lang w:eastAsia="sl-SI"/>
        </w:rPr>
        <w:t>odl</w:t>
      </w:r>
      <w:proofErr w:type="spellEnd"/>
      <w:r w:rsidR="004648F1" w:rsidRPr="00135348">
        <w:rPr>
          <w:rFonts w:cs="Arial"/>
          <w:lang w:eastAsia="sl-SI"/>
        </w:rPr>
        <w:t xml:space="preserve">. US, 141/22 – ZNUNBZ in 14/23 – </w:t>
      </w:r>
      <w:proofErr w:type="spellStart"/>
      <w:r w:rsidR="004648F1" w:rsidRPr="00135348">
        <w:rPr>
          <w:rFonts w:cs="Arial"/>
          <w:lang w:eastAsia="sl-SI"/>
        </w:rPr>
        <w:t>odl</w:t>
      </w:r>
      <w:proofErr w:type="spellEnd"/>
      <w:r w:rsidR="004648F1" w:rsidRPr="00135348">
        <w:rPr>
          <w:rFonts w:cs="Arial"/>
          <w:lang w:eastAsia="sl-SI"/>
        </w:rPr>
        <w:t>. US</w:t>
      </w:r>
      <w:r w:rsidR="009B6985" w:rsidRPr="00135348">
        <w:rPr>
          <w:rFonts w:cs="Arial"/>
          <w:lang w:eastAsia="sl-SI"/>
        </w:rPr>
        <w:t>.</w:t>
      </w:r>
    </w:p>
    <w:p w14:paraId="120A82B4" w14:textId="77777777" w:rsidR="00C961E6" w:rsidRPr="00135348" w:rsidRDefault="00C961E6" w:rsidP="00C961E6">
      <w:pPr>
        <w:spacing w:after="0"/>
        <w:ind w:left="720"/>
        <w:jc w:val="both"/>
        <w:rPr>
          <w:rFonts w:cs="Arial"/>
          <w:lang w:eastAsia="sl-SI"/>
        </w:rPr>
      </w:pPr>
    </w:p>
    <w:p w14:paraId="1054E6B7" w14:textId="45AED3C3" w:rsidR="00C961E6" w:rsidRPr="00135348" w:rsidRDefault="00C961E6" w:rsidP="00C961E6">
      <w:pPr>
        <w:keepNext/>
        <w:keepLines/>
        <w:numPr>
          <w:ilvl w:val="1"/>
          <w:numId w:val="1"/>
        </w:numPr>
        <w:spacing w:before="240" w:after="120"/>
        <w:jc w:val="both"/>
        <w:outlineLvl w:val="1"/>
        <w:rPr>
          <w:rFonts w:eastAsia="Arial Unicode MS" w:cs="Arial"/>
          <w:b/>
          <w:bCs/>
          <w:caps/>
          <w:lang w:eastAsia="sl-SI"/>
        </w:rPr>
      </w:pPr>
      <w:bookmarkStart w:id="379" w:name="_Toc133226456"/>
      <w:bookmarkStart w:id="380" w:name="_Toc133322818"/>
      <w:bookmarkStart w:id="381" w:name="_Toc321478284"/>
      <w:bookmarkStart w:id="382" w:name="_Toc374522378"/>
      <w:bookmarkStart w:id="383" w:name="_Toc374530507"/>
      <w:bookmarkStart w:id="384" w:name="_Toc531511281"/>
      <w:bookmarkStart w:id="385" w:name="_Toc7008260"/>
      <w:bookmarkStart w:id="386" w:name="_Toc7008249"/>
      <w:r w:rsidRPr="00135348">
        <w:rPr>
          <w:rFonts w:eastAsia="Arial Unicode MS" w:cs="Arial"/>
          <w:b/>
          <w:bCs/>
          <w:caps/>
          <w:lang w:eastAsia="sl-SI"/>
        </w:rPr>
        <w:t>Nalezljive bolezni</w:t>
      </w:r>
      <w:bookmarkEnd w:id="379"/>
      <w:bookmarkEnd w:id="380"/>
    </w:p>
    <w:p w14:paraId="3A5F628D" w14:textId="32F52DA6" w:rsidR="00D667FD" w:rsidRPr="00135348" w:rsidRDefault="00FD2B30" w:rsidP="000A5AE3">
      <w:pPr>
        <w:pStyle w:val="Naslov3"/>
        <w:numPr>
          <w:ilvl w:val="0"/>
          <w:numId w:val="7"/>
        </w:numPr>
        <w:rPr>
          <w:rFonts w:ascii="Arial" w:hAnsi="Arial" w:cs="Arial"/>
        </w:rPr>
      </w:pPr>
      <w:bookmarkStart w:id="387" w:name="_Hlk60293297"/>
      <w:bookmarkStart w:id="388" w:name="_Toc61902573"/>
      <w:bookmarkStart w:id="389" w:name="_Toc133226457"/>
      <w:bookmarkStart w:id="390" w:name="_Toc133322819"/>
      <w:bookmarkStart w:id="391" w:name="_Hlk67568891"/>
      <w:r w:rsidRPr="00135348">
        <w:rPr>
          <w:rFonts w:ascii="Arial" w:hAnsi="Arial" w:cs="Arial"/>
        </w:rPr>
        <w:t xml:space="preserve">Nalezljiva bolezen COVID-19 </w:t>
      </w:r>
      <w:r w:rsidR="00D667FD" w:rsidRPr="00135348">
        <w:rPr>
          <w:rFonts w:ascii="Arial" w:hAnsi="Arial" w:cs="Arial"/>
        </w:rPr>
        <w:t xml:space="preserve">zakoni, uredbe, odloki, odredbe in </w:t>
      </w:r>
      <w:bookmarkEnd w:id="387"/>
      <w:r w:rsidR="00D667FD" w:rsidRPr="00135348">
        <w:rPr>
          <w:rFonts w:ascii="Arial" w:hAnsi="Arial" w:cs="Arial"/>
        </w:rPr>
        <w:t>sklepi</w:t>
      </w:r>
      <w:bookmarkEnd w:id="388"/>
      <w:bookmarkEnd w:id="389"/>
      <w:bookmarkEnd w:id="390"/>
    </w:p>
    <w:bookmarkEnd w:id="391"/>
    <w:p w14:paraId="79D0F34F" w14:textId="77777777" w:rsidR="00AC36CA" w:rsidRDefault="00AC36CA" w:rsidP="000A5AE3">
      <w:pPr>
        <w:numPr>
          <w:ilvl w:val="0"/>
          <w:numId w:val="11"/>
        </w:numPr>
        <w:spacing w:after="0"/>
        <w:ind w:hanging="720"/>
        <w:jc w:val="both"/>
        <w:rPr>
          <w:rFonts w:cs="Arial"/>
        </w:rPr>
      </w:pPr>
      <w:r w:rsidRPr="00AC36CA">
        <w:rPr>
          <w:rFonts w:cs="Arial"/>
        </w:rPr>
        <w:t xml:space="preserve">Zakon o nalezljivih boleznih (Uradni list RS, št. 33/06 – uradno prečiščeno besedilo, 49/20 – ZIUZEOP, 142/20, 175/20 – ZIUOPDVE, 15/21 – ZDUOP, 82/21, 178/21 – </w:t>
      </w:r>
      <w:proofErr w:type="spellStart"/>
      <w:r w:rsidRPr="00AC36CA">
        <w:rPr>
          <w:rFonts w:cs="Arial"/>
        </w:rPr>
        <w:t>odl</w:t>
      </w:r>
      <w:proofErr w:type="spellEnd"/>
      <w:r w:rsidRPr="00AC36CA">
        <w:rPr>
          <w:rFonts w:cs="Arial"/>
        </w:rPr>
        <w:t>. US in 125/22)</w:t>
      </w:r>
      <w:r>
        <w:rPr>
          <w:rFonts w:cs="Arial"/>
        </w:rPr>
        <w:t>,</w:t>
      </w:r>
    </w:p>
    <w:p w14:paraId="585A96D4" w14:textId="37B99598" w:rsidR="00EF4173" w:rsidRDefault="00AC36CA" w:rsidP="000A5AE3">
      <w:pPr>
        <w:numPr>
          <w:ilvl w:val="0"/>
          <w:numId w:val="11"/>
        </w:numPr>
        <w:spacing w:after="0"/>
        <w:ind w:hanging="720"/>
        <w:jc w:val="both"/>
        <w:rPr>
          <w:rFonts w:cs="Arial"/>
        </w:rPr>
      </w:pPr>
      <w:r w:rsidRPr="00AC36CA">
        <w:rPr>
          <w:rFonts w:cs="Arial"/>
        </w:rPr>
        <w:t>Odlok o izjemah od karantene na domu po visoko tveganem stiku s povzročiteljem nalezljive bolezni COVID-19 (Uradni list RS, št. 87/21, 132/21, 144/21, 149/21, 164/21, 190/21, 200/21, 2/22, 8/22, 14/22)</w:t>
      </w:r>
      <w:r w:rsidR="00EF4173">
        <w:rPr>
          <w:rFonts w:cs="Arial"/>
        </w:rPr>
        <w:t>,</w:t>
      </w:r>
    </w:p>
    <w:p w14:paraId="68C57CBB" w14:textId="77777777" w:rsidR="00EF4173" w:rsidRPr="00EF4173" w:rsidRDefault="00EF4173" w:rsidP="00EF4173">
      <w:pPr>
        <w:numPr>
          <w:ilvl w:val="0"/>
          <w:numId w:val="11"/>
        </w:numPr>
        <w:spacing w:after="0"/>
        <w:ind w:hanging="720"/>
        <w:jc w:val="both"/>
        <w:rPr>
          <w:rFonts w:cs="Arial"/>
        </w:rPr>
      </w:pPr>
      <w:r w:rsidRPr="00EF4173">
        <w:rPr>
          <w:rFonts w:cs="Arial"/>
        </w:rPr>
        <w:lastRenderedPageBreak/>
        <w:t>Odlok o prenehanju veljavnosti Odloka o izjemah od karantene na domu po visoko tveganem stiku s povzročiteljem nalezljive bolezni COVID-19</w:t>
      </w:r>
      <w:r>
        <w:rPr>
          <w:rFonts w:cs="Arial"/>
        </w:rPr>
        <w:t xml:space="preserve"> </w:t>
      </w:r>
      <w:r w:rsidRPr="00EF4173">
        <w:rPr>
          <w:rFonts w:cs="Arial"/>
        </w:rPr>
        <w:t>(Uradni list RS, št. 21/22),</w:t>
      </w:r>
    </w:p>
    <w:p w14:paraId="1D2A4DB0" w14:textId="77777777" w:rsidR="00EF4173" w:rsidRPr="00EF4173" w:rsidRDefault="00EF4173" w:rsidP="00EF4173">
      <w:pPr>
        <w:numPr>
          <w:ilvl w:val="0"/>
          <w:numId w:val="11"/>
        </w:numPr>
        <w:spacing w:after="0"/>
        <w:ind w:hanging="720"/>
        <w:jc w:val="both"/>
        <w:rPr>
          <w:rFonts w:cs="Arial"/>
        </w:rPr>
      </w:pPr>
      <w:r w:rsidRPr="00EF4173">
        <w:rPr>
          <w:rFonts w:cs="Arial"/>
        </w:rPr>
        <w:t>Odlok o določitvi pogojev vstopa v Republiko Slovenijo zaradi zajezitve in obvladovanja nalezljive bolezni COVID-19 (Uradni list RS, št. 129/21, 132/21, 135/21, 140/21, 144/21, 149/21, 177/21, 185/21, 188/21, 4/22 in 7/22),</w:t>
      </w:r>
    </w:p>
    <w:p w14:paraId="7B6BFE8F" w14:textId="77777777" w:rsidR="00EF4173" w:rsidRDefault="00EF4173" w:rsidP="000A5AE3">
      <w:pPr>
        <w:numPr>
          <w:ilvl w:val="0"/>
          <w:numId w:val="11"/>
        </w:numPr>
        <w:spacing w:after="0"/>
        <w:ind w:hanging="720"/>
        <w:jc w:val="both"/>
        <w:rPr>
          <w:rFonts w:cs="Arial"/>
        </w:rPr>
      </w:pPr>
      <w:r w:rsidRPr="00EF4173">
        <w:rPr>
          <w:rFonts w:cs="Arial"/>
        </w:rPr>
        <w:t xml:space="preserve">Odlok o prenehanju veljavnosti Odloka o določitvi pogojev vstopa v Republiko Slovenijo zaradi zajezitve in obvladovanja nalezljive bolezni COVID-19 </w:t>
      </w:r>
      <w:bookmarkStart w:id="392" w:name="_Hlk133319578"/>
      <w:r w:rsidRPr="00EF4173">
        <w:rPr>
          <w:rFonts w:cs="Arial"/>
        </w:rPr>
        <w:t>(Uradni list RS, št. 21/22)</w:t>
      </w:r>
      <w:r>
        <w:rPr>
          <w:rFonts w:cs="Arial"/>
        </w:rPr>
        <w:t>,</w:t>
      </w:r>
    </w:p>
    <w:bookmarkEnd w:id="392"/>
    <w:p w14:paraId="63B0FCCA" w14:textId="4589FBDD" w:rsidR="003C5261" w:rsidRDefault="00EF4173" w:rsidP="000A5AE3">
      <w:pPr>
        <w:numPr>
          <w:ilvl w:val="0"/>
          <w:numId w:val="11"/>
        </w:numPr>
        <w:spacing w:after="0"/>
        <w:ind w:hanging="720"/>
        <w:jc w:val="both"/>
        <w:rPr>
          <w:rFonts w:cs="Arial"/>
        </w:rPr>
      </w:pPr>
      <w:r w:rsidRPr="00EF4173">
        <w:rPr>
          <w:rFonts w:cs="Arial"/>
        </w:rPr>
        <w:t>Odlok o začasnih ukrepih za preprečevanje in obvladovanje okužb z nalezljivo boleznijo COVID-19 (Uradni list RS, št. 174/21, 177/21, 185/21, 190/21, 197/21, 200/21, 201/21, 4/22, 8/22, 13/22, 19/22</w:t>
      </w:r>
      <w:r w:rsidR="003C5261">
        <w:rPr>
          <w:rFonts w:cs="Arial"/>
        </w:rPr>
        <w:t xml:space="preserve">, </w:t>
      </w:r>
      <w:r w:rsidRPr="00EF4173">
        <w:rPr>
          <w:rFonts w:cs="Arial"/>
        </w:rPr>
        <w:t>22/22</w:t>
      </w:r>
      <w:r w:rsidR="003C5261">
        <w:rPr>
          <w:rFonts w:cs="Arial"/>
        </w:rPr>
        <w:t>, 29/22, 37/22, 51/22, 61/22 in 68/22</w:t>
      </w:r>
      <w:r w:rsidRPr="00EF4173">
        <w:rPr>
          <w:rFonts w:cs="Arial"/>
        </w:rPr>
        <w:t>)</w:t>
      </w:r>
      <w:r w:rsidR="003C5261">
        <w:rPr>
          <w:rFonts w:cs="Arial"/>
        </w:rPr>
        <w:t>,</w:t>
      </w:r>
    </w:p>
    <w:p w14:paraId="78548446" w14:textId="5C75F266" w:rsidR="00D667FD" w:rsidRPr="003C5261" w:rsidRDefault="003C5261" w:rsidP="003C5261">
      <w:pPr>
        <w:numPr>
          <w:ilvl w:val="0"/>
          <w:numId w:val="11"/>
        </w:numPr>
        <w:spacing w:after="0"/>
        <w:ind w:hanging="720"/>
        <w:jc w:val="both"/>
        <w:rPr>
          <w:rFonts w:cs="Arial"/>
        </w:rPr>
      </w:pPr>
      <w:r w:rsidRPr="003C5261">
        <w:rPr>
          <w:rFonts w:cs="Arial"/>
        </w:rPr>
        <w:t>Odlok o prenehanju veljavnosti Odloka o začasnih ukrepih za preprečevanje in obvladovanje okužb z nalezljivo boleznijo COVID-19</w:t>
      </w:r>
      <w:r>
        <w:rPr>
          <w:rFonts w:cs="Arial"/>
        </w:rPr>
        <w:t xml:space="preserve"> </w:t>
      </w:r>
      <w:r w:rsidRPr="00EF4173">
        <w:rPr>
          <w:rFonts w:cs="Arial"/>
        </w:rPr>
        <w:t xml:space="preserve">(Uradni list RS, št. </w:t>
      </w:r>
      <w:r>
        <w:rPr>
          <w:rFonts w:cs="Arial"/>
        </w:rPr>
        <w:t>75</w:t>
      </w:r>
      <w:r w:rsidRPr="00EF4173">
        <w:rPr>
          <w:rFonts w:cs="Arial"/>
        </w:rPr>
        <w:t>/22)</w:t>
      </w:r>
      <w:r w:rsidR="00814362">
        <w:rPr>
          <w:rFonts w:cs="Arial"/>
        </w:rPr>
        <w:t xml:space="preserve">, </w:t>
      </w:r>
    </w:p>
    <w:p w14:paraId="42EDC591" w14:textId="49769E4B" w:rsidR="002212BD" w:rsidRPr="00135348" w:rsidRDefault="002212BD" w:rsidP="000A5AE3">
      <w:pPr>
        <w:numPr>
          <w:ilvl w:val="0"/>
          <w:numId w:val="11"/>
        </w:numPr>
        <w:spacing w:after="0"/>
        <w:ind w:hanging="720"/>
        <w:jc w:val="both"/>
        <w:rPr>
          <w:rFonts w:cs="Arial"/>
        </w:rPr>
      </w:pPr>
      <w:r w:rsidRPr="00135348">
        <w:rPr>
          <w:rFonts w:cs="Arial"/>
        </w:rPr>
        <w:t xml:space="preserve">Zakon o zbirkah podatkov s področja zdravstvenega varstva (Uradni list RS, št. 65/00, 47/15, 31/18, 152/20 – ZZUOOP, 175/20 – ZIUOPDVE, 203/20 – ZIUPOPDVE, 112/21 – ZNUPZ, 196/21 – </w:t>
      </w:r>
      <w:proofErr w:type="spellStart"/>
      <w:r w:rsidRPr="00135348">
        <w:rPr>
          <w:rFonts w:cs="Arial"/>
        </w:rPr>
        <w:t>ZDOsk</w:t>
      </w:r>
      <w:proofErr w:type="spellEnd"/>
      <w:r w:rsidR="009C1BAC" w:rsidRPr="00135348">
        <w:rPr>
          <w:rFonts w:cs="Arial"/>
        </w:rPr>
        <w:t>,</w:t>
      </w:r>
      <w:r w:rsidRPr="00135348">
        <w:rPr>
          <w:rFonts w:cs="Arial"/>
        </w:rPr>
        <w:t xml:space="preserve"> 206/21 – ZDUPŠOP</w:t>
      </w:r>
      <w:r w:rsidR="009C1BAC" w:rsidRPr="00135348">
        <w:rPr>
          <w:rFonts w:cs="Arial"/>
        </w:rPr>
        <w:t>, 141/22 – ZNUNBZ in 18/23 – ZDU-1O</w:t>
      </w:r>
      <w:r w:rsidRPr="00135348">
        <w:rPr>
          <w:rFonts w:cs="Arial"/>
        </w:rPr>
        <w:t>).</w:t>
      </w:r>
    </w:p>
    <w:p w14:paraId="5EFEC72A" w14:textId="24B76F54" w:rsidR="00D667FD" w:rsidRPr="00135348" w:rsidRDefault="00D667FD" w:rsidP="000A5AE3">
      <w:pPr>
        <w:pStyle w:val="Naslov3"/>
        <w:numPr>
          <w:ilvl w:val="0"/>
          <w:numId w:val="7"/>
        </w:numPr>
        <w:rPr>
          <w:rFonts w:ascii="Arial" w:hAnsi="Arial" w:cs="Arial"/>
        </w:rPr>
      </w:pPr>
      <w:bookmarkStart w:id="393" w:name="_Toc133226458"/>
      <w:bookmarkStart w:id="394" w:name="_Toc133322820"/>
      <w:r w:rsidRPr="00135348">
        <w:rPr>
          <w:rFonts w:ascii="Arial" w:hAnsi="Arial" w:cs="Arial"/>
        </w:rPr>
        <w:t>Nalezljive bolezni - ostalo</w:t>
      </w:r>
      <w:bookmarkEnd w:id="393"/>
      <w:bookmarkEnd w:id="394"/>
    </w:p>
    <w:p w14:paraId="2423AB43" w14:textId="66A36D59" w:rsidR="00C961E6" w:rsidRPr="00135348" w:rsidRDefault="00CB4C0C" w:rsidP="000A5AE3">
      <w:pPr>
        <w:numPr>
          <w:ilvl w:val="0"/>
          <w:numId w:val="12"/>
        </w:numPr>
        <w:spacing w:after="0"/>
        <w:ind w:hanging="720"/>
        <w:jc w:val="both"/>
        <w:rPr>
          <w:rFonts w:cs="Arial"/>
        </w:rPr>
      </w:pPr>
      <w:bookmarkStart w:id="395" w:name="_Hlk70337164"/>
      <w:r w:rsidRPr="00135348">
        <w:rPr>
          <w:rFonts w:cs="Arial"/>
        </w:rPr>
        <w:t xml:space="preserve">Zakon o nalezljivih boleznih </w:t>
      </w:r>
      <w:r w:rsidR="00753F4B" w:rsidRPr="00135348">
        <w:rPr>
          <w:rFonts w:cs="Arial"/>
        </w:rPr>
        <w:t>(Uradni list</w:t>
      </w:r>
      <w:r w:rsidRPr="00135348">
        <w:rPr>
          <w:rFonts w:cs="Arial"/>
        </w:rPr>
        <w:t xml:space="preserve"> RS, št. 33/06 – uradno prečiščeno besedilo, </w:t>
      </w:r>
      <w:r w:rsidR="00753F4B" w:rsidRPr="00135348">
        <w:rPr>
          <w:rFonts w:cs="Arial"/>
        </w:rPr>
        <w:br/>
      </w:r>
      <w:r w:rsidRPr="00135348">
        <w:rPr>
          <w:rFonts w:cs="Arial"/>
        </w:rPr>
        <w:t>49/20 – ZIUZEOP, 142/20, 175/20 – ZIUOPDVE</w:t>
      </w:r>
      <w:r w:rsidR="009C2BA8" w:rsidRPr="00135348">
        <w:rPr>
          <w:rFonts w:cs="Arial"/>
        </w:rPr>
        <w:t>,</w:t>
      </w:r>
      <w:r w:rsidRPr="00135348">
        <w:rPr>
          <w:rFonts w:cs="Arial"/>
        </w:rPr>
        <w:t xml:space="preserve"> 15/21 – ZDUOP</w:t>
      </w:r>
      <w:r w:rsidR="009C2BA8" w:rsidRPr="00135348">
        <w:rPr>
          <w:rFonts w:cs="Arial"/>
        </w:rPr>
        <w:t>, 82/21</w:t>
      </w:r>
      <w:r w:rsidR="00393145" w:rsidRPr="00135348">
        <w:rPr>
          <w:rFonts w:cs="Arial"/>
        </w:rPr>
        <w:t>,</w:t>
      </w:r>
      <w:r w:rsidR="009C2BA8" w:rsidRPr="00135348">
        <w:rPr>
          <w:rFonts w:cs="Arial"/>
        </w:rPr>
        <w:t xml:space="preserve"> 178/21 – </w:t>
      </w:r>
      <w:proofErr w:type="spellStart"/>
      <w:r w:rsidR="009C2BA8" w:rsidRPr="00135348">
        <w:rPr>
          <w:rFonts w:cs="Arial"/>
        </w:rPr>
        <w:t>odl</w:t>
      </w:r>
      <w:proofErr w:type="spellEnd"/>
      <w:r w:rsidR="009C2BA8" w:rsidRPr="00135348">
        <w:rPr>
          <w:rFonts w:cs="Arial"/>
        </w:rPr>
        <w:t>. US</w:t>
      </w:r>
      <w:r w:rsidR="00393145" w:rsidRPr="00135348">
        <w:rPr>
          <w:rFonts w:cs="Arial"/>
        </w:rPr>
        <w:t>, in 125/22</w:t>
      </w:r>
      <w:r w:rsidR="00753F4B" w:rsidRPr="00135348">
        <w:rPr>
          <w:rFonts w:cs="Arial"/>
        </w:rPr>
        <w:t>)</w:t>
      </w:r>
      <w:r w:rsidR="00C961E6" w:rsidRPr="00135348">
        <w:rPr>
          <w:rFonts w:cs="Arial"/>
        </w:rPr>
        <w:t>,</w:t>
      </w:r>
    </w:p>
    <w:p w14:paraId="3C8AAAF7" w14:textId="26A6E1D3" w:rsidR="002212BD" w:rsidRPr="00135348" w:rsidRDefault="002212BD" w:rsidP="000A5AE3">
      <w:pPr>
        <w:numPr>
          <w:ilvl w:val="0"/>
          <w:numId w:val="12"/>
        </w:numPr>
        <w:spacing w:after="0"/>
        <w:ind w:hanging="720"/>
        <w:jc w:val="both"/>
        <w:rPr>
          <w:rFonts w:cs="Arial"/>
        </w:rPr>
      </w:pPr>
      <w:r w:rsidRPr="00135348">
        <w:rPr>
          <w:rFonts w:cs="Arial"/>
        </w:rPr>
        <w:t xml:space="preserve">Zakon o zbirkah podatkov s področja zdravstvenega varstva (Uradni list RS, št. 65/00, 47/15, 31/18, 152/20 – ZZUOOP, 175/20 – ZIUOPDVE, 203/20 – ZIUPOPDVE, 112/21 – ZNUPZ, 196/21 – </w:t>
      </w:r>
      <w:proofErr w:type="spellStart"/>
      <w:r w:rsidRPr="00135348">
        <w:rPr>
          <w:rFonts w:cs="Arial"/>
        </w:rPr>
        <w:t>ZDOsk</w:t>
      </w:r>
      <w:proofErr w:type="spellEnd"/>
      <w:r w:rsidR="00393145" w:rsidRPr="00135348">
        <w:rPr>
          <w:rFonts w:cs="Arial"/>
        </w:rPr>
        <w:t>,</w:t>
      </w:r>
      <w:r w:rsidRPr="00135348">
        <w:rPr>
          <w:rFonts w:cs="Arial"/>
        </w:rPr>
        <w:t xml:space="preserve"> 206/21 – ZDUPŠOP</w:t>
      </w:r>
      <w:r w:rsidR="00393145" w:rsidRPr="00135348">
        <w:rPr>
          <w:rFonts w:cs="Arial"/>
        </w:rPr>
        <w:t>, 141/22 – ZNUNBZ in 18/23 – ZDU-1O</w:t>
      </w:r>
      <w:r w:rsidRPr="00135348">
        <w:rPr>
          <w:rFonts w:cs="Arial"/>
        </w:rPr>
        <w:t>),</w:t>
      </w:r>
    </w:p>
    <w:bookmarkEnd w:id="395"/>
    <w:p w14:paraId="076DE656" w14:textId="570AA19E" w:rsidR="00C961E6" w:rsidRPr="00135348" w:rsidRDefault="00C961E6" w:rsidP="000A5AE3">
      <w:pPr>
        <w:numPr>
          <w:ilvl w:val="0"/>
          <w:numId w:val="12"/>
        </w:numPr>
        <w:spacing w:after="0"/>
        <w:ind w:hanging="720"/>
        <w:jc w:val="both"/>
        <w:rPr>
          <w:rFonts w:cs="Arial"/>
        </w:rPr>
      </w:pPr>
      <w:r w:rsidRPr="00135348">
        <w:rPr>
          <w:rFonts w:cs="Arial"/>
        </w:rPr>
        <w:t xml:space="preserve">Pravilnik o pogojih za pripravo in izvajanje programa preprečevanja in obvladovanja bolnišničnih okužb </w:t>
      </w:r>
      <w:r w:rsidR="00753F4B" w:rsidRPr="00135348">
        <w:rPr>
          <w:rFonts w:cs="Arial"/>
        </w:rPr>
        <w:t>(Uradni list</w:t>
      </w:r>
      <w:r w:rsidRPr="00135348">
        <w:rPr>
          <w:rFonts w:cs="Arial"/>
        </w:rPr>
        <w:t xml:space="preserve"> RS, št. 74/99, 92/06, 10/11</w:t>
      </w:r>
      <w:r w:rsidR="00753F4B" w:rsidRPr="00135348">
        <w:rPr>
          <w:rFonts w:cs="Arial"/>
        </w:rPr>
        <w:t>)</w:t>
      </w:r>
      <w:r w:rsidRPr="00135348">
        <w:rPr>
          <w:rFonts w:cs="Arial"/>
        </w:rPr>
        <w:t>,</w:t>
      </w:r>
    </w:p>
    <w:p w14:paraId="1E2A1F2D" w14:textId="14385EE1" w:rsidR="00C961E6" w:rsidRPr="00135348" w:rsidRDefault="00C961E6" w:rsidP="000A5AE3">
      <w:pPr>
        <w:numPr>
          <w:ilvl w:val="0"/>
          <w:numId w:val="12"/>
        </w:numPr>
        <w:spacing w:after="0"/>
        <w:ind w:hanging="720"/>
        <w:jc w:val="both"/>
        <w:rPr>
          <w:rFonts w:cs="Arial"/>
        </w:rPr>
      </w:pPr>
      <w:r w:rsidRPr="00135348">
        <w:rPr>
          <w:rFonts w:cs="Arial"/>
        </w:rPr>
        <w:t>Pravilnik o potrdilih, vodenju evidenc in zagotavljanju podatkov o cepljenju, neželenih učinkih po cepljenju in zdr</w:t>
      </w:r>
      <w:r w:rsidR="00753F4B" w:rsidRPr="00135348">
        <w:rPr>
          <w:rFonts w:cs="Arial"/>
        </w:rPr>
        <w:t>avstvenih napakah pri cepljenju</w:t>
      </w:r>
      <w:r w:rsidRPr="00135348">
        <w:rPr>
          <w:rFonts w:cs="Arial"/>
        </w:rPr>
        <w:t xml:space="preserve"> </w:t>
      </w:r>
      <w:r w:rsidR="00753F4B" w:rsidRPr="00135348">
        <w:rPr>
          <w:rFonts w:cs="Arial"/>
        </w:rPr>
        <w:t>(Uradni list</w:t>
      </w:r>
      <w:r w:rsidRPr="00135348">
        <w:rPr>
          <w:rFonts w:cs="Arial"/>
        </w:rPr>
        <w:t xml:space="preserve"> RS, št. 24/17</w:t>
      </w:r>
      <w:r w:rsidR="00753F4B" w:rsidRPr="00135348">
        <w:rPr>
          <w:rFonts w:cs="Arial"/>
        </w:rPr>
        <w:t>)</w:t>
      </w:r>
      <w:r w:rsidRPr="00135348">
        <w:rPr>
          <w:rFonts w:cs="Arial"/>
        </w:rPr>
        <w:t>,</w:t>
      </w:r>
    </w:p>
    <w:p w14:paraId="50FAC216" w14:textId="37DB8C17" w:rsidR="00C961E6" w:rsidRPr="00135348" w:rsidRDefault="00C961E6" w:rsidP="000A5AE3">
      <w:pPr>
        <w:numPr>
          <w:ilvl w:val="0"/>
          <w:numId w:val="12"/>
        </w:numPr>
        <w:spacing w:after="0"/>
        <w:ind w:hanging="720"/>
        <w:jc w:val="both"/>
        <w:rPr>
          <w:rFonts w:cs="Arial"/>
        </w:rPr>
      </w:pPr>
      <w:r w:rsidRPr="00135348">
        <w:rPr>
          <w:rFonts w:cs="Arial"/>
        </w:rPr>
        <w:t xml:space="preserve">Pravilnik o določitvi Programa cepljenja in zaščite z zdravili za leto </w:t>
      </w:r>
      <w:r w:rsidR="00452184" w:rsidRPr="00135348">
        <w:rPr>
          <w:rFonts w:cs="Arial"/>
        </w:rPr>
        <w:t>2022</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127/22</w:t>
      </w:r>
      <w:r w:rsidR="00753F4B" w:rsidRPr="00135348">
        <w:rPr>
          <w:rFonts w:cs="Arial"/>
        </w:rPr>
        <w:t>)</w:t>
      </w:r>
      <w:r w:rsidRPr="00135348">
        <w:rPr>
          <w:rFonts w:cs="Arial"/>
        </w:rPr>
        <w:t>,</w:t>
      </w:r>
    </w:p>
    <w:p w14:paraId="3EF49D6F" w14:textId="75D6FE9C" w:rsidR="00C961E6" w:rsidRPr="00135348" w:rsidRDefault="00C961E6" w:rsidP="000A5AE3">
      <w:pPr>
        <w:numPr>
          <w:ilvl w:val="0"/>
          <w:numId w:val="12"/>
        </w:numPr>
        <w:spacing w:after="0"/>
        <w:ind w:hanging="720"/>
        <w:jc w:val="both"/>
        <w:rPr>
          <w:rFonts w:cs="Arial"/>
        </w:rPr>
      </w:pPr>
      <w:r w:rsidRPr="00135348">
        <w:rPr>
          <w:rFonts w:cs="Arial"/>
        </w:rPr>
        <w:t>Pravilnik o prijavi nalezljivih bolezni in posebnih ukrepih za njihov</w:t>
      </w:r>
      <w:r w:rsidR="00753F4B" w:rsidRPr="00135348">
        <w:rPr>
          <w:rFonts w:cs="Arial"/>
        </w:rPr>
        <w:t>o preprečevanje in obvladovanje</w:t>
      </w:r>
      <w:r w:rsidRPr="00135348">
        <w:rPr>
          <w:rFonts w:cs="Arial"/>
        </w:rPr>
        <w:t xml:space="preserve"> </w:t>
      </w:r>
      <w:r w:rsidR="00753F4B" w:rsidRPr="00135348">
        <w:rPr>
          <w:rFonts w:cs="Arial"/>
        </w:rPr>
        <w:t>(Uradni list</w:t>
      </w:r>
      <w:r w:rsidRPr="00135348">
        <w:rPr>
          <w:rFonts w:cs="Arial"/>
        </w:rPr>
        <w:t xml:space="preserve"> RS, št. 16/99 in 58/17</w:t>
      </w:r>
      <w:r w:rsidR="00753F4B" w:rsidRPr="00135348">
        <w:rPr>
          <w:rFonts w:cs="Arial"/>
        </w:rPr>
        <w:t>)</w:t>
      </w:r>
      <w:r w:rsidRPr="00135348">
        <w:rPr>
          <w:rFonts w:cs="Arial"/>
        </w:rPr>
        <w:t>,</w:t>
      </w:r>
    </w:p>
    <w:p w14:paraId="49488430" w14:textId="2F401F36" w:rsidR="00C961E6" w:rsidRPr="00135348" w:rsidRDefault="00C961E6" w:rsidP="000A5AE3">
      <w:pPr>
        <w:numPr>
          <w:ilvl w:val="0"/>
          <w:numId w:val="12"/>
        </w:numPr>
        <w:spacing w:after="0"/>
        <w:ind w:hanging="720"/>
        <w:jc w:val="both"/>
        <w:rPr>
          <w:rFonts w:cs="Arial"/>
        </w:rPr>
      </w:pPr>
      <w:r w:rsidRPr="00135348">
        <w:rPr>
          <w:rFonts w:cs="Arial"/>
        </w:rPr>
        <w:t xml:space="preserve">Pravilnik o prevozu in pokopu posmrtnih ostankov </w:t>
      </w:r>
      <w:r w:rsidR="00753F4B" w:rsidRPr="00135348">
        <w:rPr>
          <w:rFonts w:cs="Arial"/>
        </w:rPr>
        <w:t xml:space="preserve">(Uradni list RS, št. 53/17 in </w:t>
      </w:r>
      <w:r w:rsidR="00753F4B" w:rsidRPr="00135348">
        <w:rPr>
          <w:rFonts w:cs="Arial"/>
        </w:rPr>
        <w:br/>
        <w:t xml:space="preserve">56/17 – </w:t>
      </w:r>
      <w:proofErr w:type="spellStart"/>
      <w:r w:rsidRPr="00135348">
        <w:rPr>
          <w:rFonts w:cs="Arial"/>
        </w:rPr>
        <w:t>popr</w:t>
      </w:r>
      <w:proofErr w:type="spellEnd"/>
      <w:r w:rsidRPr="00135348">
        <w:rPr>
          <w:rFonts w:cs="Arial"/>
        </w:rPr>
        <w:t>.</w:t>
      </w:r>
      <w:r w:rsidR="00753F4B" w:rsidRPr="00135348">
        <w:rPr>
          <w:rFonts w:cs="Arial"/>
        </w:rPr>
        <w:t>)</w:t>
      </w:r>
      <w:r w:rsidRPr="00135348">
        <w:rPr>
          <w:rFonts w:cs="Arial"/>
        </w:rPr>
        <w:t>,</w:t>
      </w:r>
    </w:p>
    <w:p w14:paraId="7CD7BC45" w14:textId="1EDC3011" w:rsidR="00C961E6" w:rsidRPr="00135348" w:rsidRDefault="00C961E6" w:rsidP="000A5AE3">
      <w:pPr>
        <w:numPr>
          <w:ilvl w:val="0"/>
          <w:numId w:val="12"/>
        </w:numPr>
        <w:spacing w:after="0"/>
        <w:ind w:hanging="720"/>
        <w:jc w:val="both"/>
        <w:rPr>
          <w:rFonts w:cs="Arial"/>
        </w:rPr>
      </w:pPr>
      <w:r w:rsidRPr="00135348">
        <w:rPr>
          <w:rFonts w:cs="Arial"/>
        </w:rPr>
        <w:t xml:space="preserve">Pravilnik o pogojih, načinu in sredstvih za izvajanje dezinfekcije, dezinsekcije in deratizacije </w:t>
      </w:r>
      <w:r w:rsidR="00753F4B" w:rsidRPr="00135348">
        <w:rPr>
          <w:rFonts w:cs="Arial"/>
        </w:rPr>
        <w:t>(Uradni list</w:t>
      </w:r>
      <w:r w:rsidRPr="00135348">
        <w:rPr>
          <w:rFonts w:cs="Arial"/>
        </w:rPr>
        <w:t xml:space="preserve"> RS, št. 88/00</w:t>
      </w:r>
      <w:r w:rsidR="00753F4B" w:rsidRPr="00135348">
        <w:rPr>
          <w:rFonts w:cs="Arial"/>
        </w:rPr>
        <w:t>)</w:t>
      </w:r>
      <w:r w:rsidRPr="00135348">
        <w:rPr>
          <w:rFonts w:cs="Arial"/>
        </w:rPr>
        <w:t>,</w:t>
      </w:r>
    </w:p>
    <w:p w14:paraId="7B5E92C8" w14:textId="78F04FD1" w:rsidR="00C961E6" w:rsidRPr="00135348" w:rsidRDefault="00753F4B" w:rsidP="000A5AE3">
      <w:pPr>
        <w:numPr>
          <w:ilvl w:val="0"/>
          <w:numId w:val="12"/>
        </w:numPr>
        <w:spacing w:after="0"/>
        <w:ind w:hanging="720"/>
        <w:jc w:val="both"/>
        <w:rPr>
          <w:rFonts w:cs="Arial"/>
        </w:rPr>
      </w:pPr>
      <w:r w:rsidRPr="00135348">
        <w:rPr>
          <w:rFonts w:cs="Arial"/>
        </w:rPr>
        <w:t>Pravilnik o pitni vodi</w:t>
      </w:r>
      <w:r w:rsidR="00C961E6" w:rsidRPr="00135348">
        <w:rPr>
          <w:rFonts w:cs="Arial"/>
        </w:rPr>
        <w:t xml:space="preserve"> </w:t>
      </w:r>
      <w:r w:rsidRPr="00135348">
        <w:rPr>
          <w:rFonts w:cs="Arial"/>
        </w:rPr>
        <w:t>(Uradni list</w:t>
      </w:r>
      <w:r w:rsidR="00C961E6" w:rsidRPr="00135348">
        <w:rPr>
          <w:rFonts w:cs="Arial"/>
        </w:rPr>
        <w:t xml:space="preserve"> RS, št. 19/04, 35/04, 26/06, 92/06, 25/09, 74/15 in 51/17</w:t>
      </w:r>
      <w:r w:rsidRPr="00135348">
        <w:rPr>
          <w:rFonts w:cs="Arial"/>
        </w:rPr>
        <w:t>)</w:t>
      </w:r>
      <w:r w:rsidR="00C961E6" w:rsidRPr="00135348">
        <w:rPr>
          <w:rFonts w:cs="Arial"/>
        </w:rPr>
        <w:t>,</w:t>
      </w:r>
    </w:p>
    <w:p w14:paraId="7631FC43" w14:textId="07E1B52E" w:rsidR="00C961E6" w:rsidRPr="00135348" w:rsidRDefault="00C961E6" w:rsidP="000A5AE3">
      <w:pPr>
        <w:numPr>
          <w:ilvl w:val="0"/>
          <w:numId w:val="12"/>
        </w:numPr>
        <w:spacing w:after="0"/>
        <w:ind w:hanging="720"/>
        <w:jc w:val="both"/>
        <w:rPr>
          <w:rFonts w:cs="Arial"/>
        </w:rPr>
      </w:pPr>
      <w:r w:rsidRPr="00135348">
        <w:rPr>
          <w:rFonts w:cs="Arial"/>
        </w:rPr>
        <w:t>Pravilnik o prezr</w:t>
      </w:r>
      <w:r w:rsidR="00753F4B" w:rsidRPr="00135348">
        <w:rPr>
          <w:rFonts w:cs="Arial"/>
        </w:rPr>
        <w:t>ačevanju in klimatizaciji stavb</w:t>
      </w:r>
      <w:r w:rsidRPr="00135348">
        <w:rPr>
          <w:rFonts w:cs="Arial"/>
        </w:rPr>
        <w:t xml:space="preserve"> </w:t>
      </w:r>
      <w:r w:rsidR="00753F4B" w:rsidRPr="00135348">
        <w:rPr>
          <w:rFonts w:cs="Arial"/>
        </w:rPr>
        <w:t>(Uradni list</w:t>
      </w:r>
      <w:r w:rsidRPr="00135348">
        <w:rPr>
          <w:rFonts w:cs="Arial"/>
        </w:rPr>
        <w:t xml:space="preserve"> RS, št. 42/02, 105/02, </w:t>
      </w:r>
      <w:r w:rsidR="00753F4B" w:rsidRPr="00135348">
        <w:rPr>
          <w:rFonts w:cs="Arial"/>
        </w:rPr>
        <w:br/>
        <w:t xml:space="preserve">110/02 – </w:t>
      </w:r>
      <w:r w:rsidRPr="00135348">
        <w:rPr>
          <w:rFonts w:cs="Arial"/>
        </w:rPr>
        <w:t>ZGO-1</w:t>
      </w:r>
      <w:r w:rsidR="007E5E45" w:rsidRPr="00135348">
        <w:rPr>
          <w:rFonts w:cs="Arial"/>
        </w:rPr>
        <w:t>,</w:t>
      </w:r>
      <w:r w:rsidRPr="00135348">
        <w:rPr>
          <w:rFonts w:cs="Arial"/>
        </w:rPr>
        <w:t xml:space="preserve"> 61/17 </w:t>
      </w:r>
      <w:r w:rsidR="007E5E45" w:rsidRPr="00135348">
        <w:rPr>
          <w:rFonts w:cs="Arial"/>
        </w:rPr>
        <w:t>–</w:t>
      </w:r>
      <w:r w:rsidRPr="00135348">
        <w:rPr>
          <w:rFonts w:cs="Arial"/>
        </w:rPr>
        <w:t xml:space="preserve"> GZ</w:t>
      </w:r>
      <w:r w:rsidR="007E5E45" w:rsidRPr="00135348">
        <w:rPr>
          <w:rFonts w:cs="Arial"/>
        </w:rPr>
        <w:t xml:space="preserve"> in 199/21 – GZ-1</w:t>
      </w:r>
      <w:r w:rsidR="00753F4B" w:rsidRPr="00135348">
        <w:rPr>
          <w:rFonts w:cs="Arial"/>
        </w:rPr>
        <w:t>)</w:t>
      </w:r>
      <w:r w:rsidRPr="00135348">
        <w:rPr>
          <w:rFonts w:cs="Arial"/>
        </w:rPr>
        <w:t>.</w:t>
      </w:r>
    </w:p>
    <w:p w14:paraId="5B010231"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396" w:name="_Toc133226459"/>
      <w:bookmarkStart w:id="397" w:name="_Toc133322821"/>
      <w:r w:rsidRPr="00135348">
        <w:rPr>
          <w:rFonts w:eastAsia="Arial Unicode MS" w:cs="Arial"/>
          <w:b/>
          <w:bCs/>
          <w:caps/>
          <w:lang w:eastAsia="sl-SI"/>
        </w:rPr>
        <w:lastRenderedPageBreak/>
        <w:t>Z</w:t>
      </w:r>
      <w:bookmarkEnd w:id="381"/>
      <w:bookmarkEnd w:id="382"/>
      <w:bookmarkEnd w:id="383"/>
      <w:bookmarkEnd w:id="384"/>
      <w:r w:rsidRPr="00135348">
        <w:rPr>
          <w:rFonts w:eastAsia="Arial Unicode MS" w:cs="Arial"/>
          <w:b/>
          <w:bCs/>
          <w:caps/>
          <w:lang w:eastAsia="sl-SI"/>
        </w:rPr>
        <w:t>dravstvena dejavnost</w:t>
      </w:r>
      <w:bookmarkEnd w:id="385"/>
      <w:bookmarkEnd w:id="396"/>
      <w:bookmarkEnd w:id="397"/>
    </w:p>
    <w:p w14:paraId="50BDF1A2" w14:textId="00F09C53" w:rsidR="00E26516" w:rsidRPr="00135348" w:rsidRDefault="00753F4B" w:rsidP="000A5AE3">
      <w:pPr>
        <w:numPr>
          <w:ilvl w:val="0"/>
          <w:numId w:val="13"/>
        </w:numPr>
        <w:spacing w:after="0"/>
        <w:ind w:hanging="720"/>
        <w:jc w:val="both"/>
        <w:rPr>
          <w:rFonts w:cs="Arial"/>
        </w:rPr>
      </w:pPr>
      <w:r w:rsidRPr="00135348">
        <w:rPr>
          <w:rFonts w:cs="Arial"/>
        </w:rPr>
        <w:t>Zakon o zdravstveni dejavnosti</w:t>
      </w:r>
      <w:r w:rsidR="00E26516" w:rsidRPr="00135348">
        <w:rPr>
          <w:rFonts w:cs="Arial"/>
        </w:rPr>
        <w:t xml:space="preserve"> </w:t>
      </w:r>
      <w:r w:rsidRPr="00135348">
        <w:rPr>
          <w:rFonts w:cs="Arial"/>
        </w:rPr>
        <w:t>(Uradni list</w:t>
      </w:r>
      <w:r w:rsidR="00E26516" w:rsidRPr="00135348">
        <w:rPr>
          <w:rFonts w:cs="Arial"/>
        </w:rPr>
        <w:t xml:space="preserve"> RS, št. 23/05 – uradno prečiščeno besedilo, 15/08 – ZPacP, 23/08, 58/08 – ZZdrS-E, 77/08 – </w:t>
      </w:r>
      <w:proofErr w:type="spellStart"/>
      <w:r w:rsidR="00E26516" w:rsidRPr="00135348">
        <w:rPr>
          <w:rFonts w:cs="Arial"/>
        </w:rPr>
        <w:t>ZDZdr</w:t>
      </w:r>
      <w:proofErr w:type="spellEnd"/>
      <w:r w:rsidR="00E26516" w:rsidRPr="00135348">
        <w:rPr>
          <w:rFonts w:cs="Arial"/>
        </w:rPr>
        <w:t xml:space="preserve">, 40/12 </w:t>
      </w:r>
      <w:r w:rsidR="00732F87" w:rsidRPr="00135348">
        <w:rPr>
          <w:rFonts w:cs="Arial"/>
        </w:rPr>
        <w:t xml:space="preserve">– ZUJF, 14/13, </w:t>
      </w:r>
      <w:r w:rsidRPr="00135348">
        <w:rPr>
          <w:rFonts w:cs="Arial"/>
        </w:rPr>
        <w:br/>
      </w:r>
      <w:r w:rsidR="00732F87" w:rsidRPr="00135348">
        <w:rPr>
          <w:rFonts w:cs="Arial"/>
        </w:rPr>
        <w:t xml:space="preserve">88/16 – </w:t>
      </w:r>
      <w:proofErr w:type="spellStart"/>
      <w:r w:rsidR="00732F87" w:rsidRPr="00135348">
        <w:rPr>
          <w:rFonts w:cs="Arial"/>
        </w:rPr>
        <w:t>ZdZPZD</w:t>
      </w:r>
      <w:proofErr w:type="spellEnd"/>
      <w:r w:rsidR="00732F87" w:rsidRPr="00135348">
        <w:rPr>
          <w:rFonts w:cs="Arial"/>
        </w:rPr>
        <w:t xml:space="preserve">, </w:t>
      </w:r>
      <w:r w:rsidR="00E26516" w:rsidRPr="00135348">
        <w:rPr>
          <w:rFonts w:cs="Arial"/>
        </w:rPr>
        <w:t>64/17,</w:t>
      </w:r>
      <w:r w:rsidR="00732F87" w:rsidRPr="00135348">
        <w:rPr>
          <w:rFonts w:cs="Arial"/>
        </w:rPr>
        <w:t xml:space="preserve"> 1/19 - </w:t>
      </w:r>
      <w:proofErr w:type="spellStart"/>
      <w:r w:rsidR="00732F87" w:rsidRPr="00135348">
        <w:rPr>
          <w:rFonts w:cs="Arial"/>
        </w:rPr>
        <w:t>odl</w:t>
      </w:r>
      <w:proofErr w:type="spellEnd"/>
      <w:r w:rsidR="00732F87" w:rsidRPr="00135348">
        <w:rPr>
          <w:rFonts w:cs="Arial"/>
        </w:rPr>
        <w:t>.</w:t>
      </w:r>
      <w:r w:rsidR="00462453" w:rsidRPr="00135348">
        <w:rPr>
          <w:rFonts w:cs="Arial"/>
        </w:rPr>
        <w:t xml:space="preserve"> </w:t>
      </w:r>
      <w:r w:rsidR="00732F87" w:rsidRPr="00135348">
        <w:rPr>
          <w:rFonts w:cs="Arial"/>
        </w:rPr>
        <w:t>US</w:t>
      </w:r>
      <w:r w:rsidR="007E5E45" w:rsidRPr="00135348">
        <w:rPr>
          <w:rFonts w:cs="Arial"/>
        </w:rPr>
        <w:t>,</w:t>
      </w:r>
      <w:r w:rsidR="00732F87" w:rsidRPr="00135348">
        <w:rPr>
          <w:rFonts w:cs="Arial"/>
        </w:rPr>
        <w:t xml:space="preserve"> 73/19</w:t>
      </w:r>
      <w:r w:rsidR="007E5E45" w:rsidRPr="00135348">
        <w:rPr>
          <w:rFonts w:cs="Arial"/>
        </w:rPr>
        <w:t xml:space="preserve">, 82/20, 152/20 – ZZUOOP, </w:t>
      </w:r>
      <w:r w:rsidRPr="00135348">
        <w:rPr>
          <w:rFonts w:cs="Arial"/>
        </w:rPr>
        <w:br/>
      </w:r>
      <w:r w:rsidR="007E5E45" w:rsidRPr="00135348">
        <w:rPr>
          <w:rFonts w:cs="Arial"/>
        </w:rPr>
        <w:t>203/20 – ZIUPOPDVE, 112/21 – ZNUPZ</w:t>
      </w:r>
      <w:r w:rsidR="00393145" w:rsidRPr="00135348">
        <w:rPr>
          <w:rFonts w:cs="Arial"/>
        </w:rPr>
        <w:t>,</w:t>
      </w:r>
      <w:r w:rsidR="007E5E45" w:rsidRPr="00135348">
        <w:rPr>
          <w:rFonts w:cs="Arial"/>
        </w:rPr>
        <w:t xml:space="preserve"> 196/21 – </w:t>
      </w:r>
      <w:proofErr w:type="spellStart"/>
      <w:r w:rsidR="007E5E45" w:rsidRPr="00135348">
        <w:rPr>
          <w:rFonts w:cs="Arial"/>
        </w:rPr>
        <w:t>ZDOsk</w:t>
      </w:r>
      <w:proofErr w:type="spellEnd"/>
      <w:r w:rsidR="00393145" w:rsidRPr="00135348">
        <w:rPr>
          <w:rFonts w:cs="Arial"/>
        </w:rPr>
        <w:t xml:space="preserve">, </w:t>
      </w:r>
      <w:r w:rsidR="00393145" w:rsidRPr="00135348">
        <w:rPr>
          <w:rFonts w:cs="Arial"/>
          <w:lang w:eastAsia="sl-SI"/>
        </w:rPr>
        <w:t xml:space="preserve">100/22 – ZNUZSZS, 132/22 – </w:t>
      </w:r>
      <w:proofErr w:type="spellStart"/>
      <w:r w:rsidR="00393145" w:rsidRPr="00135348">
        <w:rPr>
          <w:rFonts w:cs="Arial"/>
          <w:lang w:eastAsia="sl-SI"/>
        </w:rPr>
        <w:t>odl</w:t>
      </w:r>
      <w:proofErr w:type="spellEnd"/>
      <w:r w:rsidR="00393145" w:rsidRPr="00135348">
        <w:rPr>
          <w:rFonts w:cs="Arial"/>
          <w:lang w:eastAsia="sl-SI"/>
        </w:rPr>
        <w:t xml:space="preserve">. US, 141/22 – ZNUNBZ in 14/23 – </w:t>
      </w:r>
      <w:proofErr w:type="spellStart"/>
      <w:r w:rsidR="00393145" w:rsidRPr="00135348">
        <w:rPr>
          <w:rFonts w:cs="Arial"/>
          <w:lang w:eastAsia="sl-SI"/>
        </w:rPr>
        <w:t>odl</w:t>
      </w:r>
      <w:proofErr w:type="spellEnd"/>
      <w:r w:rsidR="00393145" w:rsidRPr="00135348">
        <w:rPr>
          <w:rFonts w:cs="Arial"/>
          <w:lang w:eastAsia="sl-SI"/>
        </w:rPr>
        <w:t>. US</w:t>
      </w:r>
      <w:r w:rsidRPr="00135348">
        <w:rPr>
          <w:rFonts w:cs="Arial"/>
        </w:rPr>
        <w:t>)</w:t>
      </w:r>
      <w:r w:rsidR="007E5E45" w:rsidRPr="00135348">
        <w:rPr>
          <w:rFonts w:cs="Arial"/>
        </w:rPr>
        <w:t>,</w:t>
      </w:r>
    </w:p>
    <w:p w14:paraId="21EBB9E8" w14:textId="1A99F0C0" w:rsidR="00E26516" w:rsidRPr="00135348" w:rsidRDefault="00E26516" w:rsidP="000A5AE3">
      <w:pPr>
        <w:numPr>
          <w:ilvl w:val="0"/>
          <w:numId w:val="13"/>
        </w:numPr>
        <w:spacing w:after="0"/>
        <w:ind w:hanging="720"/>
        <w:jc w:val="both"/>
        <w:rPr>
          <w:rFonts w:cs="Arial"/>
        </w:rPr>
      </w:pPr>
      <w:r w:rsidRPr="00135348">
        <w:rPr>
          <w:rFonts w:cs="Arial"/>
        </w:rPr>
        <w:t xml:space="preserve">Pravilnik </w:t>
      </w:r>
      <w:r w:rsidR="00753F4B" w:rsidRPr="00135348">
        <w:rPr>
          <w:rFonts w:cs="Arial"/>
        </w:rPr>
        <w:t>o vrstah zdravstvene dejavnosti</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58/22, 89/22, 14/23 in 34/23</w:t>
      </w:r>
      <w:r w:rsidR="00393145" w:rsidRPr="00135348" w:rsidDel="00393145">
        <w:rPr>
          <w:rFonts w:cs="Arial"/>
        </w:rPr>
        <w:t xml:space="preserve"> </w:t>
      </w:r>
      <w:r w:rsidR="00753F4B" w:rsidRPr="00135348">
        <w:rPr>
          <w:rFonts w:cs="Arial"/>
        </w:rPr>
        <w:t>)</w:t>
      </w:r>
      <w:r w:rsidR="007E5E45" w:rsidRPr="00135348">
        <w:rPr>
          <w:rFonts w:cs="Arial"/>
        </w:rPr>
        <w:t>,</w:t>
      </w:r>
    </w:p>
    <w:p w14:paraId="6B47BBE4" w14:textId="6B49A63B" w:rsidR="00E26516" w:rsidRPr="00135348" w:rsidRDefault="00E26516" w:rsidP="000A5AE3">
      <w:pPr>
        <w:numPr>
          <w:ilvl w:val="0"/>
          <w:numId w:val="13"/>
        </w:numPr>
        <w:spacing w:after="0"/>
        <w:ind w:hanging="720"/>
        <w:jc w:val="both"/>
        <w:rPr>
          <w:rFonts w:cs="Arial"/>
        </w:rPr>
      </w:pPr>
      <w:r w:rsidRPr="00135348">
        <w:rPr>
          <w:rFonts w:cs="Arial"/>
        </w:rPr>
        <w:t>Pravilnik o registru in licencah izvajalcev v dejavnos</w:t>
      </w:r>
      <w:r w:rsidR="00753F4B" w:rsidRPr="00135348">
        <w:rPr>
          <w:rFonts w:cs="Arial"/>
        </w:rPr>
        <w:t>ti zdravstvene ali babiške nege</w:t>
      </w:r>
      <w:r w:rsidRPr="00135348">
        <w:rPr>
          <w:rFonts w:cs="Arial"/>
        </w:rPr>
        <w:t xml:space="preserve"> </w:t>
      </w:r>
      <w:r w:rsidR="00753F4B" w:rsidRPr="00135348">
        <w:rPr>
          <w:rFonts w:cs="Arial"/>
        </w:rPr>
        <w:t>(Uradni list</w:t>
      </w:r>
      <w:r w:rsidRPr="00135348">
        <w:rPr>
          <w:rFonts w:cs="Arial"/>
        </w:rPr>
        <w:t xml:space="preserve"> RS, št.</w:t>
      </w:r>
      <w:r w:rsidR="007E5E45" w:rsidRPr="00135348">
        <w:rPr>
          <w:rFonts w:cs="Arial"/>
        </w:rPr>
        <w:t xml:space="preserve"> 152/20 in 195/21</w:t>
      </w:r>
      <w:r w:rsidR="00753F4B" w:rsidRPr="00135348">
        <w:rPr>
          <w:rFonts w:cs="Arial"/>
        </w:rPr>
        <w:t>)</w:t>
      </w:r>
      <w:r w:rsidRPr="00135348">
        <w:rPr>
          <w:rFonts w:cs="Arial"/>
        </w:rPr>
        <w:t>,</w:t>
      </w:r>
    </w:p>
    <w:p w14:paraId="3A000606" w14:textId="366B7B4A" w:rsidR="00E26516" w:rsidRPr="00135348" w:rsidRDefault="00E26516" w:rsidP="000A5AE3">
      <w:pPr>
        <w:numPr>
          <w:ilvl w:val="0"/>
          <w:numId w:val="13"/>
        </w:numPr>
        <w:spacing w:after="0"/>
        <w:ind w:hanging="720"/>
        <w:jc w:val="both"/>
        <w:rPr>
          <w:rFonts w:cs="Arial"/>
        </w:rPr>
      </w:pPr>
      <w:r w:rsidRPr="00135348">
        <w:rPr>
          <w:rFonts w:cs="Arial"/>
        </w:rPr>
        <w:t>Odredba o seznamu izvajalcev zdravstvenih poklicev, ki morajo biti vpisani v reg</w:t>
      </w:r>
      <w:r w:rsidR="00753F4B" w:rsidRPr="00135348">
        <w:rPr>
          <w:rFonts w:cs="Arial"/>
        </w:rPr>
        <w:t>ister in imeti veljavno licenco</w:t>
      </w:r>
      <w:r w:rsidRPr="00135348">
        <w:rPr>
          <w:rFonts w:cs="Arial"/>
        </w:rPr>
        <w:t xml:space="preserve"> </w:t>
      </w:r>
      <w:r w:rsidR="00753F4B" w:rsidRPr="00135348">
        <w:rPr>
          <w:rFonts w:cs="Arial"/>
        </w:rPr>
        <w:t>(Uradni list</w:t>
      </w:r>
      <w:r w:rsidRPr="00135348">
        <w:rPr>
          <w:rFonts w:cs="Arial"/>
        </w:rPr>
        <w:t xml:space="preserve"> RS, št. 16/13</w:t>
      </w:r>
      <w:r w:rsidR="007E5E45" w:rsidRPr="00135348">
        <w:rPr>
          <w:rFonts w:cs="Arial"/>
        </w:rPr>
        <w:t xml:space="preserve"> in 190/21</w:t>
      </w:r>
      <w:r w:rsidR="00753F4B" w:rsidRPr="00135348">
        <w:rPr>
          <w:rFonts w:cs="Arial"/>
        </w:rPr>
        <w:t>)</w:t>
      </w:r>
      <w:r w:rsidR="007E5E45" w:rsidRPr="00135348">
        <w:rPr>
          <w:rFonts w:cs="Arial"/>
        </w:rPr>
        <w:t>,</w:t>
      </w:r>
    </w:p>
    <w:p w14:paraId="2DF3F91C" w14:textId="0C65C8F8" w:rsidR="00E26516" w:rsidRPr="00135348" w:rsidRDefault="00E26516" w:rsidP="000A5AE3">
      <w:pPr>
        <w:numPr>
          <w:ilvl w:val="0"/>
          <w:numId w:val="13"/>
        </w:numPr>
        <w:spacing w:after="0"/>
        <w:ind w:hanging="720"/>
        <w:jc w:val="both"/>
        <w:rPr>
          <w:rFonts w:cs="Arial"/>
        </w:rPr>
      </w:pPr>
      <w:r w:rsidRPr="00135348">
        <w:rPr>
          <w:rFonts w:cs="Arial"/>
        </w:rPr>
        <w:t>Odredba o seznamu po</w:t>
      </w:r>
      <w:r w:rsidR="00753F4B" w:rsidRPr="00135348">
        <w:rPr>
          <w:rFonts w:cs="Arial"/>
        </w:rPr>
        <w:t xml:space="preserve">klicev </w:t>
      </w:r>
      <w:r w:rsidR="00393145" w:rsidRPr="00135348">
        <w:rPr>
          <w:rFonts w:cs="Arial"/>
        </w:rPr>
        <w:t>za</w:t>
      </w:r>
      <w:r w:rsidR="00753F4B" w:rsidRPr="00135348">
        <w:rPr>
          <w:rFonts w:cs="Arial"/>
        </w:rPr>
        <w:t xml:space="preserve"> zdravstven</w:t>
      </w:r>
      <w:r w:rsidR="00393145" w:rsidRPr="00135348">
        <w:rPr>
          <w:rFonts w:cs="Arial"/>
        </w:rPr>
        <w:t>o</w:t>
      </w:r>
      <w:r w:rsidR="00753F4B" w:rsidRPr="00135348">
        <w:rPr>
          <w:rFonts w:cs="Arial"/>
        </w:rPr>
        <w:t xml:space="preserve"> dejavnost</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111/22</w:t>
      </w:r>
      <w:r w:rsidR="00753F4B" w:rsidRPr="00135348">
        <w:rPr>
          <w:rFonts w:cs="Arial"/>
        </w:rPr>
        <w:t>)</w:t>
      </w:r>
      <w:r w:rsidRPr="00135348">
        <w:rPr>
          <w:rFonts w:cs="Arial"/>
        </w:rPr>
        <w:t>,</w:t>
      </w:r>
    </w:p>
    <w:p w14:paraId="03A8745A" w14:textId="0A13E330" w:rsidR="00E26516" w:rsidRPr="00135348" w:rsidRDefault="00E26516" w:rsidP="000A5AE3">
      <w:pPr>
        <w:numPr>
          <w:ilvl w:val="0"/>
          <w:numId w:val="13"/>
        </w:numPr>
        <w:spacing w:after="0"/>
        <w:ind w:hanging="720"/>
        <w:jc w:val="both"/>
        <w:rPr>
          <w:rFonts w:cs="Arial"/>
        </w:rPr>
      </w:pPr>
      <w:r w:rsidRPr="00135348">
        <w:rPr>
          <w:rFonts w:cs="Arial"/>
        </w:rPr>
        <w:t xml:space="preserve">Pravilnik o registru in licencah izvajalcev fizioterapevtske dejavnosti </w:t>
      </w:r>
      <w:r w:rsidR="00753F4B" w:rsidRPr="00135348">
        <w:rPr>
          <w:rFonts w:cs="Arial"/>
        </w:rPr>
        <w:t>(Uradni list</w:t>
      </w:r>
      <w:r w:rsidRPr="00135348">
        <w:rPr>
          <w:rFonts w:cs="Arial"/>
        </w:rPr>
        <w:t xml:space="preserve"> RS, </w:t>
      </w:r>
      <w:r w:rsidR="00753F4B" w:rsidRPr="00135348">
        <w:rPr>
          <w:rFonts w:cs="Arial"/>
        </w:rPr>
        <w:br/>
      </w:r>
      <w:r w:rsidRPr="00135348">
        <w:rPr>
          <w:rFonts w:cs="Arial"/>
        </w:rPr>
        <w:t>št. 59/10</w:t>
      </w:r>
      <w:r w:rsidR="00753F4B" w:rsidRPr="00135348">
        <w:rPr>
          <w:rFonts w:cs="Arial"/>
        </w:rPr>
        <w:t>)</w:t>
      </w:r>
      <w:r w:rsidRPr="00135348">
        <w:rPr>
          <w:rFonts w:cs="Arial"/>
        </w:rPr>
        <w:t xml:space="preserve">, </w:t>
      </w:r>
    </w:p>
    <w:p w14:paraId="7084579D" w14:textId="7D56FE00" w:rsidR="00E26516" w:rsidRPr="00135348" w:rsidRDefault="00E26516" w:rsidP="000A5AE3">
      <w:pPr>
        <w:numPr>
          <w:ilvl w:val="0"/>
          <w:numId w:val="13"/>
        </w:numPr>
        <w:spacing w:after="0"/>
        <w:ind w:hanging="720"/>
        <w:jc w:val="both"/>
        <w:rPr>
          <w:rFonts w:cs="Arial"/>
        </w:rPr>
      </w:pPr>
      <w:r w:rsidRPr="00135348">
        <w:rPr>
          <w:rFonts w:cs="Arial"/>
        </w:rPr>
        <w:t xml:space="preserve">Pravilnik o registru izvajalcev laboratorijske medicine </w:t>
      </w:r>
      <w:r w:rsidR="00753F4B" w:rsidRPr="00135348">
        <w:rPr>
          <w:rFonts w:cs="Arial"/>
        </w:rPr>
        <w:t>(Uradni list</w:t>
      </w:r>
      <w:r w:rsidRPr="00135348">
        <w:rPr>
          <w:rFonts w:cs="Arial"/>
        </w:rPr>
        <w:t xml:space="preserve"> RS, št. 113/06 in 15/17</w:t>
      </w:r>
      <w:r w:rsidR="00753F4B" w:rsidRPr="00135348">
        <w:rPr>
          <w:rFonts w:cs="Arial"/>
        </w:rPr>
        <w:t>)</w:t>
      </w:r>
      <w:r w:rsidRPr="00135348">
        <w:rPr>
          <w:rFonts w:cs="Arial"/>
        </w:rPr>
        <w:t xml:space="preserve">, </w:t>
      </w:r>
    </w:p>
    <w:p w14:paraId="595A2664" w14:textId="37C7F098" w:rsidR="00E26516" w:rsidRPr="00135348" w:rsidRDefault="00E26516" w:rsidP="000A5AE3">
      <w:pPr>
        <w:numPr>
          <w:ilvl w:val="0"/>
          <w:numId w:val="13"/>
        </w:numPr>
        <w:spacing w:after="0"/>
        <w:ind w:hanging="720"/>
        <w:jc w:val="both"/>
        <w:rPr>
          <w:rFonts w:cs="Arial"/>
        </w:rPr>
      </w:pPr>
      <w:r w:rsidRPr="00135348">
        <w:rPr>
          <w:rFonts w:cs="Arial"/>
        </w:rPr>
        <w:t>Pravilnik o vodenju registra</w:t>
      </w:r>
      <w:r w:rsidR="00753F4B" w:rsidRPr="00135348">
        <w:rPr>
          <w:rFonts w:cs="Arial"/>
        </w:rPr>
        <w:t xml:space="preserve"> zasebnih zdravstvenih delavcev</w:t>
      </w:r>
      <w:r w:rsidRPr="00135348">
        <w:rPr>
          <w:rFonts w:cs="Arial"/>
        </w:rPr>
        <w:t xml:space="preserve"> </w:t>
      </w:r>
      <w:r w:rsidR="00753F4B" w:rsidRPr="00135348">
        <w:rPr>
          <w:rFonts w:cs="Arial"/>
        </w:rPr>
        <w:t>(Uradni list</w:t>
      </w:r>
      <w:r w:rsidRPr="00135348">
        <w:rPr>
          <w:rFonts w:cs="Arial"/>
        </w:rPr>
        <w:t xml:space="preserve"> RS, št. 24/92, 98/99 – ZZdrS in 35/00</w:t>
      </w:r>
      <w:r w:rsidR="00753F4B" w:rsidRPr="00135348">
        <w:rPr>
          <w:rFonts w:cs="Arial"/>
        </w:rPr>
        <w:t>)</w:t>
      </w:r>
      <w:r w:rsidRPr="00135348">
        <w:rPr>
          <w:rFonts w:cs="Arial"/>
        </w:rPr>
        <w:t>,</w:t>
      </w:r>
    </w:p>
    <w:p w14:paraId="727FA9C9" w14:textId="3E476737" w:rsidR="00E26516" w:rsidRPr="00135348" w:rsidRDefault="00E26516" w:rsidP="000A5AE3">
      <w:pPr>
        <w:numPr>
          <w:ilvl w:val="0"/>
          <w:numId w:val="13"/>
        </w:numPr>
        <w:ind w:hanging="720"/>
        <w:contextualSpacing/>
        <w:jc w:val="both"/>
        <w:rPr>
          <w:rFonts w:cs="Arial"/>
        </w:rPr>
      </w:pPr>
      <w:r w:rsidRPr="00135348">
        <w:rPr>
          <w:rFonts w:cs="Arial"/>
        </w:rPr>
        <w:t xml:space="preserve">Pravilnik o pripravništvu in strokovnih izpitih zdravstvenih delavcev in zdravstvenih sodelavcev na </w:t>
      </w:r>
      <w:r w:rsidR="00753F4B" w:rsidRPr="00135348">
        <w:rPr>
          <w:rFonts w:cs="Arial"/>
        </w:rPr>
        <w:t>področju zdravstvene dejavnosti</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76/22</w:t>
      </w:r>
      <w:r w:rsidR="00753F4B" w:rsidRPr="00135348">
        <w:rPr>
          <w:rFonts w:cs="Arial"/>
        </w:rPr>
        <w:t>)</w:t>
      </w:r>
      <w:r w:rsidRPr="00135348">
        <w:rPr>
          <w:rFonts w:cs="Arial"/>
        </w:rPr>
        <w:t>.</w:t>
      </w:r>
    </w:p>
    <w:p w14:paraId="23D26DAF" w14:textId="77777777" w:rsidR="00753F4B" w:rsidRPr="00135348" w:rsidRDefault="00753F4B" w:rsidP="00753F4B">
      <w:pPr>
        <w:contextualSpacing/>
        <w:jc w:val="both"/>
        <w:rPr>
          <w:rFonts w:cs="Arial"/>
        </w:rPr>
      </w:pPr>
    </w:p>
    <w:p w14:paraId="26A16D98"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398" w:name="_Toc7008256"/>
      <w:bookmarkStart w:id="399" w:name="_Toc133226460"/>
      <w:bookmarkStart w:id="400" w:name="_Toc133322822"/>
      <w:r w:rsidRPr="00135348">
        <w:rPr>
          <w:rFonts w:eastAsia="Arial Unicode MS" w:cs="Arial"/>
          <w:b/>
          <w:bCs/>
          <w:caps/>
          <w:lang w:eastAsia="sl-SI"/>
        </w:rPr>
        <w:t>Pacientove pravice</w:t>
      </w:r>
      <w:bookmarkEnd w:id="398"/>
      <w:bookmarkEnd w:id="399"/>
      <w:bookmarkEnd w:id="400"/>
    </w:p>
    <w:p w14:paraId="19F63783" w14:textId="544F703D" w:rsidR="00E26516" w:rsidRPr="00135348" w:rsidRDefault="00E26516" w:rsidP="000A5AE3">
      <w:pPr>
        <w:numPr>
          <w:ilvl w:val="0"/>
          <w:numId w:val="14"/>
        </w:numPr>
        <w:spacing w:after="0"/>
        <w:ind w:hanging="720"/>
        <w:jc w:val="both"/>
        <w:rPr>
          <w:rFonts w:cs="Arial"/>
        </w:rPr>
      </w:pPr>
      <w:r w:rsidRPr="00135348">
        <w:rPr>
          <w:rFonts w:cs="Arial"/>
        </w:rPr>
        <w:t>Zakon</w:t>
      </w:r>
      <w:r w:rsidR="00753F4B" w:rsidRPr="00135348">
        <w:rPr>
          <w:rFonts w:cs="Arial"/>
        </w:rPr>
        <w:t xml:space="preserve"> o pacientovih pravicah (ZPacP)</w:t>
      </w:r>
      <w:r w:rsidRPr="00135348">
        <w:rPr>
          <w:rFonts w:cs="Arial"/>
        </w:rPr>
        <w:t xml:space="preserve"> </w:t>
      </w:r>
      <w:r w:rsidR="00753F4B" w:rsidRPr="00135348">
        <w:rPr>
          <w:rFonts w:cs="Arial"/>
        </w:rPr>
        <w:t>(Uradni list</w:t>
      </w:r>
      <w:r w:rsidRPr="00135348">
        <w:rPr>
          <w:rFonts w:cs="Arial"/>
        </w:rPr>
        <w:t xml:space="preserve"> RS, št. 15/08</w:t>
      </w:r>
      <w:r w:rsidR="001C68CA" w:rsidRPr="00135348">
        <w:rPr>
          <w:rFonts w:cs="Arial"/>
        </w:rPr>
        <w:t>,</w:t>
      </w:r>
      <w:r w:rsidRPr="00135348">
        <w:rPr>
          <w:rFonts w:cs="Arial"/>
        </w:rPr>
        <w:t xml:space="preserve"> 55/17</w:t>
      </w:r>
      <w:r w:rsidR="001917B4" w:rsidRPr="00135348">
        <w:rPr>
          <w:rFonts w:cs="Arial"/>
        </w:rPr>
        <w:t>,</w:t>
      </w:r>
      <w:r w:rsidR="001C68CA" w:rsidRPr="00135348">
        <w:rPr>
          <w:rFonts w:cs="Arial"/>
        </w:rPr>
        <w:t xml:space="preserve"> </w:t>
      </w:r>
      <w:hyperlink r:id="rId51" w:tgtFrame="_blank" w:tooltip="Zakon o spremembah Zakona o pacientovih pravicah" w:history="1">
        <w:r w:rsidR="001C68CA" w:rsidRPr="00135348">
          <w:rPr>
            <w:rFonts w:cs="Arial"/>
          </w:rPr>
          <w:t>177/20</w:t>
        </w:r>
      </w:hyperlink>
      <w:r w:rsidR="001917B4" w:rsidRPr="00135348">
        <w:rPr>
          <w:rFonts w:cs="Arial"/>
        </w:rPr>
        <w:t xml:space="preserve"> in 100/22 – ZNUZSZS)</w:t>
      </w:r>
      <w:r w:rsidRPr="00135348">
        <w:rPr>
          <w:rFonts w:cs="Arial"/>
        </w:rPr>
        <w:t>,</w:t>
      </w:r>
    </w:p>
    <w:p w14:paraId="15BC6785" w14:textId="0691A40A" w:rsidR="00E26516" w:rsidRPr="00135348" w:rsidRDefault="00E26516" w:rsidP="000A5AE3">
      <w:pPr>
        <w:numPr>
          <w:ilvl w:val="0"/>
          <w:numId w:val="14"/>
        </w:numPr>
        <w:spacing w:after="0"/>
        <w:ind w:hanging="720"/>
        <w:jc w:val="both"/>
        <w:rPr>
          <w:rFonts w:cs="Arial"/>
        </w:rPr>
      </w:pPr>
      <w:r w:rsidRPr="00135348">
        <w:rPr>
          <w:rFonts w:cs="Arial"/>
        </w:rPr>
        <w:t>Pravilnik o naročanju in upravljanju čakalnih seznamov ter najd</w:t>
      </w:r>
      <w:r w:rsidR="00753F4B" w:rsidRPr="00135348">
        <w:rPr>
          <w:rFonts w:cs="Arial"/>
        </w:rPr>
        <w:t>aljših dopustnih čakalnih dobah</w:t>
      </w:r>
      <w:r w:rsidRPr="00135348">
        <w:rPr>
          <w:rFonts w:cs="Arial"/>
        </w:rPr>
        <w:t xml:space="preserve"> </w:t>
      </w:r>
      <w:r w:rsidR="00753F4B" w:rsidRPr="00135348">
        <w:rPr>
          <w:rFonts w:cs="Arial"/>
        </w:rPr>
        <w:t>(Uradni list</w:t>
      </w:r>
      <w:r w:rsidRPr="00135348">
        <w:rPr>
          <w:rFonts w:cs="Arial"/>
        </w:rPr>
        <w:t xml:space="preserve"> RS, št. 3/18</w:t>
      </w:r>
      <w:r w:rsidR="001C68CA" w:rsidRPr="00135348">
        <w:rPr>
          <w:rFonts w:cs="Arial"/>
        </w:rPr>
        <w:t>, 201/20</w:t>
      </w:r>
      <w:r w:rsidR="001917B4" w:rsidRPr="00135348">
        <w:rPr>
          <w:rFonts w:cs="Arial"/>
        </w:rPr>
        <w:t>,</w:t>
      </w:r>
      <w:r w:rsidR="001C68CA" w:rsidRPr="00135348">
        <w:rPr>
          <w:rFonts w:cs="Arial"/>
        </w:rPr>
        <w:t xml:space="preserve"> 103/21</w:t>
      </w:r>
      <w:r w:rsidR="001917B4" w:rsidRPr="00135348">
        <w:rPr>
          <w:rFonts w:cs="Arial"/>
        </w:rPr>
        <w:t xml:space="preserve"> in 132/22</w:t>
      </w:r>
      <w:r w:rsidR="00753F4B" w:rsidRPr="00135348">
        <w:rPr>
          <w:rFonts w:cs="Arial"/>
        </w:rPr>
        <w:t>)</w:t>
      </w:r>
      <w:r w:rsidR="002212BD" w:rsidRPr="00135348">
        <w:rPr>
          <w:rFonts w:cs="Arial"/>
        </w:rPr>
        <w:t>,</w:t>
      </w:r>
    </w:p>
    <w:p w14:paraId="635B4CD3" w14:textId="1C4EB8E0" w:rsidR="002212BD" w:rsidRPr="00135348" w:rsidRDefault="002212BD" w:rsidP="000A5AE3">
      <w:pPr>
        <w:numPr>
          <w:ilvl w:val="0"/>
          <w:numId w:val="14"/>
        </w:numPr>
        <w:spacing w:after="0"/>
        <w:ind w:hanging="720"/>
        <w:jc w:val="both"/>
        <w:rPr>
          <w:rFonts w:cs="Arial"/>
        </w:rPr>
      </w:pPr>
      <w:r w:rsidRPr="00135348">
        <w:rPr>
          <w:rFonts w:cs="Arial"/>
        </w:rPr>
        <w:t xml:space="preserve">Zakon o zbirkah podatkov s področja zdravstvenega varstva (Uradni list RS, št. 65/00, 47/15, 31/18, 152/20 – ZZUOOP, 175/20 – ZIUOPDVE, 203/20 – ZIUPOPDVE, 112/21 – ZNUPZ, 196/21 – </w:t>
      </w:r>
      <w:proofErr w:type="spellStart"/>
      <w:r w:rsidRPr="00135348">
        <w:rPr>
          <w:rFonts w:cs="Arial"/>
        </w:rPr>
        <w:t>ZDOsk</w:t>
      </w:r>
      <w:proofErr w:type="spellEnd"/>
      <w:r w:rsidR="001917B4" w:rsidRPr="00135348">
        <w:rPr>
          <w:rFonts w:cs="Arial"/>
        </w:rPr>
        <w:t>,</w:t>
      </w:r>
      <w:r w:rsidRPr="00135348">
        <w:rPr>
          <w:rFonts w:cs="Arial"/>
        </w:rPr>
        <w:t xml:space="preserve"> 206/21 – ZDUPŠOP</w:t>
      </w:r>
      <w:r w:rsidR="001917B4" w:rsidRPr="00135348">
        <w:rPr>
          <w:rFonts w:cs="Arial"/>
        </w:rPr>
        <w:t>, 141/22 – ZNUNBZ in 18/23 – ZDU-1O</w:t>
      </w:r>
      <w:r w:rsidRPr="00135348">
        <w:rPr>
          <w:rFonts w:cs="Arial"/>
        </w:rPr>
        <w:t>).</w:t>
      </w:r>
    </w:p>
    <w:p w14:paraId="77DC255E"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401" w:name="_Toc7008258"/>
      <w:bookmarkStart w:id="402" w:name="_Toc133226461"/>
      <w:bookmarkStart w:id="403" w:name="_Toc133322823"/>
      <w:r w:rsidRPr="00135348">
        <w:rPr>
          <w:rFonts w:eastAsia="Arial Unicode MS" w:cs="Arial"/>
          <w:b/>
          <w:bCs/>
          <w:caps/>
          <w:lang w:eastAsia="sl-SI"/>
        </w:rPr>
        <w:t>Zdravniška služba</w:t>
      </w:r>
      <w:bookmarkEnd w:id="401"/>
      <w:bookmarkEnd w:id="402"/>
      <w:bookmarkEnd w:id="403"/>
    </w:p>
    <w:p w14:paraId="53926F00" w14:textId="712872C5" w:rsidR="00E26516" w:rsidRPr="00135348" w:rsidRDefault="00E26516" w:rsidP="000A5AE3">
      <w:pPr>
        <w:numPr>
          <w:ilvl w:val="0"/>
          <w:numId w:val="15"/>
        </w:numPr>
        <w:spacing w:after="0"/>
        <w:ind w:hanging="720"/>
        <w:jc w:val="both"/>
        <w:rPr>
          <w:rFonts w:cs="Arial"/>
        </w:rPr>
      </w:pPr>
      <w:r w:rsidRPr="00135348">
        <w:rPr>
          <w:rFonts w:cs="Arial"/>
        </w:rPr>
        <w:t>Zakon o zdravn</w:t>
      </w:r>
      <w:r w:rsidR="00753F4B" w:rsidRPr="00135348">
        <w:rPr>
          <w:rFonts w:cs="Arial"/>
        </w:rPr>
        <w:t>iški službi (ZZdrS)</w:t>
      </w:r>
      <w:r w:rsidRPr="00135348">
        <w:rPr>
          <w:rFonts w:cs="Arial"/>
        </w:rPr>
        <w:t xml:space="preserve"> </w:t>
      </w:r>
      <w:r w:rsidR="00753F4B" w:rsidRPr="00135348">
        <w:rPr>
          <w:rFonts w:cs="Arial"/>
        </w:rPr>
        <w:t>(Uradni list</w:t>
      </w:r>
      <w:r w:rsidRPr="00135348">
        <w:rPr>
          <w:rFonts w:cs="Arial"/>
        </w:rPr>
        <w:t xml:space="preserve"> RS, št. 72/06</w:t>
      </w:r>
      <w:r w:rsidR="00CE5A92" w:rsidRPr="00135348">
        <w:rPr>
          <w:rFonts w:cs="Arial"/>
        </w:rPr>
        <w:t xml:space="preserve"> </w:t>
      </w:r>
      <w:r w:rsidR="00753F4B" w:rsidRPr="00135348">
        <w:rPr>
          <w:rFonts w:cs="Arial"/>
        </w:rPr>
        <w:t>–</w:t>
      </w:r>
      <w:r w:rsidR="00CE5A92" w:rsidRPr="00135348">
        <w:rPr>
          <w:rFonts w:cs="Arial"/>
        </w:rPr>
        <w:t xml:space="preserve"> </w:t>
      </w:r>
      <w:r w:rsidRPr="00135348">
        <w:rPr>
          <w:rFonts w:cs="Arial"/>
        </w:rPr>
        <w:t>uradno prečiščeno besedilo, 15/08</w:t>
      </w:r>
      <w:r w:rsidR="00753F4B" w:rsidRPr="00135348">
        <w:rPr>
          <w:rFonts w:cs="Arial"/>
        </w:rPr>
        <w:t xml:space="preserve"> – </w:t>
      </w:r>
      <w:r w:rsidRPr="00135348">
        <w:rPr>
          <w:rFonts w:cs="Arial"/>
        </w:rPr>
        <w:t>ZPacP, 58/08, 107/10</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ZPPKZ, 40/12</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ZUJF, 88/16</w:t>
      </w:r>
      <w:r w:rsidR="00462453" w:rsidRPr="00135348">
        <w:rPr>
          <w:rFonts w:cs="Arial"/>
        </w:rPr>
        <w:t xml:space="preserve"> </w:t>
      </w:r>
      <w:r w:rsidR="00753F4B" w:rsidRPr="00135348">
        <w:rPr>
          <w:rFonts w:cs="Arial"/>
        </w:rPr>
        <w:t>–</w:t>
      </w:r>
      <w:r w:rsidR="00462453" w:rsidRPr="00135348">
        <w:rPr>
          <w:rFonts w:cs="Arial"/>
        </w:rPr>
        <w:t xml:space="preserve"> </w:t>
      </w:r>
      <w:proofErr w:type="spellStart"/>
      <w:r w:rsidRPr="00135348">
        <w:rPr>
          <w:rFonts w:cs="Arial"/>
        </w:rPr>
        <w:t>ZdZPZD</w:t>
      </w:r>
      <w:proofErr w:type="spellEnd"/>
      <w:r w:rsidRPr="00135348">
        <w:rPr>
          <w:rFonts w:cs="Arial"/>
        </w:rPr>
        <w:t>, 40/17, 64/17 – ZZDej-K</w:t>
      </w:r>
      <w:r w:rsidR="00CE5A92" w:rsidRPr="00135348">
        <w:rPr>
          <w:rFonts w:cs="Arial"/>
        </w:rPr>
        <w:t>,</w:t>
      </w:r>
      <w:r w:rsidRPr="00135348">
        <w:rPr>
          <w:rFonts w:cs="Arial"/>
        </w:rPr>
        <w:t xml:space="preserve"> 49/18,</w:t>
      </w:r>
      <w:r w:rsidR="00CE5A92" w:rsidRPr="00135348">
        <w:rPr>
          <w:rFonts w:cs="Arial"/>
        </w:rPr>
        <w:t xml:space="preserve"> 66/19 in 199/21</w:t>
      </w:r>
      <w:r w:rsidR="00753F4B" w:rsidRPr="00135348">
        <w:rPr>
          <w:rFonts w:cs="Arial"/>
        </w:rPr>
        <w:t>)</w:t>
      </w:r>
      <w:r w:rsidR="00CE5A92" w:rsidRPr="00135348">
        <w:rPr>
          <w:rFonts w:cs="Arial"/>
        </w:rPr>
        <w:t>,</w:t>
      </w:r>
    </w:p>
    <w:p w14:paraId="33B9238D" w14:textId="1E279FC1" w:rsidR="00E26516" w:rsidRPr="00135348" w:rsidRDefault="00E26516" w:rsidP="000A5AE3">
      <w:pPr>
        <w:numPr>
          <w:ilvl w:val="0"/>
          <w:numId w:val="15"/>
        </w:numPr>
        <w:spacing w:after="0"/>
        <w:ind w:hanging="720"/>
        <w:jc w:val="both"/>
        <w:rPr>
          <w:rFonts w:cs="Arial"/>
        </w:rPr>
      </w:pPr>
      <w:r w:rsidRPr="00135348">
        <w:rPr>
          <w:rFonts w:cs="Arial"/>
        </w:rPr>
        <w:t>Zakon o priznavanju poklicnih kvalifikacij zdravnik, zdravnik specialist, doktor dentalne medicine in doktor denta</w:t>
      </w:r>
      <w:r w:rsidR="00753F4B" w:rsidRPr="00135348">
        <w:rPr>
          <w:rFonts w:cs="Arial"/>
        </w:rPr>
        <w:t>lne medicine specialist (ZPPKZ)</w:t>
      </w:r>
      <w:r w:rsidRPr="00135348">
        <w:rPr>
          <w:rFonts w:cs="Arial"/>
        </w:rPr>
        <w:t xml:space="preserve"> </w:t>
      </w:r>
      <w:r w:rsidR="00753F4B" w:rsidRPr="00135348">
        <w:rPr>
          <w:rFonts w:cs="Arial"/>
        </w:rPr>
        <w:t>(Uradni list</w:t>
      </w:r>
      <w:r w:rsidRPr="00135348">
        <w:rPr>
          <w:rFonts w:cs="Arial"/>
        </w:rPr>
        <w:t xml:space="preserve"> RS, št. 107/10</w:t>
      </w:r>
      <w:r w:rsidR="00CE5A92" w:rsidRPr="00135348">
        <w:rPr>
          <w:rFonts w:cs="Arial"/>
        </w:rPr>
        <w:t>,</w:t>
      </w:r>
      <w:r w:rsidRPr="00135348">
        <w:rPr>
          <w:rFonts w:cs="Arial"/>
        </w:rPr>
        <w:t xml:space="preserve"> </w:t>
      </w:r>
      <w:r w:rsidR="00753F4B" w:rsidRPr="00135348">
        <w:rPr>
          <w:rFonts w:cs="Arial"/>
        </w:rPr>
        <w:t xml:space="preserve">40/17 – </w:t>
      </w:r>
      <w:r w:rsidRPr="00135348">
        <w:rPr>
          <w:rFonts w:cs="Arial"/>
        </w:rPr>
        <w:t>ZZdrS</w:t>
      </w:r>
      <w:r w:rsidR="00753F4B" w:rsidRPr="00135348">
        <w:rPr>
          <w:rFonts w:cs="Arial"/>
        </w:rPr>
        <w:t>-</w:t>
      </w:r>
      <w:r w:rsidRPr="00135348">
        <w:rPr>
          <w:rFonts w:cs="Arial"/>
        </w:rPr>
        <w:t>F</w:t>
      </w:r>
      <w:r w:rsidR="00CE5A92" w:rsidRPr="00135348">
        <w:rPr>
          <w:rFonts w:cs="Arial"/>
        </w:rPr>
        <w:t xml:space="preserve"> in 203/20 – ZIUPOPDVE</w:t>
      </w:r>
      <w:r w:rsidR="00753F4B" w:rsidRPr="00135348">
        <w:rPr>
          <w:rFonts w:cs="Arial"/>
        </w:rPr>
        <w:t>)</w:t>
      </w:r>
      <w:r w:rsidRPr="00135348">
        <w:rPr>
          <w:rFonts w:cs="Arial"/>
        </w:rPr>
        <w:t>,</w:t>
      </w:r>
    </w:p>
    <w:p w14:paraId="609595D0" w14:textId="6430D97E" w:rsidR="00E26516" w:rsidRPr="00135348" w:rsidRDefault="00E26516" w:rsidP="000A5AE3">
      <w:pPr>
        <w:numPr>
          <w:ilvl w:val="0"/>
          <w:numId w:val="15"/>
        </w:numPr>
        <w:spacing w:after="0"/>
        <w:ind w:hanging="720"/>
        <w:jc w:val="both"/>
        <w:rPr>
          <w:rFonts w:cs="Arial"/>
        </w:rPr>
      </w:pPr>
      <w:r w:rsidRPr="00135348">
        <w:rPr>
          <w:rFonts w:cs="Arial"/>
        </w:rPr>
        <w:t xml:space="preserve">Pravilnik o vrstah, vsebini, trajanju in </w:t>
      </w:r>
      <w:r w:rsidR="00753F4B" w:rsidRPr="00135348">
        <w:rPr>
          <w:rFonts w:cs="Arial"/>
        </w:rPr>
        <w:t>poteku specializacij zdravnikov</w:t>
      </w:r>
      <w:r w:rsidRPr="00135348">
        <w:rPr>
          <w:rFonts w:cs="Arial"/>
        </w:rPr>
        <w:t xml:space="preserve"> </w:t>
      </w:r>
      <w:r w:rsidR="00753F4B" w:rsidRPr="00135348">
        <w:rPr>
          <w:rFonts w:cs="Arial"/>
        </w:rPr>
        <w:t>(Uradni list</w:t>
      </w:r>
      <w:r w:rsidRPr="00135348">
        <w:rPr>
          <w:rFonts w:cs="Arial"/>
        </w:rPr>
        <w:t xml:space="preserve"> RS, </w:t>
      </w:r>
      <w:r w:rsidR="00753F4B" w:rsidRPr="00135348">
        <w:rPr>
          <w:rFonts w:cs="Arial"/>
        </w:rPr>
        <w:br/>
      </w:r>
      <w:r w:rsidRPr="00135348">
        <w:rPr>
          <w:rFonts w:cs="Arial"/>
        </w:rPr>
        <w:t>št. 22/18,</w:t>
      </w:r>
      <w:r w:rsidR="00CE5A92" w:rsidRPr="00135348">
        <w:rPr>
          <w:rFonts w:cs="Arial"/>
        </w:rPr>
        <w:t xml:space="preserve"> 187/20 in 87/21</w:t>
      </w:r>
      <w:r w:rsidR="00753F4B" w:rsidRPr="00135348">
        <w:rPr>
          <w:rFonts w:cs="Arial"/>
        </w:rPr>
        <w:t>)</w:t>
      </w:r>
      <w:r w:rsidR="00CE5A92" w:rsidRPr="00135348">
        <w:rPr>
          <w:rFonts w:cs="Arial"/>
        </w:rPr>
        <w:t>,</w:t>
      </w:r>
    </w:p>
    <w:p w14:paraId="65A1323D" w14:textId="7A4FF6A1" w:rsidR="00E26516" w:rsidRPr="00135348" w:rsidRDefault="00E26516" w:rsidP="000A5AE3">
      <w:pPr>
        <w:numPr>
          <w:ilvl w:val="0"/>
          <w:numId w:val="15"/>
        </w:numPr>
        <w:spacing w:after="0"/>
        <w:ind w:hanging="720"/>
        <w:jc w:val="both"/>
        <w:rPr>
          <w:rFonts w:cs="Arial"/>
        </w:rPr>
      </w:pPr>
      <w:r w:rsidRPr="00135348">
        <w:rPr>
          <w:rFonts w:cs="Arial"/>
        </w:rPr>
        <w:t>Pr</w:t>
      </w:r>
      <w:r w:rsidR="00CE5A92" w:rsidRPr="00135348">
        <w:rPr>
          <w:rFonts w:cs="Arial"/>
        </w:rPr>
        <w:t>avilnik</w:t>
      </w:r>
      <w:r w:rsidRPr="00135348">
        <w:rPr>
          <w:rFonts w:cs="Arial"/>
        </w:rPr>
        <w:t xml:space="preserve"> o pripravništv</w:t>
      </w:r>
      <w:r w:rsidR="00CE5A92" w:rsidRPr="00135348">
        <w:rPr>
          <w:rFonts w:cs="Arial"/>
        </w:rPr>
        <w:t>u</w:t>
      </w:r>
      <w:r w:rsidRPr="00135348">
        <w:rPr>
          <w:rFonts w:cs="Arial"/>
        </w:rPr>
        <w:t xml:space="preserve"> in strokovnih izpitih zdravstvenih delavcev in zdravstvenih sodelavcev na </w:t>
      </w:r>
      <w:r w:rsidR="00753F4B" w:rsidRPr="00135348">
        <w:rPr>
          <w:rFonts w:cs="Arial"/>
        </w:rPr>
        <w:t>področju zdravstvene dejavnosti</w:t>
      </w:r>
      <w:r w:rsidRPr="00135348">
        <w:rPr>
          <w:rFonts w:cs="Arial"/>
        </w:rPr>
        <w:t xml:space="preserve"> </w:t>
      </w:r>
      <w:r w:rsidR="00753F4B" w:rsidRPr="00135348">
        <w:rPr>
          <w:rFonts w:cs="Arial"/>
        </w:rPr>
        <w:t>(Uradni list</w:t>
      </w:r>
      <w:r w:rsidRPr="00135348">
        <w:rPr>
          <w:rFonts w:cs="Arial"/>
        </w:rPr>
        <w:t xml:space="preserve"> RS, št.</w:t>
      </w:r>
      <w:r w:rsidR="0023570E" w:rsidRPr="00135348">
        <w:rPr>
          <w:rFonts w:cs="Arial"/>
        </w:rPr>
        <w:t xml:space="preserve"> 76/22</w:t>
      </w:r>
      <w:r w:rsidR="00753F4B" w:rsidRPr="00135348">
        <w:rPr>
          <w:rFonts w:cs="Arial"/>
        </w:rPr>
        <w:t>)</w:t>
      </w:r>
      <w:r w:rsidRPr="00135348">
        <w:rPr>
          <w:rFonts w:cs="Arial"/>
        </w:rPr>
        <w:t>,</w:t>
      </w:r>
    </w:p>
    <w:p w14:paraId="74113AA7" w14:textId="20AD2562" w:rsidR="00E26516" w:rsidRPr="00135348" w:rsidRDefault="00E26516" w:rsidP="000A5AE3">
      <w:pPr>
        <w:numPr>
          <w:ilvl w:val="0"/>
          <w:numId w:val="15"/>
        </w:numPr>
        <w:spacing w:after="0"/>
        <w:ind w:hanging="720"/>
        <w:jc w:val="both"/>
        <w:rPr>
          <w:rFonts w:cs="Arial"/>
        </w:rPr>
      </w:pPr>
      <w:r w:rsidRPr="00135348">
        <w:rPr>
          <w:rFonts w:cs="Arial"/>
        </w:rPr>
        <w:lastRenderedPageBreak/>
        <w:t>Pravilnik o pogojih, ki jih morajo izpolnjevati zdravstveni zavodi in zasebne ordinacije za izvajanje programov pripravništva, sekundariata in specializac</w:t>
      </w:r>
      <w:r w:rsidR="00753F4B" w:rsidRPr="00135348">
        <w:rPr>
          <w:rFonts w:cs="Arial"/>
        </w:rPr>
        <w:t>ij zdravnikov in zobozdravnikov</w:t>
      </w:r>
      <w:r w:rsidRPr="00135348">
        <w:rPr>
          <w:rFonts w:cs="Arial"/>
        </w:rPr>
        <w:t xml:space="preserve"> </w:t>
      </w:r>
      <w:r w:rsidR="00753F4B" w:rsidRPr="00135348">
        <w:rPr>
          <w:rFonts w:cs="Arial"/>
        </w:rPr>
        <w:t>(Uradni list</w:t>
      </w:r>
      <w:r w:rsidRPr="00135348">
        <w:rPr>
          <w:rFonts w:cs="Arial"/>
        </w:rPr>
        <w:t xml:space="preserve"> RS, št. 110/00, 112/07 in 40/17</w:t>
      </w:r>
      <w:r w:rsidR="00462453" w:rsidRPr="00135348">
        <w:rPr>
          <w:rFonts w:cs="Arial"/>
        </w:rPr>
        <w:t xml:space="preserve"> – </w:t>
      </w:r>
      <w:r w:rsidRPr="00135348">
        <w:rPr>
          <w:rFonts w:cs="Arial"/>
        </w:rPr>
        <w:t>ZZdrS</w:t>
      </w:r>
      <w:r w:rsidR="00753F4B" w:rsidRPr="00135348">
        <w:rPr>
          <w:rFonts w:cs="Arial"/>
        </w:rPr>
        <w:t>-</w:t>
      </w:r>
      <w:r w:rsidRPr="00135348">
        <w:rPr>
          <w:rFonts w:cs="Arial"/>
        </w:rPr>
        <w:t>F</w:t>
      </w:r>
      <w:r w:rsidR="00753F4B" w:rsidRPr="00135348">
        <w:rPr>
          <w:rFonts w:cs="Arial"/>
        </w:rPr>
        <w:t>)</w:t>
      </w:r>
      <w:r w:rsidRPr="00135348">
        <w:rPr>
          <w:rFonts w:cs="Arial"/>
        </w:rPr>
        <w:t>,</w:t>
      </w:r>
    </w:p>
    <w:p w14:paraId="54041978" w14:textId="59ACF0D5" w:rsidR="00E26516" w:rsidRPr="00135348" w:rsidRDefault="00E26516" w:rsidP="000A5AE3">
      <w:pPr>
        <w:numPr>
          <w:ilvl w:val="0"/>
          <w:numId w:val="15"/>
        </w:numPr>
        <w:spacing w:after="0"/>
        <w:ind w:hanging="720"/>
        <w:jc w:val="both"/>
        <w:rPr>
          <w:rFonts w:cs="Arial"/>
        </w:rPr>
      </w:pPr>
      <w:r w:rsidRPr="00135348">
        <w:rPr>
          <w:rFonts w:cs="Arial"/>
        </w:rPr>
        <w:t>P</w:t>
      </w:r>
      <w:r w:rsidR="00753F4B" w:rsidRPr="00135348">
        <w:rPr>
          <w:rFonts w:cs="Arial"/>
        </w:rPr>
        <w:t xml:space="preserve">ravilnik o </w:t>
      </w:r>
      <w:r w:rsidR="0023570E" w:rsidRPr="00135348">
        <w:rPr>
          <w:rFonts w:cs="Arial"/>
        </w:rPr>
        <w:t xml:space="preserve">registru zdravnikov </w:t>
      </w:r>
      <w:r w:rsidR="00753F4B" w:rsidRPr="00135348">
        <w:rPr>
          <w:rFonts w:cs="Arial"/>
        </w:rPr>
        <w:t>(Uradni list</w:t>
      </w:r>
      <w:r w:rsidRPr="00135348">
        <w:rPr>
          <w:rFonts w:cs="Arial"/>
        </w:rPr>
        <w:t xml:space="preserve"> RS, št.</w:t>
      </w:r>
      <w:r w:rsidR="0023570E" w:rsidRPr="00135348">
        <w:rPr>
          <w:rFonts w:cs="Arial"/>
        </w:rPr>
        <w:t xml:space="preserve"> 67/22</w:t>
      </w:r>
      <w:r w:rsidR="00753F4B" w:rsidRPr="00135348">
        <w:rPr>
          <w:rFonts w:cs="Arial"/>
        </w:rPr>
        <w:t>)</w:t>
      </w:r>
      <w:r w:rsidRPr="00135348">
        <w:rPr>
          <w:rFonts w:cs="Arial"/>
        </w:rPr>
        <w:t>,</w:t>
      </w:r>
    </w:p>
    <w:p w14:paraId="3C51F3B9" w14:textId="36816C61" w:rsidR="00E26516" w:rsidRPr="00135348" w:rsidRDefault="00E26516" w:rsidP="000A5AE3">
      <w:pPr>
        <w:numPr>
          <w:ilvl w:val="0"/>
          <w:numId w:val="15"/>
        </w:numPr>
        <w:spacing w:after="0"/>
        <w:ind w:hanging="720"/>
        <w:jc w:val="both"/>
        <w:rPr>
          <w:rFonts w:cs="Arial"/>
        </w:rPr>
      </w:pPr>
      <w:r w:rsidRPr="00135348">
        <w:rPr>
          <w:rFonts w:cs="Arial"/>
        </w:rPr>
        <w:t>Pravilnik o pogojih, pod katerimi zdravnik</w:t>
      </w:r>
      <w:r w:rsidR="00753F4B" w:rsidRPr="00135348">
        <w:rPr>
          <w:rFonts w:cs="Arial"/>
        </w:rPr>
        <w:t>u ni treba opravljati dežurstva</w:t>
      </w:r>
      <w:r w:rsidRPr="00135348">
        <w:rPr>
          <w:rFonts w:cs="Arial"/>
        </w:rPr>
        <w:t xml:space="preserve"> </w:t>
      </w:r>
      <w:r w:rsidR="00753F4B" w:rsidRPr="00135348">
        <w:rPr>
          <w:rFonts w:cs="Arial"/>
        </w:rPr>
        <w:t>(Uradni list</w:t>
      </w:r>
      <w:r w:rsidRPr="00135348">
        <w:rPr>
          <w:rFonts w:cs="Arial"/>
        </w:rPr>
        <w:t xml:space="preserve"> RS, št. 44/09</w:t>
      </w:r>
      <w:r w:rsidR="00753F4B" w:rsidRPr="00135348">
        <w:rPr>
          <w:rFonts w:cs="Arial"/>
        </w:rPr>
        <w:t>)</w:t>
      </w:r>
      <w:r w:rsidRPr="00135348">
        <w:rPr>
          <w:rFonts w:cs="Arial"/>
        </w:rPr>
        <w:t>,</w:t>
      </w:r>
    </w:p>
    <w:p w14:paraId="2EFFE5F6" w14:textId="4510E88D" w:rsidR="00E26516" w:rsidRPr="00135348" w:rsidRDefault="00E26516" w:rsidP="000A5AE3">
      <w:pPr>
        <w:numPr>
          <w:ilvl w:val="0"/>
          <w:numId w:val="15"/>
        </w:numPr>
        <w:spacing w:after="0"/>
        <w:ind w:hanging="720"/>
        <w:jc w:val="both"/>
        <w:rPr>
          <w:rFonts w:cs="Arial"/>
        </w:rPr>
      </w:pPr>
      <w:r w:rsidRPr="00135348">
        <w:rPr>
          <w:rFonts w:cs="Arial"/>
        </w:rPr>
        <w:t>Program p</w:t>
      </w:r>
      <w:r w:rsidR="00753F4B" w:rsidRPr="00135348">
        <w:rPr>
          <w:rFonts w:cs="Arial"/>
        </w:rPr>
        <w:t>ripravništva za poklic zdravnik</w:t>
      </w:r>
      <w:r w:rsidRPr="00135348">
        <w:rPr>
          <w:rFonts w:cs="Arial"/>
        </w:rPr>
        <w:t xml:space="preserve"> </w:t>
      </w:r>
      <w:r w:rsidR="00753F4B" w:rsidRPr="00135348">
        <w:rPr>
          <w:rFonts w:cs="Arial"/>
        </w:rPr>
        <w:t>(Uradni list</w:t>
      </w:r>
      <w:r w:rsidRPr="00135348">
        <w:rPr>
          <w:rFonts w:cs="Arial"/>
        </w:rPr>
        <w:t xml:space="preserve"> RS, št. 33/95, 60/95, 59/96, 62/96, 98/99</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ZZdrS in 40/17</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ZZdrS-F</w:t>
      </w:r>
      <w:r w:rsidR="00753F4B" w:rsidRPr="00135348">
        <w:rPr>
          <w:rFonts w:cs="Arial"/>
        </w:rPr>
        <w:t>)</w:t>
      </w:r>
      <w:r w:rsidRPr="00135348">
        <w:rPr>
          <w:rFonts w:cs="Arial"/>
        </w:rPr>
        <w:t xml:space="preserve">, </w:t>
      </w:r>
    </w:p>
    <w:p w14:paraId="2A25DB78" w14:textId="73BFC004" w:rsidR="00E26516" w:rsidRPr="00135348" w:rsidRDefault="00E26516" w:rsidP="000A5AE3">
      <w:pPr>
        <w:numPr>
          <w:ilvl w:val="0"/>
          <w:numId w:val="15"/>
        </w:numPr>
        <w:spacing w:after="0"/>
        <w:ind w:hanging="720"/>
        <w:jc w:val="both"/>
        <w:rPr>
          <w:rFonts w:cs="Arial"/>
        </w:rPr>
      </w:pPr>
      <w:r w:rsidRPr="00135348">
        <w:rPr>
          <w:rFonts w:cs="Arial"/>
        </w:rPr>
        <w:t>P</w:t>
      </w:r>
      <w:r w:rsidR="00753F4B" w:rsidRPr="00135348">
        <w:rPr>
          <w:rFonts w:cs="Arial"/>
        </w:rPr>
        <w:t>ravilnik o zdravniških licencah</w:t>
      </w:r>
      <w:r w:rsidRPr="00135348">
        <w:rPr>
          <w:rFonts w:cs="Arial"/>
        </w:rPr>
        <w:t xml:space="preserve"> </w:t>
      </w:r>
      <w:r w:rsidR="00753F4B" w:rsidRPr="00135348">
        <w:rPr>
          <w:rFonts w:cs="Arial"/>
        </w:rPr>
        <w:t>(Uradni list</w:t>
      </w:r>
      <w:r w:rsidRPr="00135348">
        <w:rPr>
          <w:rFonts w:cs="Arial"/>
        </w:rPr>
        <w:t xml:space="preserve"> RS, št. 48/15</w:t>
      </w:r>
      <w:r w:rsidR="0023570E" w:rsidRPr="00135348">
        <w:rPr>
          <w:rFonts w:cs="Arial"/>
        </w:rPr>
        <w:t xml:space="preserve">  in 58/22</w:t>
      </w:r>
      <w:r w:rsidR="00753F4B" w:rsidRPr="00135348">
        <w:rPr>
          <w:rFonts w:cs="Arial"/>
        </w:rPr>
        <w:t>)</w:t>
      </w:r>
      <w:r w:rsidRPr="00135348">
        <w:rPr>
          <w:rFonts w:cs="Arial"/>
        </w:rPr>
        <w:t>.</w:t>
      </w:r>
    </w:p>
    <w:p w14:paraId="096160EA"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404" w:name="_Toc290980825"/>
      <w:bookmarkStart w:id="405" w:name="_Toc7008257"/>
      <w:bookmarkStart w:id="406" w:name="_Toc133226462"/>
      <w:bookmarkStart w:id="407" w:name="_Toc133322824"/>
      <w:r w:rsidRPr="00135348">
        <w:rPr>
          <w:rFonts w:eastAsia="Arial Unicode MS" w:cs="Arial"/>
          <w:b/>
          <w:bCs/>
          <w:caps/>
          <w:lang w:eastAsia="sl-SI"/>
        </w:rPr>
        <w:t>Duševno zdravje</w:t>
      </w:r>
      <w:bookmarkEnd w:id="404"/>
      <w:bookmarkEnd w:id="405"/>
      <w:bookmarkEnd w:id="406"/>
      <w:bookmarkEnd w:id="407"/>
    </w:p>
    <w:p w14:paraId="77CFAE12" w14:textId="17559059" w:rsidR="00E26516" w:rsidRPr="00135348" w:rsidRDefault="00E26516" w:rsidP="000A5AE3">
      <w:pPr>
        <w:pStyle w:val="Odstavekseznama"/>
        <w:framePr w:wrap="around"/>
        <w:numPr>
          <w:ilvl w:val="0"/>
          <w:numId w:val="16"/>
        </w:numPr>
        <w:rPr>
          <w:sz w:val="22"/>
          <w:szCs w:val="22"/>
        </w:rPr>
      </w:pPr>
      <w:bookmarkStart w:id="408" w:name="_Toc290980826"/>
      <w:r w:rsidRPr="00135348">
        <w:rPr>
          <w:sz w:val="22"/>
          <w:szCs w:val="22"/>
        </w:rPr>
        <w:t xml:space="preserve">Zakon o duševnem zdravju </w:t>
      </w:r>
      <w:r w:rsidR="00753F4B" w:rsidRPr="00135348">
        <w:rPr>
          <w:sz w:val="22"/>
          <w:szCs w:val="22"/>
        </w:rPr>
        <w:t>(</w:t>
      </w:r>
      <w:proofErr w:type="spellStart"/>
      <w:r w:rsidR="00753F4B" w:rsidRPr="00135348">
        <w:rPr>
          <w:sz w:val="22"/>
          <w:szCs w:val="22"/>
        </w:rPr>
        <w:t>ZDZdr</w:t>
      </w:r>
      <w:proofErr w:type="spellEnd"/>
      <w:r w:rsidR="00753F4B" w:rsidRPr="00135348">
        <w:rPr>
          <w:sz w:val="22"/>
          <w:szCs w:val="22"/>
        </w:rPr>
        <w:t>)</w:t>
      </w:r>
      <w:r w:rsidR="00F37412" w:rsidRPr="00135348">
        <w:rPr>
          <w:sz w:val="22"/>
          <w:szCs w:val="22"/>
        </w:rPr>
        <w:t xml:space="preserve"> </w:t>
      </w:r>
      <w:r w:rsidR="00753F4B" w:rsidRPr="00135348">
        <w:rPr>
          <w:sz w:val="22"/>
          <w:szCs w:val="22"/>
        </w:rPr>
        <w:t>(Uradni list</w:t>
      </w:r>
      <w:r w:rsidR="00F37412" w:rsidRPr="00135348">
        <w:rPr>
          <w:sz w:val="22"/>
          <w:szCs w:val="22"/>
        </w:rPr>
        <w:t xml:space="preserve"> RS, št. 77/08, </w:t>
      </w:r>
      <w:r w:rsidRPr="00135348">
        <w:rPr>
          <w:sz w:val="22"/>
          <w:szCs w:val="22"/>
        </w:rPr>
        <w:t>46/15</w:t>
      </w:r>
      <w:r w:rsidR="00AB7995" w:rsidRPr="00135348">
        <w:rPr>
          <w:sz w:val="22"/>
          <w:szCs w:val="22"/>
        </w:rPr>
        <w:t xml:space="preserve"> </w:t>
      </w:r>
      <w:r w:rsidR="00753F4B" w:rsidRPr="00135348">
        <w:rPr>
          <w:sz w:val="22"/>
          <w:szCs w:val="22"/>
        </w:rPr>
        <w:t>–</w:t>
      </w:r>
      <w:r w:rsidR="00AB7995" w:rsidRPr="00135348">
        <w:rPr>
          <w:sz w:val="22"/>
          <w:szCs w:val="22"/>
        </w:rPr>
        <w:t xml:space="preserve"> </w:t>
      </w:r>
      <w:proofErr w:type="spellStart"/>
      <w:r w:rsidRPr="00135348">
        <w:rPr>
          <w:sz w:val="22"/>
          <w:szCs w:val="22"/>
        </w:rPr>
        <w:t>odl</w:t>
      </w:r>
      <w:proofErr w:type="spellEnd"/>
      <w:r w:rsidRPr="00135348">
        <w:rPr>
          <w:sz w:val="22"/>
          <w:szCs w:val="22"/>
        </w:rPr>
        <w:t>.</w:t>
      </w:r>
      <w:r w:rsidR="00753F4B" w:rsidRPr="00135348">
        <w:rPr>
          <w:sz w:val="22"/>
          <w:szCs w:val="22"/>
        </w:rPr>
        <w:t xml:space="preserve"> </w:t>
      </w:r>
      <w:r w:rsidRPr="00135348">
        <w:rPr>
          <w:sz w:val="22"/>
          <w:szCs w:val="22"/>
        </w:rPr>
        <w:t>US</w:t>
      </w:r>
      <w:r w:rsidR="00F37412" w:rsidRPr="00135348">
        <w:rPr>
          <w:sz w:val="22"/>
          <w:szCs w:val="22"/>
        </w:rPr>
        <w:t xml:space="preserve"> in </w:t>
      </w:r>
      <w:r w:rsidR="00753F4B" w:rsidRPr="00135348">
        <w:rPr>
          <w:sz w:val="22"/>
          <w:szCs w:val="22"/>
        </w:rPr>
        <w:br/>
      </w:r>
      <w:r w:rsidR="00152FC8" w:rsidRPr="00135348">
        <w:rPr>
          <w:sz w:val="22"/>
          <w:szCs w:val="22"/>
        </w:rPr>
        <w:t>44/19</w:t>
      </w:r>
      <w:r w:rsidR="00AB7995" w:rsidRPr="00135348">
        <w:rPr>
          <w:sz w:val="22"/>
          <w:szCs w:val="22"/>
        </w:rPr>
        <w:t xml:space="preserve"> </w:t>
      </w:r>
      <w:r w:rsidR="00753F4B" w:rsidRPr="00135348">
        <w:rPr>
          <w:sz w:val="22"/>
          <w:szCs w:val="22"/>
        </w:rPr>
        <w:t>–</w:t>
      </w:r>
      <w:r w:rsidR="00AB7995" w:rsidRPr="00135348">
        <w:rPr>
          <w:sz w:val="22"/>
          <w:szCs w:val="22"/>
        </w:rPr>
        <w:t xml:space="preserve"> </w:t>
      </w:r>
      <w:proofErr w:type="spellStart"/>
      <w:r w:rsidR="00F37412" w:rsidRPr="00135348">
        <w:rPr>
          <w:sz w:val="22"/>
          <w:szCs w:val="22"/>
        </w:rPr>
        <w:t>odl</w:t>
      </w:r>
      <w:proofErr w:type="spellEnd"/>
      <w:r w:rsidR="00F37412" w:rsidRPr="00135348">
        <w:rPr>
          <w:sz w:val="22"/>
          <w:szCs w:val="22"/>
        </w:rPr>
        <w:t>.</w:t>
      </w:r>
      <w:r w:rsidR="00753F4B" w:rsidRPr="00135348">
        <w:rPr>
          <w:sz w:val="22"/>
          <w:szCs w:val="22"/>
        </w:rPr>
        <w:t xml:space="preserve"> </w:t>
      </w:r>
      <w:r w:rsidR="00F37412" w:rsidRPr="00135348">
        <w:rPr>
          <w:sz w:val="22"/>
          <w:szCs w:val="22"/>
        </w:rPr>
        <w:t>US</w:t>
      </w:r>
      <w:r w:rsidRPr="00135348">
        <w:rPr>
          <w:sz w:val="22"/>
          <w:szCs w:val="22"/>
        </w:rPr>
        <w:t xml:space="preserve">, </w:t>
      </w:r>
    </w:p>
    <w:p w14:paraId="7555EA29" w14:textId="0C6E1DFA" w:rsidR="00E26516" w:rsidRPr="00135348" w:rsidRDefault="00E26516" w:rsidP="000A5AE3">
      <w:pPr>
        <w:pStyle w:val="Odstavekseznama"/>
        <w:framePr w:wrap="around"/>
        <w:numPr>
          <w:ilvl w:val="0"/>
          <w:numId w:val="16"/>
        </w:numPr>
        <w:rPr>
          <w:sz w:val="22"/>
          <w:szCs w:val="22"/>
        </w:rPr>
      </w:pPr>
      <w:r w:rsidRPr="00135348">
        <w:rPr>
          <w:sz w:val="22"/>
          <w:szCs w:val="22"/>
        </w:rPr>
        <w:t xml:space="preserve">Pravilnik o kadrovskih, tehničnih in prostorskih pogojih izvajalcev psihiatričnega zdravljenja ter </w:t>
      </w:r>
      <w:r w:rsidR="00753F4B" w:rsidRPr="00135348">
        <w:rPr>
          <w:sz w:val="22"/>
          <w:szCs w:val="22"/>
        </w:rPr>
        <w:t>o postopku njihove verifikacije</w:t>
      </w:r>
      <w:r w:rsidRPr="00135348">
        <w:rPr>
          <w:sz w:val="22"/>
          <w:szCs w:val="22"/>
        </w:rPr>
        <w:t xml:space="preserve"> </w:t>
      </w:r>
      <w:r w:rsidR="00753F4B" w:rsidRPr="00135348">
        <w:rPr>
          <w:sz w:val="22"/>
          <w:szCs w:val="22"/>
        </w:rPr>
        <w:t>(Uradni list</w:t>
      </w:r>
      <w:r w:rsidRPr="00135348">
        <w:rPr>
          <w:sz w:val="22"/>
          <w:szCs w:val="22"/>
        </w:rPr>
        <w:t xml:space="preserve"> RS, št. 63/09</w:t>
      </w:r>
      <w:r w:rsidR="00753F4B" w:rsidRPr="00135348">
        <w:rPr>
          <w:sz w:val="22"/>
          <w:szCs w:val="22"/>
        </w:rPr>
        <w:t>)</w:t>
      </w:r>
      <w:r w:rsidRPr="00135348">
        <w:rPr>
          <w:sz w:val="22"/>
          <w:szCs w:val="22"/>
        </w:rPr>
        <w:t>.</w:t>
      </w:r>
    </w:p>
    <w:p w14:paraId="7C053062"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409" w:name="_Toc7008259"/>
      <w:bookmarkStart w:id="410" w:name="_Toc133226463"/>
      <w:bookmarkStart w:id="411" w:name="_Toc133322825"/>
      <w:bookmarkEnd w:id="408"/>
      <w:r w:rsidRPr="00135348">
        <w:rPr>
          <w:rFonts w:eastAsia="Arial Unicode MS" w:cs="Arial"/>
          <w:b/>
          <w:bCs/>
          <w:caps/>
          <w:lang w:eastAsia="sl-SI"/>
        </w:rPr>
        <w:t>Presaditev delov telesa zaradi zdravljenja</w:t>
      </w:r>
      <w:bookmarkEnd w:id="409"/>
      <w:bookmarkEnd w:id="410"/>
      <w:bookmarkEnd w:id="411"/>
    </w:p>
    <w:p w14:paraId="6E1E2BCA" w14:textId="49A493A8" w:rsidR="00E26516" w:rsidRPr="00135348" w:rsidRDefault="00E26516" w:rsidP="000A5AE3">
      <w:pPr>
        <w:numPr>
          <w:ilvl w:val="0"/>
          <w:numId w:val="33"/>
        </w:numPr>
        <w:spacing w:after="0"/>
        <w:ind w:hanging="720"/>
        <w:jc w:val="both"/>
        <w:rPr>
          <w:rFonts w:cs="Arial"/>
        </w:rPr>
      </w:pPr>
      <w:r w:rsidRPr="00135348">
        <w:rPr>
          <w:rFonts w:cs="Arial"/>
        </w:rPr>
        <w:t>Zakon o pridobivanju in presaditvi delov člove</w:t>
      </w:r>
      <w:r w:rsidR="004A0CD8" w:rsidRPr="00135348">
        <w:rPr>
          <w:rFonts w:cs="Arial"/>
        </w:rPr>
        <w:t>škega telesa zaradi zdravljenja</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56/15</w:t>
      </w:r>
      <w:r w:rsidR="00EA0C1A" w:rsidRPr="00135348">
        <w:rPr>
          <w:rFonts w:cs="Arial"/>
        </w:rPr>
        <w:t xml:space="preserve"> in 186/21 – KZ-1I</w:t>
      </w:r>
      <w:r w:rsidR="004A0CD8" w:rsidRPr="00135348">
        <w:rPr>
          <w:rFonts w:cs="Arial"/>
        </w:rPr>
        <w:t>)</w:t>
      </w:r>
      <w:r w:rsidRPr="00135348">
        <w:rPr>
          <w:rFonts w:cs="Arial"/>
        </w:rPr>
        <w:t>,</w:t>
      </w:r>
    </w:p>
    <w:p w14:paraId="1682DEE5" w14:textId="6476816A" w:rsidR="00E26516" w:rsidRPr="00135348" w:rsidRDefault="00E26516" w:rsidP="000A5AE3">
      <w:pPr>
        <w:numPr>
          <w:ilvl w:val="0"/>
          <w:numId w:val="33"/>
        </w:numPr>
        <w:spacing w:after="0"/>
        <w:ind w:hanging="720"/>
        <w:jc w:val="both"/>
        <w:rPr>
          <w:rFonts w:cs="Arial"/>
        </w:rPr>
      </w:pPr>
      <w:r w:rsidRPr="00135348">
        <w:rPr>
          <w:rFonts w:cs="Arial"/>
        </w:rPr>
        <w:t>Pravilnik o sledljivosti in uničenju človeških organov namenjenih za presaditev ter o nacionalni identifikacijski števil</w:t>
      </w:r>
      <w:r w:rsidR="004A0CD8" w:rsidRPr="00135348">
        <w:rPr>
          <w:rFonts w:cs="Arial"/>
        </w:rPr>
        <w:t>ki</w:t>
      </w:r>
      <w:r w:rsidR="00FD2B30"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76/15</w:t>
      </w:r>
      <w:r w:rsidR="004A0CD8" w:rsidRPr="00135348">
        <w:rPr>
          <w:rFonts w:cs="Arial"/>
        </w:rPr>
        <w:t>)</w:t>
      </w:r>
      <w:r w:rsidR="00462453" w:rsidRPr="00135348">
        <w:rPr>
          <w:rFonts w:cs="Arial"/>
        </w:rPr>
        <w:t>,</w:t>
      </w:r>
    </w:p>
    <w:p w14:paraId="35ADAA12" w14:textId="110894E8" w:rsidR="00E26516" w:rsidRPr="00135348" w:rsidRDefault="00E26516" w:rsidP="000A5AE3">
      <w:pPr>
        <w:numPr>
          <w:ilvl w:val="0"/>
          <w:numId w:val="33"/>
        </w:numPr>
        <w:spacing w:after="0"/>
        <w:ind w:hanging="720"/>
        <w:jc w:val="both"/>
        <w:rPr>
          <w:rFonts w:cs="Arial"/>
        </w:rPr>
      </w:pPr>
      <w:r w:rsidRPr="00135348">
        <w:rPr>
          <w:rFonts w:cs="Arial"/>
        </w:rPr>
        <w:t>Pravilnik o poročanju in obvladovanju hudih neželenih dogodkov in hudih neželenih reakcij pri ravnanju s človeškimi organi</w:t>
      </w:r>
      <w:r w:rsidR="00462453"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76/15</w:t>
      </w:r>
      <w:r w:rsidR="004A0CD8" w:rsidRPr="00135348">
        <w:rPr>
          <w:rFonts w:cs="Arial"/>
        </w:rPr>
        <w:t>)</w:t>
      </w:r>
      <w:r w:rsidR="00462453" w:rsidRPr="00135348">
        <w:rPr>
          <w:rFonts w:cs="Arial"/>
        </w:rPr>
        <w:t>,</w:t>
      </w:r>
    </w:p>
    <w:p w14:paraId="626234D3" w14:textId="018F3C1C" w:rsidR="00E26516" w:rsidRPr="00135348" w:rsidRDefault="00E26516" w:rsidP="000A5AE3">
      <w:pPr>
        <w:numPr>
          <w:ilvl w:val="0"/>
          <w:numId w:val="33"/>
        </w:numPr>
        <w:spacing w:after="0"/>
        <w:ind w:hanging="720"/>
        <w:jc w:val="both"/>
        <w:rPr>
          <w:rFonts w:cs="Arial"/>
        </w:rPr>
      </w:pPr>
      <w:r w:rsidRPr="00135348">
        <w:rPr>
          <w:rFonts w:cs="Arial"/>
        </w:rPr>
        <w:t>Pravilnik o uvrstitvi oseb na čakalni seznam zaradi zdravljenja s presaditvijo delov človeškega</w:t>
      </w:r>
      <w:r w:rsidR="004A0CD8" w:rsidRPr="00135348">
        <w:rPr>
          <w:rFonts w:cs="Arial"/>
        </w:rPr>
        <w:t xml:space="preserve"> telesa</w:t>
      </w:r>
      <w:r w:rsidR="00462453"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85/16</w:t>
      </w:r>
      <w:r w:rsidR="004A0CD8" w:rsidRPr="00135348">
        <w:rPr>
          <w:rFonts w:cs="Arial"/>
        </w:rPr>
        <w:t>)</w:t>
      </w:r>
      <w:r w:rsidR="00462453" w:rsidRPr="00135348">
        <w:rPr>
          <w:rFonts w:cs="Arial"/>
        </w:rPr>
        <w:t>,</w:t>
      </w:r>
    </w:p>
    <w:p w14:paraId="6C917D02" w14:textId="0D924490" w:rsidR="00E26516" w:rsidRPr="00135348" w:rsidRDefault="00E26516" w:rsidP="000A5AE3">
      <w:pPr>
        <w:numPr>
          <w:ilvl w:val="0"/>
          <w:numId w:val="33"/>
        </w:numPr>
        <w:spacing w:after="0"/>
        <w:ind w:hanging="720"/>
        <w:jc w:val="both"/>
        <w:rPr>
          <w:rFonts w:cs="Arial"/>
        </w:rPr>
      </w:pPr>
      <w:r w:rsidRPr="00135348">
        <w:rPr>
          <w:rFonts w:cs="Arial"/>
        </w:rPr>
        <w:t xml:space="preserve">Pravilnik o opredelitvi v zvezi z darovanjem delov človeškega telesa </w:t>
      </w:r>
      <w:r w:rsidR="004A0CD8" w:rsidRPr="00135348">
        <w:rPr>
          <w:rFonts w:cs="Arial"/>
        </w:rPr>
        <w:t>(</w:t>
      </w:r>
      <w:r w:rsidR="00753F4B" w:rsidRPr="00135348">
        <w:rPr>
          <w:rFonts w:cs="Arial"/>
        </w:rPr>
        <w:t>Uradni list</w:t>
      </w:r>
      <w:r w:rsidRPr="00135348">
        <w:rPr>
          <w:rFonts w:cs="Arial"/>
        </w:rPr>
        <w:t xml:space="preserve"> RS, </w:t>
      </w:r>
      <w:r w:rsidR="004A0CD8" w:rsidRPr="00135348">
        <w:rPr>
          <w:rFonts w:cs="Arial"/>
        </w:rPr>
        <w:br/>
      </w:r>
      <w:r w:rsidRPr="00135348">
        <w:rPr>
          <w:rFonts w:cs="Arial"/>
        </w:rPr>
        <w:t>št. 29/17</w:t>
      </w:r>
      <w:r w:rsidR="004A0CD8" w:rsidRPr="00135348">
        <w:rPr>
          <w:rFonts w:cs="Arial"/>
        </w:rPr>
        <w:t>)</w:t>
      </w:r>
      <w:r w:rsidRPr="00135348">
        <w:rPr>
          <w:rFonts w:cs="Arial"/>
        </w:rPr>
        <w:t xml:space="preserve">, </w:t>
      </w:r>
    </w:p>
    <w:p w14:paraId="2475A752" w14:textId="24CFB007" w:rsidR="00E26516" w:rsidRPr="00135348" w:rsidRDefault="00E26516" w:rsidP="000A5AE3">
      <w:pPr>
        <w:numPr>
          <w:ilvl w:val="0"/>
          <w:numId w:val="33"/>
        </w:numPr>
        <w:spacing w:after="0"/>
        <w:ind w:hanging="720"/>
        <w:jc w:val="both"/>
        <w:rPr>
          <w:rFonts w:cs="Arial"/>
        </w:rPr>
      </w:pPr>
      <w:r w:rsidRPr="00135348">
        <w:rPr>
          <w:rFonts w:cs="Arial"/>
        </w:rPr>
        <w:t>Pravilnik o načinu varstva osebnih podatkov dajalcev in prejemnikov delov človeškega telesa zaradi</w:t>
      </w:r>
      <w:r w:rsidR="004A0CD8" w:rsidRPr="00135348">
        <w:rPr>
          <w:rFonts w:cs="Arial"/>
        </w:rPr>
        <w:t xml:space="preserve"> zdravljenja</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75/03 in 56/15</w:t>
      </w:r>
      <w:r w:rsidR="00462453" w:rsidRPr="00135348">
        <w:rPr>
          <w:rFonts w:cs="Arial"/>
        </w:rPr>
        <w:t xml:space="preserve"> </w:t>
      </w:r>
      <w:r w:rsidR="004A0CD8" w:rsidRPr="00135348">
        <w:rPr>
          <w:rFonts w:cs="Arial"/>
        </w:rPr>
        <w:t>–</w:t>
      </w:r>
      <w:r w:rsidR="00462453" w:rsidRPr="00135348">
        <w:rPr>
          <w:rFonts w:cs="Arial"/>
        </w:rPr>
        <w:t xml:space="preserve"> ZPPDČT</w:t>
      </w:r>
      <w:r w:rsidR="004A0CD8" w:rsidRPr="00135348">
        <w:rPr>
          <w:rFonts w:cs="Arial"/>
        </w:rPr>
        <w:t>)</w:t>
      </w:r>
      <w:r w:rsidR="00462453" w:rsidRPr="00135348">
        <w:rPr>
          <w:rFonts w:cs="Arial"/>
        </w:rPr>
        <w:t>,</w:t>
      </w:r>
    </w:p>
    <w:p w14:paraId="1AA4A1B6" w14:textId="185B9C92" w:rsidR="00E26516" w:rsidRPr="00135348" w:rsidRDefault="00E26516" w:rsidP="000A5AE3">
      <w:pPr>
        <w:numPr>
          <w:ilvl w:val="0"/>
          <w:numId w:val="33"/>
        </w:numPr>
        <w:spacing w:after="0"/>
        <w:ind w:hanging="720"/>
        <w:jc w:val="both"/>
        <w:rPr>
          <w:rFonts w:cs="Arial"/>
        </w:rPr>
      </w:pPr>
      <w:r w:rsidRPr="00135348">
        <w:rPr>
          <w:rFonts w:cs="Arial"/>
        </w:rPr>
        <w:t>Pravilnik o načinu povezovanja s sorodnimi tujimi in mednarodnimi organizacijami in izmenjavi delov člove</w:t>
      </w:r>
      <w:r w:rsidR="004A0CD8" w:rsidRPr="00135348">
        <w:rPr>
          <w:rFonts w:cs="Arial"/>
        </w:rPr>
        <w:t>škega telesa z drugimi državami</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70/03 in </w:t>
      </w:r>
      <w:r w:rsidR="004A0CD8" w:rsidRPr="00135348">
        <w:rPr>
          <w:rFonts w:cs="Arial"/>
        </w:rPr>
        <w:br/>
      </w:r>
      <w:r w:rsidRPr="00135348">
        <w:rPr>
          <w:rFonts w:cs="Arial"/>
        </w:rPr>
        <w:t>56/15</w:t>
      </w:r>
      <w:r w:rsidR="004A0CD8" w:rsidRPr="00135348">
        <w:rPr>
          <w:rFonts w:cs="Arial"/>
        </w:rPr>
        <w:t xml:space="preserve"> –</w:t>
      </w:r>
      <w:r w:rsidRPr="00135348">
        <w:rPr>
          <w:rFonts w:cs="Arial"/>
        </w:rPr>
        <w:t>ZPPDČT</w:t>
      </w:r>
      <w:r w:rsidR="004A0CD8" w:rsidRPr="00135348">
        <w:rPr>
          <w:rFonts w:cs="Arial"/>
        </w:rPr>
        <w:t>)</w:t>
      </w:r>
      <w:r w:rsidRPr="00135348">
        <w:rPr>
          <w:rFonts w:cs="Arial"/>
        </w:rPr>
        <w:t>,</w:t>
      </w:r>
      <w:r w:rsidR="007F7260" w:rsidRPr="00135348">
        <w:rPr>
          <w:rFonts w:cs="Arial"/>
        </w:rPr>
        <w:t xml:space="preserve"> </w:t>
      </w:r>
    </w:p>
    <w:p w14:paraId="38DC8B0D" w14:textId="4D3F3838" w:rsidR="00E26516" w:rsidRPr="00135348" w:rsidRDefault="00E26516" w:rsidP="000A5AE3">
      <w:pPr>
        <w:numPr>
          <w:ilvl w:val="0"/>
          <w:numId w:val="33"/>
        </w:numPr>
        <w:spacing w:after="0"/>
        <w:ind w:hanging="720"/>
        <w:jc w:val="both"/>
        <w:rPr>
          <w:rFonts w:cs="Arial"/>
        </w:rPr>
      </w:pPr>
      <w:r w:rsidRPr="00135348">
        <w:rPr>
          <w:rFonts w:cs="Arial"/>
        </w:rPr>
        <w:t>Pravilnik o postopku obveščanja o smrti oseb, ki pridejo v poštev kot dajalci delov člov</w:t>
      </w:r>
      <w:r w:rsidR="004A0CD8" w:rsidRPr="00135348">
        <w:rPr>
          <w:rFonts w:cs="Arial"/>
        </w:rPr>
        <w:t>eškega telesa zaradi presaditve</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85/01 in 56/15</w:t>
      </w:r>
      <w:r w:rsidR="00462453" w:rsidRPr="00135348">
        <w:rPr>
          <w:rFonts w:cs="Arial"/>
        </w:rPr>
        <w:t xml:space="preserve"> </w:t>
      </w:r>
      <w:r w:rsidR="004A0CD8" w:rsidRPr="00135348">
        <w:rPr>
          <w:rFonts w:cs="Arial"/>
        </w:rPr>
        <w:t>–</w:t>
      </w:r>
      <w:r w:rsidR="00462453" w:rsidRPr="00135348">
        <w:rPr>
          <w:rFonts w:cs="Arial"/>
        </w:rPr>
        <w:t xml:space="preserve"> </w:t>
      </w:r>
      <w:r w:rsidRPr="00135348">
        <w:rPr>
          <w:rFonts w:cs="Arial"/>
        </w:rPr>
        <w:t>ZPPDČT</w:t>
      </w:r>
      <w:r w:rsidR="004A0CD8" w:rsidRPr="00135348">
        <w:rPr>
          <w:rFonts w:cs="Arial"/>
        </w:rPr>
        <w:t>)</w:t>
      </w:r>
      <w:r w:rsidRPr="00135348">
        <w:rPr>
          <w:rFonts w:cs="Arial"/>
        </w:rPr>
        <w:t>,</w:t>
      </w:r>
    </w:p>
    <w:p w14:paraId="7FCF3395" w14:textId="638731DD" w:rsidR="00E26516" w:rsidRPr="00135348" w:rsidRDefault="00E26516" w:rsidP="000A5AE3">
      <w:pPr>
        <w:numPr>
          <w:ilvl w:val="0"/>
          <w:numId w:val="33"/>
        </w:numPr>
        <w:spacing w:after="0"/>
        <w:ind w:hanging="720"/>
        <w:jc w:val="both"/>
        <w:rPr>
          <w:rFonts w:cs="Arial"/>
        </w:rPr>
      </w:pPr>
      <w:r w:rsidRPr="00135348">
        <w:rPr>
          <w:rFonts w:cs="Arial"/>
        </w:rPr>
        <w:t>Pravilnik o medicinskih merilih, načinu in postopku ugotavljanja možganske smrti ter sestavi komisije za ugotavljanje mo</w:t>
      </w:r>
      <w:r w:rsidR="004A0CD8" w:rsidRPr="00135348">
        <w:rPr>
          <w:rFonts w:cs="Arial"/>
        </w:rPr>
        <w:t>žganske smrti</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70/01 in 56/15</w:t>
      </w:r>
      <w:r w:rsidR="00462453" w:rsidRPr="00135348">
        <w:rPr>
          <w:rFonts w:cs="Arial"/>
        </w:rPr>
        <w:t xml:space="preserve"> </w:t>
      </w:r>
      <w:r w:rsidR="004A0CD8" w:rsidRPr="00135348">
        <w:rPr>
          <w:rFonts w:cs="Arial"/>
        </w:rPr>
        <w:t>–</w:t>
      </w:r>
      <w:r w:rsidR="00462453" w:rsidRPr="00135348">
        <w:rPr>
          <w:rFonts w:cs="Arial"/>
        </w:rPr>
        <w:t xml:space="preserve"> </w:t>
      </w:r>
      <w:r w:rsidR="004A0CD8" w:rsidRPr="00135348">
        <w:rPr>
          <w:rFonts w:cs="Arial"/>
        </w:rPr>
        <w:t>ZPPDČT)</w:t>
      </w:r>
      <w:r w:rsidRPr="00135348">
        <w:rPr>
          <w:rFonts w:cs="Arial"/>
        </w:rPr>
        <w:t>,</w:t>
      </w:r>
    </w:p>
    <w:p w14:paraId="4AFACE5E" w14:textId="27B06E3A" w:rsidR="00E26516" w:rsidRPr="00135348" w:rsidRDefault="00E26516" w:rsidP="000A5AE3">
      <w:pPr>
        <w:numPr>
          <w:ilvl w:val="0"/>
          <w:numId w:val="33"/>
        </w:numPr>
        <w:spacing w:after="0"/>
        <w:ind w:hanging="720"/>
        <w:jc w:val="both"/>
        <w:rPr>
          <w:rFonts w:cs="Arial"/>
        </w:rPr>
      </w:pPr>
      <w:r w:rsidRPr="00135348">
        <w:rPr>
          <w:rFonts w:cs="Arial"/>
        </w:rPr>
        <w:t>Pravilnik o načinu konzerviranja in post</w:t>
      </w:r>
      <w:r w:rsidR="004A0CD8" w:rsidRPr="00135348">
        <w:rPr>
          <w:rFonts w:cs="Arial"/>
        </w:rPr>
        <w:t>opkih prevoza človeških organov</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12/16</w:t>
      </w:r>
      <w:r w:rsidR="004A0CD8" w:rsidRPr="00135348">
        <w:rPr>
          <w:rFonts w:cs="Arial"/>
        </w:rPr>
        <w:t>)</w:t>
      </w:r>
      <w:r w:rsidRPr="00135348">
        <w:rPr>
          <w:rFonts w:cs="Arial"/>
        </w:rPr>
        <w:t>.</w:t>
      </w:r>
    </w:p>
    <w:p w14:paraId="12CBD414" w14:textId="77777777" w:rsidR="00E26516" w:rsidRPr="00135348" w:rsidRDefault="00E26516" w:rsidP="00E26516">
      <w:pPr>
        <w:keepNext/>
        <w:keepLines/>
        <w:numPr>
          <w:ilvl w:val="1"/>
          <w:numId w:val="1"/>
        </w:numPr>
        <w:spacing w:before="240" w:after="120"/>
        <w:jc w:val="both"/>
        <w:outlineLvl w:val="1"/>
        <w:rPr>
          <w:rFonts w:eastAsia="Arial Unicode MS" w:cs="Arial"/>
          <w:b/>
          <w:bCs/>
          <w:caps/>
          <w:lang w:eastAsia="sl-SI"/>
        </w:rPr>
      </w:pPr>
      <w:bookmarkStart w:id="412" w:name="_Toc7008255"/>
      <w:bookmarkStart w:id="413" w:name="_Toc133226464"/>
      <w:bookmarkStart w:id="414" w:name="_Toc133322826"/>
      <w:r w:rsidRPr="00135348">
        <w:rPr>
          <w:rFonts w:eastAsia="Arial Unicode MS" w:cs="Arial"/>
          <w:b/>
          <w:bCs/>
          <w:caps/>
          <w:lang w:eastAsia="sl-SI"/>
        </w:rPr>
        <w:t>Ravnanje z odpadki, ki nastanejo pri opravljanju zdravstvenih dejavnosti</w:t>
      </w:r>
      <w:bookmarkEnd w:id="412"/>
      <w:bookmarkEnd w:id="413"/>
      <w:bookmarkEnd w:id="414"/>
    </w:p>
    <w:p w14:paraId="3093B445" w14:textId="4EF9343E" w:rsidR="00E26516" w:rsidRPr="00135348" w:rsidRDefault="00E26516" w:rsidP="000A5AE3">
      <w:pPr>
        <w:numPr>
          <w:ilvl w:val="0"/>
          <w:numId w:val="34"/>
        </w:numPr>
        <w:spacing w:after="0"/>
        <w:ind w:hanging="720"/>
        <w:jc w:val="both"/>
        <w:rPr>
          <w:rFonts w:cs="Arial"/>
        </w:rPr>
      </w:pPr>
      <w:r w:rsidRPr="00135348">
        <w:rPr>
          <w:rFonts w:cs="Arial"/>
        </w:rPr>
        <w:t>Zakon o varstvu okolja (ZVO</w:t>
      </w:r>
      <w:r w:rsidR="00462453" w:rsidRPr="00135348">
        <w:rPr>
          <w:rFonts w:cs="Arial"/>
        </w:rPr>
        <w:t xml:space="preserve"> </w:t>
      </w:r>
      <w:r w:rsidRPr="00135348">
        <w:rPr>
          <w:rFonts w:cs="Arial"/>
        </w:rPr>
        <w:t>-</w:t>
      </w:r>
      <w:r w:rsidR="00462453" w:rsidRPr="00135348">
        <w:rPr>
          <w:rFonts w:cs="Arial"/>
        </w:rPr>
        <w:t xml:space="preserve"> </w:t>
      </w:r>
      <w:r w:rsidRPr="00135348">
        <w:rPr>
          <w:rFonts w:cs="Arial"/>
        </w:rPr>
        <w:t xml:space="preserve">1) </w:t>
      </w:r>
      <w:r w:rsidR="00ED21A6" w:rsidRPr="00135348">
        <w:rPr>
          <w:rFonts w:cs="Arial"/>
        </w:rPr>
        <w:t>(</w:t>
      </w:r>
      <w:r w:rsidR="00753F4B" w:rsidRPr="00135348">
        <w:rPr>
          <w:rFonts w:cs="Arial"/>
        </w:rPr>
        <w:t>Uradni list</w:t>
      </w:r>
      <w:r w:rsidR="00ED21A6" w:rsidRPr="00135348">
        <w:rPr>
          <w:rFonts w:cs="Arial"/>
        </w:rPr>
        <w:t xml:space="preserve"> RS, št. 39/06 –</w:t>
      </w:r>
      <w:r w:rsidRPr="00135348">
        <w:rPr>
          <w:rFonts w:cs="Arial"/>
        </w:rPr>
        <w:t xml:space="preserve"> ura</w:t>
      </w:r>
      <w:r w:rsidR="00ED21A6" w:rsidRPr="00135348">
        <w:rPr>
          <w:rFonts w:cs="Arial"/>
        </w:rPr>
        <w:t>dno prečiščeno besedilo, 49/06 –</w:t>
      </w:r>
      <w:r w:rsidRPr="00135348">
        <w:rPr>
          <w:rFonts w:cs="Arial"/>
        </w:rPr>
        <w:t xml:space="preserve"> ZMetD, 66/06</w:t>
      </w:r>
      <w:r w:rsidR="00ED21A6" w:rsidRPr="00135348">
        <w:rPr>
          <w:rFonts w:cs="Arial"/>
        </w:rPr>
        <w:t xml:space="preserve"> –</w:t>
      </w:r>
      <w:r w:rsidRPr="00135348">
        <w:rPr>
          <w:rFonts w:cs="Arial"/>
        </w:rPr>
        <w:t xml:space="preserve"> </w:t>
      </w:r>
      <w:proofErr w:type="spellStart"/>
      <w:r w:rsidR="00104126" w:rsidRPr="00135348">
        <w:rPr>
          <w:rFonts w:cs="Arial"/>
        </w:rPr>
        <w:t>o</w:t>
      </w:r>
      <w:r w:rsidRPr="00135348">
        <w:rPr>
          <w:rFonts w:cs="Arial"/>
        </w:rPr>
        <w:t>dl</w:t>
      </w:r>
      <w:proofErr w:type="spellEnd"/>
      <w:r w:rsidRPr="00135348">
        <w:rPr>
          <w:rFonts w:cs="Arial"/>
        </w:rPr>
        <w:t>.</w:t>
      </w:r>
      <w:r w:rsidR="00ED21A6" w:rsidRPr="00135348">
        <w:rPr>
          <w:rFonts w:cs="Arial"/>
        </w:rPr>
        <w:t xml:space="preserve"> US, 33/07 –</w:t>
      </w:r>
      <w:r w:rsidRPr="00135348">
        <w:rPr>
          <w:rFonts w:cs="Arial"/>
        </w:rPr>
        <w:t xml:space="preserve"> ZPNačrt, 57/08-ZFO-1A, 70/08, 108/09 – ZPNačrt-A, 48/12, 57/12, 92/13, 56/15</w:t>
      </w:r>
      <w:r w:rsidR="00ED21A6" w:rsidRPr="00135348">
        <w:rPr>
          <w:rFonts w:cs="Arial"/>
        </w:rPr>
        <w:t xml:space="preserve">, 102/15, 30/16, 61/17 – </w:t>
      </w:r>
      <w:r w:rsidR="00152FC8" w:rsidRPr="00135348">
        <w:rPr>
          <w:rFonts w:cs="Arial"/>
        </w:rPr>
        <w:t xml:space="preserve">GZ, </w:t>
      </w:r>
      <w:r w:rsidRPr="00135348">
        <w:rPr>
          <w:rFonts w:cs="Arial"/>
        </w:rPr>
        <w:t xml:space="preserve">21/18 </w:t>
      </w:r>
      <w:r w:rsidR="00152FC8" w:rsidRPr="00135348">
        <w:rPr>
          <w:rFonts w:cs="Arial"/>
        </w:rPr>
        <w:t>–</w:t>
      </w:r>
      <w:r w:rsidRPr="00135348">
        <w:rPr>
          <w:rFonts w:cs="Arial"/>
        </w:rPr>
        <w:t xml:space="preserve"> </w:t>
      </w:r>
      <w:proofErr w:type="spellStart"/>
      <w:r w:rsidRPr="00135348">
        <w:rPr>
          <w:rFonts w:cs="Arial"/>
        </w:rPr>
        <w:t>ZNOrg</w:t>
      </w:r>
      <w:proofErr w:type="spellEnd"/>
      <w:r w:rsidR="00104126" w:rsidRPr="00135348">
        <w:rPr>
          <w:rFonts w:cs="Arial"/>
        </w:rPr>
        <w:t>,</w:t>
      </w:r>
      <w:r w:rsidR="00152FC8" w:rsidRPr="00135348">
        <w:rPr>
          <w:rFonts w:cs="Arial"/>
        </w:rPr>
        <w:t xml:space="preserve"> 84/18</w:t>
      </w:r>
      <w:r w:rsidR="00462453" w:rsidRPr="00135348">
        <w:rPr>
          <w:rFonts w:cs="Arial"/>
        </w:rPr>
        <w:t xml:space="preserve"> </w:t>
      </w:r>
      <w:r w:rsidR="00104126" w:rsidRPr="00135348">
        <w:rPr>
          <w:rFonts w:cs="Arial"/>
        </w:rPr>
        <w:t>–</w:t>
      </w:r>
      <w:r w:rsidR="00462453" w:rsidRPr="00135348">
        <w:rPr>
          <w:rFonts w:cs="Arial"/>
        </w:rPr>
        <w:t xml:space="preserve"> </w:t>
      </w:r>
      <w:r w:rsidR="00152FC8" w:rsidRPr="00135348">
        <w:rPr>
          <w:rFonts w:cs="Arial"/>
        </w:rPr>
        <w:t>ZIURKOE</w:t>
      </w:r>
      <w:r w:rsidR="0023570E" w:rsidRPr="00135348">
        <w:rPr>
          <w:rFonts w:cs="Arial"/>
        </w:rPr>
        <w:t>,</w:t>
      </w:r>
      <w:r w:rsidR="00104126" w:rsidRPr="00135348">
        <w:rPr>
          <w:rFonts w:cs="Arial"/>
        </w:rPr>
        <w:t xml:space="preserve"> 158/20</w:t>
      </w:r>
      <w:r w:rsidR="0023570E" w:rsidRPr="00135348">
        <w:rPr>
          <w:rFonts w:cs="Arial"/>
        </w:rPr>
        <w:t xml:space="preserve"> in 44/22 – ZVO-2</w:t>
      </w:r>
      <w:r w:rsidR="00ED21A6" w:rsidRPr="00135348">
        <w:rPr>
          <w:rFonts w:cs="Arial"/>
        </w:rPr>
        <w:t>)</w:t>
      </w:r>
      <w:r w:rsidRPr="00135348">
        <w:rPr>
          <w:rFonts w:cs="Arial"/>
        </w:rPr>
        <w:t>,</w:t>
      </w:r>
    </w:p>
    <w:p w14:paraId="7F57F21C" w14:textId="1A875487" w:rsidR="0023570E" w:rsidRPr="00135348" w:rsidRDefault="0023570E" w:rsidP="000A5AE3">
      <w:pPr>
        <w:numPr>
          <w:ilvl w:val="0"/>
          <w:numId w:val="34"/>
        </w:numPr>
        <w:spacing w:after="0"/>
        <w:ind w:hanging="720"/>
        <w:jc w:val="both"/>
        <w:rPr>
          <w:rFonts w:cs="Arial"/>
        </w:rPr>
      </w:pPr>
      <w:r w:rsidRPr="00135348">
        <w:rPr>
          <w:rFonts w:cs="Arial"/>
        </w:rPr>
        <w:t>Zakon o varstvu okolja (Uradni list RS, št. 44/22 in 18/23 – ZDU-1O)</w:t>
      </w:r>
    </w:p>
    <w:p w14:paraId="2D778CF7" w14:textId="2CBB1ABC" w:rsidR="00E26516" w:rsidRPr="00135348" w:rsidRDefault="00E26516" w:rsidP="000A5AE3">
      <w:pPr>
        <w:numPr>
          <w:ilvl w:val="0"/>
          <w:numId w:val="34"/>
        </w:numPr>
        <w:spacing w:after="0"/>
        <w:ind w:hanging="720"/>
        <w:jc w:val="both"/>
        <w:rPr>
          <w:rFonts w:cs="Arial"/>
        </w:rPr>
      </w:pPr>
      <w:r w:rsidRPr="00135348">
        <w:rPr>
          <w:rFonts w:cs="Arial"/>
        </w:rPr>
        <w:lastRenderedPageBreak/>
        <w:t xml:space="preserve">Uredba o ravnanju z odpadki, ki nastajajo pri opravljanju zdravstvene in veterinarske </w:t>
      </w:r>
      <w:r w:rsidR="008D7E37" w:rsidRPr="00135348">
        <w:rPr>
          <w:rFonts w:cs="Arial"/>
        </w:rPr>
        <w:t>dejavnosti in z njima povezanih</w:t>
      </w:r>
      <w:r w:rsidR="00ED21A6" w:rsidRPr="00135348">
        <w:rPr>
          <w:rFonts w:cs="Arial"/>
        </w:rPr>
        <w:t xml:space="preserve"> raziskavah</w:t>
      </w:r>
      <w:r w:rsidRPr="00135348">
        <w:rPr>
          <w:rFonts w:cs="Arial"/>
        </w:rPr>
        <w:t xml:space="preserve"> </w:t>
      </w:r>
      <w:r w:rsidR="00ED21A6" w:rsidRPr="00135348">
        <w:rPr>
          <w:rFonts w:cs="Arial"/>
        </w:rPr>
        <w:t>(</w:t>
      </w:r>
      <w:r w:rsidR="00753F4B" w:rsidRPr="00135348">
        <w:rPr>
          <w:rFonts w:cs="Arial"/>
        </w:rPr>
        <w:t>Uradni list</w:t>
      </w:r>
      <w:r w:rsidRPr="00135348">
        <w:rPr>
          <w:rFonts w:cs="Arial"/>
        </w:rPr>
        <w:t xml:space="preserve"> RS, št. 89/08</w:t>
      </w:r>
      <w:r w:rsidR="0023570E" w:rsidRPr="00135348">
        <w:rPr>
          <w:rFonts w:cs="Arial"/>
        </w:rPr>
        <w:t xml:space="preserve"> in 44/22 – ZVO-2</w:t>
      </w:r>
      <w:r w:rsidR="00ED21A6" w:rsidRPr="00135348">
        <w:rPr>
          <w:rFonts w:cs="Arial"/>
        </w:rPr>
        <w:t>)</w:t>
      </w:r>
      <w:r w:rsidRPr="00135348">
        <w:rPr>
          <w:rFonts w:cs="Arial"/>
        </w:rPr>
        <w:t xml:space="preserve">, </w:t>
      </w:r>
    </w:p>
    <w:p w14:paraId="5E67A7A9" w14:textId="309E04D2" w:rsidR="00E26516" w:rsidRPr="00135348" w:rsidRDefault="00E26516" w:rsidP="000A5AE3">
      <w:pPr>
        <w:numPr>
          <w:ilvl w:val="0"/>
          <w:numId w:val="34"/>
        </w:numPr>
        <w:spacing w:after="0"/>
        <w:ind w:hanging="720"/>
        <w:jc w:val="both"/>
        <w:rPr>
          <w:rFonts w:cs="Arial"/>
        </w:rPr>
      </w:pPr>
      <w:r w:rsidRPr="00135348">
        <w:rPr>
          <w:rFonts w:cs="Arial"/>
        </w:rPr>
        <w:t>Uredba o ravnanju z amalgamskimi odpadki, ki nastanejo pri opravljanju zdravstvene dejavnosti in z njo povezanih r</w:t>
      </w:r>
      <w:r w:rsidR="00ED21A6" w:rsidRPr="00135348">
        <w:rPr>
          <w:rFonts w:cs="Arial"/>
        </w:rPr>
        <w:t>aziskavah</w:t>
      </w:r>
      <w:r w:rsidRPr="00135348">
        <w:rPr>
          <w:rFonts w:cs="Arial"/>
        </w:rPr>
        <w:t xml:space="preserve"> </w:t>
      </w:r>
      <w:r w:rsidR="00ED21A6" w:rsidRPr="00135348">
        <w:rPr>
          <w:rFonts w:cs="Arial"/>
        </w:rPr>
        <w:t>(</w:t>
      </w:r>
      <w:r w:rsidR="00753F4B" w:rsidRPr="00135348">
        <w:rPr>
          <w:rFonts w:cs="Arial"/>
        </w:rPr>
        <w:t>Uradni list</w:t>
      </w:r>
      <w:r w:rsidRPr="00135348">
        <w:rPr>
          <w:rFonts w:cs="Arial"/>
        </w:rPr>
        <w:t xml:space="preserve"> RS, št. 89/08</w:t>
      </w:r>
      <w:r w:rsidR="008E0891" w:rsidRPr="00135348">
        <w:rPr>
          <w:rFonts w:cs="Arial"/>
        </w:rPr>
        <w:t xml:space="preserve"> in 44/22 – ZVO-2</w:t>
      </w:r>
      <w:r w:rsidR="00ED21A6" w:rsidRPr="00135348">
        <w:rPr>
          <w:rFonts w:cs="Arial"/>
        </w:rPr>
        <w:t>)</w:t>
      </w:r>
      <w:r w:rsidRPr="00135348">
        <w:rPr>
          <w:rFonts w:cs="Arial"/>
        </w:rPr>
        <w:t>.</w:t>
      </w:r>
    </w:p>
    <w:p w14:paraId="465EF330"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15" w:name="_Toc290980829"/>
      <w:bookmarkStart w:id="416" w:name="_Toc7008250"/>
      <w:bookmarkStart w:id="417" w:name="_Toc133226465"/>
      <w:bookmarkStart w:id="418" w:name="_Toc133322827"/>
      <w:bookmarkEnd w:id="377"/>
      <w:bookmarkEnd w:id="386"/>
      <w:r w:rsidRPr="00135348">
        <w:rPr>
          <w:rFonts w:eastAsia="Arial Unicode MS" w:cs="Arial"/>
          <w:b/>
          <w:bCs/>
          <w:caps/>
          <w:lang w:eastAsia="sl-SI"/>
        </w:rPr>
        <w:t>Minimalni sanitarno zdravstveni pogoji</w:t>
      </w:r>
      <w:bookmarkEnd w:id="415"/>
      <w:bookmarkEnd w:id="416"/>
      <w:bookmarkEnd w:id="417"/>
      <w:bookmarkEnd w:id="418"/>
    </w:p>
    <w:p w14:paraId="43A45C81" w14:textId="77777777" w:rsidR="000C0441" w:rsidRPr="00135348" w:rsidRDefault="000C0441" w:rsidP="000C0441">
      <w:pPr>
        <w:spacing w:before="120" w:after="120" w:line="240" w:lineRule="auto"/>
        <w:outlineLvl w:val="2"/>
        <w:rPr>
          <w:rFonts w:cs="Arial"/>
          <w:b/>
          <w:bCs/>
          <w:lang w:eastAsia="sl-SI"/>
        </w:rPr>
      </w:pPr>
      <w:bookmarkStart w:id="419" w:name="_Toc290980830"/>
      <w:bookmarkStart w:id="420" w:name="_Toc7008251"/>
      <w:bookmarkStart w:id="421" w:name="_Toc133226466"/>
      <w:bookmarkStart w:id="422" w:name="_Toc133322828"/>
      <w:r w:rsidRPr="00135348">
        <w:rPr>
          <w:rFonts w:cs="Arial"/>
          <w:b/>
          <w:bCs/>
          <w:lang w:eastAsia="sl-SI"/>
        </w:rPr>
        <w:t>Javni zdravstveni in socialni zavodi</w:t>
      </w:r>
      <w:bookmarkEnd w:id="419"/>
      <w:bookmarkEnd w:id="420"/>
      <w:bookmarkEnd w:id="421"/>
      <w:bookmarkEnd w:id="422"/>
    </w:p>
    <w:p w14:paraId="137D9DC7" w14:textId="257C7C96" w:rsidR="000C0441" w:rsidRPr="00135348" w:rsidRDefault="000C0441" w:rsidP="000A5AE3">
      <w:pPr>
        <w:keepLines/>
        <w:numPr>
          <w:ilvl w:val="0"/>
          <w:numId w:val="32"/>
        </w:numPr>
        <w:spacing w:after="0" w:line="265" w:lineRule="auto"/>
        <w:ind w:left="709" w:hanging="709"/>
        <w:jc w:val="both"/>
        <w:rPr>
          <w:rFonts w:eastAsia="Arial Unicode MS" w:cs="Arial"/>
          <w:noProof/>
          <w:color w:val="000000"/>
          <w:lang w:eastAsia="sl-SI"/>
        </w:rPr>
      </w:pPr>
      <w:bookmarkStart w:id="423" w:name="_Toc290980831"/>
      <w:r w:rsidRPr="00135348">
        <w:rPr>
          <w:rFonts w:eastAsia="Arial Unicode MS" w:cs="Arial"/>
          <w:noProof/>
          <w:color w:val="000000"/>
          <w:lang w:eastAsia="sl-SI"/>
        </w:rPr>
        <w:t xml:space="preserve">Pravilnik o pogojih za opravljanje zasebne zdravstvene dejavnosti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004A0CD8" w:rsidRPr="00135348">
        <w:rPr>
          <w:rFonts w:eastAsia="Arial Unicode MS" w:cs="Arial"/>
          <w:noProof/>
          <w:color w:val="000000"/>
          <w:lang w:eastAsia="sl-SI"/>
        </w:rPr>
        <w:t xml:space="preserve"> RS, št. 24/92, 98/99 – </w:t>
      </w:r>
      <w:r w:rsidRPr="00135348">
        <w:rPr>
          <w:rFonts w:eastAsia="Arial Unicode MS" w:cs="Arial"/>
          <w:noProof/>
          <w:color w:val="000000"/>
          <w:lang w:eastAsia="sl-SI"/>
        </w:rPr>
        <w:t>ZZdrS</w:t>
      </w:r>
      <w:r w:rsidR="001F3176" w:rsidRPr="00135348">
        <w:rPr>
          <w:rFonts w:eastAsia="Arial Unicode MS" w:cs="Arial"/>
          <w:noProof/>
          <w:color w:val="000000"/>
          <w:lang w:eastAsia="sl-SI"/>
        </w:rPr>
        <w:t>,</w:t>
      </w:r>
      <w:r w:rsidRPr="00135348">
        <w:rPr>
          <w:rFonts w:eastAsia="Arial Unicode MS" w:cs="Arial"/>
          <w:noProof/>
          <w:color w:val="000000"/>
          <w:lang w:eastAsia="sl-SI"/>
        </w:rPr>
        <w:t xml:space="preserve"> in 64/17 – ZZDej-K</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551A97C2" w14:textId="5AB5A981" w:rsidR="000C0441" w:rsidRPr="00135348" w:rsidRDefault="000C0441" w:rsidP="000A5AE3">
      <w:pPr>
        <w:keepLines/>
        <w:numPr>
          <w:ilvl w:val="0"/>
          <w:numId w:val="32"/>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Pravilnik o pogojih, ki jih morajo izpolnjevati laboratoriji za izvajanje preiskav na p</w:t>
      </w:r>
      <w:r w:rsidR="004A0CD8" w:rsidRPr="00135348">
        <w:rPr>
          <w:rFonts w:eastAsia="Arial Unicode MS" w:cs="Arial"/>
          <w:noProof/>
          <w:color w:val="000000"/>
          <w:lang w:eastAsia="sl-SI"/>
        </w:rPr>
        <w:t>odročju laboratorijske medicine</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64/04</w:t>
      </w:r>
      <w:r w:rsidR="001F3176" w:rsidRPr="00135348">
        <w:rPr>
          <w:rFonts w:eastAsia="Arial Unicode MS" w:cs="Arial"/>
          <w:noProof/>
          <w:color w:val="000000"/>
          <w:lang w:eastAsia="sl-SI"/>
        </w:rPr>
        <w:t>,</w:t>
      </w:r>
      <w:r w:rsidRPr="00135348">
        <w:rPr>
          <w:rFonts w:eastAsia="Arial Unicode MS" w:cs="Arial"/>
          <w:noProof/>
          <w:color w:val="000000"/>
          <w:lang w:eastAsia="sl-SI"/>
        </w:rPr>
        <w:t xml:space="preserve"> 1/16,</w:t>
      </w:r>
      <w:r w:rsidR="001F3176" w:rsidRPr="00135348">
        <w:rPr>
          <w:rFonts w:eastAsia="Arial Unicode MS" w:cs="Arial"/>
          <w:noProof/>
          <w:color w:val="000000"/>
          <w:lang w:eastAsia="sl-SI"/>
        </w:rPr>
        <w:t xml:space="preserve"> 56/19, 131/20 in 152/20 – ZZUOOP</w:t>
      </w:r>
      <w:r w:rsidR="004A0CD8" w:rsidRPr="00135348">
        <w:rPr>
          <w:rFonts w:eastAsia="Arial Unicode MS" w:cs="Arial"/>
          <w:noProof/>
          <w:color w:val="000000"/>
          <w:lang w:eastAsia="sl-SI"/>
        </w:rPr>
        <w:t>)</w:t>
      </w:r>
      <w:r w:rsidR="001F3176" w:rsidRPr="00135348">
        <w:rPr>
          <w:rFonts w:eastAsia="Arial Unicode MS" w:cs="Arial"/>
          <w:noProof/>
          <w:color w:val="000000"/>
          <w:lang w:eastAsia="sl-SI"/>
        </w:rPr>
        <w:t>,</w:t>
      </w:r>
    </w:p>
    <w:p w14:paraId="783CDDB7" w14:textId="14495BA6" w:rsidR="000C0441" w:rsidRPr="00135348" w:rsidRDefault="000C0441" w:rsidP="000A5AE3">
      <w:pPr>
        <w:keepLines/>
        <w:numPr>
          <w:ilvl w:val="0"/>
          <w:numId w:val="32"/>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pogojih, ki jih morajo izpolnjevati laboratoriji za pregledovanje brisov materničnega vratu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68/01</w:t>
      </w:r>
      <w:r w:rsidR="00A86080" w:rsidRPr="00135348">
        <w:rPr>
          <w:rFonts w:eastAsia="Arial Unicode MS" w:cs="Arial"/>
          <w:noProof/>
          <w:color w:val="000000"/>
          <w:lang w:eastAsia="sl-SI"/>
        </w:rPr>
        <w:t xml:space="preserve"> </w:t>
      </w:r>
      <w:r w:rsidRPr="00135348">
        <w:rPr>
          <w:rFonts w:eastAsia="Arial Unicode MS" w:cs="Arial"/>
          <w:noProof/>
          <w:color w:val="000000"/>
          <w:lang w:eastAsia="sl-SI"/>
        </w:rPr>
        <w:t>in 128/04</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5212B96E" w14:textId="56B93B12" w:rsidR="000C0441" w:rsidRPr="00135348" w:rsidRDefault="000C0441" w:rsidP="000A5AE3">
      <w:pPr>
        <w:keepLines/>
        <w:numPr>
          <w:ilvl w:val="0"/>
          <w:numId w:val="32"/>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Prostorska tehni</w:t>
      </w:r>
      <w:r w:rsidR="004A0CD8" w:rsidRPr="00135348">
        <w:rPr>
          <w:rFonts w:eastAsia="Arial Unicode MS" w:cs="Arial"/>
          <w:noProof/>
          <w:color w:val="000000"/>
          <w:lang w:eastAsia="sl-SI"/>
        </w:rPr>
        <w:t>čna smernica TSG-12640-001:2008</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83/08</w:t>
      </w:r>
      <w:r w:rsidR="004A0CD8" w:rsidRPr="00135348">
        <w:rPr>
          <w:rFonts w:eastAsia="Arial Unicode MS" w:cs="Arial"/>
          <w:noProof/>
          <w:color w:val="000000"/>
          <w:lang w:eastAsia="sl-SI"/>
        </w:rPr>
        <w:t>)</w:t>
      </w:r>
      <w:r w:rsidRPr="00135348">
        <w:rPr>
          <w:rFonts w:eastAsia="Arial Unicode MS" w:cs="Arial"/>
          <w:noProof/>
          <w:color w:val="000000"/>
          <w:lang w:eastAsia="sl-SI"/>
        </w:rPr>
        <w:t xml:space="preserve">, </w:t>
      </w:r>
    </w:p>
    <w:p w14:paraId="336085DB" w14:textId="08A5B370" w:rsidR="000C0441" w:rsidRPr="00135348" w:rsidRDefault="000C0441" w:rsidP="000A5AE3">
      <w:pPr>
        <w:keepLines/>
        <w:numPr>
          <w:ilvl w:val="0"/>
          <w:numId w:val="32"/>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kadrovskih, tehničnih in prostorskih pogojih izvajalcev psihiatričnega zdravljenja ter </w:t>
      </w:r>
      <w:r w:rsidR="004A0CD8" w:rsidRPr="00135348">
        <w:rPr>
          <w:rFonts w:eastAsia="Arial Unicode MS" w:cs="Arial"/>
          <w:noProof/>
          <w:color w:val="000000"/>
          <w:lang w:eastAsia="sl-SI"/>
        </w:rPr>
        <w:t>o postopku njihove verifikacije</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63/09</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18FBF4AF" w14:textId="77777777" w:rsidR="000C0441" w:rsidRPr="00135348" w:rsidRDefault="000C0441" w:rsidP="000C0441">
      <w:pPr>
        <w:spacing w:before="120" w:after="120" w:line="240" w:lineRule="auto"/>
        <w:outlineLvl w:val="2"/>
        <w:rPr>
          <w:rFonts w:cs="Arial"/>
          <w:b/>
          <w:bCs/>
          <w:lang w:eastAsia="sl-SI"/>
        </w:rPr>
      </w:pPr>
      <w:bookmarkStart w:id="424" w:name="_Toc7008252"/>
      <w:bookmarkStart w:id="425" w:name="_Toc133226467"/>
      <w:bookmarkStart w:id="426" w:name="_Toc133322829"/>
      <w:r w:rsidRPr="00135348">
        <w:rPr>
          <w:rFonts w:cs="Arial"/>
          <w:b/>
          <w:bCs/>
          <w:lang w:eastAsia="sl-SI"/>
        </w:rPr>
        <w:t>Higienska nega</w:t>
      </w:r>
      <w:bookmarkEnd w:id="423"/>
      <w:bookmarkEnd w:id="424"/>
      <w:bookmarkEnd w:id="425"/>
      <w:bookmarkEnd w:id="426"/>
    </w:p>
    <w:p w14:paraId="14E6940D" w14:textId="46586DF6" w:rsidR="000C0441" w:rsidRPr="00135348" w:rsidRDefault="000C0441" w:rsidP="000A5AE3">
      <w:pPr>
        <w:keepLines/>
        <w:numPr>
          <w:ilvl w:val="0"/>
          <w:numId w:val="31"/>
        </w:numPr>
        <w:spacing w:after="0" w:line="265" w:lineRule="auto"/>
        <w:ind w:hanging="720"/>
        <w:jc w:val="both"/>
        <w:rPr>
          <w:rFonts w:eastAsia="Arial Unicode MS" w:cs="Arial"/>
          <w:noProof/>
          <w:color w:val="000000"/>
          <w:lang w:eastAsia="sl-SI"/>
        </w:rPr>
      </w:pPr>
      <w:bookmarkStart w:id="427" w:name="_Toc290980832"/>
      <w:r w:rsidRPr="00135348">
        <w:rPr>
          <w:rFonts w:eastAsia="Arial Unicode MS" w:cs="Arial"/>
          <w:noProof/>
          <w:color w:val="000000"/>
          <w:lang w:eastAsia="sl-SI"/>
        </w:rPr>
        <w:t>Zak</w:t>
      </w:r>
      <w:r w:rsidR="00D63D85" w:rsidRPr="00135348">
        <w:rPr>
          <w:rFonts w:eastAsia="Arial Unicode MS" w:cs="Arial"/>
          <w:noProof/>
          <w:color w:val="000000"/>
          <w:lang w:eastAsia="sl-SI"/>
        </w:rPr>
        <w:t>on o nalezljivih boleznih (ZNB)</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33/06</w:t>
      </w:r>
      <w:r w:rsidR="00527C50" w:rsidRPr="00135348">
        <w:rPr>
          <w:rFonts w:eastAsia="Arial Unicode MS" w:cs="Arial"/>
          <w:noProof/>
          <w:color w:val="000000"/>
          <w:lang w:eastAsia="sl-SI"/>
        </w:rPr>
        <w:t xml:space="preserve"> </w:t>
      </w:r>
      <w:r w:rsidRPr="00135348">
        <w:rPr>
          <w:rFonts w:eastAsia="Arial Unicode MS" w:cs="Arial"/>
          <w:noProof/>
          <w:color w:val="000000"/>
          <w:lang w:eastAsia="sl-SI"/>
        </w:rPr>
        <w:t>-</w:t>
      </w:r>
      <w:r w:rsidR="00527C50" w:rsidRPr="00135348">
        <w:rPr>
          <w:rFonts w:eastAsia="Arial Unicode MS" w:cs="Arial"/>
          <w:noProof/>
          <w:color w:val="000000"/>
          <w:lang w:eastAsia="sl-SI"/>
        </w:rPr>
        <w:t xml:space="preserve"> </w:t>
      </w:r>
      <w:r w:rsidRPr="00135348">
        <w:rPr>
          <w:rFonts w:eastAsia="Arial Unicode MS" w:cs="Arial"/>
          <w:noProof/>
          <w:color w:val="000000"/>
          <w:lang w:eastAsia="sl-SI"/>
        </w:rPr>
        <w:t>uradno prečiščeno besedilo,</w:t>
      </w:r>
      <w:r w:rsidR="00527C50" w:rsidRPr="00135348">
        <w:rPr>
          <w:rFonts w:eastAsia="Arial Unicode MS" w:cs="Arial"/>
          <w:noProof/>
          <w:color w:val="000000"/>
          <w:lang w:eastAsia="sl-SI"/>
        </w:rPr>
        <w:t xml:space="preserve"> 49/20 – ZIUZEOP, 142/20, 175/20 – ZIUOPDVE, 15/21 – ZDUOP, 82/21</w:t>
      </w:r>
      <w:r w:rsidR="00DB4F8C" w:rsidRPr="00135348">
        <w:rPr>
          <w:rFonts w:eastAsia="Arial Unicode MS" w:cs="Arial"/>
          <w:noProof/>
          <w:color w:val="000000"/>
          <w:lang w:eastAsia="sl-SI"/>
        </w:rPr>
        <w:t>,</w:t>
      </w:r>
      <w:r w:rsidR="00527C50"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D63D85" w:rsidRPr="00135348">
        <w:rPr>
          <w:rFonts w:eastAsia="Arial Unicode MS" w:cs="Arial"/>
          <w:noProof/>
          <w:color w:val="000000"/>
          <w:lang w:eastAsia="sl-SI"/>
        </w:rPr>
        <w:t>)</w:t>
      </w:r>
      <w:r w:rsidR="00052A7C" w:rsidRPr="00135348">
        <w:rPr>
          <w:rFonts w:eastAsia="Arial Unicode MS" w:cs="Arial"/>
          <w:noProof/>
          <w:color w:val="000000"/>
          <w:lang w:eastAsia="sl-SI"/>
        </w:rPr>
        <w:t>,</w:t>
      </w:r>
    </w:p>
    <w:p w14:paraId="6CCA6C38" w14:textId="54A432AC" w:rsidR="000C0441" w:rsidRPr="00135348" w:rsidRDefault="000C0441" w:rsidP="000A5AE3">
      <w:pPr>
        <w:keepLines/>
        <w:numPr>
          <w:ilvl w:val="0"/>
          <w:numId w:val="31"/>
        </w:numPr>
        <w:spacing w:after="0" w:line="265" w:lineRule="auto"/>
        <w:ind w:hanging="720"/>
        <w:jc w:val="both"/>
        <w:rPr>
          <w:rFonts w:eastAsia="Arial Unicode MS" w:cs="Arial"/>
          <w:noProof/>
          <w:color w:val="000000"/>
          <w:lang w:eastAsia="sl-SI"/>
        </w:rPr>
      </w:pPr>
      <w:r w:rsidRPr="00135348">
        <w:rPr>
          <w:rFonts w:eastAsia="Arial Unicode MS" w:cs="Arial"/>
          <w:noProof/>
          <w:color w:val="000000"/>
          <w:lang w:eastAsia="sl-SI"/>
        </w:rPr>
        <w:t>Zakon o tehničnih zahtevah za proizvode in o ugotavljanju skladnosti (ZTZPUS</w:t>
      </w:r>
      <w:r w:rsidR="00052A7C" w:rsidRPr="00135348">
        <w:rPr>
          <w:rFonts w:eastAsia="Arial Unicode MS" w:cs="Arial"/>
          <w:noProof/>
          <w:color w:val="000000"/>
          <w:lang w:eastAsia="sl-SI"/>
        </w:rPr>
        <w:t>-1</w:t>
      </w:r>
      <w:r w:rsidR="00D63D85" w:rsidRPr="00135348">
        <w:rPr>
          <w:rFonts w:eastAsia="Arial Unicode MS" w:cs="Arial"/>
          <w:noProof/>
          <w:color w:val="000000"/>
          <w:lang w:eastAsia="sl-SI"/>
        </w:rPr>
        <w:t>)</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17/11</w:t>
      </w:r>
      <w:r w:rsidR="00DB4F8C" w:rsidRPr="00135348">
        <w:rPr>
          <w:rFonts w:eastAsia="Arial Unicode MS" w:cs="Arial"/>
          <w:noProof/>
          <w:color w:val="000000"/>
          <w:lang w:eastAsia="sl-SI"/>
        </w:rPr>
        <w:t xml:space="preserve"> in 29/23</w:t>
      </w:r>
      <w:r w:rsidR="00D63D85" w:rsidRPr="00135348">
        <w:rPr>
          <w:rFonts w:eastAsia="Arial Unicode MS" w:cs="Arial"/>
          <w:noProof/>
          <w:color w:val="000000"/>
          <w:lang w:eastAsia="sl-SI"/>
        </w:rPr>
        <w:t>)</w:t>
      </w:r>
      <w:r w:rsidRPr="00135348">
        <w:rPr>
          <w:rFonts w:eastAsia="Arial Unicode MS" w:cs="Arial"/>
          <w:noProof/>
          <w:color w:val="000000"/>
          <w:lang w:eastAsia="sl-SI"/>
        </w:rPr>
        <w:t>,</w:t>
      </w:r>
    </w:p>
    <w:p w14:paraId="2CA694B5" w14:textId="36E6B3E3" w:rsidR="000C0441" w:rsidRPr="00135348" w:rsidRDefault="000C0441" w:rsidP="000A5AE3">
      <w:pPr>
        <w:keepLines/>
        <w:numPr>
          <w:ilvl w:val="0"/>
          <w:numId w:val="31"/>
        </w:numPr>
        <w:spacing w:after="0" w:line="265" w:lineRule="auto"/>
        <w:ind w:hanging="720"/>
        <w:jc w:val="both"/>
        <w:rPr>
          <w:rFonts w:eastAsia="Arial Unicode MS" w:cs="Arial"/>
          <w:noProof/>
          <w:color w:val="000000"/>
          <w:lang w:eastAsia="sl-SI"/>
        </w:rPr>
      </w:pPr>
      <w:r w:rsidRPr="00135348">
        <w:rPr>
          <w:rFonts w:eastAsia="Arial Unicode MS" w:cs="Arial"/>
          <w:noProof/>
          <w:color w:val="000000"/>
          <w:lang w:eastAsia="sl-SI"/>
        </w:rPr>
        <w:t>Zakon o splošni varnosti proizvodov (ZSVP</w:t>
      </w:r>
      <w:r w:rsidR="00D63D85" w:rsidRPr="00135348">
        <w:rPr>
          <w:rFonts w:eastAsia="Arial Unicode MS" w:cs="Arial"/>
          <w:noProof/>
          <w:color w:val="000000"/>
          <w:lang w:eastAsia="sl-SI"/>
        </w:rPr>
        <w:t>-1)</w:t>
      </w:r>
      <w:r w:rsidR="00A86080"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00A86080" w:rsidRPr="00135348">
        <w:rPr>
          <w:rFonts w:eastAsia="Arial Unicode MS" w:cs="Arial"/>
          <w:noProof/>
          <w:color w:val="000000"/>
          <w:lang w:eastAsia="sl-SI"/>
        </w:rPr>
        <w:t xml:space="preserve"> RS, št. 101/03</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w:t>
      </w:r>
    </w:p>
    <w:p w14:paraId="0DA3C10B" w14:textId="7BDA615C" w:rsidR="000C0441" w:rsidRPr="00135348" w:rsidRDefault="000C0441" w:rsidP="000A5AE3">
      <w:pPr>
        <w:keepLines/>
        <w:numPr>
          <w:ilvl w:val="0"/>
          <w:numId w:val="31"/>
        </w:numPr>
        <w:spacing w:after="0" w:line="265" w:lineRule="auto"/>
        <w:ind w:hanging="720"/>
        <w:jc w:val="both"/>
        <w:rPr>
          <w:rFonts w:eastAsia="Arial Unicode MS" w:cs="Arial"/>
          <w:noProof/>
          <w:color w:val="000000"/>
          <w:lang w:eastAsia="sl-SI"/>
        </w:rPr>
      </w:pPr>
      <w:r w:rsidRPr="00135348">
        <w:rPr>
          <w:rFonts w:eastAsia="Arial Unicode MS" w:cs="Arial"/>
          <w:noProof/>
          <w:color w:val="000000"/>
          <w:lang w:eastAsia="sl-SI"/>
        </w:rPr>
        <w:t>Pravilnik o minimalnih sanitarno zdravstvenih pogojih za opravljanje dejavnosti higienske neg</w:t>
      </w:r>
      <w:r w:rsidR="00D63D85" w:rsidRPr="00135348">
        <w:rPr>
          <w:rFonts w:eastAsia="Arial Unicode MS" w:cs="Arial"/>
          <w:noProof/>
          <w:color w:val="000000"/>
          <w:lang w:eastAsia="sl-SI"/>
        </w:rPr>
        <w:t>e in drugih podobnih dejavnosti</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104/09</w:t>
      </w:r>
      <w:r w:rsidR="00052A7C" w:rsidRPr="00135348">
        <w:rPr>
          <w:rFonts w:eastAsia="Arial Unicode MS" w:cs="Arial"/>
          <w:noProof/>
          <w:color w:val="000000"/>
          <w:lang w:eastAsia="sl-SI"/>
        </w:rPr>
        <w:t xml:space="preserve"> in</w:t>
      </w:r>
      <w:r w:rsidRPr="00135348">
        <w:rPr>
          <w:rFonts w:eastAsia="Arial Unicode MS" w:cs="Arial"/>
          <w:noProof/>
          <w:color w:val="000000"/>
          <w:lang w:eastAsia="sl-SI"/>
        </w:rPr>
        <w:t xml:space="preserve"> 17/11</w:t>
      </w:r>
      <w:r w:rsidR="00A86080" w:rsidRPr="00135348">
        <w:rPr>
          <w:rFonts w:eastAsia="Arial Unicode MS" w:cs="Arial"/>
          <w:noProof/>
          <w:color w:val="000000"/>
          <w:lang w:eastAsia="sl-SI"/>
        </w:rPr>
        <w:t xml:space="preserve"> – </w:t>
      </w:r>
      <w:r w:rsidRPr="00135348">
        <w:rPr>
          <w:rFonts w:eastAsia="Arial Unicode MS" w:cs="Arial"/>
          <w:noProof/>
          <w:color w:val="000000"/>
          <w:lang w:eastAsia="sl-SI"/>
        </w:rPr>
        <w:t>ZTZPUS</w:t>
      </w:r>
      <w:r w:rsidR="00A86080"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 xml:space="preserve"> 1</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w:t>
      </w:r>
    </w:p>
    <w:p w14:paraId="13B86641" w14:textId="26E7AE95" w:rsidR="008E78E3" w:rsidRPr="00135348" w:rsidRDefault="00D63D85" w:rsidP="000A5AE3">
      <w:pPr>
        <w:keepLines/>
        <w:numPr>
          <w:ilvl w:val="0"/>
          <w:numId w:val="31"/>
        </w:numPr>
        <w:spacing w:after="0" w:line="265" w:lineRule="auto"/>
        <w:ind w:hanging="720"/>
        <w:jc w:val="both"/>
        <w:rPr>
          <w:rFonts w:eastAsia="Arial Unicode MS" w:cs="Arial"/>
          <w:noProof/>
          <w:color w:val="000000"/>
          <w:lang w:eastAsia="sl-SI"/>
        </w:rPr>
      </w:pPr>
      <w:r w:rsidRPr="00135348">
        <w:rPr>
          <w:rFonts w:eastAsia="Arial Unicode MS" w:cs="Arial"/>
          <w:noProof/>
          <w:color w:val="000000"/>
          <w:lang w:eastAsia="sl-SI"/>
        </w:rPr>
        <w:t>Pravilnik o pitni vodi</w:t>
      </w:r>
      <w:r w:rsidR="000C0441" w:rsidRPr="00135348">
        <w:rPr>
          <w:rFonts w:eastAsia="Arial Unicode MS" w:cs="Arial"/>
          <w:noProof/>
          <w:color w:val="000000"/>
          <w:lang w:eastAsia="sl-SI"/>
        </w:rPr>
        <w:t xml:space="preserve"> </w:t>
      </w:r>
      <w:r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000C0441" w:rsidRPr="00135348">
        <w:rPr>
          <w:rFonts w:eastAsia="Arial Unicode MS" w:cs="Arial"/>
          <w:noProof/>
          <w:color w:val="000000"/>
          <w:lang w:eastAsia="sl-SI"/>
        </w:rPr>
        <w:t xml:space="preserve"> RS, št. 19/04, 35/04, 26/06, 92/06, 25/09, 74/15 in 51/17</w:t>
      </w:r>
      <w:r w:rsidRPr="00135348">
        <w:rPr>
          <w:rFonts w:eastAsia="Arial Unicode MS" w:cs="Arial"/>
          <w:noProof/>
          <w:color w:val="000000"/>
          <w:lang w:eastAsia="sl-SI"/>
        </w:rPr>
        <w:t>)</w:t>
      </w:r>
      <w:r w:rsidR="000C0441" w:rsidRPr="00135348">
        <w:rPr>
          <w:rFonts w:eastAsia="Arial Unicode MS" w:cs="Arial"/>
          <w:noProof/>
          <w:color w:val="000000"/>
          <w:lang w:eastAsia="sl-SI"/>
        </w:rPr>
        <w:t>.</w:t>
      </w:r>
      <w:bookmarkStart w:id="428" w:name="_Toc7008253"/>
    </w:p>
    <w:p w14:paraId="2B6CA831" w14:textId="4813FA46" w:rsidR="000C0441" w:rsidRPr="00135348" w:rsidRDefault="000C0441" w:rsidP="000C0441">
      <w:pPr>
        <w:spacing w:before="120" w:after="120" w:line="240" w:lineRule="auto"/>
        <w:outlineLvl w:val="2"/>
        <w:rPr>
          <w:rFonts w:cs="Arial"/>
          <w:b/>
          <w:bCs/>
          <w:lang w:eastAsia="sl-SI"/>
        </w:rPr>
      </w:pPr>
      <w:bookmarkStart w:id="429" w:name="_Toc133226468"/>
      <w:bookmarkStart w:id="430" w:name="_Toc133322830"/>
      <w:r w:rsidRPr="00135348">
        <w:rPr>
          <w:rFonts w:cs="Arial"/>
          <w:b/>
          <w:bCs/>
          <w:lang w:eastAsia="sl-SI"/>
        </w:rPr>
        <w:t>Dejavnost otroškega varstva, vzgoje in izobraževanja</w:t>
      </w:r>
      <w:bookmarkEnd w:id="427"/>
      <w:bookmarkEnd w:id="428"/>
      <w:bookmarkEnd w:id="429"/>
      <w:bookmarkEnd w:id="430"/>
    </w:p>
    <w:p w14:paraId="027D18E6" w14:textId="4B8FED3F" w:rsidR="000C0441" w:rsidRPr="00135348" w:rsidRDefault="000C0441" w:rsidP="000A5AE3">
      <w:pPr>
        <w:numPr>
          <w:ilvl w:val="0"/>
          <w:numId w:val="30"/>
        </w:numPr>
        <w:spacing w:after="0"/>
        <w:ind w:hanging="720"/>
        <w:jc w:val="both"/>
        <w:rPr>
          <w:rFonts w:cs="Arial"/>
        </w:rPr>
      </w:pPr>
      <w:bookmarkStart w:id="431" w:name="_Toc290980833"/>
      <w:r w:rsidRPr="00135348">
        <w:rPr>
          <w:rFonts w:cs="Arial"/>
        </w:rPr>
        <w:t xml:space="preserve">Zakon o nalezljivih boleznih (ZNB), </w:t>
      </w:r>
      <w:r w:rsidR="00753F4B" w:rsidRPr="00135348">
        <w:rPr>
          <w:rFonts w:cs="Arial"/>
        </w:rPr>
        <w:t>Uradni list</w:t>
      </w:r>
      <w:r w:rsidRPr="00135348">
        <w:rPr>
          <w:rFonts w:cs="Arial"/>
        </w:rPr>
        <w:t xml:space="preserve"> RS, št. 33/06</w:t>
      </w:r>
      <w:r w:rsidR="00052A7C" w:rsidRPr="00135348">
        <w:rPr>
          <w:rFonts w:cs="Arial"/>
        </w:rPr>
        <w:t xml:space="preserve"> </w:t>
      </w:r>
      <w:r w:rsidRPr="00135348">
        <w:rPr>
          <w:rFonts w:cs="Arial"/>
        </w:rPr>
        <w:t>- uradno prečiščeno besedilo,</w:t>
      </w:r>
      <w:r w:rsidR="00052A7C" w:rsidRPr="00135348">
        <w:rPr>
          <w:rFonts w:cs="Arial"/>
        </w:rPr>
        <w:t xml:space="preserve"> </w:t>
      </w:r>
      <w:r w:rsidR="00052A7C" w:rsidRPr="00135348">
        <w:rPr>
          <w:rFonts w:eastAsia="Arial Unicode MS" w:cs="Arial"/>
          <w:noProof/>
          <w:color w:val="000000"/>
          <w:lang w:eastAsia="sl-SI"/>
        </w:rPr>
        <w:t>49/20 – ZIUZEOP, 142/20, 175/20 – ZIUOPDVE, 15/21 – ZDUOP, 82/21</w:t>
      </w:r>
      <w:r w:rsidR="00DB4F8C" w:rsidRPr="00135348">
        <w:rPr>
          <w:rFonts w:eastAsia="Arial Unicode MS" w:cs="Arial"/>
          <w:noProof/>
          <w:color w:val="000000"/>
          <w:lang w:eastAsia="sl-SI"/>
        </w:rPr>
        <w:t>,</w:t>
      </w:r>
      <w:r w:rsidR="00052A7C"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052A7C" w:rsidRPr="00135348">
        <w:rPr>
          <w:rFonts w:eastAsia="Arial Unicode MS" w:cs="Arial"/>
          <w:noProof/>
          <w:color w:val="000000"/>
          <w:lang w:eastAsia="sl-SI"/>
        </w:rPr>
        <w:t>,</w:t>
      </w:r>
    </w:p>
    <w:p w14:paraId="1430F2C5" w14:textId="0C8D4DC4" w:rsidR="000C0441" w:rsidRPr="00135348" w:rsidRDefault="00D63D85" w:rsidP="000A5AE3">
      <w:pPr>
        <w:numPr>
          <w:ilvl w:val="0"/>
          <w:numId w:val="30"/>
        </w:numPr>
        <w:spacing w:after="0"/>
        <w:ind w:hanging="720"/>
        <w:jc w:val="both"/>
        <w:rPr>
          <w:rFonts w:cs="Arial"/>
        </w:rPr>
      </w:pPr>
      <w:r w:rsidRPr="00135348">
        <w:rPr>
          <w:rFonts w:cs="Arial"/>
        </w:rPr>
        <w:t>Zakon o vrtcih (ZVrt)</w:t>
      </w:r>
      <w:r w:rsidR="000C0441" w:rsidRPr="00135348">
        <w:rPr>
          <w:rFonts w:cs="Arial"/>
        </w:rPr>
        <w:t xml:space="preserve"> </w:t>
      </w:r>
      <w:r w:rsidRPr="00135348">
        <w:rPr>
          <w:rFonts w:cs="Arial"/>
        </w:rPr>
        <w:t>(</w:t>
      </w:r>
      <w:r w:rsidR="00753F4B" w:rsidRPr="00135348">
        <w:rPr>
          <w:rFonts w:cs="Arial"/>
        </w:rPr>
        <w:t>Uradni list</w:t>
      </w:r>
      <w:r w:rsidRPr="00135348">
        <w:rPr>
          <w:rFonts w:cs="Arial"/>
        </w:rPr>
        <w:t xml:space="preserve"> RS, št. 100/05 –</w:t>
      </w:r>
      <w:r w:rsidR="000C0441" w:rsidRPr="00135348">
        <w:rPr>
          <w:rFonts w:cs="Arial"/>
        </w:rPr>
        <w:t xml:space="preserve"> uradno prečiščeno besedilo, 25/08, </w:t>
      </w:r>
      <w:r w:rsidRPr="00135348">
        <w:rPr>
          <w:rFonts w:cs="Arial"/>
        </w:rPr>
        <w:br/>
        <w:t xml:space="preserve">98/09 – </w:t>
      </w:r>
      <w:r w:rsidR="000C0441" w:rsidRPr="00135348">
        <w:rPr>
          <w:rFonts w:cs="Arial"/>
        </w:rPr>
        <w:t>ZIUZGK, 36/10, 62/10-ZUPJS, 94/10-ZIU, 40/12-ZUJF, 14/15</w:t>
      </w:r>
      <w:r w:rsidR="00A86080" w:rsidRPr="00135348">
        <w:rPr>
          <w:rFonts w:cs="Arial"/>
        </w:rPr>
        <w:t xml:space="preserve"> </w:t>
      </w:r>
      <w:r w:rsidR="0044386B" w:rsidRPr="00135348">
        <w:rPr>
          <w:rFonts w:cs="Arial"/>
        </w:rPr>
        <w:t>–</w:t>
      </w:r>
      <w:r w:rsidR="00A86080" w:rsidRPr="00135348">
        <w:rPr>
          <w:rFonts w:cs="Arial"/>
        </w:rPr>
        <w:t xml:space="preserve"> </w:t>
      </w:r>
      <w:r w:rsidR="000C0441" w:rsidRPr="00135348">
        <w:rPr>
          <w:rFonts w:cs="Arial"/>
        </w:rPr>
        <w:t>ZUUJFO</w:t>
      </w:r>
      <w:r w:rsidR="0044386B" w:rsidRPr="00135348">
        <w:rPr>
          <w:rFonts w:cs="Arial"/>
        </w:rPr>
        <w:t>,</w:t>
      </w:r>
      <w:r w:rsidR="000C0441" w:rsidRPr="00135348">
        <w:rPr>
          <w:rFonts w:cs="Arial"/>
        </w:rPr>
        <w:t xml:space="preserve"> 55/17</w:t>
      </w:r>
      <w:r w:rsidR="0044386B" w:rsidRPr="00135348">
        <w:rPr>
          <w:rFonts w:cs="Arial"/>
        </w:rPr>
        <w:t xml:space="preserve"> in 18/21</w:t>
      </w:r>
      <w:r w:rsidRPr="00135348">
        <w:rPr>
          <w:rFonts w:cs="Arial"/>
        </w:rPr>
        <w:t>)</w:t>
      </w:r>
      <w:r w:rsidR="000C0441" w:rsidRPr="00135348">
        <w:rPr>
          <w:rFonts w:cs="Arial"/>
        </w:rPr>
        <w:t>,</w:t>
      </w:r>
      <w:r w:rsidR="00DB4F8C" w:rsidRPr="00135348">
        <w:rPr>
          <w:rFonts w:cs="Arial"/>
        </w:rPr>
        <w:t xml:space="preserve"> </w:t>
      </w:r>
    </w:p>
    <w:p w14:paraId="34DE206C" w14:textId="2B65DF26" w:rsidR="000C0441" w:rsidRPr="00135348" w:rsidRDefault="000C0441" w:rsidP="000A5AE3">
      <w:pPr>
        <w:numPr>
          <w:ilvl w:val="0"/>
          <w:numId w:val="30"/>
        </w:numPr>
        <w:spacing w:after="0"/>
        <w:ind w:hanging="720"/>
        <w:jc w:val="both"/>
        <w:rPr>
          <w:rFonts w:cs="Arial"/>
        </w:rPr>
      </w:pPr>
      <w:r w:rsidRPr="00135348">
        <w:rPr>
          <w:rFonts w:cs="Arial"/>
        </w:rPr>
        <w:t>Pravilnik o normativih in minimalnih tehničnih pog</w:t>
      </w:r>
      <w:r w:rsidR="00D63D85" w:rsidRPr="00135348">
        <w:rPr>
          <w:rFonts w:cs="Arial"/>
        </w:rPr>
        <w:t>ojih za prostor in opremo vrtca</w:t>
      </w:r>
      <w:r w:rsidRPr="00135348">
        <w:rPr>
          <w:rFonts w:cs="Arial"/>
        </w:rPr>
        <w:t xml:space="preserve"> </w:t>
      </w:r>
      <w:r w:rsidR="00D63D85" w:rsidRPr="00135348">
        <w:rPr>
          <w:rFonts w:cs="Arial"/>
        </w:rPr>
        <w:t>(</w:t>
      </w:r>
      <w:r w:rsidR="00753F4B" w:rsidRPr="00135348">
        <w:rPr>
          <w:rFonts w:cs="Arial"/>
        </w:rPr>
        <w:t>Uradni list</w:t>
      </w:r>
      <w:r w:rsidRPr="00135348">
        <w:rPr>
          <w:rFonts w:cs="Arial"/>
        </w:rPr>
        <w:t xml:space="preserve"> RS, št. 73/00, 75/05, 33/08, 126/08, 47/10, 47/13, 74/16 in 20/17</w:t>
      </w:r>
      <w:r w:rsidR="00D63D85" w:rsidRPr="00135348">
        <w:rPr>
          <w:rFonts w:cs="Arial"/>
        </w:rPr>
        <w:t>)</w:t>
      </w:r>
      <w:r w:rsidRPr="00135348">
        <w:rPr>
          <w:rFonts w:cs="Arial"/>
        </w:rPr>
        <w:t>,</w:t>
      </w:r>
    </w:p>
    <w:p w14:paraId="488EAA32" w14:textId="2C3C73BE" w:rsidR="000C0441" w:rsidRPr="00135348" w:rsidRDefault="000C0441" w:rsidP="000A5AE3">
      <w:pPr>
        <w:numPr>
          <w:ilvl w:val="0"/>
          <w:numId w:val="30"/>
        </w:numPr>
        <w:spacing w:after="0"/>
        <w:ind w:hanging="720"/>
        <w:jc w:val="both"/>
        <w:rPr>
          <w:rFonts w:cs="Arial"/>
        </w:rPr>
      </w:pPr>
      <w:r w:rsidRPr="00135348">
        <w:rPr>
          <w:rFonts w:cs="Arial"/>
        </w:rPr>
        <w:t>Pravilnik o zdravstveno-higienskih zahtevah, katerim morajo ustrezati poslopja in prostori osnovne</w:t>
      </w:r>
      <w:r w:rsidR="00D63D85" w:rsidRPr="00135348">
        <w:rPr>
          <w:rFonts w:cs="Arial"/>
        </w:rPr>
        <w:t xml:space="preserve"> šole</w:t>
      </w:r>
      <w:r w:rsidRPr="00135348">
        <w:rPr>
          <w:rFonts w:cs="Arial"/>
        </w:rPr>
        <w:t xml:space="preserve"> </w:t>
      </w:r>
      <w:r w:rsidR="00D63D85" w:rsidRPr="00135348">
        <w:rPr>
          <w:rFonts w:cs="Arial"/>
        </w:rPr>
        <w:t>(</w:t>
      </w:r>
      <w:r w:rsidR="00753F4B" w:rsidRPr="00135348">
        <w:rPr>
          <w:rFonts w:cs="Arial"/>
        </w:rPr>
        <w:t>Uradni list</w:t>
      </w:r>
      <w:r w:rsidRPr="00135348">
        <w:rPr>
          <w:rFonts w:cs="Arial"/>
        </w:rPr>
        <w:t xml:space="preserve"> SRS, št. 20/69 in 5/80</w:t>
      </w:r>
      <w:r w:rsidR="00D63D85" w:rsidRPr="00135348">
        <w:rPr>
          <w:rFonts w:cs="Arial"/>
        </w:rPr>
        <w:t>)</w:t>
      </w:r>
      <w:r w:rsidRPr="00135348">
        <w:rPr>
          <w:rFonts w:cs="Arial"/>
        </w:rPr>
        <w:t>,</w:t>
      </w:r>
    </w:p>
    <w:p w14:paraId="24242DA3" w14:textId="33E11330" w:rsidR="000C0441" w:rsidRDefault="00D63D85" w:rsidP="000A5AE3">
      <w:pPr>
        <w:numPr>
          <w:ilvl w:val="0"/>
          <w:numId w:val="30"/>
        </w:numPr>
        <w:spacing w:after="0"/>
        <w:ind w:hanging="720"/>
        <w:jc w:val="both"/>
        <w:rPr>
          <w:rFonts w:cs="Arial"/>
        </w:rPr>
      </w:pPr>
      <w:r w:rsidRPr="00135348">
        <w:rPr>
          <w:rFonts w:cs="Arial"/>
        </w:rPr>
        <w:t>Pravilnik o pitni vodi</w:t>
      </w:r>
      <w:r w:rsidR="000C0441" w:rsidRPr="00135348">
        <w:rPr>
          <w:rFonts w:cs="Arial"/>
        </w:rPr>
        <w:t xml:space="preserve"> </w:t>
      </w:r>
      <w:r w:rsidRPr="00135348">
        <w:rPr>
          <w:rFonts w:cs="Arial"/>
        </w:rPr>
        <w:t>(</w:t>
      </w:r>
      <w:r w:rsidR="00753F4B" w:rsidRPr="00135348">
        <w:rPr>
          <w:rFonts w:cs="Arial"/>
        </w:rPr>
        <w:t>Uradni list</w:t>
      </w:r>
      <w:r w:rsidR="000C0441" w:rsidRPr="00135348">
        <w:rPr>
          <w:rFonts w:cs="Arial"/>
        </w:rPr>
        <w:t xml:space="preserve"> RS, št. 19/04, 35/04, 26/06, 92/06, 25/09, 74/15 in 51/17</w:t>
      </w:r>
      <w:r w:rsidRPr="00135348">
        <w:rPr>
          <w:rFonts w:cs="Arial"/>
        </w:rPr>
        <w:t>)</w:t>
      </w:r>
      <w:r w:rsidR="000C0441" w:rsidRPr="00135348">
        <w:rPr>
          <w:rFonts w:cs="Arial"/>
        </w:rPr>
        <w:t>.</w:t>
      </w:r>
    </w:p>
    <w:p w14:paraId="5CA9F400" w14:textId="54610526" w:rsidR="00814362" w:rsidRDefault="00814362" w:rsidP="00814362">
      <w:pPr>
        <w:spacing w:after="0"/>
        <w:ind w:left="720"/>
        <w:jc w:val="both"/>
        <w:rPr>
          <w:rFonts w:cs="Arial"/>
        </w:rPr>
      </w:pPr>
    </w:p>
    <w:p w14:paraId="290F6796" w14:textId="77777777" w:rsidR="00814362" w:rsidRPr="00135348" w:rsidRDefault="00814362" w:rsidP="00814362">
      <w:pPr>
        <w:spacing w:after="0"/>
        <w:ind w:left="720"/>
        <w:jc w:val="both"/>
        <w:rPr>
          <w:rFonts w:cs="Arial"/>
        </w:rPr>
      </w:pPr>
    </w:p>
    <w:p w14:paraId="1AF78828" w14:textId="77777777" w:rsidR="000C0441" w:rsidRPr="00135348" w:rsidRDefault="000C0441" w:rsidP="000C0441">
      <w:pPr>
        <w:spacing w:before="120" w:after="120" w:line="240" w:lineRule="auto"/>
        <w:outlineLvl w:val="2"/>
        <w:rPr>
          <w:rFonts w:cs="Arial"/>
          <w:b/>
          <w:bCs/>
          <w:lang w:eastAsia="sl-SI"/>
        </w:rPr>
      </w:pPr>
      <w:bookmarkStart w:id="432" w:name="_Toc7008254"/>
      <w:bookmarkStart w:id="433" w:name="_Toc133226469"/>
      <w:bookmarkStart w:id="434" w:name="_Toc133322831"/>
      <w:r w:rsidRPr="00135348">
        <w:rPr>
          <w:rFonts w:cs="Arial"/>
          <w:b/>
          <w:bCs/>
          <w:lang w:eastAsia="sl-SI"/>
        </w:rPr>
        <w:lastRenderedPageBreak/>
        <w:t>Nastanitveni in javni objekti</w:t>
      </w:r>
      <w:bookmarkEnd w:id="431"/>
      <w:bookmarkEnd w:id="432"/>
      <w:bookmarkEnd w:id="433"/>
      <w:bookmarkEnd w:id="434"/>
    </w:p>
    <w:p w14:paraId="252F1404" w14:textId="6B8D654C" w:rsidR="000C0441" w:rsidRPr="00135348" w:rsidRDefault="000C0441" w:rsidP="000A5AE3">
      <w:pPr>
        <w:numPr>
          <w:ilvl w:val="0"/>
          <w:numId w:val="29"/>
        </w:numPr>
        <w:spacing w:after="0"/>
        <w:ind w:hanging="720"/>
        <w:jc w:val="both"/>
        <w:rPr>
          <w:rFonts w:cs="Arial"/>
        </w:rPr>
      </w:pPr>
      <w:bookmarkStart w:id="435" w:name="_Toc290980824"/>
      <w:bookmarkStart w:id="436" w:name="_Toc290980834"/>
      <w:r w:rsidRPr="00135348">
        <w:rPr>
          <w:rFonts w:cs="Arial"/>
        </w:rPr>
        <w:t xml:space="preserve">Zakon o nalezljivih boleznih (ZNB) </w:t>
      </w:r>
      <w:r w:rsidR="009F555E" w:rsidRPr="00135348">
        <w:rPr>
          <w:rFonts w:cs="Arial"/>
        </w:rPr>
        <w:t>(</w:t>
      </w:r>
      <w:r w:rsidR="00753F4B" w:rsidRPr="00135348">
        <w:rPr>
          <w:rFonts w:cs="Arial"/>
        </w:rPr>
        <w:t>Uradni list</w:t>
      </w:r>
      <w:r w:rsidRPr="00135348">
        <w:rPr>
          <w:rFonts w:cs="Arial"/>
        </w:rPr>
        <w:t xml:space="preserve"> RS, št. 33/06 - uradno prečiščeno besedilo,</w:t>
      </w:r>
      <w:r w:rsidR="00052A7C" w:rsidRPr="00135348">
        <w:rPr>
          <w:rFonts w:cs="Arial"/>
        </w:rPr>
        <w:t xml:space="preserve"> </w:t>
      </w:r>
      <w:r w:rsidR="00052A7C" w:rsidRPr="00135348">
        <w:rPr>
          <w:rFonts w:eastAsia="Arial Unicode MS" w:cs="Arial"/>
          <w:noProof/>
          <w:color w:val="000000"/>
          <w:lang w:eastAsia="sl-SI"/>
        </w:rPr>
        <w:t>49/20 – ZIUZEOP, 142/20, 175/20 – ZIUOPDVE, 15/21 – ZDUOP, 82/21</w:t>
      </w:r>
      <w:r w:rsidR="00DB4F8C" w:rsidRPr="00135348">
        <w:rPr>
          <w:rFonts w:eastAsia="Arial Unicode MS" w:cs="Arial"/>
          <w:noProof/>
          <w:color w:val="000000"/>
          <w:lang w:eastAsia="sl-SI"/>
        </w:rPr>
        <w:t>,</w:t>
      </w:r>
      <w:r w:rsidR="00052A7C"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9F555E" w:rsidRPr="00135348">
        <w:rPr>
          <w:rFonts w:eastAsia="Arial Unicode MS" w:cs="Arial"/>
          <w:noProof/>
          <w:color w:val="000000"/>
          <w:lang w:eastAsia="sl-SI"/>
        </w:rPr>
        <w:t>)</w:t>
      </w:r>
      <w:r w:rsidR="00052A7C" w:rsidRPr="00135348">
        <w:rPr>
          <w:rFonts w:eastAsia="Arial Unicode MS" w:cs="Arial"/>
          <w:noProof/>
          <w:color w:val="000000"/>
          <w:lang w:eastAsia="sl-SI"/>
        </w:rPr>
        <w:t>,</w:t>
      </w:r>
      <w:r w:rsidR="00DB4F8C" w:rsidRPr="00135348">
        <w:rPr>
          <w:rFonts w:eastAsia="Arial Unicode MS" w:cs="Arial"/>
          <w:noProof/>
          <w:color w:val="000000"/>
          <w:lang w:eastAsia="sl-SI"/>
        </w:rPr>
        <w:t xml:space="preserve"> </w:t>
      </w:r>
    </w:p>
    <w:p w14:paraId="1A1F9ABF" w14:textId="6E148E41" w:rsidR="000C0441" w:rsidRPr="00135348" w:rsidRDefault="009F555E" w:rsidP="000A5AE3">
      <w:pPr>
        <w:numPr>
          <w:ilvl w:val="0"/>
          <w:numId w:val="29"/>
        </w:numPr>
        <w:spacing w:after="0"/>
        <w:ind w:hanging="720"/>
        <w:jc w:val="both"/>
        <w:rPr>
          <w:rFonts w:cs="Arial"/>
        </w:rPr>
      </w:pPr>
      <w:r w:rsidRPr="00135348">
        <w:rPr>
          <w:rFonts w:cs="Arial"/>
        </w:rPr>
        <w:t>Pravilnik o pitni vodi</w:t>
      </w:r>
      <w:r w:rsidR="000C0441" w:rsidRPr="00135348">
        <w:rPr>
          <w:rFonts w:cs="Arial"/>
        </w:rPr>
        <w:t xml:space="preserve"> </w:t>
      </w:r>
      <w:r w:rsidRPr="00135348">
        <w:rPr>
          <w:rFonts w:cs="Arial"/>
        </w:rPr>
        <w:t>(</w:t>
      </w:r>
      <w:r w:rsidR="00753F4B" w:rsidRPr="00135348">
        <w:rPr>
          <w:rFonts w:cs="Arial"/>
        </w:rPr>
        <w:t>Uradni list</w:t>
      </w:r>
      <w:r w:rsidR="000C0441" w:rsidRPr="00135348">
        <w:rPr>
          <w:rFonts w:cs="Arial"/>
        </w:rPr>
        <w:t xml:space="preserve"> RS, št. 19/04, 35/04, 26/06, 92/06, 25/09, 74/15 in 51/17</w:t>
      </w:r>
      <w:r w:rsidR="00400765" w:rsidRPr="00135348">
        <w:rPr>
          <w:rFonts w:cs="Arial"/>
        </w:rPr>
        <w:t>)</w:t>
      </w:r>
      <w:r w:rsidR="000C0441" w:rsidRPr="00135348">
        <w:rPr>
          <w:rFonts w:cs="Arial"/>
        </w:rPr>
        <w:t xml:space="preserve">, </w:t>
      </w:r>
    </w:p>
    <w:p w14:paraId="49805B31" w14:textId="01DD6F65" w:rsidR="000C0441" w:rsidRPr="00135348" w:rsidRDefault="000C0441" w:rsidP="000A5AE3">
      <w:pPr>
        <w:numPr>
          <w:ilvl w:val="0"/>
          <w:numId w:val="29"/>
        </w:numPr>
        <w:spacing w:after="0"/>
        <w:ind w:hanging="720"/>
        <w:jc w:val="both"/>
        <w:rPr>
          <w:rFonts w:cs="Arial"/>
        </w:rPr>
      </w:pPr>
      <w:r w:rsidRPr="00135348">
        <w:rPr>
          <w:rFonts w:cs="Arial"/>
        </w:rPr>
        <w:t>Pravilnik o prezračevanju in klimatizaciji stavb</w:t>
      </w:r>
      <w:r w:rsidR="00DE35A1" w:rsidRPr="00135348">
        <w:rPr>
          <w:rFonts w:cs="Arial"/>
        </w:rPr>
        <w:t>,</w:t>
      </w:r>
      <w:r w:rsidRPr="00135348">
        <w:rPr>
          <w:rFonts w:cs="Arial"/>
        </w:rPr>
        <w:t xml:space="preserve"> </w:t>
      </w:r>
      <w:r w:rsidR="00753F4B" w:rsidRPr="00135348">
        <w:rPr>
          <w:rFonts w:cs="Arial"/>
        </w:rPr>
        <w:t>Uradni list</w:t>
      </w:r>
      <w:r w:rsidRPr="00135348">
        <w:rPr>
          <w:rFonts w:cs="Arial"/>
        </w:rPr>
        <w:t xml:space="preserve"> RS, št. 42/02, 105/02, </w:t>
      </w:r>
      <w:r w:rsidR="009F555E" w:rsidRPr="00135348">
        <w:rPr>
          <w:rFonts w:cs="Arial"/>
        </w:rPr>
        <w:br/>
      </w:r>
      <w:r w:rsidRPr="00135348">
        <w:rPr>
          <w:rFonts w:cs="Arial"/>
        </w:rPr>
        <w:t>110/02</w:t>
      </w:r>
      <w:r w:rsidR="009F555E" w:rsidRPr="00135348">
        <w:rPr>
          <w:rFonts w:cs="Arial"/>
        </w:rPr>
        <w:t xml:space="preserve"> – </w:t>
      </w:r>
      <w:r w:rsidRPr="00135348">
        <w:rPr>
          <w:rFonts w:cs="Arial"/>
        </w:rPr>
        <w:t>ZGO-1</w:t>
      </w:r>
      <w:r w:rsidR="00DE35A1" w:rsidRPr="00135348">
        <w:rPr>
          <w:rFonts w:cs="Arial"/>
        </w:rPr>
        <w:t>,</w:t>
      </w:r>
      <w:r w:rsidRPr="00135348">
        <w:rPr>
          <w:rFonts w:cs="Arial"/>
        </w:rPr>
        <w:t xml:space="preserve"> 61/17-GZ</w:t>
      </w:r>
      <w:r w:rsidR="00DE35A1" w:rsidRPr="00135348">
        <w:rPr>
          <w:rFonts w:cs="Arial"/>
        </w:rPr>
        <w:t xml:space="preserve"> in 199/21 – GZ-1</w:t>
      </w:r>
      <w:r w:rsidR="009F555E" w:rsidRPr="00135348">
        <w:rPr>
          <w:rFonts w:cs="Arial"/>
        </w:rPr>
        <w:t>)</w:t>
      </w:r>
      <w:r w:rsidRPr="00135348">
        <w:rPr>
          <w:rFonts w:cs="Arial"/>
        </w:rPr>
        <w:t>.</w:t>
      </w:r>
    </w:p>
    <w:p w14:paraId="5C373D6B"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37" w:name="_Toc415657727"/>
      <w:bookmarkStart w:id="438" w:name="_Toc7008261"/>
      <w:bookmarkStart w:id="439" w:name="_Toc133226470"/>
      <w:bookmarkStart w:id="440" w:name="_Toc133322832"/>
      <w:bookmarkEnd w:id="435"/>
      <w:bookmarkEnd w:id="437"/>
      <w:r w:rsidRPr="00135348">
        <w:rPr>
          <w:rFonts w:eastAsia="Arial Unicode MS" w:cs="Arial"/>
          <w:b/>
          <w:bCs/>
          <w:caps/>
          <w:lang w:eastAsia="sl-SI"/>
        </w:rPr>
        <w:t>Zdravilstvo</w:t>
      </w:r>
      <w:bookmarkEnd w:id="438"/>
      <w:bookmarkEnd w:id="439"/>
      <w:bookmarkEnd w:id="440"/>
    </w:p>
    <w:p w14:paraId="4E3C0ACF" w14:textId="7EAB138B" w:rsidR="000C0441" w:rsidRPr="00135348" w:rsidRDefault="009F555E" w:rsidP="000A5AE3">
      <w:pPr>
        <w:numPr>
          <w:ilvl w:val="0"/>
          <w:numId w:val="28"/>
        </w:numPr>
        <w:spacing w:after="0"/>
        <w:ind w:hanging="720"/>
        <w:jc w:val="both"/>
        <w:rPr>
          <w:rFonts w:cs="Arial"/>
        </w:rPr>
      </w:pPr>
      <w:r w:rsidRPr="00135348">
        <w:rPr>
          <w:rFonts w:cs="Arial"/>
        </w:rPr>
        <w:t>Zakon o zdravilstvu (ZZdrav)</w:t>
      </w:r>
      <w:r w:rsidR="000C0441" w:rsidRPr="00135348">
        <w:rPr>
          <w:rFonts w:cs="Arial"/>
        </w:rPr>
        <w:t xml:space="preserve"> </w:t>
      </w:r>
      <w:r w:rsidRPr="00135348">
        <w:rPr>
          <w:rFonts w:cs="Arial"/>
        </w:rPr>
        <w:t>(</w:t>
      </w:r>
      <w:r w:rsidR="00753F4B" w:rsidRPr="00135348">
        <w:rPr>
          <w:rFonts w:cs="Arial"/>
        </w:rPr>
        <w:t>Uradni list</w:t>
      </w:r>
      <w:r w:rsidR="000C0441" w:rsidRPr="00135348">
        <w:rPr>
          <w:rFonts w:cs="Arial"/>
        </w:rPr>
        <w:t xml:space="preserve"> RS, št. 94/07</w:t>
      </w:r>
      <w:r w:rsidR="00DE35A1" w:rsidRPr="00135348">
        <w:rPr>
          <w:rFonts w:cs="Arial"/>
        </w:rPr>
        <w:t xml:space="preserve"> in</w:t>
      </w:r>
      <w:r w:rsidR="000C0441" w:rsidRPr="00135348">
        <w:rPr>
          <w:rFonts w:cs="Arial"/>
        </w:rPr>
        <w:t xml:space="preserve"> 87/11</w:t>
      </w:r>
      <w:r w:rsidRPr="00135348">
        <w:rPr>
          <w:rFonts w:cs="Arial"/>
        </w:rPr>
        <w:t>)</w:t>
      </w:r>
      <w:r w:rsidR="000C0441" w:rsidRPr="00135348">
        <w:rPr>
          <w:rFonts w:cs="Arial"/>
        </w:rPr>
        <w:t xml:space="preserve">, </w:t>
      </w:r>
    </w:p>
    <w:p w14:paraId="70779857" w14:textId="02DC6F4A" w:rsidR="000C0441" w:rsidRPr="00135348" w:rsidRDefault="000C0441" w:rsidP="000A5AE3">
      <w:pPr>
        <w:numPr>
          <w:ilvl w:val="0"/>
          <w:numId w:val="28"/>
        </w:numPr>
        <w:spacing w:after="0"/>
        <w:ind w:hanging="720"/>
        <w:jc w:val="both"/>
        <w:rPr>
          <w:rFonts w:cs="Arial"/>
        </w:rPr>
      </w:pPr>
      <w:r w:rsidRPr="00135348">
        <w:rPr>
          <w:rFonts w:cs="Arial"/>
        </w:rPr>
        <w:t>Pravilnik o pogojih za op</w:t>
      </w:r>
      <w:r w:rsidR="009F555E" w:rsidRPr="00135348">
        <w:rPr>
          <w:rFonts w:cs="Arial"/>
        </w:rPr>
        <w:t>ravljanje zdravilske dejavnosti</w:t>
      </w:r>
      <w:r w:rsidRPr="00135348">
        <w:rPr>
          <w:rFonts w:cs="Arial"/>
        </w:rPr>
        <w:t xml:space="preserve"> </w:t>
      </w:r>
      <w:r w:rsidR="009F555E" w:rsidRPr="00135348">
        <w:rPr>
          <w:rFonts w:cs="Arial"/>
        </w:rPr>
        <w:t>(</w:t>
      </w:r>
      <w:r w:rsidR="00753F4B" w:rsidRPr="00135348">
        <w:rPr>
          <w:rFonts w:cs="Arial"/>
        </w:rPr>
        <w:t>Uradni list</w:t>
      </w:r>
      <w:r w:rsidRPr="00135348">
        <w:rPr>
          <w:rFonts w:cs="Arial"/>
        </w:rPr>
        <w:t xml:space="preserve"> RS, št. 101/11</w:t>
      </w:r>
      <w:r w:rsidR="009F555E" w:rsidRPr="00135348">
        <w:rPr>
          <w:rFonts w:cs="Arial"/>
        </w:rPr>
        <w:t>)</w:t>
      </w:r>
      <w:r w:rsidRPr="00135348">
        <w:rPr>
          <w:rFonts w:cs="Arial"/>
        </w:rPr>
        <w:t>,</w:t>
      </w:r>
    </w:p>
    <w:p w14:paraId="371C2616" w14:textId="3FDC183E" w:rsidR="00F04B70" w:rsidRPr="00135348" w:rsidRDefault="000C0441" w:rsidP="000A5AE3">
      <w:pPr>
        <w:numPr>
          <w:ilvl w:val="0"/>
          <w:numId w:val="28"/>
        </w:numPr>
        <w:spacing w:after="0"/>
        <w:ind w:hanging="720"/>
        <w:jc w:val="both"/>
        <w:rPr>
          <w:rFonts w:cs="Arial"/>
        </w:rPr>
      </w:pPr>
      <w:r w:rsidRPr="00135348">
        <w:rPr>
          <w:rFonts w:cs="Arial"/>
        </w:rPr>
        <w:t xml:space="preserve">Pravilnik o opredelitvi zdravilskih sistemov in zdravilskih metod ter o postopku evidentiranja, priznavanja in nadzora zdravilskih sistemov in zdravilskih metod, ki se uvajajo v zdravilsko dejavnost </w:t>
      </w:r>
      <w:r w:rsidR="009F555E" w:rsidRPr="00135348">
        <w:rPr>
          <w:rFonts w:cs="Arial"/>
        </w:rPr>
        <w:t>(</w:t>
      </w:r>
      <w:r w:rsidR="00753F4B" w:rsidRPr="00135348">
        <w:rPr>
          <w:rFonts w:cs="Arial"/>
        </w:rPr>
        <w:t>Uradni list</w:t>
      </w:r>
      <w:r w:rsidRPr="00135348">
        <w:rPr>
          <w:rFonts w:cs="Arial"/>
        </w:rPr>
        <w:t xml:space="preserve"> RS, št. 79/08, 115/08, 101/11 in 74/17</w:t>
      </w:r>
      <w:r w:rsidR="009F555E" w:rsidRPr="00135348">
        <w:rPr>
          <w:rFonts w:cs="Arial"/>
        </w:rPr>
        <w:t>)</w:t>
      </w:r>
      <w:r w:rsidR="00F04B70" w:rsidRPr="00135348">
        <w:rPr>
          <w:rFonts w:cs="Arial"/>
        </w:rPr>
        <w:t>,</w:t>
      </w:r>
    </w:p>
    <w:p w14:paraId="4DEDE3CC" w14:textId="3A282C32" w:rsidR="000C0441" w:rsidRPr="00135348" w:rsidRDefault="00F04B70" w:rsidP="000A5AE3">
      <w:pPr>
        <w:pStyle w:val="Odstavekseznama"/>
        <w:framePr w:wrap="around"/>
        <w:numPr>
          <w:ilvl w:val="0"/>
          <w:numId w:val="28"/>
        </w:numPr>
        <w:rPr>
          <w:sz w:val="22"/>
          <w:szCs w:val="22"/>
        </w:rPr>
      </w:pPr>
      <w:r w:rsidRPr="00135348">
        <w:rPr>
          <w:sz w:val="22"/>
          <w:szCs w:val="22"/>
        </w:rPr>
        <w:t xml:space="preserve">Pravilnik o preizkusu iz zdravstvenih vsebin za zdravilce, ki nimajo zdravstvene izobrazbe </w:t>
      </w:r>
      <w:r w:rsidR="009F555E" w:rsidRPr="00135348">
        <w:rPr>
          <w:sz w:val="22"/>
          <w:szCs w:val="22"/>
        </w:rPr>
        <w:t>(</w:t>
      </w:r>
      <w:r w:rsidR="00753F4B" w:rsidRPr="00135348">
        <w:rPr>
          <w:sz w:val="22"/>
          <w:szCs w:val="22"/>
        </w:rPr>
        <w:t>Uradni list</w:t>
      </w:r>
      <w:r w:rsidRPr="00135348">
        <w:rPr>
          <w:sz w:val="22"/>
          <w:szCs w:val="22"/>
        </w:rPr>
        <w:t xml:space="preserve"> RS, št. 79/08, 101/11 in 55/17</w:t>
      </w:r>
      <w:r w:rsidR="009F555E" w:rsidRPr="00135348">
        <w:rPr>
          <w:sz w:val="22"/>
          <w:szCs w:val="22"/>
        </w:rPr>
        <w:t>)</w:t>
      </w:r>
      <w:r w:rsidR="000C0441" w:rsidRPr="00135348">
        <w:rPr>
          <w:sz w:val="22"/>
          <w:szCs w:val="22"/>
        </w:rPr>
        <w:t>.</w:t>
      </w:r>
    </w:p>
    <w:p w14:paraId="3A48DFBA" w14:textId="6783FFE6"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41" w:name="_Toc7008262"/>
      <w:bookmarkStart w:id="442" w:name="_Toc133226471"/>
      <w:bookmarkStart w:id="443" w:name="_Toc133322833"/>
      <w:r w:rsidRPr="00135348">
        <w:rPr>
          <w:rFonts w:eastAsia="Arial Unicode MS" w:cs="Arial"/>
          <w:b/>
          <w:bCs/>
          <w:caps/>
          <w:lang w:eastAsia="sl-SI"/>
        </w:rPr>
        <w:t>Higienska</w:t>
      </w:r>
      <w:bookmarkEnd w:id="436"/>
      <w:bookmarkEnd w:id="441"/>
      <w:bookmarkEnd w:id="442"/>
      <w:r w:rsidR="00814362">
        <w:rPr>
          <w:rFonts w:eastAsia="Arial Unicode MS" w:cs="Arial"/>
          <w:b/>
          <w:bCs/>
          <w:caps/>
          <w:lang w:eastAsia="sl-SI"/>
        </w:rPr>
        <w:t xml:space="preserve"> </w:t>
      </w:r>
      <w:r w:rsidR="00814362" w:rsidRPr="00814362">
        <w:rPr>
          <w:rFonts w:eastAsia="Arial Unicode MS" w:cs="Arial"/>
          <w:b/>
          <w:bCs/>
          <w:caps/>
          <w:lang w:eastAsia="sl-SI"/>
        </w:rPr>
        <w:t>USTREZNOSTI KOPALNIH VOD IN KOPALIŠČ</w:t>
      </w:r>
      <w:bookmarkEnd w:id="443"/>
    </w:p>
    <w:p w14:paraId="18BBBB83" w14:textId="77DAAFC3" w:rsidR="000C0441" w:rsidRPr="00135348" w:rsidRDefault="000C0441" w:rsidP="000A5AE3">
      <w:pPr>
        <w:numPr>
          <w:ilvl w:val="0"/>
          <w:numId w:val="27"/>
        </w:numPr>
        <w:spacing w:after="0"/>
        <w:ind w:hanging="720"/>
        <w:jc w:val="both"/>
        <w:rPr>
          <w:rFonts w:cs="Arial"/>
        </w:rPr>
      </w:pPr>
      <w:bookmarkStart w:id="444" w:name="_Toc290980835"/>
      <w:r w:rsidRPr="00135348">
        <w:rPr>
          <w:rFonts w:cs="Arial"/>
        </w:rPr>
        <w:t xml:space="preserve">Zakon </w:t>
      </w:r>
      <w:r w:rsidR="00753F4B" w:rsidRPr="00135348">
        <w:rPr>
          <w:rFonts w:cs="Arial"/>
        </w:rPr>
        <w:t>o varstvu pred utopitvami (ZVU)</w:t>
      </w:r>
      <w:r w:rsidRPr="00135348">
        <w:rPr>
          <w:rFonts w:cs="Arial"/>
        </w:rPr>
        <w:t xml:space="preserve"> </w:t>
      </w:r>
      <w:r w:rsidR="00753F4B" w:rsidRPr="00135348">
        <w:rPr>
          <w:rFonts w:cs="Arial"/>
        </w:rPr>
        <w:t>(Uradni list</w:t>
      </w:r>
      <w:r w:rsidRPr="00135348">
        <w:rPr>
          <w:rFonts w:cs="Arial"/>
        </w:rPr>
        <w:t xml:space="preserve"> RS, št. 42/07</w:t>
      </w:r>
      <w:r w:rsidR="00A86080" w:rsidRPr="00135348">
        <w:rPr>
          <w:rFonts w:cs="Arial"/>
        </w:rPr>
        <w:t xml:space="preserve"> </w:t>
      </w:r>
      <w:r w:rsidRPr="00135348">
        <w:rPr>
          <w:rFonts w:cs="Arial"/>
        </w:rPr>
        <w:t>-</w:t>
      </w:r>
      <w:r w:rsidR="00A86080" w:rsidRPr="00135348">
        <w:rPr>
          <w:rFonts w:cs="Arial"/>
        </w:rPr>
        <w:t xml:space="preserve"> </w:t>
      </w:r>
      <w:r w:rsidR="00BD763B" w:rsidRPr="00135348">
        <w:rPr>
          <w:rFonts w:cs="Arial"/>
        </w:rPr>
        <w:t>uradno prečiščeno besedilo in</w:t>
      </w:r>
      <w:r w:rsidRPr="00135348">
        <w:rPr>
          <w:rFonts w:cs="Arial"/>
        </w:rPr>
        <w:t xml:space="preserve"> 9/11</w:t>
      </w:r>
      <w:r w:rsidR="00753F4B" w:rsidRPr="00135348">
        <w:rPr>
          <w:rFonts w:cs="Arial"/>
        </w:rPr>
        <w:t>)</w:t>
      </w:r>
      <w:r w:rsidRPr="00135348">
        <w:rPr>
          <w:rFonts w:cs="Arial"/>
        </w:rPr>
        <w:t>,</w:t>
      </w:r>
    </w:p>
    <w:p w14:paraId="75155B5E" w14:textId="57B023B1" w:rsidR="000C0441" w:rsidRPr="00135348" w:rsidRDefault="000C0441" w:rsidP="000A5AE3">
      <w:pPr>
        <w:numPr>
          <w:ilvl w:val="0"/>
          <w:numId w:val="27"/>
        </w:numPr>
        <w:spacing w:after="0"/>
        <w:ind w:hanging="720"/>
        <w:jc w:val="both"/>
        <w:rPr>
          <w:rFonts w:cs="Arial"/>
        </w:rPr>
      </w:pPr>
      <w:r w:rsidRPr="00135348">
        <w:rPr>
          <w:rFonts w:cs="Arial"/>
        </w:rPr>
        <w:t>Pravilnik o minimalnih higienskih zahtevah, ki jih morajo izpolnjevati kopa</w:t>
      </w:r>
      <w:r w:rsidR="00FD2B30" w:rsidRPr="00135348">
        <w:rPr>
          <w:rFonts w:cs="Arial"/>
        </w:rPr>
        <w:t xml:space="preserve">lišča in </w:t>
      </w:r>
      <w:r w:rsidR="00753F4B" w:rsidRPr="00135348">
        <w:rPr>
          <w:rFonts w:cs="Arial"/>
        </w:rPr>
        <w:t>kopalna voda v bazenih</w:t>
      </w:r>
      <w:r w:rsidRPr="00135348">
        <w:rPr>
          <w:rFonts w:cs="Arial"/>
        </w:rPr>
        <w:t xml:space="preserve"> </w:t>
      </w:r>
      <w:r w:rsidR="00753F4B" w:rsidRPr="00135348">
        <w:rPr>
          <w:rFonts w:cs="Arial"/>
        </w:rPr>
        <w:t>(Uradni list</w:t>
      </w:r>
      <w:r w:rsidRPr="00135348">
        <w:rPr>
          <w:rFonts w:cs="Arial"/>
        </w:rPr>
        <w:t xml:space="preserve"> RS, št. 59/15, 86/15</w:t>
      </w:r>
      <w:r w:rsidR="00753F4B" w:rsidRPr="00135348">
        <w:rPr>
          <w:rFonts w:cs="Arial"/>
        </w:rPr>
        <w:t xml:space="preserve"> – </w:t>
      </w:r>
      <w:proofErr w:type="spellStart"/>
      <w:r w:rsidRPr="00135348">
        <w:rPr>
          <w:rFonts w:cs="Arial"/>
        </w:rPr>
        <w:t>popr</w:t>
      </w:r>
      <w:proofErr w:type="spellEnd"/>
      <w:r w:rsidRPr="00135348">
        <w:rPr>
          <w:rFonts w:cs="Arial"/>
        </w:rPr>
        <w:t>. in 52/18</w:t>
      </w:r>
      <w:r w:rsidR="00753F4B" w:rsidRPr="00135348">
        <w:rPr>
          <w:rFonts w:cs="Arial"/>
        </w:rPr>
        <w:t>)</w:t>
      </w:r>
      <w:r w:rsidRPr="00135348">
        <w:rPr>
          <w:rFonts w:cs="Arial"/>
        </w:rPr>
        <w:t>,</w:t>
      </w:r>
    </w:p>
    <w:p w14:paraId="4F5F09A0" w14:textId="6986163A" w:rsidR="000C0441" w:rsidRPr="00135348" w:rsidRDefault="000C0441" w:rsidP="000A5AE3">
      <w:pPr>
        <w:numPr>
          <w:ilvl w:val="0"/>
          <w:numId w:val="27"/>
        </w:numPr>
        <w:spacing w:after="0"/>
        <w:ind w:hanging="720"/>
        <w:jc w:val="both"/>
        <w:rPr>
          <w:rFonts w:cs="Arial"/>
        </w:rPr>
      </w:pPr>
      <w:r w:rsidRPr="00135348">
        <w:rPr>
          <w:rFonts w:cs="Arial"/>
        </w:rPr>
        <w:t xml:space="preserve">Pravilnik o opremi in sredstvih za dajanje prve pomoči, usposabljanju in preizkusih iz prve pomoči ter zdravniških pregledih reševalcev iz vode </w:t>
      </w:r>
      <w:r w:rsidR="00753F4B" w:rsidRPr="00135348">
        <w:rPr>
          <w:rFonts w:cs="Arial"/>
        </w:rPr>
        <w:t>(Uradni list</w:t>
      </w:r>
      <w:r w:rsidRPr="00135348">
        <w:rPr>
          <w:rFonts w:cs="Arial"/>
        </w:rPr>
        <w:t xml:space="preserve"> RS, št. 70/03, </w:t>
      </w:r>
      <w:r w:rsidR="00753F4B" w:rsidRPr="00135348">
        <w:rPr>
          <w:rFonts w:cs="Arial"/>
        </w:rPr>
        <w:br/>
      </w:r>
      <w:r w:rsidRPr="00135348">
        <w:rPr>
          <w:rFonts w:cs="Arial"/>
        </w:rPr>
        <w:t>34/04</w:t>
      </w:r>
      <w:r w:rsidR="00BD763B" w:rsidRPr="00135348">
        <w:rPr>
          <w:rFonts w:cs="Arial"/>
        </w:rPr>
        <w:t xml:space="preserve"> </w:t>
      </w:r>
      <w:r w:rsidR="00753F4B" w:rsidRPr="00135348">
        <w:rPr>
          <w:rFonts w:cs="Arial"/>
        </w:rPr>
        <w:t>–</w:t>
      </w:r>
      <w:r w:rsidR="00BD763B" w:rsidRPr="00135348">
        <w:rPr>
          <w:rFonts w:cs="Arial"/>
        </w:rPr>
        <w:t xml:space="preserve"> </w:t>
      </w:r>
      <w:proofErr w:type="spellStart"/>
      <w:r w:rsidRPr="00135348">
        <w:rPr>
          <w:rFonts w:cs="Arial"/>
        </w:rPr>
        <w:t>popr</w:t>
      </w:r>
      <w:proofErr w:type="spellEnd"/>
      <w:r w:rsidRPr="00135348">
        <w:rPr>
          <w:rFonts w:cs="Arial"/>
        </w:rPr>
        <w:t>. in 26/07 – ZVU-A</w:t>
      </w:r>
      <w:r w:rsidR="00753F4B" w:rsidRPr="00135348">
        <w:rPr>
          <w:rFonts w:cs="Arial"/>
        </w:rPr>
        <w:t>)</w:t>
      </w:r>
      <w:r w:rsidRPr="00135348">
        <w:rPr>
          <w:rFonts w:cs="Arial"/>
        </w:rPr>
        <w:t>,</w:t>
      </w:r>
    </w:p>
    <w:p w14:paraId="0C012F4C" w14:textId="3EC9D728" w:rsidR="000C0441" w:rsidRPr="00135348" w:rsidRDefault="000C0441" w:rsidP="000A5AE3">
      <w:pPr>
        <w:numPr>
          <w:ilvl w:val="0"/>
          <w:numId w:val="27"/>
        </w:numPr>
        <w:spacing w:after="0"/>
        <w:ind w:hanging="720"/>
        <w:jc w:val="both"/>
        <w:rPr>
          <w:rFonts w:cs="Arial"/>
        </w:rPr>
      </w:pPr>
      <w:r w:rsidRPr="00135348">
        <w:rPr>
          <w:rFonts w:cs="Arial"/>
        </w:rPr>
        <w:t>Pravilnik o tehničnih ukrepih in zahtevah za varno obratovanje kopališč in za varstv</w:t>
      </w:r>
      <w:r w:rsidR="00753F4B" w:rsidRPr="00135348">
        <w:rPr>
          <w:rFonts w:cs="Arial"/>
        </w:rPr>
        <w:t>o pred utopitvami na kopališčih</w:t>
      </w:r>
      <w:r w:rsidRPr="00135348">
        <w:rPr>
          <w:rFonts w:cs="Arial"/>
        </w:rPr>
        <w:t xml:space="preserve"> </w:t>
      </w:r>
      <w:r w:rsidR="00753F4B" w:rsidRPr="00135348">
        <w:rPr>
          <w:rFonts w:cs="Arial"/>
        </w:rPr>
        <w:t>(Uradni list</w:t>
      </w:r>
      <w:r w:rsidRPr="00135348">
        <w:rPr>
          <w:rFonts w:cs="Arial"/>
        </w:rPr>
        <w:t xml:space="preserve"> RS, št. 88/03, 56/06, 26/07</w:t>
      </w:r>
      <w:r w:rsidR="00A86080" w:rsidRPr="00135348">
        <w:rPr>
          <w:rFonts w:cs="Arial"/>
        </w:rPr>
        <w:t xml:space="preserve"> – </w:t>
      </w:r>
      <w:r w:rsidRPr="00135348">
        <w:rPr>
          <w:rFonts w:cs="Arial"/>
        </w:rPr>
        <w:t>ZVU</w:t>
      </w:r>
      <w:r w:rsidR="00A86080" w:rsidRPr="00135348">
        <w:rPr>
          <w:rFonts w:cs="Arial"/>
        </w:rPr>
        <w:t xml:space="preserve"> </w:t>
      </w:r>
      <w:r w:rsidRPr="00135348">
        <w:rPr>
          <w:rFonts w:cs="Arial"/>
        </w:rPr>
        <w:t>-</w:t>
      </w:r>
      <w:r w:rsidR="00A86080" w:rsidRPr="00135348">
        <w:rPr>
          <w:rFonts w:cs="Arial"/>
        </w:rPr>
        <w:t xml:space="preserve"> </w:t>
      </w:r>
      <w:r w:rsidRPr="00135348">
        <w:rPr>
          <w:rFonts w:cs="Arial"/>
        </w:rPr>
        <w:t>A in 84/07</w:t>
      </w:r>
      <w:r w:rsidR="00753F4B" w:rsidRPr="00135348">
        <w:rPr>
          <w:rFonts w:cs="Arial"/>
        </w:rPr>
        <w:t>)</w:t>
      </w:r>
      <w:r w:rsidRPr="00135348">
        <w:rPr>
          <w:rFonts w:cs="Arial"/>
        </w:rPr>
        <w:t xml:space="preserve">, </w:t>
      </w:r>
    </w:p>
    <w:p w14:paraId="248026DD" w14:textId="6DC05F61" w:rsidR="000C0441" w:rsidRPr="00135348" w:rsidRDefault="000C0441" w:rsidP="000A5AE3">
      <w:pPr>
        <w:numPr>
          <w:ilvl w:val="0"/>
          <w:numId w:val="27"/>
        </w:numPr>
        <w:spacing w:after="0"/>
        <w:ind w:hanging="720"/>
        <w:jc w:val="both"/>
        <w:rPr>
          <w:rFonts w:cs="Arial"/>
        </w:rPr>
      </w:pPr>
      <w:r w:rsidRPr="00135348">
        <w:rPr>
          <w:rFonts w:cs="Arial"/>
        </w:rPr>
        <w:t>Pravilnik o ukrepih za varstvo pred utopitvami na kopališčih</w:t>
      </w:r>
      <w:r w:rsidR="00753F4B" w:rsidRPr="00135348">
        <w:rPr>
          <w:rFonts w:cs="Arial"/>
        </w:rPr>
        <w:t xml:space="preserve"> (Uradni list</w:t>
      </w:r>
      <w:r w:rsidR="00CC4E8F" w:rsidRPr="00135348">
        <w:rPr>
          <w:rFonts w:cs="Arial"/>
        </w:rPr>
        <w:t xml:space="preserve"> RS, št. 84/07, 22/13, </w:t>
      </w:r>
      <w:r w:rsidRPr="00135348">
        <w:rPr>
          <w:rFonts w:cs="Arial"/>
        </w:rPr>
        <w:t>33/18</w:t>
      </w:r>
      <w:r w:rsidR="00CC4E8F" w:rsidRPr="00135348">
        <w:rPr>
          <w:rFonts w:cs="Arial"/>
        </w:rPr>
        <w:t xml:space="preserve"> in 47/19</w:t>
      </w:r>
      <w:r w:rsidR="00753F4B" w:rsidRPr="00135348">
        <w:rPr>
          <w:rFonts w:cs="Arial"/>
        </w:rPr>
        <w:t>)</w:t>
      </w:r>
      <w:r w:rsidRPr="00135348">
        <w:rPr>
          <w:rFonts w:cs="Arial"/>
        </w:rPr>
        <w:t>.</w:t>
      </w:r>
    </w:p>
    <w:p w14:paraId="635FC539" w14:textId="397D3C6E"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45" w:name="_Toc7008263"/>
      <w:bookmarkStart w:id="446" w:name="_Toc133226472"/>
      <w:bookmarkStart w:id="447" w:name="_Toc133322834"/>
      <w:r w:rsidRPr="00135348">
        <w:rPr>
          <w:rFonts w:eastAsia="Arial Unicode MS" w:cs="Arial"/>
          <w:b/>
          <w:bCs/>
          <w:caps/>
          <w:lang w:eastAsia="sl-SI"/>
        </w:rPr>
        <w:t>Zdravstvena ustreznost pitne vode ter objekti in naprave za javno oskrbo s pitno vodo</w:t>
      </w:r>
      <w:bookmarkEnd w:id="444"/>
      <w:bookmarkEnd w:id="445"/>
      <w:bookmarkEnd w:id="446"/>
      <w:bookmarkEnd w:id="447"/>
      <w:r w:rsidR="00814362">
        <w:rPr>
          <w:rFonts w:eastAsia="Arial Unicode MS" w:cs="Arial"/>
          <w:b/>
          <w:bCs/>
          <w:caps/>
          <w:lang w:eastAsia="sl-SI"/>
        </w:rPr>
        <w:t xml:space="preserve"> </w:t>
      </w:r>
    </w:p>
    <w:p w14:paraId="6C1E0CD9" w14:textId="4F716593" w:rsidR="000C0441" w:rsidRPr="00135348" w:rsidRDefault="000C0441" w:rsidP="000A5AE3">
      <w:pPr>
        <w:numPr>
          <w:ilvl w:val="0"/>
          <w:numId w:val="26"/>
        </w:numPr>
        <w:spacing w:after="0"/>
        <w:ind w:hanging="720"/>
        <w:jc w:val="both"/>
        <w:rPr>
          <w:rFonts w:cs="Arial"/>
        </w:rPr>
      </w:pPr>
      <w:bookmarkStart w:id="448" w:name="_Toc290980836"/>
      <w:r w:rsidRPr="00135348">
        <w:rPr>
          <w:rFonts w:cs="Arial"/>
        </w:rPr>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BD763B" w:rsidRPr="00135348">
        <w:rPr>
          <w:rFonts w:cs="Arial"/>
        </w:rPr>
        <w:t xml:space="preserve"> in</w:t>
      </w:r>
      <w:r w:rsidR="00753F4B" w:rsidRPr="00135348">
        <w:rPr>
          <w:rFonts w:cs="Arial"/>
        </w:rPr>
        <w:t xml:space="preserve"> 47/04 – </w:t>
      </w:r>
      <w:proofErr w:type="spellStart"/>
      <w:r w:rsidRPr="00135348">
        <w:rPr>
          <w:rFonts w:cs="Arial"/>
        </w:rPr>
        <w:t>ZdZPZ</w:t>
      </w:r>
      <w:proofErr w:type="spellEnd"/>
      <w:r w:rsidR="00753F4B" w:rsidRPr="00135348">
        <w:rPr>
          <w:rFonts w:cs="Arial"/>
        </w:rPr>
        <w:t>)</w:t>
      </w:r>
      <w:r w:rsidRPr="00135348">
        <w:rPr>
          <w:rFonts w:cs="Arial"/>
        </w:rPr>
        <w:t>,</w:t>
      </w:r>
    </w:p>
    <w:p w14:paraId="57DFC54F" w14:textId="704E9DA1" w:rsidR="000C0441" w:rsidRPr="00135348" w:rsidRDefault="00753F4B" w:rsidP="000A5AE3">
      <w:pPr>
        <w:numPr>
          <w:ilvl w:val="0"/>
          <w:numId w:val="26"/>
        </w:numPr>
        <w:spacing w:after="0"/>
        <w:ind w:hanging="720"/>
        <w:jc w:val="both"/>
        <w:rPr>
          <w:rFonts w:cs="Arial"/>
        </w:rPr>
      </w:pPr>
      <w:r w:rsidRPr="00135348">
        <w:rPr>
          <w:rFonts w:cs="Arial"/>
        </w:rPr>
        <w:t>Zakon o vodah (ZV-1)</w:t>
      </w:r>
      <w:r w:rsidR="000C0441" w:rsidRPr="00135348">
        <w:rPr>
          <w:rFonts w:cs="Arial"/>
        </w:rPr>
        <w:t xml:space="preserve"> </w:t>
      </w:r>
      <w:r w:rsidRPr="00135348">
        <w:rPr>
          <w:rFonts w:cs="Arial"/>
        </w:rPr>
        <w:t xml:space="preserve">(Uradni list RS, št. 67/02, 2/04 – </w:t>
      </w:r>
      <w:r w:rsidR="000C0441" w:rsidRPr="00135348">
        <w:rPr>
          <w:rFonts w:cs="Arial"/>
        </w:rPr>
        <w:t>ZZdrI-A, 41/04</w:t>
      </w:r>
      <w:r w:rsidR="00BD763B" w:rsidRPr="00135348">
        <w:rPr>
          <w:rFonts w:cs="Arial"/>
        </w:rPr>
        <w:t xml:space="preserve"> </w:t>
      </w:r>
      <w:r w:rsidRPr="00135348">
        <w:rPr>
          <w:rFonts w:cs="Arial"/>
        </w:rPr>
        <w:t>–</w:t>
      </w:r>
      <w:r w:rsidR="00BD763B" w:rsidRPr="00135348">
        <w:rPr>
          <w:rFonts w:cs="Arial"/>
        </w:rPr>
        <w:t xml:space="preserve"> </w:t>
      </w:r>
      <w:r w:rsidR="000C0441" w:rsidRPr="00135348">
        <w:rPr>
          <w:rFonts w:cs="Arial"/>
        </w:rPr>
        <w:t>ZVO-1, 57/08, 57/12, 100/13, 40/14</w:t>
      </w:r>
      <w:r w:rsidR="00BD763B" w:rsidRPr="00135348">
        <w:rPr>
          <w:rFonts w:cs="Arial"/>
        </w:rPr>
        <w:t>,</w:t>
      </w:r>
      <w:r w:rsidR="000C0441" w:rsidRPr="00135348">
        <w:rPr>
          <w:rFonts w:cs="Arial"/>
        </w:rPr>
        <w:t xml:space="preserve"> 56/15</w:t>
      </w:r>
      <w:r w:rsidR="00446CB8" w:rsidRPr="00135348">
        <w:rPr>
          <w:rFonts w:cs="Arial"/>
        </w:rPr>
        <w:t xml:space="preserve"> in 65/20</w:t>
      </w:r>
      <w:r w:rsidR="005F06ED" w:rsidRPr="00135348">
        <w:rPr>
          <w:rFonts w:cs="Arial"/>
        </w:rPr>
        <w:t xml:space="preserve"> </w:t>
      </w:r>
      <w:r w:rsidR="005F06ED" w:rsidRPr="00135348">
        <w:rPr>
          <w:rFonts w:cs="Arial"/>
          <w:b/>
          <w:bCs/>
          <w:color w:val="626060"/>
          <w:shd w:val="clear" w:color="auto" w:fill="FFFFFF"/>
        </w:rPr>
        <w:t>in </w:t>
      </w:r>
      <w:hyperlink r:id="rId52" w:tgtFrame="_blank" w:tooltip="Odločba o ugotovitvi, da so četrti odstavek Zakona o fitofarmacevtskih sredstvih, kolikor se nanaša na najožja vodovarstvena območja z najstrožjim vodovarstvenim režimom, 3. točka tretjega odstavka 74. člena in prvi odstavek in 2. točka drugega odstavka 76. čl" w:history="1">
        <w:r w:rsidR="005F06ED" w:rsidRPr="00135348">
          <w:rPr>
            <w:rStyle w:val="Hiperpovezava"/>
            <w:rFonts w:eastAsiaTheme="majorEastAsia" w:cs="Arial"/>
            <w:b/>
            <w:bCs/>
            <w:color w:val="626060"/>
            <w:shd w:val="clear" w:color="auto" w:fill="FFFFFF"/>
          </w:rPr>
          <w:t>35/23</w:t>
        </w:r>
      </w:hyperlink>
      <w:r w:rsidR="005F06ED" w:rsidRPr="00135348">
        <w:rPr>
          <w:rFonts w:cs="Arial"/>
          <w:b/>
          <w:bCs/>
          <w:color w:val="626060"/>
          <w:shd w:val="clear" w:color="auto" w:fill="FFFFFF"/>
        </w:rPr>
        <w:t xml:space="preserve"> – </w:t>
      </w:r>
      <w:proofErr w:type="spellStart"/>
      <w:r w:rsidR="005F06ED" w:rsidRPr="00135348">
        <w:rPr>
          <w:rFonts w:cs="Arial"/>
          <w:b/>
          <w:bCs/>
          <w:color w:val="626060"/>
          <w:shd w:val="clear" w:color="auto" w:fill="FFFFFF"/>
        </w:rPr>
        <w:t>odl</w:t>
      </w:r>
      <w:proofErr w:type="spellEnd"/>
      <w:r w:rsidR="005F06ED" w:rsidRPr="00135348">
        <w:rPr>
          <w:rFonts w:cs="Arial"/>
          <w:b/>
          <w:bCs/>
          <w:color w:val="626060"/>
          <w:shd w:val="clear" w:color="auto" w:fill="FFFFFF"/>
        </w:rPr>
        <w:t>. US</w:t>
      </w:r>
      <w:r w:rsidR="00446CB8" w:rsidRPr="00135348">
        <w:rPr>
          <w:rFonts w:cs="Arial"/>
        </w:rPr>
        <w:t>)</w:t>
      </w:r>
      <w:r w:rsidR="00BD763B" w:rsidRPr="00135348">
        <w:rPr>
          <w:rFonts w:cs="Arial"/>
        </w:rPr>
        <w:t>,</w:t>
      </w:r>
    </w:p>
    <w:p w14:paraId="3EA157DE" w14:textId="667EC79C" w:rsidR="000C0441" w:rsidRPr="00135348" w:rsidRDefault="00753F4B" w:rsidP="000A5AE3">
      <w:pPr>
        <w:numPr>
          <w:ilvl w:val="0"/>
          <w:numId w:val="26"/>
        </w:numPr>
        <w:spacing w:after="0"/>
        <w:ind w:hanging="720"/>
        <w:jc w:val="both"/>
        <w:rPr>
          <w:rFonts w:cs="Arial"/>
        </w:rPr>
      </w:pPr>
      <w:r w:rsidRPr="00135348">
        <w:rPr>
          <w:rFonts w:cs="Arial"/>
        </w:rPr>
        <w:t>Pravilnik o pitni vodi</w:t>
      </w:r>
      <w:r w:rsidR="000C0441" w:rsidRPr="00135348">
        <w:rPr>
          <w:rFonts w:cs="Arial"/>
        </w:rPr>
        <w:t xml:space="preserve"> </w:t>
      </w:r>
      <w:r w:rsidRPr="00135348">
        <w:rPr>
          <w:rFonts w:cs="Arial"/>
        </w:rPr>
        <w:t>(Uradni list</w:t>
      </w:r>
      <w:r w:rsidR="000C0441" w:rsidRPr="00135348">
        <w:rPr>
          <w:rFonts w:cs="Arial"/>
        </w:rPr>
        <w:t xml:space="preserve"> RS, št. 19/04, 35/04, 26/06, 92/06</w:t>
      </w:r>
      <w:r w:rsidR="009B0767" w:rsidRPr="00135348">
        <w:rPr>
          <w:rFonts w:cs="Arial"/>
        </w:rPr>
        <w:t>,</w:t>
      </w:r>
      <w:r w:rsidR="000C0441" w:rsidRPr="00135348">
        <w:rPr>
          <w:rFonts w:cs="Arial"/>
        </w:rPr>
        <w:t xml:space="preserve"> 25/09, 74/15 in 51/17</w:t>
      </w:r>
      <w:r w:rsidRPr="00135348">
        <w:rPr>
          <w:rFonts w:cs="Arial"/>
        </w:rPr>
        <w:t>)</w:t>
      </w:r>
      <w:r w:rsidR="000C0441" w:rsidRPr="00135348">
        <w:rPr>
          <w:rFonts w:cs="Arial"/>
        </w:rPr>
        <w:t>,</w:t>
      </w:r>
    </w:p>
    <w:p w14:paraId="4EB4B644" w14:textId="35261BC1" w:rsidR="000C0441" w:rsidRPr="00135348" w:rsidRDefault="000C0441" w:rsidP="000A5AE3">
      <w:pPr>
        <w:numPr>
          <w:ilvl w:val="0"/>
          <w:numId w:val="26"/>
        </w:numPr>
        <w:spacing w:after="0"/>
        <w:ind w:hanging="720"/>
        <w:jc w:val="both"/>
        <w:rPr>
          <w:rFonts w:cs="Arial"/>
        </w:rPr>
      </w:pPr>
      <w:r w:rsidRPr="00135348">
        <w:rPr>
          <w:rFonts w:cs="Arial"/>
        </w:rPr>
        <w:t>Pravilnik o kriterijih za do</w:t>
      </w:r>
      <w:r w:rsidR="00753F4B" w:rsidRPr="00135348">
        <w:rPr>
          <w:rFonts w:cs="Arial"/>
        </w:rPr>
        <w:t>ločitev vodovarstvenega območja</w:t>
      </w:r>
      <w:r w:rsidRPr="00135348">
        <w:rPr>
          <w:rFonts w:cs="Arial"/>
        </w:rPr>
        <w:t xml:space="preserve"> </w:t>
      </w:r>
      <w:r w:rsidR="00753F4B" w:rsidRPr="00135348">
        <w:rPr>
          <w:rFonts w:cs="Arial"/>
        </w:rPr>
        <w:t>(Uradni list</w:t>
      </w:r>
      <w:r w:rsidRPr="00135348">
        <w:rPr>
          <w:rFonts w:cs="Arial"/>
        </w:rPr>
        <w:t xml:space="preserve"> RS, št. 64/04, 5/06, 58/11 in 15/16</w:t>
      </w:r>
      <w:r w:rsidR="00753F4B" w:rsidRPr="00135348">
        <w:rPr>
          <w:rFonts w:cs="Arial"/>
        </w:rPr>
        <w:t>)</w:t>
      </w:r>
      <w:r w:rsidRPr="00135348">
        <w:rPr>
          <w:rFonts w:cs="Arial"/>
        </w:rPr>
        <w:t>,</w:t>
      </w:r>
    </w:p>
    <w:p w14:paraId="05C127A6" w14:textId="2B1877BD" w:rsidR="000C0441" w:rsidRPr="00135348" w:rsidRDefault="000C0441" w:rsidP="000A5AE3">
      <w:pPr>
        <w:numPr>
          <w:ilvl w:val="0"/>
          <w:numId w:val="26"/>
        </w:numPr>
        <w:spacing w:after="0"/>
        <w:ind w:hanging="720"/>
        <w:jc w:val="both"/>
        <w:rPr>
          <w:rFonts w:cs="Arial"/>
        </w:rPr>
      </w:pPr>
      <w:r w:rsidRPr="00135348">
        <w:rPr>
          <w:rFonts w:cs="Arial"/>
        </w:rPr>
        <w:t>Pravilnik o zdravstvenih zahtevah za osebe, ki pri delu v proizvodnji in prometu z ž</w:t>
      </w:r>
      <w:r w:rsidR="00753F4B" w:rsidRPr="00135348">
        <w:rPr>
          <w:rFonts w:cs="Arial"/>
        </w:rPr>
        <w:t>ivili prihajajo v stik z živili</w:t>
      </w:r>
      <w:r w:rsidRPr="00135348">
        <w:rPr>
          <w:rFonts w:cs="Arial"/>
        </w:rPr>
        <w:t xml:space="preserve"> </w:t>
      </w:r>
      <w:r w:rsidR="00753F4B" w:rsidRPr="00135348">
        <w:rPr>
          <w:rFonts w:cs="Arial"/>
        </w:rPr>
        <w:t>(Uradni list</w:t>
      </w:r>
      <w:r w:rsidRPr="00135348">
        <w:rPr>
          <w:rFonts w:cs="Arial"/>
        </w:rPr>
        <w:t xml:space="preserve"> RS, št. 82/03 in 25/09</w:t>
      </w:r>
      <w:r w:rsidR="00753F4B" w:rsidRPr="00135348">
        <w:rPr>
          <w:rFonts w:cs="Arial"/>
        </w:rPr>
        <w:t>)</w:t>
      </w:r>
      <w:r w:rsidRPr="00135348">
        <w:rPr>
          <w:rFonts w:cs="Arial"/>
        </w:rPr>
        <w:t>.</w:t>
      </w:r>
    </w:p>
    <w:p w14:paraId="5E1AAFB8"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49" w:name="_Toc7008264"/>
      <w:bookmarkStart w:id="450" w:name="_Toc133226473"/>
      <w:bookmarkStart w:id="451" w:name="_Toc133322835"/>
      <w:r w:rsidRPr="00135348">
        <w:rPr>
          <w:rFonts w:eastAsia="Arial Unicode MS" w:cs="Arial"/>
          <w:b/>
          <w:bCs/>
          <w:caps/>
          <w:lang w:eastAsia="sl-SI"/>
        </w:rPr>
        <w:lastRenderedPageBreak/>
        <w:t>Varnost na smučiščih</w:t>
      </w:r>
      <w:bookmarkEnd w:id="449"/>
      <w:bookmarkEnd w:id="450"/>
      <w:bookmarkEnd w:id="451"/>
    </w:p>
    <w:p w14:paraId="40D40A53" w14:textId="0A13BF82" w:rsidR="000C0441" w:rsidRPr="00135348" w:rsidRDefault="000C0441" w:rsidP="000A5AE3">
      <w:pPr>
        <w:numPr>
          <w:ilvl w:val="0"/>
          <w:numId w:val="25"/>
        </w:numPr>
        <w:spacing w:after="0"/>
        <w:ind w:hanging="720"/>
        <w:jc w:val="both"/>
        <w:rPr>
          <w:rFonts w:cs="Arial"/>
        </w:rPr>
      </w:pPr>
      <w:r w:rsidRPr="00135348">
        <w:rPr>
          <w:rFonts w:cs="Arial"/>
        </w:rPr>
        <w:t>Zakon o v</w:t>
      </w:r>
      <w:r w:rsidR="00753F4B" w:rsidRPr="00135348">
        <w:rPr>
          <w:rFonts w:cs="Arial"/>
        </w:rPr>
        <w:t>arnosti na smučiščih (ZVSmuč-1)</w:t>
      </w:r>
      <w:r w:rsidRPr="00135348">
        <w:rPr>
          <w:rFonts w:cs="Arial"/>
        </w:rPr>
        <w:t xml:space="preserve"> </w:t>
      </w:r>
      <w:r w:rsidR="00753F4B" w:rsidRPr="00135348">
        <w:rPr>
          <w:rFonts w:cs="Arial"/>
        </w:rPr>
        <w:t>(Uradni list</w:t>
      </w:r>
      <w:r w:rsidRPr="00135348">
        <w:rPr>
          <w:rFonts w:cs="Arial"/>
        </w:rPr>
        <w:t xml:space="preserve"> RS, št. 44/16</w:t>
      </w:r>
      <w:r w:rsidR="00753F4B" w:rsidRPr="00135348">
        <w:rPr>
          <w:rFonts w:cs="Arial"/>
        </w:rPr>
        <w:t>)</w:t>
      </w:r>
      <w:r w:rsidRPr="00135348">
        <w:rPr>
          <w:rFonts w:cs="Arial"/>
        </w:rPr>
        <w:t>,</w:t>
      </w:r>
    </w:p>
    <w:p w14:paraId="219CDBE2" w14:textId="4D7AD734" w:rsidR="000C0441" w:rsidRPr="00135348" w:rsidRDefault="000C0441" w:rsidP="000A5AE3">
      <w:pPr>
        <w:numPr>
          <w:ilvl w:val="0"/>
          <w:numId w:val="25"/>
        </w:numPr>
        <w:spacing w:after="0"/>
        <w:ind w:hanging="720"/>
        <w:jc w:val="both"/>
        <w:rPr>
          <w:rFonts w:cs="Arial"/>
        </w:rPr>
      </w:pPr>
      <w:r w:rsidRPr="00135348">
        <w:rPr>
          <w:rFonts w:cs="Arial"/>
        </w:rPr>
        <w:t xml:space="preserve">Pravilnik o reševanju na smučiščih </w:t>
      </w:r>
      <w:r w:rsidR="00753F4B" w:rsidRPr="00135348">
        <w:rPr>
          <w:rFonts w:cs="Arial"/>
        </w:rPr>
        <w:t>(Uradni list</w:t>
      </w:r>
      <w:r w:rsidRPr="00135348">
        <w:rPr>
          <w:rFonts w:cs="Arial"/>
        </w:rPr>
        <w:t xml:space="preserve"> RS, št. 22/18</w:t>
      </w:r>
      <w:r w:rsidR="00753F4B" w:rsidRPr="00135348">
        <w:rPr>
          <w:rFonts w:cs="Arial"/>
        </w:rPr>
        <w:t>)</w:t>
      </w:r>
      <w:r w:rsidRPr="00135348">
        <w:rPr>
          <w:rFonts w:cs="Arial"/>
        </w:rPr>
        <w:t>,</w:t>
      </w:r>
    </w:p>
    <w:p w14:paraId="19AC3CC1" w14:textId="170062C6" w:rsidR="000C0441" w:rsidRPr="00135348" w:rsidRDefault="000C0441" w:rsidP="000A5AE3">
      <w:pPr>
        <w:numPr>
          <w:ilvl w:val="0"/>
          <w:numId w:val="25"/>
        </w:numPr>
        <w:spacing w:after="0"/>
        <w:ind w:hanging="720"/>
        <w:jc w:val="both"/>
        <w:rPr>
          <w:rFonts w:cs="Arial"/>
        </w:rPr>
      </w:pPr>
      <w:r w:rsidRPr="00135348">
        <w:rPr>
          <w:rFonts w:cs="Arial"/>
        </w:rPr>
        <w:t>Pravilnik o obravnavi nesre</w:t>
      </w:r>
      <w:r w:rsidR="00753F4B" w:rsidRPr="00135348">
        <w:rPr>
          <w:rFonts w:cs="Arial"/>
        </w:rPr>
        <w:t>če na smučišču</w:t>
      </w:r>
      <w:r w:rsidR="00CC4E8F" w:rsidRPr="00135348">
        <w:rPr>
          <w:rFonts w:cs="Arial"/>
        </w:rPr>
        <w:t xml:space="preserve"> </w:t>
      </w:r>
      <w:r w:rsidR="00753F4B" w:rsidRPr="00135348">
        <w:rPr>
          <w:rFonts w:cs="Arial"/>
        </w:rPr>
        <w:t>(Uradni list</w:t>
      </w:r>
      <w:r w:rsidR="00CC4E8F" w:rsidRPr="00135348">
        <w:rPr>
          <w:rFonts w:cs="Arial"/>
        </w:rPr>
        <w:t xml:space="preserve"> RS, št. 30/17</w:t>
      </w:r>
      <w:r w:rsidR="00753F4B" w:rsidRPr="00135348">
        <w:rPr>
          <w:rFonts w:cs="Arial"/>
        </w:rPr>
        <w:t>)</w:t>
      </w:r>
      <w:r w:rsidRPr="00135348">
        <w:rPr>
          <w:rFonts w:cs="Arial"/>
        </w:rPr>
        <w:t>,</w:t>
      </w:r>
    </w:p>
    <w:p w14:paraId="7FA36ECF" w14:textId="779F8123" w:rsidR="000C0441" w:rsidRPr="00135348" w:rsidRDefault="000C0441" w:rsidP="000A5AE3">
      <w:pPr>
        <w:numPr>
          <w:ilvl w:val="0"/>
          <w:numId w:val="25"/>
        </w:numPr>
        <w:spacing w:after="0"/>
        <w:ind w:hanging="720"/>
        <w:jc w:val="both"/>
        <w:rPr>
          <w:rFonts w:cs="Arial"/>
        </w:rPr>
      </w:pPr>
      <w:r w:rsidRPr="00135348">
        <w:rPr>
          <w:rFonts w:cs="Arial"/>
        </w:rPr>
        <w:t>Pravilnik o skupnih oznakah ob hkratnem izvajanju nalog nadzornika in reševal</w:t>
      </w:r>
      <w:r w:rsidR="00CC4E8F" w:rsidRPr="00135348">
        <w:rPr>
          <w:rFonts w:cs="Arial"/>
        </w:rPr>
        <w:t xml:space="preserve">ca na smučišču </w:t>
      </w:r>
      <w:r w:rsidR="00753F4B" w:rsidRPr="00135348">
        <w:rPr>
          <w:rFonts w:cs="Arial"/>
        </w:rPr>
        <w:t>(Uradni list</w:t>
      </w:r>
      <w:r w:rsidR="00CC4E8F" w:rsidRPr="00135348">
        <w:rPr>
          <w:rFonts w:cs="Arial"/>
        </w:rPr>
        <w:t xml:space="preserve"> RS, št. 30/17</w:t>
      </w:r>
      <w:r w:rsidR="00753F4B" w:rsidRPr="00135348">
        <w:rPr>
          <w:rFonts w:cs="Arial"/>
        </w:rPr>
        <w:t>)</w:t>
      </w:r>
      <w:r w:rsidRPr="00135348">
        <w:rPr>
          <w:rFonts w:cs="Arial"/>
        </w:rPr>
        <w:t>.</w:t>
      </w:r>
    </w:p>
    <w:p w14:paraId="3BDEEBF8"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52" w:name="_Toc7008265"/>
      <w:bookmarkStart w:id="453" w:name="_Toc133226474"/>
      <w:bookmarkStart w:id="454" w:name="_Toc133322836"/>
      <w:r w:rsidRPr="00135348">
        <w:rPr>
          <w:rFonts w:eastAsia="Arial Unicode MS" w:cs="Arial"/>
          <w:b/>
          <w:bCs/>
          <w:caps/>
          <w:lang w:eastAsia="sl-SI"/>
        </w:rPr>
        <w:t>Splošna varnost proizvodov</w:t>
      </w:r>
      <w:bookmarkEnd w:id="448"/>
      <w:bookmarkEnd w:id="452"/>
      <w:bookmarkEnd w:id="453"/>
      <w:bookmarkEnd w:id="454"/>
    </w:p>
    <w:p w14:paraId="720F4ACE" w14:textId="792357ED" w:rsidR="000C0441" w:rsidRPr="00135348" w:rsidRDefault="000C0441" w:rsidP="000A5AE3">
      <w:pPr>
        <w:numPr>
          <w:ilvl w:val="0"/>
          <w:numId w:val="24"/>
        </w:numPr>
        <w:spacing w:after="0"/>
        <w:ind w:hanging="720"/>
        <w:jc w:val="both"/>
        <w:rPr>
          <w:rFonts w:cs="Arial"/>
        </w:rPr>
      </w:pPr>
      <w:r w:rsidRPr="00135348">
        <w:rPr>
          <w:rFonts w:cs="Arial"/>
        </w:rPr>
        <w:t>Zakon o sploš</w:t>
      </w:r>
      <w:r w:rsidR="00753F4B" w:rsidRPr="00135348">
        <w:rPr>
          <w:rFonts w:cs="Arial"/>
        </w:rPr>
        <w:t>ni varnosti proizvodov (ZSVP-1)</w:t>
      </w:r>
      <w:r w:rsidRPr="00135348">
        <w:rPr>
          <w:rFonts w:cs="Arial"/>
        </w:rPr>
        <w:t xml:space="preserve"> </w:t>
      </w:r>
      <w:r w:rsidR="00753F4B" w:rsidRPr="00135348">
        <w:rPr>
          <w:rFonts w:cs="Arial"/>
        </w:rPr>
        <w:t>(Uradni list</w:t>
      </w:r>
      <w:r w:rsidRPr="00135348">
        <w:rPr>
          <w:rFonts w:cs="Arial"/>
        </w:rPr>
        <w:t xml:space="preserve"> RS, št. 101/03</w:t>
      </w:r>
      <w:r w:rsidR="00753F4B" w:rsidRPr="00135348">
        <w:rPr>
          <w:rFonts w:cs="Arial"/>
        </w:rPr>
        <w:t>)</w:t>
      </w:r>
      <w:r w:rsidRPr="00135348">
        <w:rPr>
          <w:rFonts w:cs="Arial"/>
        </w:rPr>
        <w:t>,</w:t>
      </w:r>
    </w:p>
    <w:p w14:paraId="0CD8A5BE" w14:textId="2742003F" w:rsidR="00AB3DBA" w:rsidRPr="00135348" w:rsidRDefault="00CC4E8F" w:rsidP="000A5AE3">
      <w:pPr>
        <w:numPr>
          <w:ilvl w:val="0"/>
          <w:numId w:val="24"/>
        </w:numPr>
        <w:spacing w:after="0"/>
        <w:ind w:hanging="720"/>
        <w:jc w:val="both"/>
        <w:rPr>
          <w:rFonts w:cs="Arial"/>
        </w:rPr>
      </w:pPr>
      <w:r w:rsidRPr="00135348">
        <w:rPr>
          <w:rFonts w:cs="Arial"/>
        </w:rPr>
        <w:t xml:space="preserve">IZVEDBENI SKLEP KOMISIJE (EU) </w:t>
      </w:r>
      <w:r w:rsidR="00856263" w:rsidRPr="00135348">
        <w:rPr>
          <w:rFonts w:cs="Arial"/>
        </w:rPr>
        <w:t>20</w:t>
      </w:r>
      <w:r w:rsidR="00925416" w:rsidRPr="00135348">
        <w:rPr>
          <w:rFonts w:cs="Arial"/>
        </w:rPr>
        <w:t>19</w:t>
      </w:r>
      <w:r w:rsidRPr="00135348">
        <w:rPr>
          <w:rFonts w:cs="Arial"/>
        </w:rPr>
        <w:t xml:space="preserve">/1698 z dne 9. oktobra </w:t>
      </w:r>
      <w:r w:rsidR="00856263" w:rsidRPr="00135348">
        <w:rPr>
          <w:rFonts w:cs="Arial"/>
        </w:rPr>
        <w:t>20</w:t>
      </w:r>
      <w:r w:rsidR="00925416" w:rsidRPr="00135348">
        <w:rPr>
          <w:rFonts w:cs="Arial"/>
        </w:rPr>
        <w:t>19</w:t>
      </w:r>
      <w:r w:rsidRPr="00135348">
        <w:rPr>
          <w:rFonts w:cs="Arial"/>
        </w:rPr>
        <w:t xml:space="preserve"> o evropskih standardih za proizvode, pripravljenih v podporo Direktivi 2001/95/ES Evropskega parlamenta in Sveta o splošni varnosti proizvodov</w:t>
      </w:r>
      <w:r w:rsidR="0067206E" w:rsidRPr="00135348">
        <w:rPr>
          <w:rFonts w:cs="Arial"/>
        </w:rPr>
        <w:t xml:space="preserve"> (s spremembami)</w:t>
      </w:r>
      <w:r w:rsidR="003845A3" w:rsidRPr="00135348">
        <w:rPr>
          <w:rFonts w:cs="Arial"/>
        </w:rPr>
        <w:t>,</w:t>
      </w:r>
    </w:p>
    <w:p w14:paraId="4FB5A623" w14:textId="57D817B7" w:rsidR="000C0441" w:rsidRPr="00135348" w:rsidRDefault="00AB3DBA" w:rsidP="000A5AE3">
      <w:pPr>
        <w:numPr>
          <w:ilvl w:val="0"/>
          <w:numId w:val="24"/>
        </w:numPr>
        <w:spacing w:after="0"/>
        <w:ind w:hanging="720"/>
        <w:jc w:val="both"/>
        <w:rPr>
          <w:rFonts w:cs="Arial"/>
        </w:rPr>
      </w:pPr>
      <w:r w:rsidRPr="00135348">
        <w:rPr>
          <w:rFonts w:cs="Arial"/>
        </w:rPr>
        <w:t>IZVEDBENI SKLEP KOMISIJE (EU) 2020/1808 z dne 30. novembra 2020 o spremembi Izvedbenega sklepa (EU) 2019/1698 glede evropskih standardov za nekatere izdelke za otroke, otroško pohištvo, nepremično opremo za vadbo in nagnjenost k vžigu cigaret</w:t>
      </w:r>
    </w:p>
    <w:p w14:paraId="06B37CBD" w14:textId="5EF28025" w:rsidR="000C0441" w:rsidRPr="00135348" w:rsidRDefault="000C0441" w:rsidP="000A5AE3">
      <w:pPr>
        <w:numPr>
          <w:ilvl w:val="0"/>
          <w:numId w:val="24"/>
        </w:numPr>
        <w:spacing w:after="0"/>
        <w:ind w:hanging="720"/>
        <w:jc w:val="both"/>
        <w:rPr>
          <w:rFonts w:cs="Arial"/>
        </w:rPr>
      </w:pPr>
      <w:r w:rsidRPr="00135348">
        <w:rPr>
          <w:rFonts w:cs="Arial"/>
        </w:rPr>
        <w:t xml:space="preserve">Uredba (ES) št. 1907/2006 Evropskega </w:t>
      </w:r>
      <w:r w:rsidR="00BA0D55" w:rsidRPr="00135348">
        <w:rPr>
          <w:rFonts w:cs="Arial"/>
        </w:rPr>
        <w:t>p</w:t>
      </w:r>
      <w:r w:rsidRPr="00135348">
        <w:rPr>
          <w:rFonts w:cs="Arial"/>
        </w:rPr>
        <w:t>arlamenta in Sveta z dne 18. decembra 2006 o registraciji, evalvaciji, avtorizaciji in omejevanju kemikalij (REACH)</w:t>
      </w:r>
      <w:r w:rsidR="00BA0D55" w:rsidRPr="00135348">
        <w:rPr>
          <w:rFonts w:cs="Arial"/>
        </w:rPr>
        <w:t xml:space="preserve"> ter</w:t>
      </w:r>
      <w:r w:rsidRPr="00135348">
        <w:rPr>
          <w:rFonts w:cs="Arial"/>
        </w:rPr>
        <w:t xml:space="preserve"> o ustanovitvi Evropske agencije za kemikalije </w:t>
      </w:r>
      <w:r w:rsidR="00FD2B30" w:rsidRPr="00135348">
        <w:rPr>
          <w:rFonts w:cs="Arial"/>
        </w:rPr>
        <w:t>in o</w:t>
      </w:r>
      <w:r w:rsidRPr="00135348">
        <w:rPr>
          <w:rFonts w:cs="Arial"/>
        </w:rPr>
        <w:t xml:space="preserve"> spremembi Direktive 1999/45/ES ter </w:t>
      </w:r>
      <w:r w:rsidR="00BA0D55" w:rsidRPr="00135348">
        <w:rPr>
          <w:rFonts w:cs="Arial"/>
        </w:rPr>
        <w:t xml:space="preserve">o </w:t>
      </w:r>
      <w:r w:rsidRPr="00135348">
        <w:rPr>
          <w:rFonts w:cs="Arial"/>
        </w:rPr>
        <w:t xml:space="preserve">razveljavitvi Uredbe Sveta (EGS) št. 793/93 in Uredbe Komisije (ES) št. 1488/94 ter </w:t>
      </w:r>
      <w:r w:rsidR="00BA0D55" w:rsidRPr="00135348">
        <w:rPr>
          <w:rFonts w:cs="Arial"/>
        </w:rPr>
        <w:t>D</w:t>
      </w:r>
      <w:r w:rsidRPr="00135348">
        <w:rPr>
          <w:rFonts w:cs="Arial"/>
        </w:rPr>
        <w:t xml:space="preserve">irektive Sveta 76/769/EGS in direktiv Komisije 91/155/EGS, 93/67/EGS, 93/105/ES in 2000/21/ES </w:t>
      </w:r>
      <w:r w:rsidR="0067206E" w:rsidRPr="00135348">
        <w:rPr>
          <w:rFonts w:cs="Arial"/>
        </w:rPr>
        <w:t>(</w:t>
      </w:r>
      <w:r w:rsidRPr="00135348">
        <w:rPr>
          <w:rFonts w:cs="Arial"/>
        </w:rPr>
        <w:t>s spremembami</w:t>
      </w:r>
      <w:r w:rsidR="0067206E" w:rsidRPr="00135348">
        <w:rPr>
          <w:rFonts w:cs="Arial"/>
        </w:rPr>
        <w:t>)</w:t>
      </w:r>
      <w:r w:rsidRPr="00135348">
        <w:rPr>
          <w:rFonts w:cs="Arial"/>
        </w:rPr>
        <w:t>,</w:t>
      </w:r>
    </w:p>
    <w:p w14:paraId="56C35800" w14:textId="6BADD810" w:rsidR="000C0441" w:rsidRPr="00135348" w:rsidRDefault="000C0441" w:rsidP="00135348">
      <w:pPr>
        <w:numPr>
          <w:ilvl w:val="0"/>
          <w:numId w:val="24"/>
        </w:numPr>
        <w:spacing w:after="0"/>
        <w:ind w:hanging="720"/>
        <w:jc w:val="both"/>
        <w:rPr>
          <w:rFonts w:cs="Arial"/>
        </w:rPr>
      </w:pPr>
      <w:r w:rsidRPr="00135348">
        <w:rPr>
          <w:rFonts w:cs="Arial"/>
        </w:rPr>
        <w:t xml:space="preserve">Uredba o izvajanju Uredbe (ES) o registraciji, evalvaciji, avtorizaciji </w:t>
      </w:r>
      <w:r w:rsidR="00753F4B" w:rsidRPr="00135348">
        <w:rPr>
          <w:rFonts w:cs="Arial"/>
        </w:rPr>
        <w:t>in omejevanju kemikalij (REACH)</w:t>
      </w:r>
      <w:r w:rsidRPr="00135348">
        <w:rPr>
          <w:rFonts w:cs="Arial"/>
        </w:rPr>
        <w:t xml:space="preserve"> </w:t>
      </w:r>
      <w:r w:rsidR="00753F4B" w:rsidRPr="00135348">
        <w:rPr>
          <w:rFonts w:cs="Arial"/>
        </w:rPr>
        <w:t>(Uradni list</w:t>
      </w:r>
      <w:r w:rsidRPr="00135348">
        <w:rPr>
          <w:rFonts w:cs="Arial"/>
        </w:rPr>
        <w:t xml:space="preserve"> RS, št. 23/08</w:t>
      </w:r>
      <w:r w:rsidR="00CC5ABD" w:rsidRPr="00135348">
        <w:rPr>
          <w:rFonts w:cs="Arial"/>
        </w:rPr>
        <w:t xml:space="preserve"> in 191/20</w:t>
      </w:r>
      <w:r w:rsidR="00753F4B" w:rsidRPr="00135348">
        <w:rPr>
          <w:rFonts w:cs="Arial"/>
        </w:rPr>
        <w:t>)</w:t>
      </w:r>
      <w:r w:rsidR="00CC5ABD" w:rsidRPr="00135348">
        <w:rPr>
          <w:rFonts w:cs="Arial"/>
        </w:rPr>
        <w:t>,</w:t>
      </w:r>
    </w:p>
    <w:p w14:paraId="77469FDF" w14:textId="157D8B27" w:rsidR="00AB3DBA" w:rsidRPr="00135348" w:rsidRDefault="00AB3DBA" w:rsidP="000A5AE3">
      <w:pPr>
        <w:numPr>
          <w:ilvl w:val="0"/>
          <w:numId w:val="24"/>
        </w:numPr>
        <w:spacing w:after="0"/>
        <w:ind w:hanging="720"/>
        <w:jc w:val="both"/>
        <w:rPr>
          <w:rFonts w:cs="Arial"/>
        </w:rPr>
      </w:pPr>
      <w:r w:rsidRPr="00135348">
        <w:rPr>
          <w:rFonts w:cs="Arial"/>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p>
    <w:p w14:paraId="1F13E865" w14:textId="3A694175" w:rsidR="000C0441" w:rsidRPr="00135348" w:rsidRDefault="000C0441" w:rsidP="000A5AE3">
      <w:pPr>
        <w:numPr>
          <w:ilvl w:val="0"/>
          <w:numId w:val="24"/>
        </w:numPr>
        <w:spacing w:after="0"/>
        <w:ind w:hanging="720"/>
        <w:jc w:val="both"/>
        <w:rPr>
          <w:rFonts w:cs="Arial"/>
        </w:rPr>
      </w:pPr>
      <w:r w:rsidRPr="00135348">
        <w:rPr>
          <w:rFonts w:cs="Arial"/>
        </w:rPr>
        <w:t>Pravilnik o minimalnih sanitarno zdravstvenih pogojih za opravljanje dejavnosti higienske neg</w:t>
      </w:r>
      <w:r w:rsidR="00753F4B" w:rsidRPr="00135348">
        <w:rPr>
          <w:rFonts w:cs="Arial"/>
        </w:rPr>
        <w:t>e in drugih podobnih dejavnosti</w:t>
      </w:r>
      <w:r w:rsidRPr="00135348">
        <w:rPr>
          <w:rFonts w:cs="Arial"/>
        </w:rPr>
        <w:t xml:space="preserve"> </w:t>
      </w:r>
      <w:r w:rsidR="00753F4B" w:rsidRPr="00135348">
        <w:rPr>
          <w:rFonts w:cs="Arial"/>
        </w:rPr>
        <w:t>(Uradni list</w:t>
      </w:r>
      <w:r w:rsidR="00FD2B30" w:rsidRPr="00135348">
        <w:rPr>
          <w:rFonts w:cs="Arial"/>
        </w:rPr>
        <w:t xml:space="preserve"> RS, št. 104/09</w:t>
      </w:r>
      <w:r w:rsidRPr="00135348">
        <w:rPr>
          <w:rFonts w:cs="Arial"/>
        </w:rPr>
        <w:t xml:space="preserve"> in 17/11</w:t>
      </w:r>
      <w:r w:rsidR="00753F4B" w:rsidRPr="00135348">
        <w:rPr>
          <w:rFonts w:cs="Arial"/>
        </w:rPr>
        <w:t xml:space="preserve"> – </w:t>
      </w:r>
      <w:r w:rsidRPr="00135348">
        <w:rPr>
          <w:rFonts w:cs="Arial"/>
        </w:rPr>
        <w:t>ZTZPUS-1</w:t>
      </w:r>
      <w:r w:rsidR="00753F4B" w:rsidRPr="00135348">
        <w:rPr>
          <w:rFonts w:cs="Arial"/>
        </w:rPr>
        <w:t>)</w:t>
      </w:r>
      <w:r w:rsidRPr="00135348">
        <w:rPr>
          <w:rFonts w:cs="Arial"/>
        </w:rPr>
        <w:t>.</w:t>
      </w:r>
    </w:p>
    <w:p w14:paraId="59C72FD9"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55" w:name="_Toc290980837"/>
      <w:bookmarkStart w:id="456" w:name="_Toc7008266"/>
      <w:bookmarkStart w:id="457" w:name="_Toc133226475"/>
      <w:bookmarkStart w:id="458" w:name="_Toc133322837"/>
      <w:r w:rsidRPr="00135348">
        <w:rPr>
          <w:rFonts w:eastAsia="Arial Unicode MS" w:cs="Arial"/>
          <w:b/>
          <w:bCs/>
          <w:caps/>
          <w:lang w:eastAsia="sl-SI"/>
        </w:rPr>
        <w:t>Kozmetični proizvodi</w:t>
      </w:r>
      <w:bookmarkEnd w:id="455"/>
      <w:bookmarkEnd w:id="456"/>
      <w:bookmarkEnd w:id="457"/>
      <w:bookmarkEnd w:id="458"/>
    </w:p>
    <w:p w14:paraId="49838AC6" w14:textId="02E83CC8" w:rsidR="000C0441" w:rsidRPr="00135348" w:rsidRDefault="000C0441" w:rsidP="000A5AE3">
      <w:pPr>
        <w:numPr>
          <w:ilvl w:val="0"/>
          <w:numId w:val="23"/>
        </w:numPr>
        <w:spacing w:after="0"/>
        <w:ind w:hanging="720"/>
        <w:jc w:val="both"/>
        <w:rPr>
          <w:rFonts w:cs="Arial"/>
        </w:rPr>
      </w:pPr>
      <w:r w:rsidRPr="00135348">
        <w:rPr>
          <w:rFonts w:cs="Arial"/>
        </w:rPr>
        <w:t xml:space="preserve">Uredba (ES) št. 1223/2009 Evropskega </w:t>
      </w:r>
      <w:r w:rsidR="004E0D18" w:rsidRPr="00135348">
        <w:rPr>
          <w:rFonts w:cs="Arial"/>
        </w:rPr>
        <w:t>p</w:t>
      </w:r>
      <w:r w:rsidRPr="00135348">
        <w:rPr>
          <w:rFonts w:cs="Arial"/>
        </w:rPr>
        <w:t>arlamenta in Sveta z dne 30. novembra 2009 o kozmetičnih izdelkih (s</w:t>
      </w:r>
      <w:r w:rsidR="0067206E" w:rsidRPr="00135348">
        <w:rPr>
          <w:rFonts w:cs="Arial"/>
        </w:rPr>
        <w:t xml:space="preserve"> s</w:t>
      </w:r>
      <w:r w:rsidRPr="00135348">
        <w:rPr>
          <w:rFonts w:cs="Arial"/>
        </w:rPr>
        <w:t>preme</w:t>
      </w:r>
      <w:r w:rsidR="0067206E" w:rsidRPr="00135348">
        <w:rPr>
          <w:rFonts w:cs="Arial"/>
        </w:rPr>
        <w:t>mbami)</w:t>
      </w:r>
      <w:r w:rsidR="008813F0" w:rsidRPr="00135348">
        <w:rPr>
          <w:rFonts w:cs="Arial"/>
        </w:rPr>
        <w:t>,</w:t>
      </w:r>
      <w:r w:rsidRPr="00135348">
        <w:rPr>
          <w:rFonts w:cs="Arial"/>
        </w:rPr>
        <w:t xml:space="preserve"> </w:t>
      </w:r>
    </w:p>
    <w:p w14:paraId="566F99D5" w14:textId="46211D5B" w:rsidR="000C0441" w:rsidRPr="00135348" w:rsidRDefault="000C0441" w:rsidP="000A5AE3">
      <w:pPr>
        <w:numPr>
          <w:ilvl w:val="0"/>
          <w:numId w:val="23"/>
        </w:numPr>
        <w:spacing w:after="0"/>
        <w:ind w:hanging="720"/>
        <w:jc w:val="both"/>
        <w:rPr>
          <w:rFonts w:cs="Arial"/>
        </w:rPr>
      </w:pPr>
      <w:r w:rsidRPr="00135348">
        <w:rPr>
          <w:rFonts w:cs="Arial"/>
        </w:rPr>
        <w:t>Uredba o izvajanju Uredbe (ES) o kozmetičnih izdelkih</w:t>
      </w:r>
      <w:r w:rsidR="004E0D18" w:rsidRPr="00135348">
        <w:rPr>
          <w:rFonts w:cs="Arial"/>
        </w:rPr>
        <w:t>,</w:t>
      </w:r>
      <w:r w:rsidRPr="00135348">
        <w:rPr>
          <w:rFonts w:cs="Arial"/>
        </w:rPr>
        <w:t xml:space="preserve"> </w:t>
      </w:r>
      <w:r w:rsidR="00753F4B" w:rsidRPr="00135348">
        <w:rPr>
          <w:rFonts w:cs="Arial"/>
        </w:rPr>
        <w:t>Uradni list</w:t>
      </w:r>
      <w:r w:rsidRPr="00135348">
        <w:rPr>
          <w:rFonts w:cs="Arial"/>
        </w:rPr>
        <w:t xml:space="preserve"> RS št. 61/13,</w:t>
      </w:r>
    </w:p>
    <w:p w14:paraId="126D5A4C" w14:textId="77777777" w:rsidR="000C0441" w:rsidRPr="00135348" w:rsidRDefault="000C0441" w:rsidP="000A5AE3">
      <w:pPr>
        <w:numPr>
          <w:ilvl w:val="0"/>
          <w:numId w:val="23"/>
        </w:numPr>
        <w:spacing w:after="0"/>
        <w:ind w:hanging="720"/>
        <w:jc w:val="both"/>
        <w:rPr>
          <w:rFonts w:cs="Arial"/>
        </w:rPr>
      </w:pPr>
      <w:r w:rsidRPr="00135348">
        <w:rPr>
          <w:rFonts w:cs="Arial"/>
        </w:rPr>
        <w:t xml:space="preserve">Uredba Komisije (EU) št. 655/2013 z dne 10. julija 2013 o določitvi skupnih meril za utemeljitev navedb, uporabljenih v zvezi s kozmetičnimi izdelki,  </w:t>
      </w:r>
    </w:p>
    <w:p w14:paraId="082DC7E4" w14:textId="2CD00BA1" w:rsidR="000C0441" w:rsidRPr="00135348" w:rsidRDefault="000C0441" w:rsidP="000A5AE3">
      <w:pPr>
        <w:numPr>
          <w:ilvl w:val="0"/>
          <w:numId w:val="23"/>
        </w:numPr>
        <w:spacing w:after="0"/>
        <w:ind w:hanging="720"/>
        <w:jc w:val="both"/>
        <w:rPr>
          <w:rFonts w:cs="Arial"/>
        </w:rPr>
      </w:pPr>
      <w:r w:rsidRPr="00135348">
        <w:rPr>
          <w:rFonts w:cs="Arial"/>
        </w:rPr>
        <w:t xml:space="preserve">Pravilnik o načinu vzorčenja </w:t>
      </w:r>
      <w:r w:rsidR="004703F9" w:rsidRPr="00135348">
        <w:rPr>
          <w:rFonts w:cs="Arial"/>
        </w:rPr>
        <w:t>in</w:t>
      </w:r>
      <w:r w:rsidRPr="00135348">
        <w:rPr>
          <w:rFonts w:cs="Arial"/>
        </w:rPr>
        <w:t xml:space="preserve"> metodah za laboratorijske</w:t>
      </w:r>
      <w:r w:rsidR="00753F4B" w:rsidRPr="00135348">
        <w:rPr>
          <w:rFonts w:cs="Arial"/>
        </w:rPr>
        <w:t xml:space="preserve"> analize kozmetičnih proizvodov</w:t>
      </w:r>
      <w:r w:rsidRPr="00135348">
        <w:rPr>
          <w:rFonts w:cs="Arial"/>
        </w:rPr>
        <w:t xml:space="preserve"> </w:t>
      </w:r>
      <w:r w:rsidR="00753F4B" w:rsidRPr="00135348">
        <w:rPr>
          <w:rFonts w:cs="Arial"/>
        </w:rPr>
        <w:t>(Uradni list</w:t>
      </w:r>
      <w:r w:rsidRPr="00135348">
        <w:rPr>
          <w:rFonts w:cs="Arial"/>
        </w:rPr>
        <w:t xml:space="preserve"> RS, št. 59/06</w:t>
      </w:r>
      <w:r w:rsidR="004E0D18" w:rsidRPr="00135348">
        <w:rPr>
          <w:rFonts w:cs="Arial"/>
        </w:rPr>
        <w:t xml:space="preserve"> in </w:t>
      </w:r>
      <w:hyperlink r:id="rId53" w:tgtFrame="_blank" w:tooltip="Zakon o prenehanju veljavnosti Zakona o kozmetičnih proizvodih" w:history="1">
        <w:r w:rsidR="004E0D18" w:rsidRPr="00135348">
          <w:rPr>
            <w:rFonts w:cs="Arial"/>
          </w:rPr>
          <w:t>91/13</w:t>
        </w:r>
      </w:hyperlink>
      <w:r w:rsidR="004E0D18" w:rsidRPr="00135348">
        <w:rPr>
          <w:rFonts w:cs="Arial"/>
        </w:rPr>
        <w:t xml:space="preserve"> – </w:t>
      </w:r>
      <w:proofErr w:type="spellStart"/>
      <w:r w:rsidR="004E0D18" w:rsidRPr="00135348">
        <w:rPr>
          <w:rFonts w:cs="Arial"/>
        </w:rPr>
        <w:t>ZPVZKozP</w:t>
      </w:r>
      <w:proofErr w:type="spellEnd"/>
      <w:r w:rsidR="00753F4B" w:rsidRPr="00135348">
        <w:rPr>
          <w:rFonts w:cs="Arial"/>
        </w:rPr>
        <w:t>)</w:t>
      </w:r>
      <w:r w:rsidRPr="00135348">
        <w:rPr>
          <w:rFonts w:cs="Arial"/>
        </w:rPr>
        <w:t>,</w:t>
      </w:r>
    </w:p>
    <w:p w14:paraId="2C4DD8F1" w14:textId="77777777" w:rsidR="00FC0EBC" w:rsidRPr="00135348" w:rsidRDefault="00FC0EBC" w:rsidP="000A5AE3">
      <w:pPr>
        <w:numPr>
          <w:ilvl w:val="0"/>
          <w:numId w:val="23"/>
        </w:numPr>
        <w:spacing w:after="0"/>
        <w:jc w:val="both"/>
        <w:rPr>
          <w:rFonts w:cs="Arial"/>
        </w:rPr>
      </w:pPr>
      <w:r w:rsidRPr="00135348">
        <w:rPr>
          <w:rFonts w:cs="Arial"/>
        </w:rPr>
        <w:t>UREDBA (EU) 2019/1020 EVROPSKEGA PARLAMENTA IN SVETA z dne 20. junija 2019 o nadzoru trga in skladnosti proizvodov ter spremembi Direktive 2004/42/ES in uredb (ES) št. 765/2008 in (EU) št. 305/2011,</w:t>
      </w:r>
    </w:p>
    <w:p w14:paraId="4188668C" w14:textId="77777777" w:rsidR="00FC0EBC" w:rsidRPr="00135348" w:rsidRDefault="00FC0EBC" w:rsidP="000A5AE3">
      <w:pPr>
        <w:numPr>
          <w:ilvl w:val="0"/>
          <w:numId w:val="23"/>
        </w:numPr>
        <w:spacing w:after="0"/>
        <w:jc w:val="both"/>
        <w:rPr>
          <w:rFonts w:cs="Arial"/>
        </w:rPr>
      </w:pPr>
      <w:r w:rsidRPr="00135348">
        <w:rPr>
          <w:rFonts w:cs="Arial"/>
        </w:rPr>
        <w:t>Uredba o izvajanju Uredbe (EU) o nadzoru trga in skladnosti proizvodov (Uradni list RS, št. 194/21)</w:t>
      </w:r>
    </w:p>
    <w:p w14:paraId="5F5A24BB" w14:textId="7DC3D1B1" w:rsidR="000C0441" w:rsidRPr="00135348" w:rsidRDefault="009F6735" w:rsidP="000A5AE3">
      <w:pPr>
        <w:numPr>
          <w:ilvl w:val="0"/>
          <w:numId w:val="23"/>
        </w:numPr>
        <w:spacing w:after="0"/>
        <w:ind w:hanging="720"/>
        <w:jc w:val="both"/>
        <w:rPr>
          <w:rFonts w:cs="Arial"/>
        </w:rPr>
      </w:pPr>
      <w:r w:rsidRPr="00135348">
        <w:rPr>
          <w:rFonts w:cs="Arial"/>
        </w:rPr>
        <w:lastRenderedPageBreak/>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FC0EBC" w:rsidRPr="00135348">
        <w:rPr>
          <w:rFonts w:cs="Arial"/>
        </w:rPr>
        <w:t xml:space="preserve">). </w:t>
      </w:r>
    </w:p>
    <w:p w14:paraId="548855C9"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59" w:name="_Toc290980838"/>
      <w:bookmarkStart w:id="460" w:name="_Toc7008267"/>
      <w:bookmarkStart w:id="461" w:name="_Toc133226476"/>
      <w:bookmarkStart w:id="462" w:name="_Toc133322838"/>
      <w:r w:rsidRPr="00135348">
        <w:rPr>
          <w:rFonts w:eastAsia="Arial Unicode MS" w:cs="Arial"/>
          <w:b/>
          <w:bCs/>
          <w:caps/>
          <w:lang w:eastAsia="sl-SI"/>
        </w:rPr>
        <w:t>Igrače</w:t>
      </w:r>
      <w:bookmarkEnd w:id="459"/>
      <w:bookmarkEnd w:id="460"/>
      <w:bookmarkEnd w:id="461"/>
      <w:bookmarkEnd w:id="462"/>
    </w:p>
    <w:p w14:paraId="4BFB17DE" w14:textId="0E153A82" w:rsidR="000C0441" w:rsidRPr="00135348" w:rsidRDefault="000C0441" w:rsidP="000A5AE3">
      <w:pPr>
        <w:numPr>
          <w:ilvl w:val="0"/>
          <w:numId w:val="22"/>
        </w:numPr>
        <w:spacing w:after="0"/>
        <w:ind w:hanging="720"/>
        <w:jc w:val="both"/>
        <w:rPr>
          <w:rFonts w:cs="Arial"/>
        </w:rPr>
      </w:pPr>
      <w:bookmarkStart w:id="463" w:name="_Toc290980839"/>
      <w:r w:rsidRPr="00135348">
        <w:rPr>
          <w:rFonts w:cs="Arial"/>
        </w:rPr>
        <w:t>Uredba o varnosti igra</w:t>
      </w:r>
      <w:r w:rsidR="00753F4B" w:rsidRPr="00135348">
        <w:rPr>
          <w:rFonts w:cs="Arial"/>
        </w:rPr>
        <w:t>č</w:t>
      </w:r>
      <w:r w:rsidRPr="00135348">
        <w:rPr>
          <w:rFonts w:cs="Arial"/>
        </w:rPr>
        <w:t xml:space="preserve"> </w:t>
      </w:r>
      <w:r w:rsidR="00753F4B" w:rsidRPr="00135348">
        <w:rPr>
          <w:rFonts w:cs="Arial"/>
        </w:rPr>
        <w:t>(Uradni list</w:t>
      </w:r>
      <w:r w:rsidRPr="00135348">
        <w:rPr>
          <w:rFonts w:cs="Arial"/>
        </w:rPr>
        <w:t xml:space="preserve"> RS, št. 34/11</w:t>
      </w:r>
      <w:r w:rsidR="004E0D18" w:rsidRPr="00135348">
        <w:rPr>
          <w:rFonts w:cs="Arial"/>
        </w:rPr>
        <w:t>,</w:t>
      </w:r>
      <w:r w:rsidRPr="00135348">
        <w:rPr>
          <w:rFonts w:cs="Arial"/>
        </w:rPr>
        <w:t xml:space="preserve"> 84/11</w:t>
      </w:r>
      <w:r w:rsidR="00037727" w:rsidRPr="00135348">
        <w:rPr>
          <w:rFonts w:cs="Arial"/>
        </w:rPr>
        <w:t xml:space="preserve"> –</w:t>
      </w:r>
      <w:r w:rsidRPr="00135348">
        <w:rPr>
          <w:rFonts w:cs="Arial"/>
        </w:rPr>
        <w:t xml:space="preserve"> </w:t>
      </w:r>
      <w:proofErr w:type="spellStart"/>
      <w:r w:rsidR="008813F0" w:rsidRPr="00135348">
        <w:rPr>
          <w:rFonts w:cs="Arial"/>
        </w:rPr>
        <w:t>popr</w:t>
      </w:r>
      <w:proofErr w:type="spellEnd"/>
      <w:r w:rsidR="008813F0" w:rsidRPr="00135348">
        <w:rPr>
          <w:rFonts w:cs="Arial"/>
        </w:rPr>
        <w:t xml:space="preserve">., 102/12, 62/15, 12/17, </w:t>
      </w:r>
      <w:r w:rsidR="00DB5574" w:rsidRPr="00135348">
        <w:rPr>
          <w:rFonts w:cs="Arial"/>
        </w:rPr>
        <w:t>3</w:t>
      </w:r>
      <w:r w:rsidRPr="00135348">
        <w:rPr>
          <w:rFonts w:cs="Arial"/>
        </w:rPr>
        <w:t>1/18</w:t>
      </w:r>
      <w:r w:rsidR="00DB5574" w:rsidRPr="00135348">
        <w:rPr>
          <w:rFonts w:cs="Arial"/>
        </w:rPr>
        <w:t>,</w:t>
      </w:r>
      <w:r w:rsidR="008813F0" w:rsidRPr="00135348">
        <w:rPr>
          <w:rFonts w:cs="Arial"/>
        </w:rPr>
        <w:t xml:space="preserve"> 68/19</w:t>
      </w:r>
      <w:r w:rsidR="00FC0EBC" w:rsidRPr="00135348">
        <w:rPr>
          <w:rFonts w:cs="Arial"/>
        </w:rPr>
        <w:t>,</w:t>
      </w:r>
      <w:r w:rsidR="00DB5574" w:rsidRPr="00135348">
        <w:rPr>
          <w:rFonts w:cs="Arial"/>
        </w:rPr>
        <w:t xml:space="preserve"> 78/21</w:t>
      </w:r>
      <w:r w:rsidR="00FC0EBC" w:rsidRPr="00135348">
        <w:rPr>
          <w:rFonts w:cs="Arial"/>
        </w:rPr>
        <w:t xml:space="preserve"> in 146/22</w:t>
      </w:r>
      <w:r w:rsidR="00753F4B" w:rsidRPr="00135348">
        <w:rPr>
          <w:rFonts w:cs="Arial"/>
        </w:rPr>
        <w:t>)</w:t>
      </w:r>
      <w:r w:rsidRPr="00135348">
        <w:rPr>
          <w:rFonts w:cs="Arial"/>
        </w:rPr>
        <w:t>,</w:t>
      </w:r>
      <w:r w:rsidR="00395804" w:rsidRPr="00135348">
        <w:rPr>
          <w:rFonts w:cs="Arial"/>
        </w:rPr>
        <w:t xml:space="preserve"> </w:t>
      </w:r>
    </w:p>
    <w:p w14:paraId="02EE626A" w14:textId="24065E45" w:rsidR="00F10266" w:rsidRPr="00135348" w:rsidRDefault="00F10266" w:rsidP="000A5AE3">
      <w:pPr>
        <w:numPr>
          <w:ilvl w:val="0"/>
          <w:numId w:val="22"/>
        </w:numPr>
        <w:spacing w:after="0"/>
        <w:ind w:hanging="720"/>
        <w:jc w:val="both"/>
        <w:rPr>
          <w:rFonts w:cs="Arial"/>
        </w:rPr>
      </w:pPr>
      <w:r w:rsidRPr="00135348">
        <w:rPr>
          <w:rFonts w:cs="Arial"/>
        </w:rPr>
        <w:t xml:space="preserve">Izvedbeni sklep Komisije (EU) </w:t>
      </w:r>
      <w:r w:rsidR="005F4E24" w:rsidRPr="00135348">
        <w:rPr>
          <w:rFonts w:cs="Arial"/>
        </w:rPr>
        <w:t xml:space="preserve">2021/1992 z dne 15. novembra 2021 </w:t>
      </w:r>
      <w:r w:rsidRPr="00135348">
        <w:rPr>
          <w:rFonts w:cs="Arial"/>
        </w:rPr>
        <w:t>o </w:t>
      </w:r>
      <w:proofErr w:type="spellStart"/>
      <w:r w:rsidRPr="00135348">
        <w:rPr>
          <w:rFonts w:cs="Arial"/>
        </w:rPr>
        <w:t>harmoniziranih</w:t>
      </w:r>
      <w:proofErr w:type="spellEnd"/>
      <w:r w:rsidRPr="00135348">
        <w:rPr>
          <w:rFonts w:cs="Arial"/>
        </w:rPr>
        <w:t xml:space="preserve"> standardih za igrače, pripravljenih v podporo Direktivi 2009/48/ES Evropskega parlamenta in Sveta,</w:t>
      </w:r>
    </w:p>
    <w:p w14:paraId="7A7BF0E7" w14:textId="77777777" w:rsidR="005F4E24" w:rsidRPr="00135348" w:rsidRDefault="005F4E24" w:rsidP="000A5AE3">
      <w:pPr>
        <w:numPr>
          <w:ilvl w:val="0"/>
          <w:numId w:val="22"/>
        </w:numPr>
        <w:spacing w:after="0"/>
        <w:jc w:val="both"/>
        <w:rPr>
          <w:rFonts w:cs="Arial"/>
        </w:rPr>
      </w:pPr>
      <w:r w:rsidRPr="00135348">
        <w:rPr>
          <w:rFonts w:cs="Arial"/>
        </w:rPr>
        <w:t>UREDBA (EU) 2019/1020 Evropskega Parlamenta in Sveta z dne 20. junija 2019 o nadzoru trga in skladnosti proizvodov ter spremembi Direktive 2004/42/ES in uredb (ES) št. 765/2008 in (EU) št. 305/2011,</w:t>
      </w:r>
    </w:p>
    <w:p w14:paraId="1CFFB423" w14:textId="7FD5CBCB" w:rsidR="005F4E24" w:rsidRPr="00135348" w:rsidRDefault="005F4E24" w:rsidP="000A5AE3">
      <w:pPr>
        <w:numPr>
          <w:ilvl w:val="0"/>
          <w:numId w:val="22"/>
        </w:numPr>
        <w:spacing w:after="0"/>
        <w:jc w:val="both"/>
        <w:rPr>
          <w:rFonts w:cs="Arial"/>
        </w:rPr>
      </w:pPr>
      <w:r w:rsidRPr="00135348">
        <w:rPr>
          <w:rFonts w:cs="Arial"/>
        </w:rPr>
        <w:t>Uredba o izvajanju Uredbe (EU) o nadzoru trga in skladnosti proizvodov (Uradni list RS, št. 194/21),</w:t>
      </w:r>
    </w:p>
    <w:p w14:paraId="7ACF88EB" w14:textId="71913A0D" w:rsidR="000C0441" w:rsidRPr="00135348" w:rsidRDefault="000C0441" w:rsidP="000A5AE3">
      <w:pPr>
        <w:numPr>
          <w:ilvl w:val="0"/>
          <w:numId w:val="22"/>
        </w:numPr>
        <w:spacing w:after="0"/>
        <w:ind w:hanging="720"/>
        <w:jc w:val="both"/>
        <w:rPr>
          <w:rFonts w:cs="Arial"/>
        </w:rPr>
      </w:pPr>
      <w:r w:rsidRPr="00135348">
        <w:rPr>
          <w:rFonts w:cs="Arial"/>
        </w:rPr>
        <w:t>Uredba (ES) št. 765/2008 Evropskega parlamenta in Sveta z dne 9. julija 2008 o določitvi zahtev za akreditacijo in nadzor trga v zvezi s trženjem proizvodov ter razveljavitvi Uredbe (EGS) št. 339/93</w:t>
      </w:r>
      <w:r w:rsidR="0006621B" w:rsidRPr="00135348">
        <w:rPr>
          <w:rFonts w:cs="Arial"/>
        </w:rPr>
        <w:t xml:space="preserve"> (s spremembami)</w:t>
      </w:r>
      <w:r w:rsidRPr="00135348">
        <w:rPr>
          <w:rFonts w:cs="Arial"/>
        </w:rPr>
        <w:t>,</w:t>
      </w:r>
    </w:p>
    <w:p w14:paraId="06C4A772" w14:textId="04B9BB74" w:rsidR="000C0441" w:rsidRPr="00135348" w:rsidRDefault="000C0441" w:rsidP="000A5AE3">
      <w:pPr>
        <w:numPr>
          <w:ilvl w:val="0"/>
          <w:numId w:val="22"/>
        </w:numPr>
        <w:spacing w:after="0"/>
        <w:ind w:hanging="720"/>
        <w:jc w:val="both"/>
        <w:rPr>
          <w:rFonts w:cs="Arial"/>
        </w:rPr>
      </w:pPr>
      <w:r w:rsidRPr="00135348">
        <w:rPr>
          <w:rFonts w:cs="Arial"/>
        </w:rPr>
        <w:t xml:space="preserve">Uredba (ES) št. 1907/2006 Evropskega </w:t>
      </w:r>
      <w:r w:rsidR="00037727" w:rsidRPr="00135348">
        <w:rPr>
          <w:rFonts w:cs="Arial"/>
        </w:rPr>
        <w:t>p</w:t>
      </w:r>
      <w:r w:rsidRPr="00135348">
        <w:rPr>
          <w:rFonts w:cs="Arial"/>
        </w:rPr>
        <w:t>arlamenta in Sveta z dne 18. decembra 2006 o registraciji, evalvaciji, avtorizaciji in omejevanju kemikalij (REACH), o ustanovitvi Evropske agencije za kemikalije ter spremembi Direktive 1999/45/ES</w:t>
      </w:r>
      <w:r w:rsidR="00037727" w:rsidRPr="00135348">
        <w:rPr>
          <w:rFonts w:cs="Arial"/>
        </w:rPr>
        <w:t xml:space="preserve"> ter razveljavitvi Uredbe Sveta (EGS) št. 793/93 in Uredbe Komisije (ES) št. 1488/94 ter Direktive Sveta 76/769/EGS in direktiv Komisije 91/155/EGS, 93/67/EGS, 93/105/ES in 2000/21/ES</w:t>
      </w:r>
      <w:r w:rsidRPr="00135348">
        <w:rPr>
          <w:rFonts w:cs="Arial"/>
        </w:rPr>
        <w:t xml:space="preserve"> </w:t>
      </w:r>
      <w:r w:rsidR="0006621B" w:rsidRPr="00135348">
        <w:rPr>
          <w:rFonts w:cs="Arial"/>
        </w:rPr>
        <w:t>(s spremembami)</w:t>
      </w:r>
      <w:r w:rsidRPr="00135348">
        <w:rPr>
          <w:rFonts w:cs="Arial"/>
        </w:rPr>
        <w:t>,</w:t>
      </w:r>
    </w:p>
    <w:p w14:paraId="41586E7F" w14:textId="75C42510" w:rsidR="000C0441" w:rsidRPr="00135348" w:rsidRDefault="000C0441" w:rsidP="000A5AE3">
      <w:pPr>
        <w:numPr>
          <w:ilvl w:val="0"/>
          <w:numId w:val="22"/>
        </w:numPr>
        <w:spacing w:after="0"/>
        <w:ind w:hanging="720"/>
        <w:jc w:val="both"/>
        <w:rPr>
          <w:rFonts w:cs="Arial"/>
        </w:rPr>
      </w:pPr>
      <w:r w:rsidRPr="00135348">
        <w:rPr>
          <w:rFonts w:cs="Arial"/>
        </w:rPr>
        <w:t xml:space="preserve">Uredba o izvajanju Uredbe (ES) o registraciji, evalvaciji, avtorizaciji </w:t>
      </w:r>
      <w:r w:rsidR="00753F4B" w:rsidRPr="00135348">
        <w:rPr>
          <w:rFonts w:cs="Arial"/>
        </w:rPr>
        <w:t>in omejevanju kemikalij (REACH)</w:t>
      </w:r>
      <w:r w:rsidRPr="00135348">
        <w:rPr>
          <w:rFonts w:cs="Arial"/>
        </w:rPr>
        <w:t xml:space="preserve"> </w:t>
      </w:r>
      <w:r w:rsidR="00753F4B" w:rsidRPr="00135348">
        <w:rPr>
          <w:rFonts w:cs="Arial"/>
        </w:rPr>
        <w:t>(Uradni list</w:t>
      </w:r>
      <w:r w:rsidRPr="00135348">
        <w:rPr>
          <w:rFonts w:cs="Arial"/>
        </w:rPr>
        <w:t xml:space="preserve"> RS, št. 23/08</w:t>
      </w:r>
      <w:r w:rsidR="00037727" w:rsidRPr="00135348">
        <w:rPr>
          <w:rFonts w:cs="Arial"/>
        </w:rPr>
        <w:t xml:space="preserve"> in 191/20</w:t>
      </w:r>
      <w:r w:rsidR="00753F4B" w:rsidRPr="00135348">
        <w:rPr>
          <w:rFonts w:cs="Arial"/>
        </w:rPr>
        <w:t>)</w:t>
      </w:r>
      <w:r w:rsidRPr="00135348">
        <w:rPr>
          <w:rFonts w:cs="Arial"/>
        </w:rPr>
        <w:t xml:space="preserve">, </w:t>
      </w:r>
    </w:p>
    <w:p w14:paraId="592516C3" w14:textId="38C69455" w:rsidR="000C0441" w:rsidRPr="00135348" w:rsidRDefault="009F6735" w:rsidP="000A5AE3">
      <w:pPr>
        <w:numPr>
          <w:ilvl w:val="0"/>
          <w:numId w:val="22"/>
        </w:numPr>
        <w:spacing w:after="0"/>
        <w:ind w:hanging="720"/>
        <w:jc w:val="both"/>
        <w:rPr>
          <w:rFonts w:cs="Arial"/>
        </w:rPr>
      </w:pPr>
      <w:r w:rsidRPr="00135348">
        <w:rPr>
          <w:rFonts w:cs="Arial"/>
        </w:rPr>
        <w:t xml:space="preserve">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 </w:t>
      </w:r>
    </w:p>
    <w:p w14:paraId="7EE71087" w14:textId="431DB082" w:rsidR="000C0441" w:rsidRPr="00135348" w:rsidRDefault="000C0441" w:rsidP="000A5AE3">
      <w:pPr>
        <w:numPr>
          <w:ilvl w:val="0"/>
          <w:numId w:val="22"/>
        </w:numPr>
        <w:spacing w:after="0"/>
        <w:ind w:hanging="720"/>
        <w:jc w:val="both"/>
        <w:rPr>
          <w:rFonts w:cs="Arial"/>
        </w:rPr>
      </w:pPr>
      <w:r w:rsidRPr="00135348">
        <w:rPr>
          <w:rFonts w:cs="Arial"/>
        </w:rPr>
        <w:t xml:space="preserve">Pravilnik o obliki in vsebini obvestila o nevarnem proizvodu </w:t>
      </w:r>
      <w:r w:rsidR="00753F4B" w:rsidRPr="00135348">
        <w:rPr>
          <w:rFonts w:cs="Arial"/>
        </w:rPr>
        <w:t>(Uradni list</w:t>
      </w:r>
      <w:r w:rsidRPr="00135348">
        <w:rPr>
          <w:rFonts w:cs="Arial"/>
        </w:rPr>
        <w:t xml:space="preserve"> RS št.</w:t>
      </w:r>
      <w:r w:rsidR="00DB5574" w:rsidRPr="00135348">
        <w:rPr>
          <w:rFonts w:cs="Arial"/>
        </w:rPr>
        <w:t xml:space="preserve"> </w:t>
      </w:r>
      <w:r w:rsidRPr="00135348">
        <w:rPr>
          <w:rFonts w:cs="Arial"/>
        </w:rPr>
        <w:t>33/05</w:t>
      </w:r>
      <w:r w:rsidR="00753F4B" w:rsidRPr="00135348">
        <w:rPr>
          <w:rFonts w:cs="Arial"/>
        </w:rPr>
        <w:t>)</w:t>
      </w:r>
      <w:r w:rsidRPr="00135348">
        <w:rPr>
          <w:rFonts w:cs="Arial"/>
        </w:rPr>
        <w:t>.</w:t>
      </w:r>
    </w:p>
    <w:p w14:paraId="0171F525"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64" w:name="_Toc7008268"/>
      <w:bookmarkStart w:id="465" w:name="_Toc133226477"/>
      <w:bookmarkStart w:id="466" w:name="_Toc133322839"/>
      <w:r w:rsidRPr="00135348">
        <w:rPr>
          <w:rFonts w:eastAsia="Arial Unicode MS" w:cs="Arial"/>
          <w:b/>
          <w:bCs/>
          <w:caps/>
          <w:lang w:eastAsia="sl-SI"/>
        </w:rPr>
        <w:t>Materiali in izdelki, namenjeni za stik z živili</w:t>
      </w:r>
      <w:bookmarkEnd w:id="463"/>
      <w:bookmarkEnd w:id="464"/>
      <w:bookmarkEnd w:id="465"/>
      <w:bookmarkEnd w:id="466"/>
    </w:p>
    <w:p w14:paraId="0BD647B7" w14:textId="77777777" w:rsidR="001F3AFE" w:rsidRPr="00135348" w:rsidRDefault="001F3AFE" w:rsidP="000A5AE3">
      <w:pPr>
        <w:numPr>
          <w:ilvl w:val="0"/>
          <w:numId w:val="21"/>
        </w:numPr>
        <w:spacing w:after="0"/>
        <w:ind w:hanging="720"/>
        <w:jc w:val="both"/>
        <w:rPr>
          <w:rFonts w:cs="Arial"/>
        </w:rPr>
      </w:pPr>
      <w:bookmarkStart w:id="467" w:name="_Toc290980840"/>
      <w:r w:rsidRPr="00135348">
        <w:rPr>
          <w:rFonts w:cs="Arial"/>
        </w:rPr>
        <w:t>Uredba Evropskega parlamenta in Sveta (ES) št. 1935/2004 z dne 27. oktobra 2004 o materialih in izdelkih, namenjenih za stik z živili, in o razveljavitvi direktiv 80/590/EGS in 89/109/EGS (s spremembami),</w:t>
      </w:r>
    </w:p>
    <w:p w14:paraId="3689DE98" w14:textId="647F729B" w:rsidR="001F3AFE" w:rsidRPr="00135348" w:rsidRDefault="001F3AFE" w:rsidP="000A5AE3">
      <w:pPr>
        <w:numPr>
          <w:ilvl w:val="0"/>
          <w:numId w:val="21"/>
        </w:numPr>
        <w:spacing w:after="0"/>
        <w:ind w:hanging="720"/>
        <w:jc w:val="both"/>
        <w:rPr>
          <w:rFonts w:cs="Arial"/>
        </w:rPr>
      </w:pPr>
      <w:r w:rsidRPr="00135348">
        <w:rPr>
          <w:rFonts w:cs="Arial"/>
        </w:rPr>
        <w:t>Uredba o izvajanju Uredbe Evropskega parlamenta in Sveta (ES) o materialih in izdelkih, namenjenih za stik z živili, in o razveljavitvi di</w:t>
      </w:r>
      <w:r w:rsidR="00753F4B" w:rsidRPr="00135348">
        <w:rPr>
          <w:rFonts w:cs="Arial"/>
        </w:rPr>
        <w:t>rektiv 80/590/EGS in 89/109/EGS</w:t>
      </w:r>
      <w:r w:rsidRPr="00135348">
        <w:rPr>
          <w:rFonts w:cs="Arial"/>
        </w:rPr>
        <w:t xml:space="preserve"> </w:t>
      </w:r>
      <w:r w:rsidR="00753F4B" w:rsidRPr="00135348">
        <w:rPr>
          <w:rFonts w:cs="Arial"/>
        </w:rPr>
        <w:t>(Uradni list</w:t>
      </w:r>
      <w:r w:rsidRPr="00135348">
        <w:rPr>
          <w:rFonts w:cs="Arial"/>
        </w:rPr>
        <w:t xml:space="preserve"> RS, št. 53/05, 66/06</w:t>
      </w:r>
      <w:r w:rsidR="0076426E" w:rsidRPr="00135348">
        <w:rPr>
          <w:rFonts w:cs="Arial"/>
        </w:rPr>
        <w:t xml:space="preserve"> in</w:t>
      </w:r>
      <w:r w:rsidRPr="00135348">
        <w:rPr>
          <w:rFonts w:cs="Arial"/>
        </w:rPr>
        <w:t xml:space="preserve"> 31/08</w:t>
      </w:r>
      <w:r w:rsidR="00753F4B" w:rsidRPr="00135348">
        <w:rPr>
          <w:rFonts w:cs="Arial"/>
        </w:rPr>
        <w:t>)</w:t>
      </w:r>
      <w:r w:rsidRPr="00135348">
        <w:rPr>
          <w:rFonts w:cs="Arial"/>
        </w:rPr>
        <w:t>,</w:t>
      </w:r>
    </w:p>
    <w:p w14:paraId="622D4B84" w14:textId="77777777" w:rsidR="001F3AFE" w:rsidRPr="00135348" w:rsidRDefault="001F3AFE" w:rsidP="000A5AE3">
      <w:pPr>
        <w:numPr>
          <w:ilvl w:val="0"/>
          <w:numId w:val="21"/>
        </w:numPr>
        <w:spacing w:after="0"/>
        <w:ind w:hanging="720"/>
        <w:jc w:val="both"/>
        <w:rPr>
          <w:rFonts w:cs="Arial"/>
        </w:rPr>
      </w:pPr>
      <w:r w:rsidRPr="00135348">
        <w:rPr>
          <w:rFonts w:cs="Arial"/>
        </w:rPr>
        <w:t>Uredba Komisije (ES) št. 2023/2006 z dne 22. decembra 2006 o dobri proizvodni praksi za materiale in izdelke, namenjene za stik z živili (s spremembami),</w:t>
      </w:r>
    </w:p>
    <w:p w14:paraId="7EB6E476" w14:textId="2DF00469" w:rsidR="001F3AFE" w:rsidRPr="00135348" w:rsidRDefault="001F3AFE" w:rsidP="000A5AE3">
      <w:pPr>
        <w:numPr>
          <w:ilvl w:val="0"/>
          <w:numId w:val="21"/>
        </w:numPr>
        <w:spacing w:after="0"/>
        <w:ind w:hanging="720"/>
        <w:jc w:val="both"/>
        <w:rPr>
          <w:rFonts w:cs="Arial"/>
        </w:rPr>
      </w:pPr>
      <w:r w:rsidRPr="00135348">
        <w:rPr>
          <w:rFonts w:cs="Arial"/>
        </w:rPr>
        <w:t>Uredba o izvajanju uredbe Komisije (ES) o dobri proizvodni praksi za materiale in izde</w:t>
      </w:r>
      <w:r w:rsidR="00753F4B" w:rsidRPr="00135348">
        <w:rPr>
          <w:rFonts w:cs="Arial"/>
        </w:rPr>
        <w:t>lke, namenjene za stik z živili</w:t>
      </w:r>
      <w:r w:rsidRPr="00135348">
        <w:rPr>
          <w:rFonts w:cs="Arial"/>
        </w:rPr>
        <w:t xml:space="preserve"> </w:t>
      </w:r>
      <w:r w:rsidR="00753F4B" w:rsidRPr="00135348">
        <w:rPr>
          <w:rFonts w:cs="Arial"/>
        </w:rPr>
        <w:t>(Uradni list</w:t>
      </w:r>
      <w:r w:rsidRPr="00135348">
        <w:rPr>
          <w:rFonts w:cs="Arial"/>
        </w:rPr>
        <w:t xml:space="preserve"> RS, št. 119/07</w:t>
      </w:r>
      <w:r w:rsidR="00753F4B" w:rsidRPr="00135348">
        <w:rPr>
          <w:rFonts w:cs="Arial"/>
        </w:rPr>
        <w:t>)</w:t>
      </w:r>
      <w:r w:rsidRPr="00135348">
        <w:rPr>
          <w:rFonts w:cs="Arial"/>
        </w:rPr>
        <w:t xml:space="preserve">, </w:t>
      </w:r>
    </w:p>
    <w:p w14:paraId="49677715" w14:textId="0962AC03" w:rsidR="001F3AFE" w:rsidRPr="00135348" w:rsidRDefault="001F3AFE" w:rsidP="000A5AE3">
      <w:pPr>
        <w:numPr>
          <w:ilvl w:val="0"/>
          <w:numId w:val="21"/>
        </w:numPr>
        <w:spacing w:after="0"/>
        <w:ind w:hanging="720"/>
        <w:jc w:val="both"/>
        <w:rPr>
          <w:rFonts w:cs="Arial"/>
        </w:rPr>
      </w:pPr>
      <w:r w:rsidRPr="00135348">
        <w:rPr>
          <w:rFonts w:cs="Arial"/>
        </w:rPr>
        <w:lastRenderedPageBreak/>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76426E" w:rsidRPr="00135348">
        <w:rPr>
          <w:rFonts w:cs="Arial"/>
        </w:rPr>
        <w:t xml:space="preserve"> in</w:t>
      </w:r>
      <w:r w:rsidRPr="00135348">
        <w:rPr>
          <w:rFonts w:cs="Arial"/>
        </w:rPr>
        <w:t xml:space="preserve"> 47/04</w:t>
      </w:r>
      <w:r w:rsidR="001D38F7" w:rsidRPr="00135348">
        <w:rPr>
          <w:rFonts w:cs="Arial"/>
        </w:rPr>
        <w:t xml:space="preserve"> </w:t>
      </w:r>
      <w:r w:rsidR="00753F4B" w:rsidRPr="00135348">
        <w:rPr>
          <w:rFonts w:cs="Arial"/>
        </w:rPr>
        <w:t>–</w:t>
      </w:r>
      <w:r w:rsidR="001D38F7" w:rsidRPr="00135348">
        <w:rPr>
          <w:rFonts w:cs="Arial"/>
        </w:rPr>
        <w:t xml:space="preserve"> </w:t>
      </w:r>
      <w:proofErr w:type="spellStart"/>
      <w:r w:rsidRPr="00135348">
        <w:rPr>
          <w:rFonts w:cs="Arial"/>
        </w:rPr>
        <w:t>ZdZPZ</w:t>
      </w:r>
      <w:proofErr w:type="spellEnd"/>
      <w:r w:rsidR="00753F4B" w:rsidRPr="00135348">
        <w:rPr>
          <w:rFonts w:cs="Arial"/>
        </w:rPr>
        <w:t>)</w:t>
      </w:r>
      <w:r w:rsidRPr="00135348">
        <w:rPr>
          <w:rFonts w:cs="Arial"/>
        </w:rPr>
        <w:t>,</w:t>
      </w:r>
    </w:p>
    <w:p w14:paraId="21502FFB" w14:textId="61DE8115" w:rsidR="001F3AFE" w:rsidRPr="00135348" w:rsidRDefault="001F3AFE" w:rsidP="000A5AE3">
      <w:pPr>
        <w:numPr>
          <w:ilvl w:val="0"/>
          <w:numId w:val="21"/>
        </w:numPr>
        <w:spacing w:after="0"/>
        <w:ind w:hanging="720"/>
        <w:jc w:val="both"/>
        <w:rPr>
          <w:rFonts w:cs="Arial"/>
        </w:rPr>
      </w:pPr>
      <w:r w:rsidRPr="00135348">
        <w:rPr>
          <w:rFonts w:cs="Arial"/>
        </w:rPr>
        <w:t xml:space="preserve">Uredba o obvezni registraciji in ravnanju podjetij, ki </w:t>
      </w:r>
      <w:r w:rsidR="0076426E" w:rsidRPr="00135348">
        <w:rPr>
          <w:rFonts w:cs="Arial"/>
        </w:rPr>
        <w:t>pro</w:t>
      </w:r>
      <w:r w:rsidRPr="00135348">
        <w:rPr>
          <w:rFonts w:cs="Arial"/>
        </w:rPr>
        <w:t xml:space="preserve">izvajajo, predelujejo in prva dajejo v promet materiale in izdelke, namenjene za stik z živili, </w:t>
      </w:r>
      <w:r w:rsidR="00753F4B" w:rsidRPr="00135348">
        <w:rPr>
          <w:rFonts w:cs="Arial"/>
        </w:rPr>
        <w:t>Uradni list</w:t>
      </w:r>
      <w:r w:rsidRPr="00135348">
        <w:rPr>
          <w:rFonts w:cs="Arial"/>
        </w:rPr>
        <w:t xml:space="preserve"> RS, št. 57/08,</w:t>
      </w:r>
    </w:p>
    <w:p w14:paraId="1C4D7160" w14:textId="7E50EF2E" w:rsidR="001F3AFE" w:rsidRDefault="001F3AFE" w:rsidP="000A5AE3">
      <w:pPr>
        <w:numPr>
          <w:ilvl w:val="0"/>
          <w:numId w:val="21"/>
        </w:numPr>
        <w:spacing w:after="0"/>
        <w:ind w:hanging="720"/>
        <w:jc w:val="both"/>
        <w:rPr>
          <w:rFonts w:cs="Arial"/>
        </w:rPr>
      </w:pPr>
      <w:r w:rsidRPr="00135348">
        <w:rPr>
          <w:rFonts w:cs="Arial"/>
        </w:rPr>
        <w:t xml:space="preserve">Uredba Komisije (EU) št. 10/2011 </w:t>
      </w:r>
      <w:r w:rsidR="0076426E" w:rsidRPr="00135348">
        <w:rPr>
          <w:rFonts w:cs="Arial"/>
        </w:rPr>
        <w:t xml:space="preserve">z dne 14. januarja 2011 </w:t>
      </w:r>
      <w:r w:rsidRPr="00135348">
        <w:rPr>
          <w:rFonts w:cs="Arial"/>
        </w:rPr>
        <w:t>o polimernih materialih in izdelkih, namenjenih za stik z živili (s spremembami),</w:t>
      </w:r>
    </w:p>
    <w:p w14:paraId="01F4B6F1" w14:textId="10A0DC45" w:rsidR="00B3435E" w:rsidRPr="00B3435E" w:rsidRDefault="00B3435E" w:rsidP="00B3435E">
      <w:pPr>
        <w:numPr>
          <w:ilvl w:val="0"/>
          <w:numId w:val="21"/>
        </w:numPr>
        <w:spacing w:after="0"/>
        <w:ind w:hanging="720"/>
        <w:jc w:val="both"/>
        <w:rPr>
          <w:rFonts w:cs="Arial"/>
        </w:rPr>
      </w:pPr>
      <w:r w:rsidRPr="000152B0">
        <w:rPr>
          <w:rFonts w:cs="Arial"/>
        </w:rPr>
        <w:t>Uredba Komisije (EU) 2022/1616 z dne 15. septembra 2022 o recikliranih plastičnih materialih in izdelkih, namenjenih za stik z živili, ter razveljavitvi Uredbe (ES) št. 282/2008,</w:t>
      </w:r>
    </w:p>
    <w:p w14:paraId="2D98438F" w14:textId="0A210F1C" w:rsidR="001F3AFE" w:rsidRPr="00135348" w:rsidRDefault="001F3AFE" w:rsidP="000A5AE3">
      <w:pPr>
        <w:numPr>
          <w:ilvl w:val="0"/>
          <w:numId w:val="21"/>
        </w:numPr>
        <w:spacing w:after="0"/>
        <w:ind w:hanging="720"/>
        <w:jc w:val="both"/>
        <w:rPr>
          <w:rFonts w:cs="Arial"/>
        </w:rPr>
      </w:pPr>
      <w:r w:rsidRPr="00135348">
        <w:rPr>
          <w:rFonts w:cs="Arial"/>
        </w:rPr>
        <w:t xml:space="preserve">Pravilnik o keramičnih izdelkih, namenjenih za stik z živili </w:t>
      </w:r>
      <w:r w:rsidR="00753F4B" w:rsidRPr="00135348">
        <w:rPr>
          <w:rFonts w:cs="Arial"/>
        </w:rPr>
        <w:t>(Uradni list</w:t>
      </w:r>
      <w:r w:rsidRPr="00135348">
        <w:rPr>
          <w:rFonts w:cs="Arial"/>
        </w:rPr>
        <w:t xml:space="preserve"> RS, št. 38/06</w:t>
      </w:r>
      <w:r w:rsidR="00753F4B" w:rsidRPr="00135348">
        <w:rPr>
          <w:rFonts w:cs="Arial"/>
        </w:rPr>
        <w:t>)</w:t>
      </w:r>
      <w:r w:rsidRPr="00135348">
        <w:rPr>
          <w:rFonts w:cs="Arial"/>
        </w:rPr>
        <w:t>,</w:t>
      </w:r>
    </w:p>
    <w:p w14:paraId="45648B02" w14:textId="77777777" w:rsidR="001F3AFE" w:rsidRPr="00135348" w:rsidRDefault="001F3AFE" w:rsidP="000A5AE3">
      <w:pPr>
        <w:numPr>
          <w:ilvl w:val="0"/>
          <w:numId w:val="21"/>
        </w:numPr>
        <w:spacing w:after="0"/>
        <w:ind w:hanging="720"/>
        <w:jc w:val="both"/>
        <w:rPr>
          <w:rFonts w:cs="Arial"/>
        </w:rPr>
      </w:pPr>
      <w:r w:rsidRPr="00135348">
        <w:rPr>
          <w:rFonts w:cs="Arial"/>
        </w:rPr>
        <w:t>Uredba Komisije (ES) št. 450/2009 z dne 29. maja 2009 o aktivnih in inteligentnih materialih in izdelkih, namenjenih za stik z živili (s spremembami),</w:t>
      </w:r>
    </w:p>
    <w:p w14:paraId="3D359F32" w14:textId="77777777" w:rsidR="001F3AFE" w:rsidRPr="00135348" w:rsidRDefault="001F3AFE" w:rsidP="000A5AE3">
      <w:pPr>
        <w:numPr>
          <w:ilvl w:val="0"/>
          <w:numId w:val="21"/>
        </w:numPr>
        <w:spacing w:after="0"/>
        <w:ind w:hanging="720"/>
        <w:jc w:val="both"/>
        <w:rPr>
          <w:rFonts w:cs="Arial"/>
        </w:rPr>
      </w:pPr>
      <w:r w:rsidRPr="00135348">
        <w:rPr>
          <w:rFonts w:cs="Arial"/>
        </w:rPr>
        <w:t>Uredba Komisije (ES) št. 1895/2005 z dne 18. novembra 2005 o omejitvi uporabe nekaterih epoksi derivatov v materialih in izdelkih, namenjenih za stik z živili,</w:t>
      </w:r>
    </w:p>
    <w:p w14:paraId="4D292857" w14:textId="76C28524" w:rsidR="001F3AFE" w:rsidRDefault="001F3AFE" w:rsidP="000A5AE3">
      <w:pPr>
        <w:numPr>
          <w:ilvl w:val="0"/>
          <w:numId w:val="21"/>
        </w:numPr>
        <w:spacing w:after="0"/>
        <w:ind w:hanging="720"/>
        <w:jc w:val="both"/>
        <w:rPr>
          <w:rFonts w:cs="Arial"/>
        </w:rPr>
      </w:pPr>
      <w:r w:rsidRPr="00135348">
        <w:rPr>
          <w:rFonts w:cs="Arial"/>
        </w:rPr>
        <w:t xml:space="preserve">Uredba o izvajanju Uredbe </w:t>
      </w:r>
      <w:r w:rsidR="008A28D6" w:rsidRPr="00135348">
        <w:rPr>
          <w:rFonts w:cs="Arial"/>
        </w:rPr>
        <w:t xml:space="preserve">Komisije </w:t>
      </w:r>
      <w:r w:rsidRPr="00135348">
        <w:rPr>
          <w:rFonts w:cs="Arial"/>
        </w:rPr>
        <w:t>(ES) št. 1895/2005 o omejitvi uporabe nekaterih epoksi derivatov v materialih in izdelk</w:t>
      </w:r>
      <w:r w:rsidR="00753F4B" w:rsidRPr="00135348">
        <w:rPr>
          <w:rFonts w:cs="Arial"/>
        </w:rPr>
        <w:t>ih, namenjenih za stik z živili</w:t>
      </w:r>
      <w:r w:rsidRPr="00135348">
        <w:rPr>
          <w:rFonts w:cs="Arial"/>
        </w:rPr>
        <w:t xml:space="preserve"> </w:t>
      </w:r>
      <w:r w:rsidR="00753F4B" w:rsidRPr="00135348">
        <w:rPr>
          <w:rFonts w:cs="Arial"/>
        </w:rPr>
        <w:t>(Uradni list</w:t>
      </w:r>
      <w:r w:rsidRPr="00135348">
        <w:rPr>
          <w:rFonts w:cs="Arial"/>
        </w:rPr>
        <w:t xml:space="preserve"> RS, št. 121/06</w:t>
      </w:r>
      <w:r w:rsidR="00753F4B" w:rsidRPr="00135348">
        <w:rPr>
          <w:rFonts w:cs="Arial"/>
        </w:rPr>
        <w:t>)</w:t>
      </w:r>
      <w:r w:rsidRPr="00135348">
        <w:rPr>
          <w:rFonts w:cs="Arial"/>
        </w:rPr>
        <w:t>,</w:t>
      </w:r>
    </w:p>
    <w:p w14:paraId="1F7AB0AA" w14:textId="6ECA03D8" w:rsidR="00B3435E" w:rsidRPr="00B3435E" w:rsidRDefault="00B3435E" w:rsidP="00B3435E">
      <w:pPr>
        <w:numPr>
          <w:ilvl w:val="0"/>
          <w:numId w:val="21"/>
        </w:numPr>
        <w:spacing w:after="0"/>
        <w:ind w:hanging="720"/>
        <w:jc w:val="both"/>
        <w:rPr>
          <w:rFonts w:cs="Arial"/>
        </w:rPr>
      </w:pPr>
      <w:r w:rsidRPr="000152B0">
        <w:rPr>
          <w:rFonts w:cs="Arial"/>
        </w:rPr>
        <w:t xml:space="preserve">Uredba Komisije (EU) 2018/2013 o uporabi </w:t>
      </w:r>
      <w:proofErr w:type="spellStart"/>
      <w:r w:rsidRPr="000152B0">
        <w:rPr>
          <w:rFonts w:cs="Arial"/>
        </w:rPr>
        <w:t>bisfenola</w:t>
      </w:r>
      <w:proofErr w:type="spellEnd"/>
      <w:r w:rsidRPr="000152B0">
        <w:rPr>
          <w:rFonts w:cs="Arial"/>
        </w:rPr>
        <w:t xml:space="preserve"> A v lakih in premazih, namenjenih za stik z živili, ter o spremembi Uredbe (EU) št. 10/2011 glede uporabe navedene snovi v polimernih materialih, namenjenih za stik z živili,</w:t>
      </w:r>
    </w:p>
    <w:p w14:paraId="3EFD7004" w14:textId="38BFD034" w:rsidR="001F3AFE" w:rsidRPr="00135348" w:rsidRDefault="001F3AFE" w:rsidP="000A5AE3">
      <w:pPr>
        <w:numPr>
          <w:ilvl w:val="0"/>
          <w:numId w:val="21"/>
        </w:numPr>
        <w:spacing w:after="0"/>
        <w:ind w:hanging="720"/>
        <w:jc w:val="both"/>
        <w:rPr>
          <w:rFonts w:cs="Arial"/>
        </w:rPr>
      </w:pPr>
      <w:r w:rsidRPr="00135348">
        <w:rPr>
          <w:rFonts w:cs="Arial"/>
        </w:rPr>
        <w:t>Pravilnik o materialih in izdelkih, namenjen</w:t>
      </w:r>
      <w:r w:rsidR="00753F4B" w:rsidRPr="00135348">
        <w:rPr>
          <w:rFonts w:cs="Arial"/>
        </w:rPr>
        <w:t>ih za stik z živili</w:t>
      </w:r>
      <w:r w:rsidRPr="00135348">
        <w:rPr>
          <w:rFonts w:cs="Arial"/>
        </w:rPr>
        <w:t xml:space="preserve"> </w:t>
      </w:r>
      <w:r w:rsidR="00753F4B" w:rsidRPr="00135348">
        <w:rPr>
          <w:rFonts w:cs="Arial"/>
        </w:rPr>
        <w:t>(Uradni list</w:t>
      </w:r>
      <w:r w:rsidRPr="00135348">
        <w:rPr>
          <w:rFonts w:cs="Arial"/>
        </w:rPr>
        <w:t xml:space="preserve"> RS, št. 36/05, 38/06, 100/06</w:t>
      </w:r>
      <w:r w:rsidR="001569EF" w:rsidRPr="00135348">
        <w:rPr>
          <w:rFonts w:cs="Arial"/>
        </w:rPr>
        <w:t xml:space="preserve"> in</w:t>
      </w:r>
      <w:r w:rsidRPr="00135348">
        <w:rPr>
          <w:rFonts w:cs="Arial"/>
        </w:rPr>
        <w:t xml:space="preserve"> 65/08</w:t>
      </w:r>
      <w:r w:rsidR="00753F4B" w:rsidRPr="00135348">
        <w:rPr>
          <w:rFonts w:cs="Arial"/>
        </w:rPr>
        <w:t>)</w:t>
      </w:r>
      <w:r w:rsidRPr="00135348">
        <w:rPr>
          <w:rFonts w:cs="Arial"/>
        </w:rPr>
        <w:t>,</w:t>
      </w:r>
    </w:p>
    <w:p w14:paraId="1BBF1E33" w14:textId="619F27C6" w:rsidR="001F3AFE" w:rsidRPr="00135348" w:rsidRDefault="001F3AFE" w:rsidP="000A5AE3">
      <w:pPr>
        <w:numPr>
          <w:ilvl w:val="0"/>
          <w:numId w:val="21"/>
        </w:numPr>
        <w:spacing w:after="0"/>
        <w:ind w:hanging="720"/>
        <w:jc w:val="both"/>
        <w:rPr>
          <w:rFonts w:cs="Arial"/>
        </w:rPr>
      </w:pPr>
      <w:r w:rsidRPr="00135348">
        <w:rPr>
          <w:rFonts w:cs="Arial"/>
        </w:rPr>
        <w:t>Pravilnik o preskušanju izdelkov in snovi, ki prihajajo v stik z živili</w:t>
      </w:r>
      <w:r w:rsidR="00753F4B" w:rsidRPr="00135348">
        <w:rPr>
          <w:rFonts w:cs="Arial"/>
        </w:rPr>
        <w:t xml:space="preserve"> (Uradni list</w:t>
      </w:r>
      <w:r w:rsidRPr="00135348">
        <w:rPr>
          <w:rFonts w:cs="Arial"/>
        </w:rPr>
        <w:t xml:space="preserve"> RS, št. 131/03, 38/06</w:t>
      </w:r>
      <w:r w:rsidR="001569EF" w:rsidRPr="00135348">
        <w:rPr>
          <w:rFonts w:cs="Arial"/>
        </w:rPr>
        <w:t xml:space="preserve"> in</w:t>
      </w:r>
      <w:r w:rsidRPr="00135348">
        <w:rPr>
          <w:rFonts w:cs="Arial"/>
        </w:rPr>
        <w:t xml:space="preserve"> 65/08</w:t>
      </w:r>
      <w:r w:rsidR="00753F4B" w:rsidRPr="00135348">
        <w:rPr>
          <w:rFonts w:cs="Arial"/>
        </w:rPr>
        <w:t>)</w:t>
      </w:r>
      <w:r w:rsidRPr="00135348">
        <w:rPr>
          <w:rFonts w:cs="Arial"/>
        </w:rPr>
        <w:t>,</w:t>
      </w:r>
    </w:p>
    <w:p w14:paraId="0DF64EB7" w14:textId="09F871C6" w:rsidR="001F3AFE" w:rsidRPr="00135348" w:rsidRDefault="001F3AFE" w:rsidP="000A5AE3">
      <w:pPr>
        <w:numPr>
          <w:ilvl w:val="0"/>
          <w:numId w:val="21"/>
        </w:numPr>
        <w:spacing w:after="0"/>
        <w:ind w:hanging="720"/>
        <w:jc w:val="both"/>
        <w:rPr>
          <w:rFonts w:cs="Arial"/>
        </w:rPr>
      </w:pPr>
      <w:r w:rsidRPr="00135348">
        <w:rPr>
          <w:rFonts w:cs="Arial"/>
        </w:rPr>
        <w:t xml:space="preserve">Uredba Komisije (EU) št. 284/2011 z dne 22. marca 2011 o posebnih pogojih in podrobnih postopkih za uvoz polimerne kuhinjske posode iz poliamida in melamina, ki je po poreklu </w:t>
      </w:r>
      <w:r w:rsidR="00753F4B" w:rsidRPr="00135348">
        <w:rPr>
          <w:rFonts w:cs="Arial"/>
        </w:rPr>
        <w:t>a</w:t>
      </w:r>
      <w:r w:rsidRPr="00135348">
        <w:rPr>
          <w:rFonts w:cs="Arial"/>
        </w:rPr>
        <w:t>li je bila poslana iz Ljudske republike Kitajske in Kitajskega posebnega upravnega območja Hongkong,</w:t>
      </w:r>
    </w:p>
    <w:p w14:paraId="3D368132" w14:textId="77777777" w:rsidR="001F3AFE" w:rsidRPr="00135348" w:rsidRDefault="001F3AFE" w:rsidP="000A5AE3">
      <w:pPr>
        <w:numPr>
          <w:ilvl w:val="0"/>
          <w:numId w:val="21"/>
        </w:numPr>
        <w:spacing w:after="0"/>
        <w:ind w:hanging="720"/>
        <w:jc w:val="both"/>
        <w:rPr>
          <w:rFonts w:cs="Arial"/>
        </w:rPr>
      </w:pPr>
      <w:r w:rsidRPr="00135348">
        <w:rPr>
          <w:rFonts w:cs="Arial"/>
        </w:rPr>
        <w:t>Priporočilo Komisije (EU) 2017/84 z dne 16. januarja 2017 o spremljanju ogljikovodikov mineralnih olj v živilih ter materialih in izdelkih, namenjenih za stik z živili,</w:t>
      </w:r>
    </w:p>
    <w:p w14:paraId="6F073646" w14:textId="3EE3527E" w:rsidR="000C0441" w:rsidRPr="00135348" w:rsidRDefault="001F3AFE" w:rsidP="000A5AE3">
      <w:pPr>
        <w:numPr>
          <w:ilvl w:val="0"/>
          <w:numId w:val="21"/>
        </w:numPr>
        <w:spacing w:after="0"/>
        <w:ind w:hanging="720"/>
        <w:jc w:val="both"/>
        <w:rPr>
          <w:rFonts w:cs="Arial"/>
        </w:rPr>
      </w:pPr>
      <w:r w:rsidRPr="00135348">
        <w:rPr>
          <w:rFonts w:cs="Arial"/>
        </w:rPr>
        <w:t xml:space="preserve">Priporočilo Komisije (EU) </w:t>
      </w:r>
      <w:r w:rsidR="00856263" w:rsidRPr="00135348">
        <w:rPr>
          <w:rFonts w:cs="Arial"/>
        </w:rPr>
        <w:t>20</w:t>
      </w:r>
      <w:r w:rsidR="001569EF" w:rsidRPr="00135348">
        <w:rPr>
          <w:rFonts w:cs="Arial"/>
        </w:rPr>
        <w:t>19</w:t>
      </w:r>
      <w:r w:rsidRPr="00135348">
        <w:rPr>
          <w:rFonts w:cs="Arial"/>
        </w:rPr>
        <w:t xml:space="preserve">/794 z dne 15. maja </w:t>
      </w:r>
      <w:r w:rsidR="00856263" w:rsidRPr="00135348">
        <w:rPr>
          <w:rFonts w:cs="Arial"/>
        </w:rPr>
        <w:t>20</w:t>
      </w:r>
      <w:r w:rsidR="0006621B" w:rsidRPr="00135348">
        <w:rPr>
          <w:rFonts w:cs="Arial"/>
        </w:rPr>
        <w:t>19</w:t>
      </w:r>
      <w:r w:rsidRPr="00135348">
        <w:rPr>
          <w:rFonts w:cs="Arial"/>
        </w:rPr>
        <w:t xml:space="preserve"> o usklajenem načrtu nadzora z namenom določitve razširjenosti nekaterih snovi, ki prehajajo z materialov in izdelkov, namenjenih za stik z živili</w:t>
      </w:r>
      <w:r w:rsidR="000C0441" w:rsidRPr="00135348">
        <w:rPr>
          <w:rFonts w:cs="Arial"/>
        </w:rPr>
        <w:t>.</w:t>
      </w:r>
    </w:p>
    <w:p w14:paraId="02BA16D7" w14:textId="064C6596"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68" w:name="_Toc7008269"/>
      <w:bookmarkStart w:id="469" w:name="_Toc133226478"/>
      <w:bookmarkStart w:id="470" w:name="_Toc133322840"/>
      <w:r w:rsidRPr="00135348">
        <w:rPr>
          <w:rFonts w:eastAsia="Arial Unicode MS" w:cs="Arial"/>
          <w:b/>
          <w:bCs/>
          <w:caps/>
          <w:lang w:eastAsia="sl-SI"/>
        </w:rPr>
        <w:t xml:space="preserve">Zdravstvena ustreznost oziroma varnost </w:t>
      </w:r>
      <w:bookmarkEnd w:id="467"/>
      <w:bookmarkEnd w:id="468"/>
      <w:bookmarkEnd w:id="469"/>
      <w:r w:rsidR="00EC3CD5">
        <w:rPr>
          <w:rFonts w:eastAsia="Arial Unicode MS" w:cs="Arial"/>
          <w:b/>
          <w:bCs/>
          <w:caps/>
          <w:lang w:eastAsia="sl-SI"/>
        </w:rPr>
        <w:t xml:space="preserve">prehranskih dopolnil in živil za </w:t>
      </w:r>
      <w:r w:rsidR="008217F4">
        <w:rPr>
          <w:rFonts w:eastAsia="Arial Unicode MS" w:cs="Arial"/>
          <w:b/>
          <w:bCs/>
          <w:caps/>
          <w:lang w:eastAsia="sl-SI"/>
        </w:rPr>
        <w:t>posebne skupine</w:t>
      </w:r>
      <w:bookmarkEnd w:id="470"/>
      <w:r w:rsidRPr="00135348">
        <w:rPr>
          <w:rFonts w:eastAsia="Arial Unicode MS" w:cs="Arial"/>
          <w:b/>
          <w:bCs/>
          <w:caps/>
          <w:lang w:eastAsia="sl-SI"/>
        </w:rPr>
        <w:t xml:space="preserve"> </w:t>
      </w:r>
    </w:p>
    <w:p w14:paraId="380AEFE0" w14:textId="00081915" w:rsidR="00F34FA6" w:rsidRPr="00135348" w:rsidRDefault="00F34FA6" w:rsidP="000A5AE3">
      <w:pPr>
        <w:numPr>
          <w:ilvl w:val="0"/>
          <w:numId w:val="20"/>
        </w:numPr>
        <w:spacing w:after="0"/>
        <w:ind w:hanging="720"/>
        <w:jc w:val="both"/>
        <w:rPr>
          <w:rFonts w:cs="Arial"/>
        </w:rPr>
      </w:pPr>
      <w:bookmarkStart w:id="471" w:name="_Toc290980841"/>
      <w:r w:rsidRPr="00135348">
        <w:rPr>
          <w:rFonts w:cs="Arial"/>
        </w:rPr>
        <w:t xml:space="preserve">Uredba (ES) št. 178/2002 Evropskega </w:t>
      </w:r>
      <w:r w:rsidR="0012170B" w:rsidRPr="00135348">
        <w:rPr>
          <w:rFonts w:cs="Arial"/>
        </w:rPr>
        <w:t>p</w:t>
      </w:r>
      <w:r w:rsidRPr="00135348">
        <w:rPr>
          <w:rFonts w:cs="Arial"/>
        </w:rPr>
        <w:t xml:space="preserve">arlamenta in Sveta z dne 28. januarja 2002 o določitvi splošnih načel in zahtevah živilske zakonodaje, ustanovitvi Evropske agencije za varnost hrane in postopkih, ki zadevajo varnost hrane (s spremembami), </w:t>
      </w:r>
    </w:p>
    <w:p w14:paraId="431EC9AE" w14:textId="3596AA6D" w:rsidR="00F34FA6" w:rsidRPr="00135348" w:rsidRDefault="00F34FA6" w:rsidP="000A5AE3">
      <w:pPr>
        <w:numPr>
          <w:ilvl w:val="0"/>
          <w:numId w:val="20"/>
        </w:numPr>
        <w:spacing w:after="0"/>
        <w:ind w:hanging="720"/>
        <w:jc w:val="both"/>
        <w:rPr>
          <w:rFonts w:cs="Arial"/>
        </w:rPr>
      </w:pPr>
      <w:r w:rsidRPr="00135348">
        <w:rPr>
          <w:rFonts w:cs="Arial"/>
        </w:rPr>
        <w:t xml:space="preserve">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w:t>
      </w:r>
      <w:r w:rsidR="00753F4B" w:rsidRPr="00135348">
        <w:rPr>
          <w:rFonts w:cs="Arial"/>
        </w:rPr>
        <w:br/>
      </w:r>
      <w:r w:rsidRPr="00135348">
        <w:rPr>
          <w:rFonts w:cs="Arial"/>
        </w:rPr>
        <w:t xml:space="preserve">št. 1107/2009, (EU) št. 1151/2012, (EU) št. 652/2014, (EU) 2016/429 in (EU) </w:t>
      </w:r>
      <w:r w:rsidRPr="00135348">
        <w:rPr>
          <w:rFonts w:cs="Arial"/>
        </w:rPr>
        <w:lastRenderedPageBreak/>
        <w:t>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w:t>
      </w:r>
      <w:r w:rsidR="0012170B" w:rsidRPr="00135348">
        <w:rPr>
          <w:rFonts w:cs="Arial"/>
        </w:rPr>
        <w:t xml:space="preserve"> (s spremembami)</w:t>
      </w:r>
      <w:r w:rsidRPr="00135348">
        <w:rPr>
          <w:rFonts w:cs="Arial"/>
        </w:rPr>
        <w:t>,</w:t>
      </w:r>
    </w:p>
    <w:p w14:paraId="7337C820" w14:textId="035C6C35" w:rsidR="00FA0CE6" w:rsidRPr="00135348" w:rsidRDefault="00FA0CE6" w:rsidP="000A5AE3">
      <w:pPr>
        <w:numPr>
          <w:ilvl w:val="0"/>
          <w:numId w:val="20"/>
        </w:numPr>
        <w:spacing w:after="0"/>
        <w:ind w:hanging="720"/>
        <w:jc w:val="both"/>
        <w:rPr>
          <w:rFonts w:cs="Arial"/>
        </w:rPr>
      </w:pPr>
      <w:r w:rsidRPr="00135348">
        <w:rPr>
          <w:rFonts w:cs="Arial"/>
        </w:rPr>
        <w:t>Uredba o izvajanju uredbe (EU) o uradnem nadzoru in drugih uradnih dejavnostih na področju živil, krme, zdravja in dobrobiti živali ter zdravja rastlin in fitofarmacevtskih sredstev</w:t>
      </w:r>
      <w:r w:rsidR="00864514" w:rsidRPr="00135348">
        <w:rPr>
          <w:rFonts w:cs="Arial"/>
        </w:rPr>
        <w:t>,</w:t>
      </w:r>
      <w:r w:rsidRPr="00135348">
        <w:rPr>
          <w:rFonts w:cs="Arial"/>
        </w:rPr>
        <w:t xml:space="preserve"> </w:t>
      </w:r>
      <w:r w:rsidR="00753F4B" w:rsidRPr="00135348">
        <w:rPr>
          <w:rFonts w:cs="Arial"/>
        </w:rPr>
        <w:t>Uradni list</w:t>
      </w:r>
      <w:r w:rsidR="00864514" w:rsidRPr="00135348">
        <w:rPr>
          <w:rFonts w:cs="Arial"/>
        </w:rPr>
        <w:t xml:space="preserve"> </w:t>
      </w:r>
      <w:r w:rsidRPr="00135348">
        <w:rPr>
          <w:rFonts w:cs="Arial"/>
        </w:rPr>
        <w:t>RS, št. 129/20,</w:t>
      </w:r>
    </w:p>
    <w:p w14:paraId="0F2BFCD8" w14:textId="0843BCBA" w:rsidR="00F34FA6" w:rsidRPr="00135348" w:rsidRDefault="00F34FA6" w:rsidP="000A5AE3">
      <w:pPr>
        <w:numPr>
          <w:ilvl w:val="0"/>
          <w:numId w:val="20"/>
        </w:numPr>
        <w:spacing w:after="0"/>
        <w:ind w:hanging="720"/>
        <w:jc w:val="both"/>
        <w:rPr>
          <w:rFonts w:cs="Arial"/>
        </w:rPr>
      </w:pPr>
      <w:r w:rsidRPr="00135348">
        <w:rPr>
          <w:rFonts w:cs="Arial"/>
        </w:rPr>
        <w:t xml:space="preserve">Uredba </w:t>
      </w:r>
      <w:r w:rsidR="00864514" w:rsidRPr="00135348">
        <w:rPr>
          <w:rFonts w:cs="Arial"/>
        </w:rPr>
        <w:t xml:space="preserve">Evropskega parlamenta in Sveta </w:t>
      </w:r>
      <w:r w:rsidRPr="00135348">
        <w:rPr>
          <w:rFonts w:cs="Arial"/>
        </w:rPr>
        <w:t>(ES) št. 852/2004 z dne 29. aprila 2004 o higieni živil (s spremembami),</w:t>
      </w:r>
    </w:p>
    <w:p w14:paraId="258F9BC6" w14:textId="5B3B1DA7" w:rsidR="00F34FA6" w:rsidRPr="00135348" w:rsidRDefault="00F34FA6" w:rsidP="000A5AE3">
      <w:pPr>
        <w:numPr>
          <w:ilvl w:val="0"/>
          <w:numId w:val="20"/>
        </w:numPr>
        <w:spacing w:after="0"/>
        <w:ind w:hanging="720"/>
        <w:jc w:val="both"/>
        <w:rPr>
          <w:rFonts w:cs="Arial"/>
        </w:rPr>
      </w:pPr>
      <w:r w:rsidRPr="00135348">
        <w:rPr>
          <w:rFonts w:cs="Arial"/>
        </w:rPr>
        <w:t xml:space="preserve">Uredba o izvajanju delov določenih uredb Skupnosti glede živil, higiene živil in uradnega nadzora nad živili </w:t>
      </w:r>
      <w:r w:rsidR="00753F4B" w:rsidRPr="00135348">
        <w:rPr>
          <w:rFonts w:cs="Arial"/>
        </w:rPr>
        <w:t>(Uradni list</w:t>
      </w:r>
      <w:r w:rsidRPr="00135348">
        <w:rPr>
          <w:rFonts w:cs="Arial"/>
        </w:rPr>
        <w:t xml:space="preserve"> RS, št. 72/2010</w:t>
      </w:r>
      <w:r w:rsidR="00FA0CE6" w:rsidRPr="00135348">
        <w:rPr>
          <w:rFonts w:cs="Arial"/>
        </w:rPr>
        <w:t xml:space="preserve"> in 129/20</w:t>
      </w:r>
      <w:r w:rsidR="00753F4B" w:rsidRPr="00135348">
        <w:rPr>
          <w:rFonts w:cs="Arial"/>
        </w:rPr>
        <w:t>)</w:t>
      </w:r>
      <w:r w:rsidR="00FA0CE6" w:rsidRPr="00135348">
        <w:rPr>
          <w:rFonts w:cs="Arial"/>
        </w:rPr>
        <w:t>,</w:t>
      </w:r>
    </w:p>
    <w:p w14:paraId="1157C257" w14:textId="36A32D38" w:rsidR="00F34FA6" w:rsidRPr="00135348" w:rsidRDefault="00F34FA6" w:rsidP="000A5AE3">
      <w:pPr>
        <w:numPr>
          <w:ilvl w:val="0"/>
          <w:numId w:val="20"/>
        </w:numPr>
        <w:spacing w:after="0"/>
        <w:ind w:hanging="720"/>
        <w:jc w:val="both"/>
        <w:rPr>
          <w:rFonts w:cs="Arial"/>
        </w:rPr>
      </w:pPr>
      <w:r w:rsidRPr="00135348">
        <w:rPr>
          <w:rFonts w:cs="Arial"/>
        </w:rPr>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864514" w:rsidRPr="00135348">
        <w:rPr>
          <w:rFonts w:cs="Arial"/>
        </w:rPr>
        <w:t xml:space="preserve"> in</w:t>
      </w:r>
      <w:r w:rsidRPr="00135348">
        <w:rPr>
          <w:rFonts w:cs="Arial"/>
        </w:rPr>
        <w:t xml:space="preserve"> 47/04-ZdZPZ</w:t>
      </w:r>
      <w:r w:rsidR="00753F4B" w:rsidRPr="00135348">
        <w:rPr>
          <w:rFonts w:cs="Arial"/>
        </w:rPr>
        <w:t>)</w:t>
      </w:r>
      <w:r w:rsidRPr="00135348">
        <w:rPr>
          <w:rFonts w:cs="Arial"/>
        </w:rPr>
        <w:t>,</w:t>
      </w:r>
    </w:p>
    <w:p w14:paraId="6EC73B0D" w14:textId="18A7047D" w:rsidR="00F34FA6" w:rsidRPr="00135348" w:rsidRDefault="00F34FA6" w:rsidP="000A5AE3">
      <w:pPr>
        <w:numPr>
          <w:ilvl w:val="0"/>
          <w:numId w:val="20"/>
        </w:numPr>
        <w:spacing w:after="0"/>
        <w:ind w:hanging="720"/>
        <w:jc w:val="both"/>
        <w:rPr>
          <w:rFonts w:cs="Arial"/>
        </w:rPr>
      </w:pPr>
      <w:r w:rsidRPr="00135348">
        <w:rPr>
          <w:rFonts w:cs="Arial"/>
        </w:rPr>
        <w:t>Pravilnik o zdravstvenih zahtevah za osebe, ki pri delu v proizvodnji in prometu z ž</w:t>
      </w:r>
      <w:r w:rsidR="00753F4B" w:rsidRPr="00135348">
        <w:rPr>
          <w:rFonts w:cs="Arial"/>
        </w:rPr>
        <w:t>ivili prihajajo v stik z živili</w:t>
      </w:r>
      <w:r w:rsidRPr="00135348">
        <w:rPr>
          <w:rFonts w:cs="Arial"/>
        </w:rPr>
        <w:t xml:space="preserve"> </w:t>
      </w:r>
      <w:r w:rsidR="00753F4B" w:rsidRPr="00135348">
        <w:rPr>
          <w:rFonts w:cs="Arial"/>
        </w:rPr>
        <w:t>(Uradni list</w:t>
      </w:r>
      <w:r w:rsidRPr="00135348">
        <w:rPr>
          <w:rFonts w:cs="Arial"/>
        </w:rPr>
        <w:t xml:space="preserve"> RS, št. 82/03</w:t>
      </w:r>
      <w:r w:rsidR="00864514" w:rsidRPr="00135348">
        <w:rPr>
          <w:rFonts w:cs="Arial"/>
        </w:rPr>
        <w:t xml:space="preserve"> in</w:t>
      </w:r>
      <w:r w:rsidRPr="00135348">
        <w:rPr>
          <w:rFonts w:cs="Arial"/>
        </w:rPr>
        <w:t xml:space="preserve"> 25/09</w:t>
      </w:r>
      <w:r w:rsidR="00753F4B" w:rsidRPr="00135348">
        <w:rPr>
          <w:rFonts w:cs="Arial"/>
        </w:rPr>
        <w:t>)</w:t>
      </w:r>
      <w:r w:rsidRPr="00135348">
        <w:rPr>
          <w:rFonts w:cs="Arial"/>
        </w:rPr>
        <w:t>,</w:t>
      </w:r>
    </w:p>
    <w:p w14:paraId="6C314B72" w14:textId="4C3C517B" w:rsidR="00F34FA6" w:rsidRPr="00135348" w:rsidRDefault="00F34FA6" w:rsidP="000A5AE3">
      <w:pPr>
        <w:numPr>
          <w:ilvl w:val="0"/>
          <w:numId w:val="20"/>
        </w:numPr>
        <w:spacing w:after="0"/>
        <w:ind w:hanging="720"/>
        <w:jc w:val="both"/>
        <w:rPr>
          <w:rFonts w:cs="Arial"/>
        </w:rPr>
      </w:pPr>
      <w:r w:rsidRPr="00135348">
        <w:rPr>
          <w:rFonts w:cs="Arial"/>
        </w:rPr>
        <w:t>Pra</w:t>
      </w:r>
      <w:r w:rsidR="00753F4B" w:rsidRPr="00135348">
        <w:rPr>
          <w:rFonts w:cs="Arial"/>
        </w:rPr>
        <w:t>vilnik o prehranskih dopolnilih</w:t>
      </w:r>
      <w:r w:rsidRPr="00135348">
        <w:rPr>
          <w:rFonts w:cs="Arial"/>
        </w:rPr>
        <w:t xml:space="preserve"> </w:t>
      </w:r>
      <w:r w:rsidR="00753F4B" w:rsidRPr="00135348">
        <w:rPr>
          <w:rFonts w:cs="Arial"/>
        </w:rPr>
        <w:t>(Uradni list</w:t>
      </w:r>
      <w:r w:rsidRPr="00135348">
        <w:rPr>
          <w:rFonts w:cs="Arial"/>
        </w:rPr>
        <w:t xml:space="preserve"> RS, št. 66/13</w:t>
      </w:r>
      <w:r w:rsidR="00753F4B" w:rsidRPr="00135348">
        <w:rPr>
          <w:rFonts w:cs="Arial"/>
        </w:rPr>
        <w:t>)</w:t>
      </w:r>
      <w:r w:rsidRPr="00135348">
        <w:rPr>
          <w:rFonts w:cs="Arial"/>
        </w:rPr>
        <w:t xml:space="preserve">, </w:t>
      </w:r>
    </w:p>
    <w:p w14:paraId="343831B4" w14:textId="6AD48410" w:rsidR="00F34FA6" w:rsidRPr="00135348" w:rsidRDefault="00F34FA6" w:rsidP="000A5AE3">
      <w:pPr>
        <w:numPr>
          <w:ilvl w:val="0"/>
          <w:numId w:val="20"/>
        </w:numPr>
        <w:spacing w:after="0"/>
        <w:ind w:hanging="720"/>
        <w:jc w:val="both"/>
        <w:rPr>
          <w:rFonts w:cs="Arial"/>
        </w:rPr>
      </w:pPr>
      <w:r w:rsidRPr="00135348">
        <w:rPr>
          <w:rFonts w:cs="Arial"/>
        </w:rPr>
        <w:t>Pravilnik o žitnih kašicah ter hra</w:t>
      </w:r>
      <w:r w:rsidR="00753F4B" w:rsidRPr="00135348">
        <w:rPr>
          <w:rFonts w:cs="Arial"/>
        </w:rPr>
        <w:t>ni za dojenčke in majhne otroke</w:t>
      </w:r>
      <w:r w:rsidRPr="00135348">
        <w:rPr>
          <w:rFonts w:cs="Arial"/>
        </w:rPr>
        <w:t xml:space="preserve"> </w:t>
      </w:r>
      <w:r w:rsidR="00753F4B" w:rsidRPr="00135348">
        <w:rPr>
          <w:rFonts w:cs="Arial"/>
        </w:rPr>
        <w:t>(Uradni list</w:t>
      </w:r>
      <w:r w:rsidRPr="00135348">
        <w:rPr>
          <w:rFonts w:cs="Arial"/>
        </w:rPr>
        <w:t xml:space="preserve"> RS, št. 25/09</w:t>
      </w:r>
      <w:r w:rsidR="00753F4B" w:rsidRPr="00135348">
        <w:rPr>
          <w:rFonts w:cs="Arial"/>
        </w:rPr>
        <w:t>)</w:t>
      </w:r>
      <w:r w:rsidRPr="00135348">
        <w:rPr>
          <w:rFonts w:cs="Arial"/>
        </w:rPr>
        <w:t>,</w:t>
      </w:r>
    </w:p>
    <w:p w14:paraId="6AD79A28" w14:textId="4AF56A7E" w:rsidR="00F34FA6" w:rsidRPr="00135348" w:rsidRDefault="00F34FA6" w:rsidP="000A5AE3">
      <w:pPr>
        <w:numPr>
          <w:ilvl w:val="0"/>
          <w:numId w:val="20"/>
        </w:numPr>
        <w:spacing w:after="0"/>
        <w:ind w:hanging="720"/>
        <w:jc w:val="both"/>
        <w:rPr>
          <w:rFonts w:cs="Arial"/>
        </w:rPr>
      </w:pPr>
      <w:r w:rsidRPr="00135348">
        <w:rPr>
          <w:rFonts w:cs="Arial"/>
        </w:rPr>
        <w:t>Pravilnik o živili</w:t>
      </w:r>
      <w:r w:rsidR="00753F4B" w:rsidRPr="00135348">
        <w:rPr>
          <w:rFonts w:cs="Arial"/>
        </w:rPr>
        <w:t>h za posebne zdravstvene namene</w:t>
      </w:r>
      <w:r w:rsidRPr="00135348">
        <w:rPr>
          <w:rFonts w:cs="Arial"/>
        </w:rPr>
        <w:t xml:space="preserve"> </w:t>
      </w:r>
      <w:r w:rsidR="00753F4B" w:rsidRPr="00135348">
        <w:rPr>
          <w:rFonts w:cs="Arial"/>
        </w:rPr>
        <w:t>(Uradni list</w:t>
      </w:r>
      <w:r w:rsidRPr="00135348">
        <w:rPr>
          <w:rFonts w:cs="Arial"/>
        </w:rPr>
        <w:t xml:space="preserve"> RS, št. 46/02, 54/07, 2/09, 38/14</w:t>
      </w:r>
      <w:r w:rsidR="00AE33FA" w:rsidRPr="00135348">
        <w:rPr>
          <w:rFonts w:cs="Arial"/>
        </w:rPr>
        <w:t xml:space="preserve"> in 45/19</w:t>
      </w:r>
      <w:r w:rsidR="00753F4B" w:rsidRPr="00135348">
        <w:rPr>
          <w:rFonts w:cs="Arial"/>
        </w:rPr>
        <w:t>)</w:t>
      </w:r>
      <w:r w:rsidRPr="00135348">
        <w:rPr>
          <w:rFonts w:cs="Arial"/>
        </w:rPr>
        <w:t xml:space="preserve"> (uporablja se le še 10. člen),</w:t>
      </w:r>
    </w:p>
    <w:p w14:paraId="392A6921" w14:textId="77777777" w:rsidR="00F34FA6" w:rsidRPr="00135348" w:rsidRDefault="00F34FA6" w:rsidP="000A5AE3">
      <w:pPr>
        <w:numPr>
          <w:ilvl w:val="0"/>
          <w:numId w:val="20"/>
        </w:numPr>
        <w:spacing w:after="0"/>
        <w:ind w:hanging="720"/>
        <w:jc w:val="both"/>
        <w:rPr>
          <w:rFonts w:cs="Arial"/>
        </w:rPr>
      </w:pPr>
      <w:r w:rsidRPr="00135348">
        <w:rPr>
          <w:rFonts w:cs="Arial"/>
        </w:rPr>
        <w:t xml:space="preserve">Uredba (EU) št. 609/2013 Evropskega parlamenta in Sveta z dne 12. junija 2013 o živilih, namenjenih dojenčkom in majhnim otrokom, živilih za posebne zdravstvene namene in popolnih prehranskih nadomestkih za nadzor nad telesno težo ter razveljavitvi Direktive Sveta 92/52/EGS, direktiv Komisije 96/8/ES, 1999/21/ES, 2006/125/ES in 2006/141/ES, Direktive 2009/39/ES Evropskega parlamenta in Sveta ter uredb Komisije (ES) št. 41/2009 in (ES) št. 953/2009 (s spremembami), </w:t>
      </w:r>
    </w:p>
    <w:p w14:paraId="2B0FF447" w14:textId="10E4FBA0" w:rsidR="00F34FA6" w:rsidRPr="00135348" w:rsidRDefault="00F34FA6" w:rsidP="000A5AE3">
      <w:pPr>
        <w:numPr>
          <w:ilvl w:val="0"/>
          <w:numId w:val="20"/>
        </w:numPr>
        <w:spacing w:after="0"/>
        <w:ind w:hanging="720"/>
        <w:jc w:val="both"/>
        <w:rPr>
          <w:rFonts w:cs="Arial"/>
        </w:rPr>
      </w:pPr>
      <w:r w:rsidRPr="00135348">
        <w:rPr>
          <w:rFonts w:cs="Arial"/>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w:t>
      </w:r>
      <w:r w:rsidR="00273B52" w:rsidRPr="00135348">
        <w:rPr>
          <w:rFonts w:cs="Arial"/>
        </w:rPr>
        <w:t>);</w:t>
      </w:r>
      <w:r w:rsidRPr="00135348">
        <w:rPr>
          <w:rFonts w:cs="Arial"/>
        </w:rPr>
        <w:t xml:space="preserve"> uporablja se od 22.02.</w:t>
      </w:r>
      <w:r w:rsidR="00856263" w:rsidRPr="00135348">
        <w:rPr>
          <w:rFonts w:cs="Arial"/>
        </w:rPr>
        <w:t>202</w:t>
      </w:r>
      <w:r w:rsidR="00912E79" w:rsidRPr="00135348">
        <w:rPr>
          <w:rFonts w:cs="Arial"/>
        </w:rPr>
        <w:t>0</w:t>
      </w:r>
      <w:r w:rsidR="00273B52" w:rsidRPr="00135348">
        <w:rPr>
          <w:rFonts w:cs="Arial"/>
        </w:rPr>
        <w:t xml:space="preserve">, </w:t>
      </w:r>
      <w:r w:rsidRPr="00135348">
        <w:rPr>
          <w:rFonts w:cs="Arial"/>
        </w:rPr>
        <w:t>,</w:t>
      </w:r>
    </w:p>
    <w:p w14:paraId="1E1B00BE" w14:textId="2C5F0F91" w:rsidR="00F34FA6" w:rsidRPr="00135348" w:rsidRDefault="00F34FA6" w:rsidP="000A5AE3">
      <w:pPr>
        <w:numPr>
          <w:ilvl w:val="0"/>
          <w:numId w:val="20"/>
        </w:numPr>
        <w:spacing w:after="0"/>
        <w:ind w:hanging="720"/>
        <w:jc w:val="both"/>
        <w:rPr>
          <w:rFonts w:cs="Arial"/>
        </w:rPr>
      </w:pPr>
      <w:r w:rsidRPr="00135348">
        <w:rPr>
          <w:rFonts w:cs="Arial"/>
        </w:rPr>
        <w:t>Delegirana uredba Komisije (EU) 2016/128 z dne 25. septembra 2015 o dopolnitvi Uredbe (EU) št. 609/2013 Evropskega parlamenta in Sveta glede posebnih zahtev za sestavo in informacije pri živilih za posebne zdravstvene namene</w:t>
      </w:r>
      <w:r w:rsidR="00E1678A" w:rsidRPr="00135348">
        <w:rPr>
          <w:rFonts w:cs="Arial"/>
        </w:rPr>
        <w:t xml:space="preserve"> (s spremembami)</w:t>
      </w:r>
      <w:r w:rsidRPr="00135348">
        <w:rPr>
          <w:rFonts w:cs="Arial"/>
        </w:rPr>
        <w:t>,</w:t>
      </w:r>
    </w:p>
    <w:p w14:paraId="0CF82E4D" w14:textId="77777777" w:rsidR="00F34FA6" w:rsidRPr="00135348" w:rsidRDefault="00F34FA6" w:rsidP="000A5AE3">
      <w:pPr>
        <w:numPr>
          <w:ilvl w:val="0"/>
          <w:numId w:val="20"/>
        </w:numPr>
        <w:spacing w:after="0"/>
        <w:ind w:hanging="720"/>
        <w:jc w:val="both"/>
        <w:rPr>
          <w:rFonts w:cs="Arial"/>
        </w:rPr>
      </w:pPr>
      <w:r w:rsidRPr="00135348">
        <w:rPr>
          <w:rFonts w:cs="Arial"/>
        </w:rPr>
        <w:t>Obvestilo Komisije o razvrščanju živil za posebne zdravstvene namene (2017/C 401/01),</w:t>
      </w:r>
    </w:p>
    <w:p w14:paraId="2814F912" w14:textId="3B95D21D" w:rsidR="00F34FA6" w:rsidRPr="00135348" w:rsidRDefault="00F34FA6" w:rsidP="000A5AE3">
      <w:pPr>
        <w:numPr>
          <w:ilvl w:val="0"/>
          <w:numId w:val="20"/>
        </w:numPr>
        <w:spacing w:after="0"/>
        <w:ind w:hanging="720"/>
        <w:jc w:val="both"/>
        <w:rPr>
          <w:rFonts w:cs="Arial"/>
        </w:rPr>
      </w:pPr>
      <w:r w:rsidRPr="00135348">
        <w:rPr>
          <w:rFonts w:cs="Arial"/>
        </w:rPr>
        <w:t xml:space="preserve">Delegirana uredba Komisije (EU) 2017/1798 z dne 2. junija 2017 o dopolnitvi Uredbe (EU) št. 609/2013 Evropskega parlamenta in Sveta glede posebnih zahtev o sestavi in informacijah za popolne prehranske nadomestke za nadzor nad telesno težo </w:t>
      </w:r>
      <w:r w:rsidR="009D5153" w:rsidRPr="00135348">
        <w:rPr>
          <w:rFonts w:cs="Arial"/>
        </w:rPr>
        <w:t>,</w:t>
      </w:r>
    </w:p>
    <w:p w14:paraId="47A3EAC0" w14:textId="77777777" w:rsidR="00F34FA6" w:rsidRPr="00135348" w:rsidRDefault="00F34FA6" w:rsidP="000A5AE3">
      <w:pPr>
        <w:numPr>
          <w:ilvl w:val="0"/>
          <w:numId w:val="20"/>
        </w:numPr>
        <w:spacing w:after="0"/>
        <w:ind w:hanging="720"/>
        <w:jc w:val="both"/>
        <w:rPr>
          <w:rFonts w:cs="Arial"/>
        </w:rPr>
      </w:pPr>
      <w:r w:rsidRPr="00135348">
        <w:rPr>
          <w:rFonts w:cs="Arial"/>
        </w:rPr>
        <w:t xml:space="preserve">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w:t>
      </w:r>
      <w:r w:rsidRPr="00135348">
        <w:rPr>
          <w:rFonts w:cs="Arial"/>
        </w:rPr>
        <w:lastRenderedPageBreak/>
        <w:t>Komisije 2002/67/ES in 2008/5/ES in Uredbe Komisije (ES) št. 608/2004 (s spremembami),</w:t>
      </w:r>
    </w:p>
    <w:p w14:paraId="76719EF7" w14:textId="15ECA433" w:rsidR="00F34FA6" w:rsidRPr="00135348" w:rsidRDefault="00F34FA6" w:rsidP="000A5AE3">
      <w:pPr>
        <w:numPr>
          <w:ilvl w:val="0"/>
          <w:numId w:val="20"/>
        </w:numPr>
        <w:spacing w:after="0"/>
        <w:ind w:hanging="720"/>
        <w:jc w:val="both"/>
        <w:rPr>
          <w:rFonts w:cs="Arial"/>
        </w:rPr>
      </w:pPr>
      <w:r w:rsidRPr="00135348">
        <w:rPr>
          <w:rFonts w:cs="Arial"/>
        </w:rPr>
        <w:t xml:space="preserve">Uredba o izvajanju uredbe (EU) o zagotavljanju informacij o živilih potrošnikom </w:t>
      </w:r>
      <w:r w:rsidR="00753F4B" w:rsidRPr="00135348">
        <w:rPr>
          <w:rFonts w:cs="Arial"/>
        </w:rPr>
        <w:t>(Uradni list</w:t>
      </w:r>
      <w:r w:rsidRPr="00135348">
        <w:rPr>
          <w:rFonts w:cs="Arial"/>
        </w:rPr>
        <w:t xml:space="preserve"> RS, št. 6/14</w:t>
      </w:r>
      <w:r w:rsidR="00753F4B" w:rsidRPr="00135348">
        <w:rPr>
          <w:rFonts w:cs="Arial"/>
        </w:rPr>
        <w:t>)</w:t>
      </w:r>
      <w:r w:rsidRPr="00135348">
        <w:rPr>
          <w:rFonts w:cs="Arial"/>
        </w:rPr>
        <w:t>,</w:t>
      </w:r>
    </w:p>
    <w:p w14:paraId="7FEC540D" w14:textId="3AE85698" w:rsidR="00F34FA6" w:rsidRPr="00135348" w:rsidRDefault="00F34FA6" w:rsidP="000A5AE3">
      <w:pPr>
        <w:numPr>
          <w:ilvl w:val="0"/>
          <w:numId w:val="20"/>
        </w:numPr>
        <w:spacing w:after="0"/>
        <w:ind w:hanging="720"/>
        <w:jc w:val="both"/>
        <w:rPr>
          <w:rFonts w:cs="Arial"/>
        </w:rPr>
      </w:pPr>
      <w:r w:rsidRPr="00135348">
        <w:rPr>
          <w:rFonts w:cs="Arial"/>
        </w:rPr>
        <w:t xml:space="preserve">Pravilnik o posebnih zahtevah glede označevanja in predstavljanja predpakiranih živil </w:t>
      </w:r>
      <w:r w:rsidR="00753F4B" w:rsidRPr="00135348">
        <w:rPr>
          <w:rFonts w:cs="Arial"/>
        </w:rPr>
        <w:t>(Uradni list</w:t>
      </w:r>
      <w:r w:rsidRPr="00135348">
        <w:rPr>
          <w:rFonts w:cs="Arial"/>
        </w:rPr>
        <w:t xml:space="preserve"> RS, št. 84/14</w:t>
      </w:r>
      <w:r w:rsidR="00C13E22" w:rsidRPr="00135348">
        <w:rPr>
          <w:rFonts w:cs="Arial"/>
        </w:rPr>
        <w:t xml:space="preserve"> in</w:t>
      </w:r>
      <w:r w:rsidRPr="00135348">
        <w:rPr>
          <w:rFonts w:cs="Arial"/>
        </w:rPr>
        <w:t xml:space="preserve"> 74/16</w:t>
      </w:r>
      <w:r w:rsidR="00753F4B" w:rsidRPr="00135348">
        <w:rPr>
          <w:rFonts w:cs="Arial"/>
        </w:rPr>
        <w:t>)</w:t>
      </w:r>
      <w:r w:rsidRPr="00135348">
        <w:rPr>
          <w:rFonts w:cs="Arial"/>
        </w:rPr>
        <w:t>,</w:t>
      </w:r>
    </w:p>
    <w:p w14:paraId="28616D56" w14:textId="77777777" w:rsidR="00F34FA6" w:rsidRPr="00135348" w:rsidRDefault="00F34FA6" w:rsidP="000A5AE3">
      <w:pPr>
        <w:numPr>
          <w:ilvl w:val="0"/>
          <w:numId w:val="20"/>
        </w:numPr>
        <w:spacing w:after="0"/>
        <w:ind w:hanging="720"/>
        <w:jc w:val="both"/>
        <w:rPr>
          <w:rFonts w:cs="Arial"/>
        </w:rPr>
      </w:pPr>
      <w:r w:rsidRPr="00135348">
        <w:rPr>
          <w:rFonts w:cs="Arial"/>
        </w:rPr>
        <w:t>Izvedbena uredba Komisije (EU) št. 828/2014 z dne 30. julija 2014 o zahtevah za zagotavljanje informacij potrošnikom o odsotnosti ali zmanjšani prisotnosti glutena v živilih,</w:t>
      </w:r>
    </w:p>
    <w:p w14:paraId="3CAC4466" w14:textId="77777777" w:rsidR="00F34FA6" w:rsidRPr="00135348" w:rsidRDefault="00F34FA6" w:rsidP="000A5AE3">
      <w:pPr>
        <w:numPr>
          <w:ilvl w:val="0"/>
          <w:numId w:val="20"/>
        </w:numPr>
        <w:spacing w:after="0"/>
        <w:ind w:hanging="720"/>
        <w:jc w:val="both"/>
        <w:rPr>
          <w:rFonts w:cs="Arial"/>
        </w:rPr>
      </w:pPr>
      <w:r w:rsidRPr="00135348">
        <w:rPr>
          <w:rFonts w:cs="Arial"/>
        </w:rPr>
        <w:t>Uredba (ES) št. 1925/2006 Evropskega parlamenta in Sveta z dne 20. decembra 2006 o dodajanju vitaminov, mineralov in nekaterih drugih snovi živilom (s spremembami),</w:t>
      </w:r>
    </w:p>
    <w:p w14:paraId="37C8D3D3" w14:textId="672B0E8F" w:rsidR="00F34FA6" w:rsidRPr="00135348" w:rsidRDefault="00F34FA6" w:rsidP="000A5AE3">
      <w:pPr>
        <w:numPr>
          <w:ilvl w:val="0"/>
          <w:numId w:val="20"/>
        </w:numPr>
        <w:spacing w:after="0"/>
        <w:ind w:hanging="720"/>
        <w:jc w:val="both"/>
        <w:rPr>
          <w:rFonts w:cs="Arial"/>
        </w:rPr>
      </w:pPr>
      <w:r w:rsidRPr="00135348">
        <w:rPr>
          <w:rFonts w:cs="Arial"/>
        </w:rPr>
        <w:t>Uredba o izvajanju Uredbe (ES) Evropskega parlamenta in Sveta o dodajanju vitaminov, mineralov in</w:t>
      </w:r>
      <w:r w:rsidR="00753F4B" w:rsidRPr="00135348">
        <w:rPr>
          <w:rFonts w:cs="Arial"/>
        </w:rPr>
        <w:t xml:space="preserve"> nekaterih drugih snovi živilom</w:t>
      </w:r>
      <w:r w:rsidRPr="00135348">
        <w:rPr>
          <w:rFonts w:cs="Arial"/>
        </w:rPr>
        <w:t xml:space="preserve"> </w:t>
      </w:r>
      <w:r w:rsidR="00753F4B" w:rsidRPr="00135348">
        <w:rPr>
          <w:rFonts w:cs="Arial"/>
        </w:rPr>
        <w:t>(Uradni list</w:t>
      </w:r>
      <w:r w:rsidRPr="00135348">
        <w:rPr>
          <w:rFonts w:cs="Arial"/>
        </w:rPr>
        <w:t xml:space="preserve"> RS, št. 80/07</w:t>
      </w:r>
      <w:r w:rsidR="00C13E22" w:rsidRPr="00135348">
        <w:rPr>
          <w:rFonts w:cs="Arial"/>
        </w:rPr>
        <w:t xml:space="preserve"> in</w:t>
      </w:r>
      <w:r w:rsidRPr="00135348">
        <w:rPr>
          <w:rFonts w:cs="Arial"/>
        </w:rPr>
        <w:t xml:space="preserve"> 38/10</w:t>
      </w:r>
      <w:r w:rsidR="00753F4B" w:rsidRPr="00135348">
        <w:rPr>
          <w:rFonts w:cs="Arial"/>
        </w:rPr>
        <w:t>)</w:t>
      </w:r>
      <w:r w:rsidRPr="00135348">
        <w:rPr>
          <w:rFonts w:cs="Arial"/>
        </w:rPr>
        <w:t>,</w:t>
      </w:r>
    </w:p>
    <w:p w14:paraId="2E73062B" w14:textId="77777777" w:rsidR="00F34FA6" w:rsidRPr="00135348" w:rsidRDefault="00F34FA6" w:rsidP="000A5AE3">
      <w:pPr>
        <w:numPr>
          <w:ilvl w:val="0"/>
          <w:numId w:val="20"/>
        </w:numPr>
        <w:spacing w:after="0"/>
        <w:ind w:hanging="720"/>
        <w:jc w:val="both"/>
        <w:rPr>
          <w:rFonts w:cs="Arial"/>
        </w:rPr>
      </w:pPr>
      <w:r w:rsidRPr="00135348">
        <w:rPr>
          <w:rFonts w:cs="Arial"/>
        </w:rPr>
        <w:t>Uredba (ES) št. 1924/2006 Evropskega parlamenta in Sveta z dne 20. decembra 2006 o prehranskih in zdravstvenih trditvah na živilih (s spremembami),</w:t>
      </w:r>
    </w:p>
    <w:p w14:paraId="0DC06229" w14:textId="65312CBF" w:rsidR="00F34FA6" w:rsidRPr="00135348" w:rsidRDefault="00F34FA6" w:rsidP="000A5AE3">
      <w:pPr>
        <w:numPr>
          <w:ilvl w:val="0"/>
          <w:numId w:val="20"/>
        </w:numPr>
        <w:spacing w:after="0"/>
        <w:ind w:hanging="720"/>
        <w:jc w:val="both"/>
        <w:rPr>
          <w:rFonts w:cs="Arial"/>
        </w:rPr>
      </w:pPr>
      <w:r w:rsidRPr="00135348">
        <w:rPr>
          <w:rFonts w:cs="Arial"/>
        </w:rPr>
        <w:t>Uredba o izvajanju Uredbe (ES) Evropskega parlamenta in Sveta o prehranskih in z</w:t>
      </w:r>
      <w:r w:rsidR="00753F4B" w:rsidRPr="00135348">
        <w:rPr>
          <w:rFonts w:cs="Arial"/>
        </w:rPr>
        <w:t>dravstvenih trditvah na živilih</w:t>
      </w:r>
      <w:r w:rsidRPr="00135348">
        <w:rPr>
          <w:rFonts w:cs="Arial"/>
        </w:rPr>
        <w:t xml:space="preserve"> </w:t>
      </w:r>
      <w:r w:rsidR="00753F4B" w:rsidRPr="00135348">
        <w:rPr>
          <w:rFonts w:cs="Arial"/>
        </w:rPr>
        <w:t>(Uradni list</w:t>
      </w:r>
      <w:r w:rsidRPr="00135348">
        <w:rPr>
          <w:rFonts w:cs="Arial"/>
        </w:rPr>
        <w:t xml:space="preserve"> RS, št. 80/07</w:t>
      </w:r>
      <w:r w:rsidR="00C13E22" w:rsidRPr="00135348">
        <w:rPr>
          <w:rFonts w:cs="Arial"/>
        </w:rPr>
        <w:t xml:space="preserve"> in</w:t>
      </w:r>
      <w:r w:rsidRPr="00135348">
        <w:rPr>
          <w:rFonts w:cs="Arial"/>
        </w:rPr>
        <w:t xml:space="preserve"> 38/10</w:t>
      </w:r>
      <w:r w:rsidR="00753F4B" w:rsidRPr="00135348">
        <w:rPr>
          <w:rFonts w:cs="Arial"/>
        </w:rPr>
        <w:t>)</w:t>
      </w:r>
      <w:r w:rsidRPr="00135348">
        <w:rPr>
          <w:rFonts w:cs="Arial"/>
        </w:rPr>
        <w:t>,</w:t>
      </w:r>
    </w:p>
    <w:p w14:paraId="311F6487" w14:textId="04FF0C91" w:rsidR="00F34FA6" w:rsidRPr="00135348" w:rsidRDefault="00F34FA6" w:rsidP="000A5AE3">
      <w:pPr>
        <w:numPr>
          <w:ilvl w:val="0"/>
          <w:numId w:val="20"/>
        </w:numPr>
        <w:spacing w:after="0"/>
        <w:ind w:hanging="720"/>
        <w:jc w:val="both"/>
        <w:rPr>
          <w:rFonts w:cs="Arial"/>
        </w:rPr>
      </w:pPr>
      <w:r w:rsidRPr="00135348">
        <w:rPr>
          <w:rFonts w:cs="Arial"/>
        </w:rPr>
        <w:t>Uredba Komisije (EU) št. 432/2012 z dne 16. maja 2012 o seznamu dovoljenih zdravstvenih trditev na živilih, razen trditev, ki se nanašajo na zmanjšanje tveganja za nastanek bolezni ter na razvoj in zdravje otrok (s spremembami),</w:t>
      </w:r>
    </w:p>
    <w:p w14:paraId="1C605BD9" w14:textId="77777777" w:rsidR="00F34FA6" w:rsidRPr="00135348" w:rsidRDefault="00F34FA6" w:rsidP="000A5AE3">
      <w:pPr>
        <w:numPr>
          <w:ilvl w:val="0"/>
          <w:numId w:val="20"/>
        </w:numPr>
        <w:spacing w:after="0"/>
        <w:ind w:hanging="720"/>
        <w:jc w:val="both"/>
        <w:rPr>
          <w:rFonts w:cs="Arial"/>
        </w:rPr>
      </w:pPr>
      <w:r w:rsidRPr="00135348">
        <w:rPr>
          <w:rFonts w:cs="Arial"/>
        </w:rPr>
        <w:t>Uredba Komisije (ES) št. 2073/2005 z dne 15. novembra 2005 o mikrobioloških merilih za živila (s spremembami),</w:t>
      </w:r>
    </w:p>
    <w:p w14:paraId="37B04E47" w14:textId="618CD991" w:rsidR="00F34FA6" w:rsidRPr="00135348" w:rsidRDefault="00F34FA6" w:rsidP="000A5AE3">
      <w:pPr>
        <w:numPr>
          <w:ilvl w:val="0"/>
          <w:numId w:val="20"/>
        </w:numPr>
        <w:spacing w:after="0"/>
        <w:ind w:hanging="720"/>
        <w:jc w:val="both"/>
        <w:rPr>
          <w:rFonts w:cs="Arial"/>
        </w:rPr>
      </w:pPr>
      <w:r w:rsidRPr="00135348">
        <w:rPr>
          <w:rFonts w:cs="Arial"/>
        </w:rPr>
        <w:t xml:space="preserve">Pravilnik o monitoringu zoonoz in povzročiteljev zoonoz, </w:t>
      </w:r>
      <w:r w:rsidR="00753F4B" w:rsidRPr="00135348">
        <w:rPr>
          <w:rFonts w:cs="Arial"/>
        </w:rPr>
        <w:t>Uradni list</w:t>
      </w:r>
      <w:r w:rsidRPr="00135348">
        <w:rPr>
          <w:rFonts w:cs="Arial"/>
        </w:rPr>
        <w:t xml:space="preserve"> RS, št. 114/13,</w:t>
      </w:r>
    </w:p>
    <w:p w14:paraId="01B7C759" w14:textId="3E3B5F66" w:rsidR="00F34FA6" w:rsidRPr="00135348" w:rsidRDefault="00F34FA6" w:rsidP="000A5AE3">
      <w:pPr>
        <w:numPr>
          <w:ilvl w:val="0"/>
          <w:numId w:val="20"/>
        </w:numPr>
        <w:spacing w:after="0"/>
        <w:ind w:hanging="720"/>
        <w:jc w:val="both"/>
        <w:rPr>
          <w:rFonts w:cs="Arial"/>
        </w:rPr>
      </w:pPr>
      <w:r w:rsidRPr="00135348">
        <w:rPr>
          <w:rFonts w:cs="Arial"/>
        </w:rPr>
        <w:t xml:space="preserve">Uredba </w:t>
      </w:r>
      <w:r w:rsidR="009F2FA9" w:rsidRPr="00135348">
        <w:rPr>
          <w:rFonts w:cs="Arial"/>
        </w:rPr>
        <w:t>S</w:t>
      </w:r>
      <w:r w:rsidRPr="00135348">
        <w:rPr>
          <w:rFonts w:cs="Arial"/>
        </w:rPr>
        <w:t xml:space="preserve">veta (EGS) št. 315/93 z dne 8. februarja 1993 o določitvi postopkov Skupnosti za </w:t>
      </w:r>
      <w:proofErr w:type="spellStart"/>
      <w:r w:rsidRPr="00135348">
        <w:rPr>
          <w:rFonts w:cs="Arial"/>
        </w:rPr>
        <w:t>kontaminante</w:t>
      </w:r>
      <w:proofErr w:type="spellEnd"/>
      <w:r w:rsidRPr="00135348">
        <w:rPr>
          <w:rFonts w:cs="Arial"/>
        </w:rPr>
        <w:t xml:space="preserve"> v hrani (s spremembami),</w:t>
      </w:r>
    </w:p>
    <w:p w14:paraId="026754BD" w14:textId="77777777" w:rsidR="00F34FA6" w:rsidRPr="00135348" w:rsidRDefault="00F34FA6" w:rsidP="000A5AE3">
      <w:pPr>
        <w:numPr>
          <w:ilvl w:val="0"/>
          <w:numId w:val="20"/>
        </w:numPr>
        <w:spacing w:after="0"/>
        <w:ind w:hanging="720"/>
        <w:jc w:val="both"/>
        <w:rPr>
          <w:rFonts w:cs="Arial"/>
        </w:rPr>
      </w:pPr>
      <w:r w:rsidRPr="00135348">
        <w:rPr>
          <w:rFonts w:cs="Arial"/>
        </w:rPr>
        <w:t>Uredba Komisije (ES) št. 1881/2006 z dne 19. decembra 2006 o določitvi mejnih vrednosti nekaterih onesnaževal v živilih (s spremembami),</w:t>
      </w:r>
    </w:p>
    <w:p w14:paraId="512A7B01" w14:textId="17AC8E00" w:rsidR="00F34FA6" w:rsidRPr="00135348" w:rsidRDefault="00F34FA6" w:rsidP="000A5AE3">
      <w:pPr>
        <w:numPr>
          <w:ilvl w:val="0"/>
          <w:numId w:val="20"/>
        </w:numPr>
        <w:spacing w:after="0"/>
        <w:ind w:hanging="720"/>
        <w:jc w:val="both"/>
        <w:rPr>
          <w:rFonts w:cs="Arial"/>
        </w:rPr>
      </w:pPr>
      <w:r w:rsidRPr="00135348">
        <w:rPr>
          <w:rFonts w:cs="Arial"/>
        </w:rPr>
        <w:t xml:space="preserve">Uredba o izvajanju uredb Sveta in Komisije (ES) o onesnaževalih v živilih, </w:t>
      </w:r>
      <w:r w:rsidR="00753F4B" w:rsidRPr="00135348">
        <w:rPr>
          <w:rFonts w:cs="Arial"/>
        </w:rPr>
        <w:t>Uradni list</w:t>
      </w:r>
      <w:r w:rsidRPr="00135348">
        <w:rPr>
          <w:rFonts w:cs="Arial"/>
        </w:rPr>
        <w:t xml:space="preserve"> RS, št. 27/07, 38/10</w:t>
      </w:r>
      <w:r w:rsidR="009F2FA9" w:rsidRPr="00135348">
        <w:rPr>
          <w:rFonts w:cs="Arial"/>
        </w:rPr>
        <w:t xml:space="preserve"> in</w:t>
      </w:r>
      <w:r w:rsidRPr="00135348">
        <w:rPr>
          <w:rFonts w:cs="Arial"/>
        </w:rPr>
        <w:t xml:space="preserve"> 57/11,</w:t>
      </w:r>
    </w:p>
    <w:p w14:paraId="65BDA382" w14:textId="77777777" w:rsidR="00F34FA6" w:rsidRPr="00135348" w:rsidRDefault="00F34FA6" w:rsidP="000A5AE3">
      <w:pPr>
        <w:numPr>
          <w:ilvl w:val="0"/>
          <w:numId w:val="20"/>
        </w:numPr>
        <w:spacing w:after="0"/>
        <w:ind w:hanging="720"/>
        <w:jc w:val="both"/>
        <w:rPr>
          <w:rFonts w:cs="Arial"/>
        </w:rPr>
      </w:pPr>
      <w:r w:rsidRPr="00135348">
        <w:rPr>
          <w:rFonts w:cs="Arial"/>
        </w:rPr>
        <w:t xml:space="preserve">Uredba Komisije (EU) 2017/2158 z dne 20. novembra 2017 o blažilnih ukrepih in referenčnih ravneh za zmanjšanje prisotnosti </w:t>
      </w:r>
      <w:proofErr w:type="spellStart"/>
      <w:r w:rsidRPr="00135348">
        <w:rPr>
          <w:rFonts w:cs="Arial"/>
        </w:rPr>
        <w:t>akrilamida</w:t>
      </w:r>
      <w:proofErr w:type="spellEnd"/>
      <w:r w:rsidRPr="00135348">
        <w:rPr>
          <w:rFonts w:cs="Arial"/>
        </w:rPr>
        <w:t xml:space="preserve"> v živilih, </w:t>
      </w:r>
    </w:p>
    <w:p w14:paraId="373695BB" w14:textId="77777777" w:rsidR="00F34FA6" w:rsidRPr="00135348" w:rsidRDefault="00F34FA6" w:rsidP="000A5AE3">
      <w:pPr>
        <w:numPr>
          <w:ilvl w:val="0"/>
          <w:numId w:val="20"/>
        </w:numPr>
        <w:spacing w:after="0"/>
        <w:ind w:hanging="720"/>
        <w:jc w:val="both"/>
        <w:rPr>
          <w:rFonts w:cs="Arial"/>
        </w:rPr>
      </w:pPr>
      <w:r w:rsidRPr="00135348">
        <w:rPr>
          <w:rFonts w:cs="Arial"/>
        </w:rPr>
        <w:t>Uredba Komisije (ES) št. 1882/2006 z dne 19. decembra 2006 o določitvi metod vzorčenja in analiz za uradni nadzor vsebnosti nitratov v nekaterih živilih,</w:t>
      </w:r>
    </w:p>
    <w:p w14:paraId="441B092A" w14:textId="77777777" w:rsidR="00F34FA6" w:rsidRPr="00135348" w:rsidRDefault="00F34FA6" w:rsidP="000A5AE3">
      <w:pPr>
        <w:numPr>
          <w:ilvl w:val="0"/>
          <w:numId w:val="20"/>
        </w:numPr>
        <w:spacing w:after="0"/>
        <w:ind w:hanging="720"/>
        <w:jc w:val="both"/>
        <w:rPr>
          <w:rFonts w:cs="Arial"/>
        </w:rPr>
      </w:pPr>
      <w:r w:rsidRPr="00135348">
        <w:rPr>
          <w:rFonts w:cs="Arial"/>
        </w:rPr>
        <w:t>Uredba Komisije (EU) 2017/644 z dne 5. aprila 2017 o določitvi metod vzorčenja in analitskih metod za nadzor vsebnosti dioksinov, dioksinom podobnih PCB in dioksinom nepodobnih PCB v nekaterih živilih ter razveljavitvi Uredbe (EU) št. 589/2014,</w:t>
      </w:r>
    </w:p>
    <w:p w14:paraId="5C3B6F1E" w14:textId="3117E327" w:rsidR="00F34FA6" w:rsidRPr="00135348" w:rsidRDefault="00F34FA6" w:rsidP="000A5AE3">
      <w:pPr>
        <w:numPr>
          <w:ilvl w:val="0"/>
          <w:numId w:val="20"/>
        </w:numPr>
        <w:spacing w:after="0"/>
        <w:ind w:hanging="720"/>
        <w:jc w:val="both"/>
        <w:rPr>
          <w:rFonts w:cs="Arial"/>
        </w:rPr>
      </w:pPr>
      <w:r w:rsidRPr="00135348">
        <w:rPr>
          <w:rFonts w:cs="Arial"/>
        </w:rPr>
        <w:t>Uredba Komisije (ES) št. 333/2007 z dne 28. marca 2007 o določitvi metod vzorčenja in analitskih metod za nadzor vsebnosti elementov v sledovih in onesnaževal iz prede</w:t>
      </w:r>
      <w:r w:rsidR="001D38F7" w:rsidRPr="00135348">
        <w:rPr>
          <w:rFonts w:cs="Arial"/>
        </w:rPr>
        <w:t>lave v živilih (s spremembami),</w:t>
      </w:r>
    </w:p>
    <w:p w14:paraId="6F22AA16" w14:textId="77777777" w:rsidR="00F34FA6" w:rsidRPr="00135348" w:rsidRDefault="00F34FA6" w:rsidP="000A5AE3">
      <w:pPr>
        <w:numPr>
          <w:ilvl w:val="0"/>
          <w:numId w:val="20"/>
        </w:numPr>
        <w:spacing w:after="0"/>
        <w:ind w:hanging="720"/>
        <w:jc w:val="both"/>
        <w:rPr>
          <w:rFonts w:cs="Arial"/>
        </w:rPr>
      </w:pPr>
      <w:r w:rsidRPr="00135348">
        <w:rPr>
          <w:rFonts w:cs="Arial"/>
        </w:rPr>
        <w:t>Uredba Komisije (ES) št. 401/2006 z dne 23. februarja 2006 o določitvi metod vzorčenja in analiz za uradni nadzor vsebnosti mikotoksinov v živilih (s spremembami),</w:t>
      </w:r>
    </w:p>
    <w:p w14:paraId="1FE4062E" w14:textId="77777777" w:rsidR="00F34FA6" w:rsidRPr="00135348" w:rsidRDefault="00F34FA6" w:rsidP="000A5AE3">
      <w:pPr>
        <w:numPr>
          <w:ilvl w:val="0"/>
          <w:numId w:val="20"/>
        </w:numPr>
        <w:spacing w:after="0"/>
        <w:ind w:hanging="720"/>
        <w:jc w:val="both"/>
        <w:rPr>
          <w:rFonts w:cs="Arial"/>
        </w:rPr>
      </w:pPr>
      <w:r w:rsidRPr="00135348">
        <w:rPr>
          <w:rFonts w:cs="Arial"/>
        </w:rPr>
        <w:t xml:space="preserve">Uredba Komisije (EU) 2015/705 z dne 30. aprila 2015 o določitvi metod vzorčenja in meril izvedbe za analitske metode za uradni nadzor vsebnosti </w:t>
      </w:r>
      <w:proofErr w:type="spellStart"/>
      <w:r w:rsidRPr="00135348">
        <w:rPr>
          <w:rFonts w:cs="Arial"/>
        </w:rPr>
        <w:t>eruka</w:t>
      </w:r>
      <w:proofErr w:type="spellEnd"/>
      <w:r w:rsidRPr="00135348">
        <w:rPr>
          <w:rFonts w:cs="Arial"/>
        </w:rPr>
        <w:t xml:space="preserve"> kisline v živilih ter razveljavitvi Direktive Komisije 80/891/EGS,</w:t>
      </w:r>
    </w:p>
    <w:p w14:paraId="09CDD3AD" w14:textId="77777777" w:rsidR="00F34FA6" w:rsidRPr="00135348" w:rsidRDefault="00F34FA6" w:rsidP="000A5AE3">
      <w:pPr>
        <w:numPr>
          <w:ilvl w:val="0"/>
          <w:numId w:val="20"/>
        </w:numPr>
        <w:spacing w:after="0"/>
        <w:ind w:hanging="720"/>
        <w:jc w:val="both"/>
        <w:rPr>
          <w:rFonts w:cs="Arial"/>
        </w:rPr>
      </w:pPr>
      <w:r w:rsidRPr="00135348">
        <w:rPr>
          <w:rFonts w:cs="Arial"/>
        </w:rPr>
        <w:lastRenderedPageBreak/>
        <w:t>Priporočilo Komisije št. 2013/711/EU z dne 3. decembra 2013 za zmanjšanje prisotnosti dioksinov, furanov in PCB-jev v k</w:t>
      </w:r>
      <w:r w:rsidR="001D38F7" w:rsidRPr="00135348">
        <w:rPr>
          <w:rFonts w:cs="Arial"/>
        </w:rPr>
        <w:t>rmi in živilih (s spremembami),</w:t>
      </w:r>
    </w:p>
    <w:p w14:paraId="383E59D5" w14:textId="3F510C27" w:rsidR="00F34FA6" w:rsidRPr="00135348" w:rsidRDefault="00F34FA6" w:rsidP="000A5AE3">
      <w:pPr>
        <w:numPr>
          <w:ilvl w:val="0"/>
          <w:numId w:val="20"/>
        </w:numPr>
        <w:spacing w:after="0"/>
        <w:ind w:hanging="720"/>
        <w:jc w:val="both"/>
        <w:rPr>
          <w:rFonts w:cs="Arial"/>
        </w:rPr>
      </w:pPr>
      <w:r w:rsidRPr="00135348">
        <w:rPr>
          <w:rFonts w:cs="Arial"/>
        </w:rPr>
        <w:t xml:space="preserve">Priporočilo Komisije št. 2012/154/EU </w:t>
      </w:r>
      <w:r w:rsidR="00B650EF" w:rsidRPr="00135348">
        <w:rPr>
          <w:rFonts w:cs="Arial"/>
        </w:rPr>
        <w:t xml:space="preserve">z dne 15. marca 2012 </w:t>
      </w:r>
      <w:r w:rsidRPr="00135348">
        <w:rPr>
          <w:rFonts w:cs="Arial"/>
        </w:rPr>
        <w:t>o spremljanju prisotnosti alkaloidov rožička v krmi in hrani,</w:t>
      </w:r>
    </w:p>
    <w:p w14:paraId="4B090CE1" w14:textId="77777777" w:rsidR="00F34FA6" w:rsidRPr="00135348" w:rsidRDefault="00F34FA6" w:rsidP="000A5AE3">
      <w:pPr>
        <w:numPr>
          <w:ilvl w:val="0"/>
          <w:numId w:val="20"/>
        </w:numPr>
        <w:spacing w:after="0"/>
        <w:ind w:hanging="720"/>
        <w:jc w:val="both"/>
        <w:rPr>
          <w:rFonts w:cs="Arial"/>
        </w:rPr>
      </w:pPr>
      <w:r w:rsidRPr="00135348">
        <w:rPr>
          <w:rFonts w:cs="Arial"/>
        </w:rPr>
        <w:t>Priporočilo Komisije št. 2013/165/EU z dne 27. marca 2013 o prisotnosti toksinov T-2 in HT-2 v žitih in žitnih proizvodih,</w:t>
      </w:r>
    </w:p>
    <w:p w14:paraId="353FFF09" w14:textId="67D5D598" w:rsidR="00F34FA6" w:rsidRPr="00135348" w:rsidRDefault="00F34FA6" w:rsidP="000A5AE3">
      <w:pPr>
        <w:numPr>
          <w:ilvl w:val="0"/>
          <w:numId w:val="20"/>
        </w:numPr>
        <w:spacing w:after="0"/>
        <w:ind w:hanging="720"/>
        <w:jc w:val="both"/>
        <w:rPr>
          <w:rFonts w:cs="Arial"/>
        </w:rPr>
      </w:pPr>
      <w:r w:rsidRPr="00135348">
        <w:rPr>
          <w:rFonts w:cs="Arial"/>
        </w:rPr>
        <w:t>Priporočilo Komisije (EU) št. 2015/976</w:t>
      </w:r>
      <w:r w:rsidR="00B650EF" w:rsidRPr="00135348">
        <w:rPr>
          <w:rFonts w:cs="Arial"/>
        </w:rPr>
        <w:t xml:space="preserve"> z dne 19. junija 2015</w:t>
      </w:r>
      <w:r w:rsidRPr="00135348">
        <w:rPr>
          <w:rFonts w:cs="Arial"/>
        </w:rPr>
        <w:t xml:space="preserve"> o spremljanju prisotnosti </w:t>
      </w:r>
      <w:proofErr w:type="spellStart"/>
      <w:r w:rsidRPr="00135348">
        <w:rPr>
          <w:rFonts w:cs="Arial"/>
        </w:rPr>
        <w:t>tropanskih</w:t>
      </w:r>
      <w:proofErr w:type="spellEnd"/>
      <w:r w:rsidRPr="00135348">
        <w:rPr>
          <w:rFonts w:cs="Arial"/>
        </w:rPr>
        <w:t xml:space="preserve"> alkaloidov v živilih, </w:t>
      </w:r>
    </w:p>
    <w:p w14:paraId="7327DA4D" w14:textId="6D618316" w:rsidR="00F34FA6" w:rsidRPr="00135348" w:rsidRDefault="00F34FA6" w:rsidP="000A5AE3">
      <w:pPr>
        <w:numPr>
          <w:ilvl w:val="0"/>
          <w:numId w:val="20"/>
        </w:numPr>
        <w:spacing w:after="0"/>
        <w:ind w:hanging="720"/>
        <w:jc w:val="both"/>
        <w:rPr>
          <w:rFonts w:cs="Arial"/>
        </w:rPr>
      </w:pPr>
      <w:r w:rsidRPr="00135348">
        <w:rPr>
          <w:rFonts w:cs="Arial"/>
        </w:rPr>
        <w:t>Priporočilo Komisije (EU) št. 2015/1381</w:t>
      </w:r>
      <w:r w:rsidR="00B72A28" w:rsidRPr="00135348">
        <w:rPr>
          <w:rFonts w:cs="Arial"/>
        </w:rPr>
        <w:t xml:space="preserve"> z dne 10. avgusta 2015</w:t>
      </w:r>
      <w:r w:rsidRPr="00135348">
        <w:rPr>
          <w:rFonts w:cs="Arial"/>
        </w:rPr>
        <w:t xml:space="preserve"> o spremljanju arzena v živilih,</w:t>
      </w:r>
    </w:p>
    <w:p w14:paraId="5AEEBA9A" w14:textId="7C72172C" w:rsidR="00F34FA6" w:rsidRPr="00135348" w:rsidRDefault="00F34FA6" w:rsidP="000A5AE3">
      <w:pPr>
        <w:numPr>
          <w:ilvl w:val="0"/>
          <w:numId w:val="20"/>
        </w:numPr>
        <w:spacing w:after="0"/>
        <w:ind w:hanging="720"/>
        <w:jc w:val="both"/>
        <w:rPr>
          <w:rFonts w:cs="Arial"/>
        </w:rPr>
      </w:pPr>
      <w:r w:rsidRPr="00135348">
        <w:rPr>
          <w:rFonts w:cs="Arial"/>
        </w:rPr>
        <w:t>Priporočilo Komisije (EU) št. 2016/2115</w:t>
      </w:r>
      <w:r w:rsidR="00B72A28" w:rsidRPr="00135348">
        <w:rPr>
          <w:rFonts w:cs="Arial"/>
        </w:rPr>
        <w:t xml:space="preserve"> z dne 1. decembra 2016</w:t>
      </w:r>
      <w:r w:rsidRPr="00135348">
        <w:rPr>
          <w:rFonts w:cs="Arial"/>
        </w:rPr>
        <w:t xml:space="preserve"> o spremljanju prisotnosti </w:t>
      </w:r>
      <w:r w:rsidR="00485E7F" w:rsidRPr="00135348">
        <w:rPr>
          <w:rFonts w:cs="Arial"/>
        </w:rPr>
        <w:t>Δ</w:t>
      </w:r>
      <w:r w:rsidRPr="00135348">
        <w:rPr>
          <w:rFonts w:cs="Arial"/>
        </w:rPr>
        <w:t>9 tetrahidrokanabinola, njegovih predhodnih sestavin in drugih kanabinoidov v živilih,</w:t>
      </w:r>
    </w:p>
    <w:p w14:paraId="13797EE3" w14:textId="5FC28C31" w:rsidR="00F34FA6" w:rsidRPr="00135348" w:rsidRDefault="00F34FA6" w:rsidP="000A5AE3">
      <w:pPr>
        <w:numPr>
          <w:ilvl w:val="0"/>
          <w:numId w:val="20"/>
        </w:numPr>
        <w:spacing w:after="0"/>
        <w:ind w:hanging="720"/>
        <w:jc w:val="both"/>
        <w:rPr>
          <w:rFonts w:cs="Arial"/>
        </w:rPr>
      </w:pPr>
      <w:r w:rsidRPr="00135348">
        <w:rPr>
          <w:rFonts w:cs="Arial"/>
        </w:rPr>
        <w:t>Priporočilo Komisije (EU) št. 2016/1111</w:t>
      </w:r>
      <w:r w:rsidR="00245108" w:rsidRPr="00135348">
        <w:rPr>
          <w:rFonts w:cs="Arial"/>
        </w:rPr>
        <w:t xml:space="preserve"> z dne 6. julija 2016</w:t>
      </w:r>
      <w:r w:rsidRPr="00135348">
        <w:rPr>
          <w:rFonts w:cs="Arial"/>
        </w:rPr>
        <w:t xml:space="preserve"> o spremljanju niklja v živilih,</w:t>
      </w:r>
    </w:p>
    <w:p w14:paraId="3705953F" w14:textId="129C10D1" w:rsidR="00F34FA6" w:rsidRPr="00135348" w:rsidRDefault="00F34FA6" w:rsidP="000A5AE3">
      <w:pPr>
        <w:numPr>
          <w:ilvl w:val="0"/>
          <w:numId w:val="20"/>
        </w:numPr>
        <w:spacing w:after="0"/>
        <w:ind w:hanging="720"/>
        <w:jc w:val="both"/>
        <w:rPr>
          <w:rFonts w:cs="Arial"/>
        </w:rPr>
      </w:pPr>
      <w:r w:rsidRPr="00135348">
        <w:rPr>
          <w:rFonts w:cs="Arial"/>
        </w:rPr>
        <w:t>Priporočilo Komisije (EU) št. 2018/464</w:t>
      </w:r>
      <w:r w:rsidR="00245108" w:rsidRPr="00135348">
        <w:rPr>
          <w:rFonts w:cs="Arial"/>
        </w:rPr>
        <w:t xml:space="preserve"> z dne 19. marca 2018</w:t>
      </w:r>
      <w:r w:rsidRPr="00135348">
        <w:rPr>
          <w:rFonts w:cs="Arial"/>
        </w:rPr>
        <w:t xml:space="preserve"> o spremljanju kovin in joda v morskih algah, halofitih in proizvodih na osnovi morskih alg,</w:t>
      </w:r>
    </w:p>
    <w:p w14:paraId="6C3B5000" w14:textId="77777777" w:rsidR="00F34FA6" w:rsidRPr="00135348" w:rsidRDefault="00F34FA6" w:rsidP="000A5AE3">
      <w:pPr>
        <w:numPr>
          <w:ilvl w:val="0"/>
          <w:numId w:val="20"/>
        </w:numPr>
        <w:spacing w:after="0"/>
        <w:ind w:hanging="720"/>
        <w:jc w:val="both"/>
        <w:rPr>
          <w:rFonts w:cs="Arial"/>
        </w:rPr>
      </w:pPr>
      <w:r w:rsidRPr="00135348">
        <w:rPr>
          <w:rFonts w:cs="Arial"/>
        </w:rPr>
        <w:t>Uredba Evropskega parlamenta in Sveta (ES) št. 396/2005 z dne 23. februarja 2005 o mejnih vrednostih ostankov pesticidov v ali na hrani in krmi rastlinskega in živalskega izvora ter o spremembi Direktive Sveta 91/414/EGS (s spremembami),</w:t>
      </w:r>
    </w:p>
    <w:p w14:paraId="3A790018" w14:textId="0C321E70" w:rsidR="00F34FA6" w:rsidRPr="00135348" w:rsidRDefault="00F34FA6" w:rsidP="000A5AE3">
      <w:pPr>
        <w:numPr>
          <w:ilvl w:val="0"/>
          <w:numId w:val="20"/>
        </w:numPr>
        <w:spacing w:after="0"/>
        <w:ind w:hanging="720"/>
        <w:jc w:val="both"/>
        <w:rPr>
          <w:rFonts w:cs="Arial"/>
        </w:rPr>
      </w:pPr>
      <w:r w:rsidRPr="00135348">
        <w:rPr>
          <w:rFonts w:cs="Arial"/>
        </w:rPr>
        <w:t xml:space="preserve">Uredba o metodah vzorčenja proizvodov in izvajanju </w:t>
      </w:r>
      <w:r w:rsidR="00245108" w:rsidRPr="00135348">
        <w:rPr>
          <w:rFonts w:cs="Arial"/>
        </w:rPr>
        <w:t>u</w:t>
      </w:r>
      <w:r w:rsidRPr="00135348">
        <w:rPr>
          <w:rFonts w:cs="Arial"/>
        </w:rPr>
        <w:t>redbe (ES) o mejnih vrednostih ostankov pesticidov v ali na hrani in krmi rastlinskega in živalskega izvora</w:t>
      </w:r>
      <w:r w:rsidR="00245108" w:rsidRPr="00135348">
        <w:rPr>
          <w:rFonts w:cs="Arial"/>
        </w:rPr>
        <w:t xml:space="preserve">, </w:t>
      </w:r>
      <w:r w:rsidR="00753F4B" w:rsidRPr="00135348">
        <w:rPr>
          <w:rFonts w:cs="Arial"/>
        </w:rPr>
        <w:t>Uradni list</w:t>
      </w:r>
      <w:r w:rsidR="00245108" w:rsidRPr="00135348">
        <w:rPr>
          <w:rFonts w:cs="Arial"/>
        </w:rPr>
        <w:t xml:space="preserve"> RS, št. 31/17 in 129/20</w:t>
      </w:r>
      <w:r w:rsidRPr="00135348">
        <w:rPr>
          <w:rFonts w:cs="Arial"/>
        </w:rPr>
        <w:t>,</w:t>
      </w:r>
    </w:p>
    <w:p w14:paraId="4F05685E" w14:textId="1E1FE5AD" w:rsidR="00F34FA6" w:rsidRPr="00135348" w:rsidRDefault="00F34FA6" w:rsidP="000A5AE3">
      <w:pPr>
        <w:numPr>
          <w:ilvl w:val="0"/>
          <w:numId w:val="20"/>
        </w:numPr>
        <w:spacing w:after="0"/>
        <w:ind w:hanging="720"/>
        <w:jc w:val="both"/>
        <w:rPr>
          <w:rFonts w:cs="Arial"/>
        </w:rPr>
      </w:pPr>
      <w:r w:rsidRPr="00135348">
        <w:rPr>
          <w:rFonts w:cs="Arial"/>
        </w:rPr>
        <w:t xml:space="preserve">Izvedbena uredba Komisije (EU) </w:t>
      </w:r>
      <w:r w:rsidR="00856263" w:rsidRPr="00135348">
        <w:rPr>
          <w:rFonts w:cs="Arial"/>
        </w:rPr>
        <w:t>202</w:t>
      </w:r>
      <w:r w:rsidR="00785569" w:rsidRPr="00135348">
        <w:rPr>
          <w:rFonts w:cs="Arial"/>
        </w:rPr>
        <w:t>0</w:t>
      </w:r>
      <w:r w:rsidRPr="00135348">
        <w:rPr>
          <w:rFonts w:cs="Arial"/>
        </w:rPr>
        <w:t>/5</w:t>
      </w:r>
      <w:r w:rsidR="00785569" w:rsidRPr="00135348">
        <w:rPr>
          <w:rFonts w:cs="Arial"/>
        </w:rPr>
        <w:t>85 z dne 27. aprila 2020</w:t>
      </w:r>
      <w:r w:rsidRPr="00135348">
        <w:rPr>
          <w:rFonts w:cs="Arial"/>
        </w:rPr>
        <w:t xml:space="preserve"> o usklajenem večletnem programu nadzora Unije za leta </w:t>
      </w:r>
      <w:r w:rsidR="00452184" w:rsidRPr="00135348">
        <w:rPr>
          <w:rFonts w:cs="Arial"/>
        </w:rPr>
        <w:t>2022</w:t>
      </w:r>
      <w:r w:rsidRPr="00135348">
        <w:rPr>
          <w:rFonts w:cs="Arial"/>
        </w:rPr>
        <w:t>, 202</w:t>
      </w:r>
      <w:r w:rsidR="00785569" w:rsidRPr="00135348">
        <w:rPr>
          <w:rFonts w:cs="Arial"/>
        </w:rPr>
        <w:t>2</w:t>
      </w:r>
      <w:r w:rsidRPr="00135348">
        <w:rPr>
          <w:rFonts w:cs="Arial"/>
        </w:rPr>
        <w:t xml:space="preserve"> in 202</w:t>
      </w:r>
      <w:r w:rsidR="00785569" w:rsidRPr="00135348">
        <w:rPr>
          <w:rFonts w:cs="Arial"/>
        </w:rPr>
        <w:t>3</w:t>
      </w:r>
      <w:r w:rsidRPr="00135348">
        <w:rPr>
          <w:rFonts w:cs="Arial"/>
        </w:rPr>
        <w:t xml:space="preserve"> za zagotavljanje skladnosti z mejnimi vrednostmi ostankov pesticidov v ali na živilih rastlinskega in živalskega izvora ter za oceno izpostavljenosti potrošnikov ostankom teh pesticidov</w:t>
      </w:r>
      <w:r w:rsidR="00785569" w:rsidRPr="00135348">
        <w:rPr>
          <w:rFonts w:cs="Arial"/>
        </w:rPr>
        <w:t xml:space="preserve"> (s spremembami)</w:t>
      </w:r>
      <w:r w:rsidRPr="00135348">
        <w:rPr>
          <w:rFonts w:cs="Arial"/>
        </w:rPr>
        <w:t>,</w:t>
      </w:r>
    </w:p>
    <w:p w14:paraId="1D81BB36" w14:textId="77777777" w:rsidR="00F34FA6" w:rsidRPr="00135348" w:rsidRDefault="00F34FA6" w:rsidP="000A5AE3">
      <w:pPr>
        <w:numPr>
          <w:ilvl w:val="0"/>
          <w:numId w:val="20"/>
        </w:numPr>
        <w:spacing w:after="0"/>
        <w:ind w:hanging="720"/>
        <w:jc w:val="both"/>
        <w:rPr>
          <w:rFonts w:cs="Arial"/>
        </w:rPr>
      </w:pPr>
      <w:r w:rsidRPr="00135348">
        <w:rPr>
          <w:rFonts w:cs="Arial"/>
        </w:rPr>
        <w:t>Uredba (ES) št. 1333/2008 Evropskega parlamenta in Sveta z dne 16. decembra 2008 o aditivih za živila (s spremembami),</w:t>
      </w:r>
    </w:p>
    <w:p w14:paraId="14F7D106" w14:textId="7FF7F2A4" w:rsidR="00F34FA6" w:rsidRPr="00135348" w:rsidRDefault="00F34FA6" w:rsidP="000A5AE3">
      <w:pPr>
        <w:numPr>
          <w:ilvl w:val="0"/>
          <w:numId w:val="20"/>
        </w:numPr>
        <w:spacing w:after="0"/>
        <w:ind w:hanging="720"/>
        <w:jc w:val="both"/>
        <w:rPr>
          <w:rFonts w:cs="Arial"/>
        </w:rPr>
      </w:pPr>
      <w:r w:rsidRPr="00135348">
        <w:rPr>
          <w:rFonts w:cs="Arial"/>
        </w:rPr>
        <w:t xml:space="preserve">Uredba o izvajanju uredbe (ES) o aditivih za živila </w:t>
      </w:r>
      <w:r w:rsidR="00753F4B" w:rsidRPr="00135348">
        <w:rPr>
          <w:rFonts w:cs="Arial"/>
        </w:rPr>
        <w:t>(Uradni list</w:t>
      </w:r>
      <w:r w:rsidR="001D38F7" w:rsidRPr="00135348">
        <w:rPr>
          <w:rFonts w:cs="Arial"/>
        </w:rPr>
        <w:t xml:space="preserve"> RS, št. 12/11 in </w:t>
      </w:r>
      <w:r w:rsidRPr="00135348">
        <w:rPr>
          <w:rFonts w:cs="Arial"/>
        </w:rPr>
        <w:t>87/12</w:t>
      </w:r>
      <w:r w:rsidR="00753F4B" w:rsidRPr="00135348">
        <w:rPr>
          <w:rFonts w:cs="Arial"/>
        </w:rPr>
        <w:t>)</w:t>
      </w:r>
      <w:r w:rsidRPr="00135348">
        <w:rPr>
          <w:rFonts w:cs="Arial"/>
        </w:rPr>
        <w:t>,</w:t>
      </w:r>
    </w:p>
    <w:p w14:paraId="021A94D2" w14:textId="77777777" w:rsidR="00F34FA6" w:rsidRPr="00135348" w:rsidRDefault="00F34FA6" w:rsidP="000A5AE3">
      <w:pPr>
        <w:numPr>
          <w:ilvl w:val="0"/>
          <w:numId w:val="20"/>
        </w:numPr>
        <w:spacing w:after="0"/>
        <w:ind w:hanging="720"/>
        <w:jc w:val="both"/>
        <w:rPr>
          <w:rFonts w:cs="Arial"/>
        </w:rPr>
      </w:pPr>
      <w:r w:rsidRPr="00135348">
        <w:rPr>
          <w:rFonts w:cs="Arial"/>
        </w:rPr>
        <w:t xml:space="preserve">Uredba Komisije (EU) št. 231/2012 z dne 9. marca 2012 o določitvi specifikacij za aditive za živila, navedene v prilogah II in III k Uredbi (ES) št. 1333/2008 Evropskega parlamenta in Sveta (s spremembami), </w:t>
      </w:r>
    </w:p>
    <w:p w14:paraId="50CBF443" w14:textId="49EA5FDA" w:rsidR="00F34FA6" w:rsidRPr="00135348" w:rsidRDefault="00F34FA6" w:rsidP="000A5AE3">
      <w:pPr>
        <w:numPr>
          <w:ilvl w:val="0"/>
          <w:numId w:val="20"/>
        </w:numPr>
        <w:spacing w:after="0"/>
        <w:ind w:hanging="720"/>
        <w:jc w:val="both"/>
        <w:rPr>
          <w:rFonts w:cs="Arial"/>
        </w:rPr>
      </w:pPr>
      <w:r w:rsidRPr="00135348">
        <w:rPr>
          <w:rFonts w:cs="Arial"/>
        </w:rPr>
        <w:t>Uredba (ES) št. 1332/2008 Evropskega parlamenta in Sveta z dne 16. decembra 2008 o encimih za živila in spremembi Direktive Sveta 83/417/EGS, Uredbe Sveta (ES) št. 1493/1999, Direktive 2000/13/ES, Direktive Sveta 2001/112/ES in Uredbe (ES) št. 258/97 (s spremembami),</w:t>
      </w:r>
    </w:p>
    <w:p w14:paraId="3B667C1E" w14:textId="37CDEFB1" w:rsidR="00F34FA6" w:rsidRPr="00135348" w:rsidRDefault="00F34FA6" w:rsidP="000A5AE3">
      <w:pPr>
        <w:numPr>
          <w:ilvl w:val="0"/>
          <w:numId w:val="20"/>
        </w:numPr>
        <w:spacing w:after="0"/>
        <w:ind w:hanging="720"/>
        <w:jc w:val="both"/>
        <w:rPr>
          <w:rFonts w:cs="Arial"/>
        </w:rPr>
      </w:pPr>
      <w:r w:rsidRPr="00135348">
        <w:rPr>
          <w:rFonts w:cs="Arial"/>
        </w:rPr>
        <w:t xml:space="preserve">Uredba o izvajanju uredbe (ES) o encimih za živila </w:t>
      </w:r>
      <w:r w:rsidR="00753F4B" w:rsidRPr="00135348">
        <w:rPr>
          <w:rFonts w:cs="Arial"/>
        </w:rPr>
        <w:t>(Uradni list</w:t>
      </w:r>
      <w:r w:rsidRPr="00135348">
        <w:rPr>
          <w:rFonts w:cs="Arial"/>
        </w:rPr>
        <w:t xml:space="preserve"> RS, </w:t>
      </w:r>
      <w:r w:rsidR="00900CB5" w:rsidRPr="00135348">
        <w:rPr>
          <w:rFonts w:cs="Arial"/>
        </w:rPr>
        <w:t xml:space="preserve">št. </w:t>
      </w:r>
      <w:r w:rsidRPr="00135348">
        <w:rPr>
          <w:rFonts w:cs="Arial"/>
        </w:rPr>
        <w:t>12/11</w:t>
      </w:r>
      <w:r w:rsidR="00753F4B" w:rsidRPr="00135348">
        <w:rPr>
          <w:rFonts w:cs="Arial"/>
        </w:rPr>
        <w:t>)</w:t>
      </w:r>
      <w:r w:rsidRPr="00135348">
        <w:rPr>
          <w:rFonts w:cs="Arial"/>
        </w:rPr>
        <w:t>,</w:t>
      </w:r>
    </w:p>
    <w:p w14:paraId="65B46A35" w14:textId="75D59454" w:rsidR="00F34FA6" w:rsidRPr="00135348" w:rsidRDefault="00F34FA6" w:rsidP="000A5AE3">
      <w:pPr>
        <w:numPr>
          <w:ilvl w:val="0"/>
          <w:numId w:val="20"/>
        </w:numPr>
        <w:spacing w:after="0"/>
        <w:ind w:hanging="720"/>
        <w:jc w:val="both"/>
        <w:rPr>
          <w:rFonts w:cs="Arial"/>
        </w:rPr>
      </w:pPr>
      <w:r w:rsidRPr="00135348">
        <w:rPr>
          <w:rFonts w:cs="Arial"/>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w:t>
      </w:r>
      <w:r w:rsidR="00900CB5" w:rsidRPr="00135348">
        <w:rPr>
          <w:rFonts w:cs="Arial"/>
        </w:rPr>
        <w:t xml:space="preserve"> (s spremembami)</w:t>
      </w:r>
      <w:r w:rsidRPr="00135348">
        <w:rPr>
          <w:rFonts w:cs="Arial"/>
        </w:rPr>
        <w:t>,</w:t>
      </w:r>
    </w:p>
    <w:p w14:paraId="555B4EE4" w14:textId="42BC5DD5" w:rsidR="00F34FA6" w:rsidRPr="00135348" w:rsidRDefault="00F34FA6" w:rsidP="000A5AE3">
      <w:pPr>
        <w:numPr>
          <w:ilvl w:val="0"/>
          <w:numId w:val="20"/>
        </w:numPr>
        <w:spacing w:after="0"/>
        <w:ind w:hanging="720"/>
        <w:jc w:val="both"/>
        <w:rPr>
          <w:rFonts w:cs="Arial"/>
        </w:rPr>
      </w:pPr>
      <w:r w:rsidRPr="00135348">
        <w:rPr>
          <w:rFonts w:cs="Arial"/>
        </w:rPr>
        <w:t xml:space="preserve">Uredba o izvajanju uredbe (ES) o aromah za živila </w:t>
      </w:r>
      <w:r w:rsidR="00753F4B" w:rsidRPr="00135348">
        <w:rPr>
          <w:rFonts w:cs="Arial"/>
        </w:rPr>
        <w:t>(Uradni list</w:t>
      </w:r>
      <w:r w:rsidRPr="00135348">
        <w:rPr>
          <w:rFonts w:cs="Arial"/>
        </w:rPr>
        <w:t xml:space="preserve"> RS, </w:t>
      </w:r>
      <w:r w:rsidR="00900CB5" w:rsidRPr="00135348">
        <w:rPr>
          <w:rFonts w:cs="Arial"/>
        </w:rPr>
        <w:t xml:space="preserve">št. </w:t>
      </w:r>
      <w:r w:rsidRPr="00135348">
        <w:rPr>
          <w:rFonts w:cs="Arial"/>
        </w:rPr>
        <w:t>12/11</w:t>
      </w:r>
      <w:r w:rsidR="00900CB5" w:rsidRPr="00135348">
        <w:rPr>
          <w:rFonts w:cs="Arial"/>
        </w:rPr>
        <w:t xml:space="preserve"> in</w:t>
      </w:r>
      <w:r w:rsidRPr="00135348">
        <w:rPr>
          <w:rFonts w:cs="Arial"/>
        </w:rPr>
        <w:t xml:space="preserve"> 103/13</w:t>
      </w:r>
      <w:r w:rsidR="00753F4B" w:rsidRPr="00135348">
        <w:rPr>
          <w:rFonts w:cs="Arial"/>
        </w:rPr>
        <w:t>)</w:t>
      </w:r>
      <w:r w:rsidRPr="00135348">
        <w:rPr>
          <w:rFonts w:cs="Arial"/>
        </w:rPr>
        <w:t>,</w:t>
      </w:r>
    </w:p>
    <w:p w14:paraId="2AEE604A" w14:textId="5EA2A7BF" w:rsidR="00F34FA6" w:rsidRPr="00135348" w:rsidRDefault="00F34FA6" w:rsidP="000A5AE3">
      <w:pPr>
        <w:numPr>
          <w:ilvl w:val="0"/>
          <w:numId w:val="20"/>
        </w:numPr>
        <w:spacing w:after="0"/>
        <w:ind w:hanging="720"/>
        <w:jc w:val="both"/>
        <w:rPr>
          <w:rFonts w:cs="Arial"/>
        </w:rPr>
      </w:pPr>
      <w:r w:rsidRPr="00135348">
        <w:rPr>
          <w:rFonts w:cs="Arial"/>
        </w:rPr>
        <w:t xml:space="preserve">Pravilnik o živilih, obsevanih z ionizirajočim sevanjem, </w:t>
      </w:r>
      <w:r w:rsidR="00753F4B" w:rsidRPr="00135348">
        <w:rPr>
          <w:rFonts w:cs="Arial"/>
        </w:rPr>
        <w:t>Uradni list</w:t>
      </w:r>
      <w:r w:rsidRPr="00135348">
        <w:rPr>
          <w:rFonts w:cs="Arial"/>
        </w:rPr>
        <w:t xml:space="preserve"> RS, št. 71/02, 86/03</w:t>
      </w:r>
      <w:r w:rsidR="00900CB5" w:rsidRPr="00135348">
        <w:rPr>
          <w:rFonts w:cs="Arial"/>
        </w:rPr>
        <w:t xml:space="preserve"> in</w:t>
      </w:r>
      <w:r w:rsidRPr="00135348">
        <w:rPr>
          <w:rFonts w:cs="Arial"/>
        </w:rPr>
        <w:t xml:space="preserve"> 51/04, </w:t>
      </w:r>
    </w:p>
    <w:p w14:paraId="15F0BA19" w14:textId="4F4DD080" w:rsidR="00F34FA6" w:rsidRPr="00135348" w:rsidRDefault="00F34FA6" w:rsidP="000A5AE3">
      <w:pPr>
        <w:numPr>
          <w:ilvl w:val="0"/>
          <w:numId w:val="20"/>
        </w:numPr>
        <w:spacing w:after="0"/>
        <w:ind w:hanging="720"/>
        <w:jc w:val="both"/>
        <w:rPr>
          <w:rFonts w:cs="Arial"/>
        </w:rPr>
      </w:pPr>
      <w:r w:rsidRPr="00135348">
        <w:rPr>
          <w:rFonts w:cs="Arial"/>
        </w:rPr>
        <w:lastRenderedPageBreak/>
        <w:t xml:space="preserve">Uredba o izvajanju </w:t>
      </w:r>
      <w:r w:rsidR="00900CB5" w:rsidRPr="00135348">
        <w:rPr>
          <w:rFonts w:cs="Arial"/>
        </w:rPr>
        <w:t>u</w:t>
      </w:r>
      <w:r w:rsidRPr="00135348">
        <w:rPr>
          <w:rFonts w:cs="Arial"/>
        </w:rPr>
        <w:t>redb Sveta</w:t>
      </w:r>
      <w:r w:rsidR="00900CB5" w:rsidRPr="00135348">
        <w:rPr>
          <w:rFonts w:cs="Arial"/>
        </w:rPr>
        <w:t xml:space="preserve"> (ES)</w:t>
      </w:r>
      <w:r w:rsidRPr="00135348">
        <w:rPr>
          <w:rFonts w:cs="Arial"/>
        </w:rPr>
        <w:t xml:space="preserve"> in</w:t>
      </w:r>
      <w:r w:rsidR="0063636E" w:rsidRPr="00135348">
        <w:rPr>
          <w:rFonts w:cs="Arial"/>
        </w:rPr>
        <w:t xml:space="preserve"> uredb</w:t>
      </w:r>
      <w:r w:rsidRPr="00135348">
        <w:rPr>
          <w:rFonts w:cs="Arial"/>
        </w:rPr>
        <w:t xml:space="preserve"> Komisije (ES) o radioakt</w:t>
      </w:r>
      <w:r w:rsidR="00753F4B" w:rsidRPr="00135348">
        <w:rPr>
          <w:rFonts w:cs="Arial"/>
        </w:rPr>
        <w:t>ivnem onesnaženju živil in krme</w:t>
      </w:r>
      <w:r w:rsidRPr="00135348">
        <w:rPr>
          <w:rFonts w:cs="Arial"/>
        </w:rPr>
        <w:t xml:space="preserve"> </w:t>
      </w:r>
      <w:r w:rsidR="00753F4B" w:rsidRPr="00135348">
        <w:rPr>
          <w:rFonts w:cs="Arial"/>
        </w:rPr>
        <w:t>(Uradni list</w:t>
      </w:r>
      <w:r w:rsidRPr="00135348">
        <w:rPr>
          <w:rFonts w:cs="Arial"/>
        </w:rPr>
        <w:t xml:space="preserve"> RS, št. 52/06, 38/10</w:t>
      </w:r>
      <w:r w:rsidR="0063636E" w:rsidRPr="00135348">
        <w:rPr>
          <w:rFonts w:cs="Arial"/>
        </w:rPr>
        <w:t xml:space="preserve"> in 76/17 – ZVISJV-1</w:t>
      </w:r>
      <w:r w:rsidR="00753F4B" w:rsidRPr="00135348">
        <w:rPr>
          <w:rFonts w:cs="Arial"/>
        </w:rPr>
        <w:t>)</w:t>
      </w:r>
      <w:r w:rsidRPr="00135348">
        <w:rPr>
          <w:rFonts w:cs="Arial"/>
        </w:rPr>
        <w:t>,</w:t>
      </w:r>
    </w:p>
    <w:p w14:paraId="4F2001EF" w14:textId="720A12E5" w:rsidR="00F34FA6" w:rsidRPr="00135348" w:rsidRDefault="00F34FA6" w:rsidP="000A5AE3">
      <w:pPr>
        <w:numPr>
          <w:ilvl w:val="0"/>
          <w:numId w:val="20"/>
        </w:numPr>
        <w:spacing w:after="0"/>
        <w:ind w:hanging="720"/>
        <w:jc w:val="both"/>
        <w:rPr>
          <w:rFonts w:cs="Arial"/>
        </w:rPr>
      </w:pPr>
      <w:r w:rsidRPr="00135348">
        <w:rPr>
          <w:rFonts w:cs="Arial"/>
        </w:rPr>
        <w:t>Uredba (EU) 2015/2283 Evropskega parlamenta in Sveta z dne 25. novembra 2015 o novih živilih, spremembi Uredbe (EU) št. 1169/2011 Evropskega parlamenta in Sveta in razveljavitvi Uredbe (ES) št. 258/97 Evropskega parlamenta in Sveta ter Uredbe Komisije (ES) št. 1852/2001</w:t>
      </w:r>
      <w:r w:rsidR="0063636E" w:rsidRPr="00135348">
        <w:rPr>
          <w:rFonts w:cs="Arial"/>
        </w:rPr>
        <w:t xml:space="preserve"> (s spremembami)</w:t>
      </w:r>
      <w:r w:rsidRPr="00135348">
        <w:rPr>
          <w:rFonts w:cs="Arial"/>
        </w:rPr>
        <w:t>,</w:t>
      </w:r>
    </w:p>
    <w:p w14:paraId="19F71826" w14:textId="31B2D7F8" w:rsidR="00F34FA6" w:rsidRPr="00135348" w:rsidRDefault="00F34FA6" w:rsidP="000A5AE3">
      <w:pPr>
        <w:numPr>
          <w:ilvl w:val="0"/>
          <w:numId w:val="20"/>
        </w:numPr>
        <w:spacing w:after="0"/>
        <w:ind w:hanging="720"/>
        <w:jc w:val="both"/>
        <w:rPr>
          <w:rFonts w:cs="Arial"/>
        </w:rPr>
      </w:pPr>
      <w:r w:rsidRPr="00135348">
        <w:rPr>
          <w:rFonts w:cs="Arial"/>
        </w:rPr>
        <w:t>Izvedbena Uredba Komisije (EU) št. 2017/2470</w:t>
      </w:r>
      <w:r w:rsidR="0063636E" w:rsidRPr="00135348">
        <w:rPr>
          <w:rFonts w:cs="Arial"/>
        </w:rPr>
        <w:t xml:space="preserve"> z dne 20. decembra 2017</w:t>
      </w:r>
      <w:r w:rsidRPr="00135348">
        <w:rPr>
          <w:rFonts w:cs="Arial"/>
        </w:rPr>
        <w:t xml:space="preserve"> o oblikovanju seznama Unije novih živil v skladu z Uredbo (EU) 2015/2283 Evropskega parlamenta in Sveta o novih živilih</w:t>
      </w:r>
      <w:r w:rsidR="006402C9" w:rsidRPr="00135348">
        <w:rPr>
          <w:rFonts w:cs="Arial"/>
        </w:rPr>
        <w:t xml:space="preserve"> (s spremembami)</w:t>
      </w:r>
      <w:r w:rsidRPr="00135348">
        <w:rPr>
          <w:rFonts w:cs="Arial"/>
        </w:rPr>
        <w:t>,</w:t>
      </w:r>
    </w:p>
    <w:p w14:paraId="376639FB" w14:textId="6B4503B3" w:rsidR="00F34FA6" w:rsidRPr="00135348" w:rsidRDefault="00F34FA6" w:rsidP="000A5AE3">
      <w:pPr>
        <w:numPr>
          <w:ilvl w:val="0"/>
          <w:numId w:val="20"/>
        </w:numPr>
        <w:spacing w:after="0"/>
        <w:ind w:hanging="720"/>
        <w:jc w:val="both"/>
        <w:rPr>
          <w:rFonts w:cs="Arial"/>
        </w:rPr>
      </w:pPr>
      <w:r w:rsidRPr="00135348">
        <w:rPr>
          <w:rFonts w:cs="Arial"/>
        </w:rPr>
        <w:t>Izvedbena Uredba Komisije (EU) 2018/456</w:t>
      </w:r>
      <w:r w:rsidR="006402C9" w:rsidRPr="00135348">
        <w:rPr>
          <w:rFonts w:cs="Arial"/>
        </w:rPr>
        <w:t xml:space="preserve"> z dne 19. marca 2018</w:t>
      </w:r>
      <w:r w:rsidRPr="00135348">
        <w:rPr>
          <w:rFonts w:cs="Arial"/>
        </w:rPr>
        <w:t xml:space="preserve"> o posameznih stopnjah postopka posvetovanja za določitev statusa novega živila v skladu z Uredbo (EU) 2015/2283 Evropskega parlamenta in Sveta</w:t>
      </w:r>
      <w:r w:rsidR="006402C9" w:rsidRPr="00135348">
        <w:rPr>
          <w:rFonts w:cs="Arial"/>
        </w:rPr>
        <w:t xml:space="preserve"> o novih živilih</w:t>
      </w:r>
      <w:r w:rsidRPr="00135348">
        <w:rPr>
          <w:rFonts w:cs="Arial"/>
        </w:rPr>
        <w:t>,</w:t>
      </w:r>
    </w:p>
    <w:p w14:paraId="67CB134B" w14:textId="51ABCFDB" w:rsidR="00F34FA6" w:rsidRPr="00135348" w:rsidRDefault="00F34FA6" w:rsidP="000A5AE3">
      <w:pPr>
        <w:numPr>
          <w:ilvl w:val="0"/>
          <w:numId w:val="20"/>
        </w:numPr>
        <w:spacing w:after="0"/>
        <w:ind w:hanging="720"/>
        <w:jc w:val="both"/>
        <w:rPr>
          <w:rFonts w:cs="Arial"/>
        </w:rPr>
      </w:pPr>
      <w:r w:rsidRPr="00135348">
        <w:rPr>
          <w:rFonts w:cs="Arial"/>
        </w:rPr>
        <w:t xml:space="preserve">Uredba (ES) št. 1829/2003 Evropskega </w:t>
      </w:r>
      <w:r w:rsidR="006402C9" w:rsidRPr="00135348">
        <w:rPr>
          <w:rFonts w:cs="Arial"/>
        </w:rPr>
        <w:t>p</w:t>
      </w:r>
      <w:r w:rsidRPr="00135348">
        <w:rPr>
          <w:rFonts w:cs="Arial"/>
        </w:rPr>
        <w:t xml:space="preserve">arlamenta in Sveta z dne 22. septembra 2003 o gensko spremenjenih živilih in krmi (s spremembami), </w:t>
      </w:r>
    </w:p>
    <w:p w14:paraId="74B01E87" w14:textId="1098C27F" w:rsidR="00F34FA6" w:rsidRPr="00135348" w:rsidRDefault="00F34FA6" w:rsidP="000A5AE3">
      <w:pPr>
        <w:numPr>
          <w:ilvl w:val="0"/>
          <w:numId w:val="20"/>
        </w:numPr>
        <w:spacing w:after="0"/>
        <w:ind w:hanging="720"/>
        <w:jc w:val="both"/>
        <w:rPr>
          <w:rFonts w:cs="Arial"/>
        </w:rPr>
      </w:pPr>
      <w:r w:rsidRPr="00135348">
        <w:rPr>
          <w:rFonts w:cs="Arial"/>
        </w:rPr>
        <w:t xml:space="preserve">Uredba o izvajanju </w:t>
      </w:r>
      <w:r w:rsidR="006402C9" w:rsidRPr="00135348">
        <w:rPr>
          <w:rFonts w:cs="Arial"/>
        </w:rPr>
        <w:t>U</w:t>
      </w:r>
      <w:r w:rsidRPr="00135348">
        <w:rPr>
          <w:rFonts w:cs="Arial"/>
        </w:rPr>
        <w:t xml:space="preserve">redbe (ES) o gensko spremenjenih živilih in krmi in </w:t>
      </w:r>
      <w:r w:rsidR="006402C9" w:rsidRPr="00135348">
        <w:rPr>
          <w:rFonts w:cs="Arial"/>
        </w:rPr>
        <w:t>U</w:t>
      </w:r>
      <w:r w:rsidRPr="00135348">
        <w:rPr>
          <w:rFonts w:cs="Arial"/>
        </w:rPr>
        <w:t xml:space="preserve">redbe (ES) o sledljivosti in označevanju gensko spremenjenih organizmov ter sledljivosti živil in krme, izdelanih iz gensko spremenjenih organizmov </w:t>
      </w:r>
      <w:r w:rsidR="00753F4B" w:rsidRPr="00135348">
        <w:rPr>
          <w:rFonts w:cs="Arial"/>
        </w:rPr>
        <w:t>(Uradni list</w:t>
      </w:r>
      <w:r w:rsidRPr="00135348">
        <w:rPr>
          <w:rFonts w:cs="Arial"/>
        </w:rPr>
        <w:t xml:space="preserve"> RS, št. 84/05</w:t>
      </w:r>
      <w:r w:rsidR="006402C9" w:rsidRPr="00135348">
        <w:rPr>
          <w:rFonts w:cs="Arial"/>
        </w:rPr>
        <w:t xml:space="preserve"> in</w:t>
      </w:r>
      <w:r w:rsidRPr="00135348">
        <w:rPr>
          <w:rFonts w:cs="Arial"/>
        </w:rPr>
        <w:t xml:space="preserve"> 38/10</w:t>
      </w:r>
      <w:r w:rsidR="00753F4B" w:rsidRPr="00135348">
        <w:rPr>
          <w:rFonts w:cs="Arial"/>
        </w:rPr>
        <w:t>)</w:t>
      </w:r>
      <w:r w:rsidR="00395804" w:rsidRPr="00135348">
        <w:rPr>
          <w:rFonts w:cs="Arial"/>
        </w:rPr>
        <w:t>.</w:t>
      </w:r>
    </w:p>
    <w:p w14:paraId="35504953" w14:textId="08C5C85A"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72" w:name="_Toc7008270"/>
      <w:bookmarkStart w:id="473" w:name="_Toc133226479"/>
      <w:bookmarkStart w:id="474" w:name="_Toc133322841"/>
      <w:r w:rsidRPr="00135348">
        <w:rPr>
          <w:rFonts w:eastAsia="Arial Unicode MS" w:cs="Arial"/>
          <w:b/>
          <w:bCs/>
          <w:caps/>
          <w:lang w:eastAsia="sl-SI"/>
        </w:rPr>
        <w:t>Omejevanje porabe alkohola</w:t>
      </w:r>
      <w:bookmarkEnd w:id="471"/>
      <w:bookmarkEnd w:id="472"/>
      <w:bookmarkEnd w:id="473"/>
      <w:bookmarkEnd w:id="474"/>
    </w:p>
    <w:p w14:paraId="6419D210" w14:textId="08586B69" w:rsidR="000C0441" w:rsidRPr="00135348" w:rsidRDefault="000C0441" w:rsidP="000A5AE3">
      <w:pPr>
        <w:numPr>
          <w:ilvl w:val="0"/>
          <w:numId w:val="19"/>
        </w:numPr>
        <w:spacing w:after="0"/>
        <w:ind w:hanging="720"/>
        <w:jc w:val="both"/>
        <w:rPr>
          <w:rFonts w:cs="Arial"/>
        </w:rPr>
      </w:pPr>
      <w:r w:rsidRPr="00135348">
        <w:rPr>
          <w:rFonts w:cs="Arial"/>
        </w:rPr>
        <w:t>Zakon o om</w:t>
      </w:r>
      <w:r w:rsidR="00753F4B" w:rsidRPr="00135348">
        <w:rPr>
          <w:rFonts w:cs="Arial"/>
        </w:rPr>
        <w:t>ejevanju porabe alkohola (ZOPA)</w:t>
      </w:r>
      <w:r w:rsidRPr="00135348">
        <w:rPr>
          <w:rFonts w:cs="Arial"/>
        </w:rPr>
        <w:t xml:space="preserve"> </w:t>
      </w:r>
      <w:r w:rsidR="00753F4B" w:rsidRPr="00135348">
        <w:rPr>
          <w:rFonts w:cs="Arial"/>
        </w:rPr>
        <w:t>(Uradni list</w:t>
      </w:r>
      <w:r w:rsidRPr="00135348">
        <w:rPr>
          <w:rFonts w:cs="Arial"/>
        </w:rPr>
        <w:t xml:space="preserve"> RS, št. 15/03 in 27/17</w:t>
      </w:r>
      <w:r w:rsidR="00753F4B" w:rsidRPr="00135348">
        <w:rPr>
          <w:rFonts w:cs="Arial"/>
        </w:rPr>
        <w:t>)</w:t>
      </w:r>
      <w:r w:rsidRPr="00135348">
        <w:rPr>
          <w:rFonts w:cs="Arial"/>
        </w:rPr>
        <w:t>,</w:t>
      </w:r>
    </w:p>
    <w:p w14:paraId="4D9C92A4" w14:textId="156747BE" w:rsidR="000C0441" w:rsidRPr="00135348" w:rsidRDefault="000C0441" w:rsidP="000A5AE3">
      <w:pPr>
        <w:numPr>
          <w:ilvl w:val="0"/>
          <w:numId w:val="19"/>
        </w:numPr>
        <w:spacing w:after="0"/>
        <w:ind w:hanging="720"/>
        <w:jc w:val="both"/>
        <w:rPr>
          <w:rFonts w:cs="Arial"/>
        </w:rPr>
      </w:pPr>
      <w:r w:rsidRPr="00135348">
        <w:rPr>
          <w:rFonts w:cs="Arial"/>
        </w:rPr>
        <w:t xml:space="preserve">Pravilnik o opozorilih o škodljivosti pitja alkoholnih pijač na javnih športnih prireditvah </w:t>
      </w:r>
      <w:r w:rsidR="00753F4B" w:rsidRPr="00135348">
        <w:rPr>
          <w:rFonts w:cs="Arial"/>
        </w:rPr>
        <w:t>(Uradni list</w:t>
      </w:r>
      <w:r w:rsidRPr="00135348">
        <w:rPr>
          <w:rFonts w:cs="Arial"/>
        </w:rPr>
        <w:t xml:space="preserve"> RS, št. 51/17</w:t>
      </w:r>
      <w:r w:rsidR="00753F4B" w:rsidRPr="00135348">
        <w:rPr>
          <w:rFonts w:cs="Arial"/>
        </w:rPr>
        <w:t>)</w:t>
      </w:r>
      <w:r w:rsidRPr="00135348">
        <w:rPr>
          <w:rFonts w:cs="Arial"/>
        </w:rPr>
        <w:t>.</w:t>
      </w:r>
    </w:p>
    <w:p w14:paraId="0AB28DD3"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75" w:name="_Toc7008271"/>
      <w:bookmarkStart w:id="476" w:name="_Toc133226480"/>
      <w:bookmarkStart w:id="477" w:name="_Toc133322842"/>
      <w:r w:rsidRPr="00135348">
        <w:rPr>
          <w:rFonts w:eastAsia="Arial Unicode MS" w:cs="Arial"/>
          <w:b/>
          <w:bCs/>
          <w:caps/>
          <w:lang w:eastAsia="sl-SI"/>
        </w:rPr>
        <w:t>Omejevanje uporabe tobačnih in povezanih izdelkov</w:t>
      </w:r>
      <w:bookmarkEnd w:id="475"/>
      <w:bookmarkEnd w:id="476"/>
      <w:bookmarkEnd w:id="477"/>
    </w:p>
    <w:bookmarkEnd w:id="378"/>
    <w:p w14:paraId="7EF78EDF" w14:textId="79C65CFD"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Zakon o omejevanju uporabe tobačnih</w:t>
      </w:r>
      <w:r w:rsidR="00753F4B" w:rsidRPr="00135348">
        <w:rPr>
          <w:rFonts w:eastAsia="Arial Unicode MS" w:cs="Arial"/>
          <w:noProof/>
          <w:color w:val="000000"/>
          <w:lang w:eastAsia="sl-SI"/>
        </w:rPr>
        <w:t xml:space="preserve"> in povezanih izdelkov (ZOUTPI)</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9/17 in 29/17</w:t>
      </w:r>
      <w:r w:rsidR="00753F4B" w:rsidRPr="00135348">
        <w:rPr>
          <w:rFonts w:eastAsia="Arial Unicode MS" w:cs="Arial"/>
          <w:noProof/>
          <w:color w:val="000000"/>
          <w:lang w:eastAsia="sl-SI"/>
        </w:rPr>
        <w:t>)</w:t>
      </w:r>
      <w:r w:rsidRPr="00135348">
        <w:rPr>
          <w:rFonts w:eastAsia="Arial Unicode MS" w:cs="Arial"/>
          <w:noProof/>
          <w:color w:val="000000"/>
          <w:lang w:eastAsia="sl-SI"/>
        </w:rPr>
        <w:t xml:space="preserve">, </w:t>
      </w:r>
    </w:p>
    <w:p w14:paraId="7A30FC31" w14:textId="419FF666"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pogojih, ki </w:t>
      </w:r>
      <w:r w:rsidR="00753F4B" w:rsidRPr="00135348">
        <w:rPr>
          <w:rFonts w:eastAsia="Arial Unicode MS" w:cs="Arial"/>
          <w:noProof/>
          <w:color w:val="000000"/>
          <w:lang w:eastAsia="sl-SI"/>
        </w:rPr>
        <w:t>jih mora izpolnjevati kadilnica</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52/17</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4447D551" w14:textId="11BBAF48"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Pravilnik o poročanju o</w:t>
      </w:r>
      <w:r w:rsidR="00753F4B" w:rsidRPr="00135348">
        <w:rPr>
          <w:rFonts w:eastAsia="Arial Unicode MS" w:cs="Arial"/>
          <w:noProof/>
          <w:color w:val="000000"/>
          <w:lang w:eastAsia="sl-SI"/>
        </w:rPr>
        <w:t xml:space="preserve"> tobačnih in povezanih izdelkih</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9/18</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12CF6576"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Izvedbeni sklep Komisije (EU) 2015/2186 z dne 25. novembra 2015 o določitvi oblike za predložitev in dajanje na voljo informacij o tobačnih izdelkih,</w:t>
      </w:r>
    </w:p>
    <w:p w14:paraId="39741BF6"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14:paraId="366179C5"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Izvedbeni sklep Komisije (EU) 2015/2183 z dne 24. novembra 2015 o določitvi skupne oblike za obveščanje o elektronskih cigaretah in posodicah za ponovno polnjenje, </w:t>
      </w:r>
    </w:p>
    <w:p w14:paraId="54894665"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Izvedbeni sklep Komisije (EU) 2016/586 z dne 14. aprila 2016 o tehničnih standardih za mehanizem za ponovno polnjenje elektronskih cigaret,</w:t>
      </w:r>
    </w:p>
    <w:p w14:paraId="315E63A3" w14:textId="6EEF4B3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Zakon o sploš</w:t>
      </w:r>
      <w:r w:rsidR="00753F4B" w:rsidRPr="00135348">
        <w:rPr>
          <w:rFonts w:eastAsia="Arial Unicode MS" w:cs="Arial"/>
          <w:noProof/>
          <w:color w:val="000000"/>
          <w:lang w:eastAsia="sl-SI"/>
        </w:rPr>
        <w:t>ni varnosti proizvodov (ZSVP-1)</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101/03</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0D2140FB" w14:textId="5164D5A8"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Odredba o seznamu standardov, ob uporabi katerih se domneva, da je proizvod varen v skladu z Zakonom o splošni varnosti proizvodov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w:t>
      </w:r>
      <w:r w:rsidR="00A34907" w:rsidRPr="00135348">
        <w:rPr>
          <w:rFonts w:eastAsia="Arial Unicode MS" w:cs="Arial"/>
          <w:noProof/>
          <w:color w:val="000000"/>
          <w:lang w:eastAsia="sl-SI"/>
        </w:rPr>
        <w:t>22</w:t>
      </w:r>
      <w:r w:rsidRPr="00135348">
        <w:rPr>
          <w:rFonts w:eastAsia="Arial Unicode MS" w:cs="Arial"/>
          <w:noProof/>
          <w:color w:val="000000"/>
          <w:lang w:eastAsia="sl-SI"/>
        </w:rPr>
        <w:t>/1</w:t>
      </w:r>
      <w:r w:rsidR="00A34907" w:rsidRPr="00135348">
        <w:rPr>
          <w:rFonts w:eastAsia="Arial Unicode MS" w:cs="Arial"/>
          <w:noProof/>
          <w:color w:val="000000"/>
          <w:lang w:eastAsia="sl-SI"/>
        </w:rPr>
        <w:t>6</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4FC68BB7" w14:textId="004B9C92"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obliki in vsebini obvestila o nevarnem proizvodu,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33/05,</w:t>
      </w:r>
    </w:p>
    <w:p w14:paraId="0EEABD9B"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Standard SIST EN 16156:2011 Cigarete – Ocenjevanje nagnjenosti k vžigu – Varnostne zahteve,</w:t>
      </w:r>
    </w:p>
    <w:p w14:paraId="5E7899C8" w14:textId="77777777" w:rsidR="000C0441" w:rsidRPr="00135348" w:rsidRDefault="000C0441" w:rsidP="000A5AE3">
      <w:pPr>
        <w:keepLines/>
        <w:numPr>
          <w:ilvl w:val="0"/>
          <w:numId w:val="18"/>
        </w:numPr>
        <w:spacing w:after="0" w:line="265"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Standard EN ISO 12863:2010 Standardna preskusna metoda za ocenjevanje nagnjenosti k vžigu cigaret.</w:t>
      </w:r>
    </w:p>
    <w:p w14:paraId="53B06984" w14:textId="77777777" w:rsidR="000C0441" w:rsidRPr="00135348" w:rsidRDefault="000C0441" w:rsidP="000C0441">
      <w:pPr>
        <w:keepNext/>
        <w:keepLines/>
        <w:numPr>
          <w:ilvl w:val="1"/>
          <w:numId w:val="1"/>
        </w:numPr>
        <w:spacing w:before="240" w:after="120"/>
        <w:jc w:val="both"/>
        <w:outlineLvl w:val="1"/>
        <w:rPr>
          <w:rFonts w:eastAsia="Arial Unicode MS" w:cs="Arial"/>
          <w:b/>
          <w:bCs/>
          <w:caps/>
          <w:lang w:eastAsia="sl-SI"/>
        </w:rPr>
      </w:pPr>
      <w:bookmarkStart w:id="478" w:name="_Toc7008272"/>
      <w:bookmarkStart w:id="479" w:name="_Toc133226481"/>
      <w:bookmarkStart w:id="480" w:name="_Toc133322843"/>
      <w:r w:rsidRPr="00135348">
        <w:rPr>
          <w:rFonts w:eastAsia="Arial Unicode MS" w:cs="Arial"/>
          <w:b/>
          <w:bCs/>
          <w:caps/>
          <w:lang w:eastAsia="sl-SI"/>
        </w:rPr>
        <w:lastRenderedPageBreak/>
        <w:t>Delo in zaposlovanje na črno</w:t>
      </w:r>
      <w:bookmarkEnd w:id="478"/>
      <w:bookmarkEnd w:id="479"/>
      <w:bookmarkEnd w:id="480"/>
    </w:p>
    <w:p w14:paraId="31CCE151" w14:textId="48BD5FFD" w:rsidR="000C0441"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Zakon o preprečevanju dela in</w:t>
      </w:r>
      <w:r w:rsidR="00753F4B" w:rsidRPr="00135348">
        <w:rPr>
          <w:rFonts w:ascii="Arial" w:hAnsi="Arial" w:cs="Arial"/>
          <w:sz w:val="22"/>
          <w:szCs w:val="22"/>
        </w:rPr>
        <w:t xml:space="preserve"> zaposlovanja na črno (ZPDZC-1)</w:t>
      </w:r>
      <w:r w:rsidRPr="00135348">
        <w:rPr>
          <w:rFonts w:ascii="Arial" w:hAnsi="Arial" w:cs="Arial"/>
          <w:sz w:val="22"/>
          <w:szCs w:val="22"/>
        </w:rPr>
        <w:t xml:space="preserve"> </w:t>
      </w:r>
      <w:r w:rsidR="00753F4B" w:rsidRPr="00135348">
        <w:rPr>
          <w:rFonts w:ascii="Arial" w:hAnsi="Arial" w:cs="Arial"/>
          <w:sz w:val="22"/>
          <w:szCs w:val="22"/>
        </w:rPr>
        <w:t>(Uradni list</w:t>
      </w:r>
      <w:r w:rsidRPr="00135348">
        <w:rPr>
          <w:rFonts w:ascii="Arial" w:hAnsi="Arial" w:cs="Arial"/>
          <w:sz w:val="22"/>
          <w:szCs w:val="22"/>
        </w:rPr>
        <w:t xml:space="preserve"> RS, št. 32/14</w:t>
      </w:r>
      <w:r w:rsidR="005A5326" w:rsidRPr="00135348">
        <w:rPr>
          <w:rFonts w:ascii="Arial" w:hAnsi="Arial" w:cs="Arial"/>
          <w:sz w:val="22"/>
          <w:szCs w:val="22"/>
        </w:rPr>
        <w:t>,</w:t>
      </w:r>
      <w:r w:rsidRPr="00135348">
        <w:rPr>
          <w:rFonts w:ascii="Arial" w:hAnsi="Arial" w:cs="Arial"/>
          <w:sz w:val="22"/>
          <w:szCs w:val="22"/>
        </w:rPr>
        <w:t xml:space="preserve"> </w:t>
      </w:r>
      <w:r w:rsidR="005A5326" w:rsidRPr="00135348">
        <w:rPr>
          <w:rFonts w:ascii="Arial" w:hAnsi="Arial" w:cs="Arial"/>
          <w:sz w:val="22"/>
          <w:szCs w:val="22"/>
        </w:rPr>
        <w:t>47/15</w:t>
      </w:r>
      <w:r w:rsidR="00753F4B" w:rsidRPr="00135348">
        <w:rPr>
          <w:rFonts w:ascii="Arial" w:hAnsi="Arial" w:cs="Arial"/>
          <w:sz w:val="22"/>
          <w:szCs w:val="22"/>
        </w:rPr>
        <w:t xml:space="preserve"> – </w:t>
      </w:r>
      <w:r w:rsidR="005A5326" w:rsidRPr="00135348">
        <w:rPr>
          <w:rFonts w:ascii="Arial" w:hAnsi="Arial" w:cs="Arial"/>
          <w:sz w:val="22"/>
          <w:szCs w:val="22"/>
        </w:rPr>
        <w:t>ZZSDT</w:t>
      </w:r>
      <w:r w:rsidR="000A4AF1" w:rsidRPr="00135348">
        <w:rPr>
          <w:rFonts w:ascii="Arial" w:hAnsi="Arial" w:cs="Arial"/>
          <w:sz w:val="22"/>
          <w:szCs w:val="22"/>
        </w:rPr>
        <w:t>,</w:t>
      </w:r>
      <w:r w:rsidR="005A5326" w:rsidRPr="00135348">
        <w:rPr>
          <w:rFonts w:ascii="Arial" w:hAnsi="Arial" w:cs="Arial"/>
          <w:sz w:val="22"/>
          <w:szCs w:val="22"/>
        </w:rPr>
        <w:t xml:space="preserve"> 43/19</w:t>
      </w:r>
      <w:r w:rsidR="000A4AF1" w:rsidRPr="00135348">
        <w:rPr>
          <w:rFonts w:ascii="Arial" w:hAnsi="Arial" w:cs="Arial"/>
          <w:sz w:val="22"/>
          <w:szCs w:val="22"/>
        </w:rPr>
        <w:t xml:space="preserve"> in 121/21 – ZJN-3B</w:t>
      </w:r>
      <w:r w:rsidR="00753F4B" w:rsidRPr="00135348">
        <w:rPr>
          <w:rFonts w:ascii="Arial" w:hAnsi="Arial" w:cs="Arial"/>
          <w:sz w:val="22"/>
          <w:szCs w:val="22"/>
        </w:rPr>
        <w:t>)</w:t>
      </w:r>
      <w:r w:rsidRPr="00135348">
        <w:rPr>
          <w:rFonts w:ascii="Arial" w:hAnsi="Arial" w:cs="Arial"/>
          <w:sz w:val="22"/>
          <w:szCs w:val="22"/>
        </w:rPr>
        <w:t xml:space="preserve">,    </w:t>
      </w:r>
    </w:p>
    <w:p w14:paraId="38247008" w14:textId="0177E8AF" w:rsidR="008D3334" w:rsidRPr="00135348" w:rsidRDefault="000C0441" w:rsidP="00135348">
      <w:pPr>
        <w:pStyle w:val="Natevanje"/>
        <w:framePr w:wrap="around"/>
        <w:rPr>
          <w:rFonts w:ascii="Arial" w:hAnsi="Arial" w:cs="Arial"/>
          <w:sz w:val="22"/>
          <w:szCs w:val="22"/>
        </w:rPr>
      </w:pPr>
      <w:r w:rsidRPr="00135348">
        <w:rPr>
          <w:rFonts w:ascii="Arial" w:hAnsi="Arial" w:cs="Arial"/>
          <w:sz w:val="22"/>
          <w:szCs w:val="22"/>
        </w:rPr>
        <w:t>Zakon o zdravstveni dejavnost</w:t>
      </w:r>
      <w:r w:rsidR="000A4AF1" w:rsidRPr="00135348">
        <w:rPr>
          <w:rFonts w:ascii="Arial" w:hAnsi="Arial" w:cs="Arial"/>
          <w:sz w:val="22"/>
          <w:szCs w:val="22"/>
        </w:rPr>
        <w:t xml:space="preserve"> (ZZDej)</w:t>
      </w:r>
      <w:r w:rsidRPr="00135348">
        <w:rPr>
          <w:rFonts w:ascii="Arial" w:hAnsi="Arial" w:cs="Arial"/>
          <w:sz w:val="22"/>
          <w:szCs w:val="22"/>
        </w:rPr>
        <w:t xml:space="preserve"> </w:t>
      </w:r>
      <w:r w:rsidR="00753F4B" w:rsidRPr="00135348">
        <w:rPr>
          <w:rFonts w:ascii="Arial" w:hAnsi="Arial" w:cs="Arial"/>
          <w:sz w:val="22"/>
          <w:szCs w:val="22"/>
        </w:rPr>
        <w:t>(Uradni list</w:t>
      </w:r>
      <w:r w:rsidRPr="00135348">
        <w:rPr>
          <w:rFonts w:ascii="Arial" w:hAnsi="Arial" w:cs="Arial"/>
          <w:sz w:val="22"/>
          <w:szCs w:val="22"/>
        </w:rPr>
        <w:t xml:space="preserve"> RS, </w:t>
      </w:r>
      <w:r w:rsidR="005A5326" w:rsidRPr="00135348">
        <w:rPr>
          <w:rFonts w:ascii="Arial" w:hAnsi="Arial" w:cs="Arial"/>
          <w:sz w:val="22"/>
          <w:szCs w:val="22"/>
        </w:rPr>
        <w:t>št. 23/05 –</w:t>
      </w:r>
      <w:r w:rsidR="000A4AF1" w:rsidRPr="00135348">
        <w:rPr>
          <w:rFonts w:ascii="Arial" w:hAnsi="Arial" w:cs="Arial"/>
          <w:sz w:val="22"/>
          <w:szCs w:val="22"/>
        </w:rPr>
        <w:t xml:space="preserve"> uradno prečiščeno besedilo</w:t>
      </w:r>
      <w:r w:rsidR="005A5326" w:rsidRPr="00135348">
        <w:rPr>
          <w:rFonts w:ascii="Arial" w:hAnsi="Arial" w:cs="Arial"/>
          <w:sz w:val="22"/>
          <w:szCs w:val="22"/>
        </w:rPr>
        <w:t>, 15/08 – ZPacP, 23/08, 58/08</w:t>
      </w:r>
      <w:r w:rsidR="00FD2B30" w:rsidRPr="00135348">
        <w:rPr>
          <w:rFonts w:ascii="Arial" w:hAnsi="Arial" w:cs="Arial"/>
          <w:sz w:val="22"/>
          <w:szCs w:val="22"/>
        </w:rPr>
        <w:t xml:space="preserve"> </w:t>
      </w:r>
      <w:r w:rsidR="000A4AF1" w:rsidRPr="00135348">
        <w:rPr>
          <w:rFonts w:ascii="Arial" w:hAnsi="Arial" w:cs="Arial"/>
          <w:sz w:val="22"/>
          <w:szCs w:val="22"/>
        </w:rPr>
        <w:t>– ZZdrS-E, 77/08 – ZDZdr, 40/12 – ZUJF, 14/13</w:t>
      </w:r>
      <w:r w:rsidR="00135348">
        <w:rPr>
          <w:rFonts w:ascii="Arial" w:hAnsi="Arial" w:cs="Arial"/>
          <w:sz w:val="22"/>
          <w:szCs w:val="22"/>
        </w:rPr>
        <w:t xml:space="preserve">, </w:t>
      </w:r>
      <w:r w:rsidR="000A4AF1" w:rsidRPr="00135348">
        <w:rPr>
          <w:rFonts w:ascii="Arial" w:hAnsi="Arial" w:cs="Arial"/>
          <w:sz w:val="22"/>
          <w:szCs w:val="22"/>
        </w:rPr>
        <w:t>88/16 – ZdZPZD, 64/17, 1/19 – odl. US, 73/19, 82/20, 152/20 – ZZUOOP, 203/20 – ZIUPOPDVE, 112/21 – ZNUPZ</w:t>
      </w:r>
      <w:r w:rsidR="009A06FA" w:rsidRPr="00135348">
        <w:rPr>
          <w:rFonts w:ascii="Arial" w:hAnsi="Arial" w:cs="Arial"/>
          <w:sz w:val="22"/>
          <w:szCs w:val="22"/>
        </w:rPr>
        <w:t>,</w:t>
      </w:r>
      <w:r w:rsidR="000A4AF1" w:rsidRPr="00135348">
        <w:rPr>
          <w:rFonts w:ascii="Arial" w:hAnsi="Arial" w:cs="Arial"/>
          <w:sz w:val="22"/>
          <w:szCs w:val="22"/>
        </w:rPr>
        <w:t xml:space="preserve"> 196/21 – ZDOsk</w:t>
      </w:r>
      <w:r w:rsidR="009A06FA" w:rsidRPr="00135348">
        <w:rPr>
          <w:rFonts w:ascii="Arial" w:hAnsi="Arial" w:cs="Arial"/>
          <w:sz w:val="22"/>
          <w:szCs w:val="22"/>
        </w:rPr>
        <w:t>, 100/22 – ZNUZSZS, 132/22 – odl. US, 141/22 – ZNUNBZ in 14/23 – odl. US</w:t>
      </w:r>
      <w:r w:rsidR="00753F4B" w:rsidRPr="00135348">
        <w:rPr>
          <w:rFonts w:ascii="Arial" w:hAnsi="Arial" w:cs="Arial"/>
          <w:sz w:val="22"/>
          <w:szCs w:val="22"/>
        </w:rPr>
        <w:t>)</w:t>
      </w:r>
      <w:r w:rsidR="000A4AF1" w:rsidRPr="00135348">
        <w:rPr>
          <w:rFonts w:ascii="Arial" w:hAnsi="Arial" w:cs="Arial"/>
          <w:sz w:val="22"/>
          <w:szCs w:val="22"/>
        </w:rPr>
        <w:t xml:space="preserve">, </w:t>
      </w:r>
      <w:r w:rsidR="005A5326" w:rsidRPr="00135348">
        <w:rPr>
          <w:rFonts w:ascii="Arial" w:hAnsi="Arial" w:cs="Arial"/>
          <w:sz w:val="22"/>
          <w:szCs w:val="22"/>
        </w:rPr>
        <w:t xml:space="preserve"> </w:t>
      </w:r>
    </w:p>
    <w:p w14:paraId="254369C4" w14:textId="7026368C" w:rsidR="00CB4C0C"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Za</w:t>
      </w:r>
      <w:r w:rsidR="00753F4B" w:rsidRPr="00135348">
        <w:rPr>
          <w:rFonts w:ascii="Arial" w:hAnsi="Arial" w:cs="Arial"/>
          <w:sz w:val="22"/>
          <w:szCs w:val="22"/>
        </w:rPr>
        <w:t>kon o zdravniški službi (ZZdrS)</w:t>
      </w:r>
      <w:r w:rsidRPr="00135348">
        <w:rPr>
          <w:rFonts w:ascii="Arial" w:hAnsi="Arial" w:cs="Arial"/>
          <w:sz w:val="22"/>
          <w:szCs w:val="22"/>
        </w:rPr>
        <w:t xml:space="preserve"> </w:t>
      </w:r>
      <w:r w:rsidR="00753F4B" w:rsidRPr="00135348">
        <w:rPr>
          <w:rFonts w:ascii="Arial" w:hAnsi="Arial" w:cs="Arial"/>
          <w:sz w:val="22"/>
          <w:szCs w:val="22"/>
        </w:rPr>
        <w:t>(Uradni list</w:t>
      </w:r>
      <w:r w:rsidRPr="00135348">
        <w:rPr>
          <w:rFonts w:ascii="Arial" w:hAnsi="Arial" w:cs="Arial"/>
          <w:sz w:val="22"/>
          <w:szCs w:val="22"/>
        </w:rPr>
        <w:t xml:space="preserve"> RS, št. 72/06</w:t>
      </w:r>
      <w:r w:rsidR="000A4AF1" w:rsidRPr="00135348">
        <w:rPr>
          <w:rFonts w:ascii="Arial" w:hAnsi="Arial" w:cs="Arial"/>
          <w:sz w:val="22"/>
          <w:szCs w:val="22"/>
        </w:rPr>
        <w:t xml:space="preserve"> </w:t>
      </w:r>
      <w:r w:rsidR="00753F4B" w:rsidRPr="00135348">
        <w:rPr>
          <w:rFonts w:ascii="Arial" w:hAnsi="Arial" w:cs="Arial"/>
          <w:sz w:val="22"/>
          <w:szCs w:val="22"/>
        </w:rPr>
        <w:t>–</w:t>
      </w:r>
      <w:r w:rsidR="000A4AF1" w:rsidRPr="00135348">
        <w:rPr>
          <w:rFonts w:ascii="Arial" w:hAnsi="Arial" w:cs="Arial"/>
          <w:sz w:val="22"/>
          <w:szCs w:val="22"/>
        </w:rPr>
        <w:t xml:space="preserve"> </w:t>
      </w:r>
      <w:r w:rsidRPr="00135348">
        <w:rPr>
          <w:rFonts w:ascii="Arial" w:hAnsi="Arial" w:cs="Arial"/>
          <w:sz w:val="22"/>
          <w:szCs w:val="22"/>
        </w:rPr>
        <w:t>urad</w:t>
      </w:r>
      <w:r w:rsidR="005A5326" w:rsidRPr="00135348">
        <w:rPr>
          <w:rFonts w:ascii="Arial" w:hAnsi="Arial" w:cs="Arial"/>
          <w:sz w:val="22"/>
          <w:szCs w:val="22"/>
        </w:rPr>
        <w:t>no prečiščeno besedilo, 15/08 – ZPacP, 58/08, 107/10 – ZPPKZ, 40/12 – ZUJF, 88/16 – ZdZPZD, 40/17, 64/17 – ZZDej-K, 49/18</w:t>
      </w:r>
      <w:r w:rsidR="000A4AF1" w:rsidRPr="00135348">
        <w:rPr>
          <w:rFonts w:ascii="Arial" w:hAnsi="Arial" w:cs="Arial"/>
          <w:sz w:val="22"/>
          <w:szCs w:val="22"/>
        </w:rPr>
        <w:t>,</w:t>
      </w:r>
      <w:r w:rsidR="005A5326" w:rsidRPr="00135348">
        <w:rPr>
          <w:rFonts w:ascii="Arial" w:hAnsi="Arial" w:cs="Arial"/>
          <w:sz w:val="22"/>
          <w:szCs w:val="22"/>
        </w:rPr>
        <w:t xml:space="preserve"> 66/19</w:t>
      </w:r>
      <w:r w:rsidR="000A4AF1" w:rsidRPr="00135348">
        <w:rPr>
          <w:rFonts w:ascii="Arial" w:hAnsi="Arial" w:cs="Arial"/>
          <w:sz w:val="22"/>
          <w:szCs w:val="22"/>
        </w:rPr>
        <w:t xml:space="preserve"> in 199/21</w:t>
      </w:r>
      <w:r w:rsidR="00753F4B" w:rsidRPr="00135348">
        <w:rPr>
          <w:rFonts w:ascii="Arial" w:hAnsi="Arial" w:cs="Arial"/>
          <w:sz w:val="22"/>
          <w:szCs w:val="22"/>
        </w:rPr>
        <w:t>)</w:t>
      </w:r>
      <w:r w:rsidRPr="00135348">
        <w:rPr>
          <w:rFonts w:ascii="Arial" w:hAnsi="Arial" w:cs="Arial"/>
          <w:sz w:val="22"/>
          <w:szCs w:val="22"/>
        </w:rPr>
        <w:t>,</w:t>
      </w:r>
    </w:p>
    <w:p w14:paraId="04893A49" w14:textId="050782D0" w:rsidR="00CB4C0C"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Zakon o priznavanju poklicnih kvalifikacij zdravnik, zdravnik specialist, doktor dentalne medicine in doktor denta</w:t>
      </w:r>
      <w:r w:rsidR="00753F4B" w:rsidRPr="00135348">
        <w:rPr>
          <w:rFonts w:ascii="Arial" w:hAnsi="Arial" w:cs="Arial"/>
          <w:sz w:val="22"/>
          <w:szCs w:val="22"/>
        </w:rPr>
        <w:t>lne medicine specialist (ZPPKZ)</w:t>
      </w:r>
      <w:r w:rsidRPr="00135348">
        <w:rPr>
          <w:rFonts w:ascii="Arial" w:hAnsi="Arial" w:cs="Arial"/>
          <w:sz w:val="22"/>
          <w:szCs w:val="22"/>
        </w:rPr>
        <w:t xml:space="preserve"> </w:t>
      </w:r>
      <w:r w:rsidR="00753F4B" w:rsidRPr="00135348">
        <w:rPr>
          <w:rFonts w:ascii="Arial" w:hAnsi="Arial" w:cs="Arial"/>
          <w:sz w:val="22"/>
          <w:szCs w:val="22"/>
        </w:rPr>
        <w:t>(Uradni list</w:t>
      </w:r>
      <w:r w:rsidRPr="00135348">
        <w:rPr>
          <w:rFonts w:ascii="Arial" w:hAnsi="Arial" w:cs="Arial"/>
          <w:sz w:val="22"/>
          <w:szCs w:val="22"/>
        </w:rPr>
        <w:t xml:space="preserve"> RS, št. 107/10</w:t>
      </w:r>
      <w:r w:rsidR="000A4AF1" w:rsidRPr="00135348">
        <w:rPr>
          <w:rFonts w:ascii="Arial" w:hAnsi="Arial" w:cs="Arial"/>
          <w:sz w:val="22"/>
          <w:szCs w:val="22"/>
        </w:rPr>
        <w:t>,</w:t>
      </w:r>
      <w:r w:rsidRPr="00135348">
        <w:rPr>
          <w:rFonts w:ascii="Arial" w:hAnsi="Arial" w:cs="Arial"/>
          <w:sz w:val="22"/>
          <w:szCs w:val="22"/>
        </w:rPr>
        <w:t xml:space="preserve"> </w:t>
      </w:r>
      <w:r w:rsidR="00753F4B" w:rsidRPr="00135348">
        <w:rPr>
          <w:rFonts w:ascii="Arial" w:hAnsi="Arial" w:cs="Arial"/>
          <w:sz w:val="22"/>
          <w:szCs w:val="22"/>
        </w:rPr>
        <w:t xml:space="preserve">40/17 – </w:t>
      </w:r>
      <w:r w:rsidRPr="00135348">
        <w:rPr>
          <w:rFonts w:ascii="Arial" w:hAnsi="Arial" w:cs="Arial"/>
          <w:sz w:val="22"/>
          <w:szCs w:val="22"/>
        </w:rPr>
        <w:t>ZZdrS-F</w:t>
      </w:r>
      <w:r w:rsidR="000A4AF1" w:rsidRPr="00135348">
        <w:rPr>
          <w:rFonts w:ascii="Arial" w:hAnsi="Arial" w:cs="Arial"/>
          <w:sz w:val="22"/>
          <w:szCs w:val="22"/>
        </w:rPr>
        <w:t xml:space="preserve"> in 203/20 – ZIUPOPDVE</w:t>
      </w:r>
      <w:r w:rsidR="00753F4B" w:rsidRPr="00135348">
        <w:rPr>
          <w:rFonts w:ascii="Arial" w:hAnsi="Arial" w:cs="Arial"/>
          <w:sz w:val="22"/>
          <w:szCs w:val="22"/>
        </w:rPr>
        <w:t>)</w:t>
      </w:r>
      <w:r w:rsidRPr="00135348">
        <w:rPr>
          <w:rFonts w:ascii="Arial" w:hAnsi="Arial" w:cs="Arial"/>
          <w:sz w:val="22"/>
          <w:szCs w:val="22"/>
        </w:rPr>
        <w:t>,</w:t>
      </w:r>
    </w:p>
    <w:p w14:paraId="41342A40" w14:textId="6ECFF182" w:rsidR="00CB4C0C" w:rsidRPr="00135348" w:rsidRDefault="000C0441" w:rsidP="000A5AE3">
      <w:pPr>
        <w:pStyle w:val="Natevanje"/>
        <w:framePr w:wrap="around"/>
        <w:rPr>
          <w:rFonts w:ascii="Arial" w:hAnsi="Arial" w:cs="Arial"/>
          <w:sz w:val="22"/>
          <w:szCs w:val="22"/>
        </w:rPr>
      </w:pPr>
      <w:r w:rsidRPr="00135348">
        <w:rPr>
          <w:rFonts w:ascii="Arial" w:hAnsi="Arial" w:cs="Arial"/>
          <w:sz w:val="22"/>
          <w:szCs w:val="22"/>
        </w:rPr>
        <w:t xml:space="preserve">Zakon o zdravilstvu (ZZdrav) </w:t>
      </w:r>
      <w:r w:rsidR="00753F4B" w:rsidRPr="00135348">
        <w:rPr>
          <w:rFonts w:ascii="Arial" w:hAnsi="Arial" w:cs="Arial"/>
          <w:sz w:val="22"/>
          <w:szCs w:val="22"/>
        </w:rPr>
        <w:t>(Uradni list</w:t>
      </w:r>
      <w:r w:rsidRPr="00135348">
        <w:rPr>
          <w:rFonts w:ascii="Arial" w:hAnsi="Arial" w:cs="Arial"/>
          <w:sz w:val="22"/>
          <w:szCs w:val="22"/>
        </w:rPr>
        <w:t xml:space="preserve"> RS, št. 94/07 in 87/11</w:t>
      </w:r>
      <w:r w:rsidR="00753F4B" w:rsidRPr="00135348">
        <w:rPr>
          <w:rFonts w:ascii="Arial" w:hAnsi="Arial" w:cs="Arial"/>
          <w:sz w:val="22"/>
          <w:szCs w:val="22"/>
        </w:rPr>
        <w:t>)</w:t>
      </w:r>
      <w:r w:rsidR="00CB4C0C" w:rsidRPr="00135348">
        <w:rPr>
          <w:rFonts w:ascii="Arial" w:hAnsi="Arial" w:cs="Arial"/>
          <w:sz w:val="22"/>
          <w:szCs w:val="22"/>
        </w:rPr>
        <w:t xml:space="preserve"> in </w:t>
      </w:r>
    </w:p>
    <w:p w14:paraId="1DC8180E" w14:textId="686650E3" w:rsidR="000C0441" w:rsidRPr="00135348" w:rsidRDefault="00CB4C0C" w:rsidP="000A5AE3">
      <w:pPr>
        <w:pStyle w:val="Natevanje"/>
        <w:framePr w:wrap="around"/>
        <w:rPr>
          <w:rFonts w:ascii="Arial" w:hAnsi="Arial" w:cs="Arial"/>
          <w:sz w:val="22"/>
          <w:szCs w:val="22"/>
        </w:rPr>
      </w:pPr>
      <w:r w:rsidRPr="00135348">
        <w:rPr>
          <w:rFonts w:ascii="Arial" w:hAnsi="Arial" w:cs="Arial"/>
          <w:sz w:val="22"/>
          <w:szCs w:val="22"/>
        </w:rPr>
        <w:t xml:space="preserve">Zakon o nalezljivih boleznih </w:t>
      </w:r>
      <w:r w:rsidR="00753F4B" w:rsidRPr="00135348">
        <w:rPr>
          <w:rFonts w:ascii="Arial" w:hAnsi="Arial" w:cs="Arial"/>
          <w:sz w:val="22"/>
          <w:szCs w:val="22"/>
        </w:rPr>
        <w:t>(ZNB)</w:t>
      </w:r>
      <w:r w:rsidR="000A4AF1" w:rsidRPr="00135348">
        <w:rPr>
          <w:rFonts w:ascii="Arial" w:hAnsi="Arial" w:cs="Arial"/>
          <w:sz w:val="22"/>
          <w:szCs w:val="22"/>
        </w:rPr>
        <w:t xml:space="preserve"> </w:t>
      </w:r>
      <w:r w:rsidR="00753F4B" w:rsidRPr="00135348">
        <w:rPr>
          <w:rFonts w:ascii="Arial" w:hAnsi="Arial" w:cs="Arial"/>
          <w:sz w:val="22"/>
          <w:szCs w:val="22"/>
        </w:rPr>
        <w:t>(Uradni list</w:t>
      </w:r>
      <w:r w:rsidRPr="00135348">
        <w:rPr>
          <w:rFonts w:ascii="Arial" w:hAnsi="Arial" w:cs="Arial"/>
          <w:sz w:val="22"/>
          <w:szCs w:val="22"/>
        </w:rPr>
        <w:t xml:space="preserve"> RS, št. 33/06 – uradno prečiščeno besedilo, 49/20 – ZIUZEOP, 142/20, 175/20 – ZIUOPDVE</w:t>
      </w:r>
      <w:r w:rsidR="005A5921" w:rsidRPr="00135348">
        <w:rPr>
          <w:rFonts w:ascii="Arial" w:hAnsi="Arial" w:cs="Arial"/>
          <w:sz w:val="22"/>
          <w:szCs w:val="22"/>
        </w:rPr>
        <w:t>,</w:t>
      </w:r>
      <w:r w:rsidRPr="00135348">
        <w:rPr>
          <w:rFonts w:ascii="Arial" w:hAnsi="Arial" w:cs="Arial"/>
          <w:sz w:val="22"/>
          <w:szCs w:val="22"/>
        </w:rPr>
        <w:t xml:space="preserve"> 15/21 – ZDUOP</w:t>
      </w:r>
      <w:r w:rsidR="005A5921" w:rsidRPr="00135348">
        <w:rPr>
          <w:rFonts w:ascii="Arial" w:hAnsi="Arial" w:cs="Arial"/>
          <w:sz w:val="22"/>
          <w:szCs w:val="22"/>
        </w:rPr>
        <w:t>, 82/21</w:t>
      </w:r>
      <w:r w:rsidR="009A06FA" w:rsidRPr="00135348">
        <w:rPr>
          <w:rFonts w:ascii="Arial" w:hAnsi="Arial" w:cs="Arial"/>
          <w:sz w:val="22"/>
          <w:szCs w:val="22"/>
        </w:rPr>
        <w:t>,</w:t>
      </w:r>
      <w:r w:rsidR="005A5921" w:rsidRPr="00135348">
        <w:rPr>
          <w:rFonts w:ascii="Arial" w:hAnsi="Arial" w:cs="Arial"/>
          <w:sz w:val="22"/>
          <w:szCs w:val="22"/>
        </w:rPr>
        <w:t xml:space="preserve"> 178/21 – odl. US</w:t>
      </w:r>
      <w:r w:rsidR="009A06FA" w:rsidRPr="00135348">
        <w:rPr>
          <w:rFonts w:ascii="Arial" w:hAnsi="Arial" w:cs="Arial"/>
          <w:sz w:val="22"/>
          <w:szCs w:val="22"/>
        </w:rPr>
        <w:t xml:space="preserve"> in 125/22</w:t>
      </w:r>
      <w:r w:rsidR="00753F4B" w:rsidRPr="00135348">
        <w:rPr>
          <w:rFonts w:ascii="Arial" w:hAnsi="Arial" w:cs="Arial"/>
          <w:sz w:val="22"/>
          <w:szCs w:val="22"/>
        </w:rPr>
        <w:t>)</w:t>
      </w:r>
      <w:r w:rsidR="000C0441" w:rsidRPr="00135348">
        <w:rPr>
          <w:rFonts w:ascii="Arial" w:hAnsi="Arial" w:cs="Arial"/>
          <w:sz w:val="22"/>
          <w:szCs w:val="22"/>
        </w:rPr>
        <w:t>.</w:t>
      </w:r>
    </w:p>
    <w:bookmarkEnd w:id="0"/>
    <w:p w14:paraId="204F97D2" w14:textId="77777777" w:rsidR="00F251C7" w:rsidRPr="00B95029" w:rsidRDefault="00F251C7" w:rsidP="00166AFA">
      <w:pPr>
        <w:pStyle w:val="Glavninaslov"/>
      </w:pPr>
    </w:p>
    <w:sectPr w:rsidR="00F251C7" w:rsidRPr="00B95029" w:rsidSect="0033581C">
      <w:pgSz w:w="11906" w:h="16838"/>
      <w:pgMar w:top="1276"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BDE1C" w14:textId="77777777" w:rsidR="00B306E4" w:rsidRDefault="00B306E4" w:rsidP="004559F2">
      <w:pPr>
        <w:spacing w:after="0" w:line="240" w:lineRule="auto"/>
      </w:pPr>
      <w:r>
        <w:separator/>
      </w:r>
    </w:p>
  </w:endnote>
  <w:endnote w:type="continuationSeparator" w:id="0">
    <w:p w14:paraId="1CBEE345" w14:textId="77777777" w:rsidR="00B306E4" w:rsidRDefault="00B306E4"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8050" w14:textId="77777777" w:rsidR="00B306E4" w:rsidRPr="005A3A2E" w:rsidRDefault="00B306E4"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58752" behindDoc="0" locked="0" layoutInCell="1" allowOverlap="1" wp14:anchorId="5118934C" wp14:editId="79064881">
              <wp:simplePos x="0" y="0"/>
              <wp:positionH relativeFrom="page">
                <wp:posOffset>866775</wp:posOffset>
              </wp:positionH>
              <wp:positionV relativeFrom="page">
                <wp:posOffset>9998710</wp:posOffset>
              </wp:positionV>
              <wp:extent cx="377825" cy="450850"/>
              <wp:effectExtent l="0" t="0" r="3175" b="6350"/>
              <wp:wrapNone/>
              <wp:docPr id="69" name="Polje z besedilom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5118934C" id="_x0000_t202" coordsize="21600,21600" o:spt="202" path="m,l,21600r21600,l21600,xe">
              <v:stroke joinstyle="miter"/>
              <v:path gradientshapeok="t" o:connecttype="rect"/>
            </v:shapetype>
            <v:shape id="Polje z besedilom 69" o:spid="_x0000_s1026" type="#_x0000_t202" alt="&quot;&quot;" style="position:absolute;left:0;text-align:left;margin-left:68.25pt;margin-top:787.3pt;width:29.75pt;height:35.5pt;z-index:25165875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" fillcolor="white [3201]" stroked="f" strokeweight=".5pt">
              <v:textbox inset="0,,0">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197E3350" w14:textId="77777777" w:rsidR="00B306E4" w:rsidRPr="005A3A2E" w:rsidRDefault="00B306E4"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19834B06" w14:textId="77777777" w:rsidR="00B306E4" w:rsidRDefault="00B306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7168"/>
      <w:docPartObj>
        <w:docPartGallery w:val="Page Numbers (Bottom of Page)"/>
        <w:docPartUnique/>
      </w:docPartObj>
    </w:sdtPr>
    <w:sdtEndPr/>
    <w:sdtContent>
      <w:p w14:paraId="62B7DF1F" w14:textId="2ED93381" w:rsidR="00B306E4" w:rsidRDefault="00B306E4">
        <w:pPr>
          <w:pStyle w:val="Noga"/>
          <w:jc w:val="right"/>
        </w:pPr>
        <w:r>
          <w:fldChar w:fldCharType="begin"/>
        </w:r>
        <w:r>
          <w:instrText>PAGE   \* MERGEFORMAT</w:instrText>
        </w:r>
        <w:r>
          <w:fldChar w:fldCharType="separate"/>
        </w:r>
        <w:r>
          <w:rPr>
            <w:noProof/>
          </w:rPr>
          <w:t>23</w:t>
        </w:r>
        <w:r>
          <w:fldChar w:fldCharType="end"/>
        </w:r>
      </w:p>
    </w:sdtContent>
  </w:sdt>
  <w:p w14:paraId="2167E84E" w14:textId="77777777" w:rsidR="00B306E4" w:rsidRDefault="00B306E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AED0" w14:textId="77777777" w:rsidR="00B306E4" w:rsidRPr="00DF69F8" w:rsidRDefault="00B306E4"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52608" behindDoc="0" locked="0" layoutInCell="1" allowOverlap="1" wp14:anchorId="793569CA" wp14:editId="19B8BA1F">
              <wp:simplePos x="0" y="0"/>
              <wp:positionH relativeFrom="page">
                <wp:posOffset>6375400</wp:posOffset>
              </wp:positionH>
              <wp:positionV relativeFrom="page">
                <wp:posOffset>9951085</wp:posOffset>
              </wp:positionV>
              <wp:extent cx="371475" cy="269875"/>
              <wp:effectExtent l="0" t="0" r="3175" b="9525"/>
              <wp:wrapNone/>
              <wp:docPr id="38" name="Polje z besedilom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F5F0" w14:textId="77777777" w:rsidR="00B306E4" w:rsidRPr="005C1087" w:rsidRDefault="00B306E4"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93569CA" id="_x0000_t202" coordsize="21600,21600" o:spt="202" path="m,l,21600r21600,l21600,xe">
              <v:stroke joinstyle="miter"/>
              <v:path gradientshapeok="t" o:connecttype="rect"/>
            </v:shapetype>
            <v:shape id="Polje z besedilom 38" o:spid="_x0000_s1027" type="#_x0000_t202" alt="&quot;&quot;" style="position:absolute;margin-left:502pt;margin-top:783.55pt;width:29.25pt;height:21.25pt;z-index:2516526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" fillcolor="white [3201]" stroked="f" strokeweight=".5pt">
              <v:textbox style="mso-fit-shape-to-text:t" inset="0,,0">
                <w:txbxContent>
                  <w:p w14:paraId="3134F5F0" w14:textId="77777777" w:rsidR="00B306E4" w:rsidRPr="005C1087" w:rsidRDefault="00B306E4"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DBD8E" w14:textId="77777777" w:rsidR="00B306E4" w:rsidRDefault="00B306E4" w:rsidP="004559F2">
      <w:pPr>
        <w:spacing w:after="0" w:line="240" w:lineRule="auto"/>
      </w:pPr>
      <w:r>
        <w:separator/>
      </w:r>
    </w:p>
  </w:footnote>
  <w:footnote w:type="continuationSeparator" w:id="0">
    <w:p w14:paraId="4B95026E" w14:textId="77777777" w:rsidR="00B306E4" w:rsidRDefault="00B306E4" w:rsidP="004559F2">
      <w:pPr>
        <w:spacing w:after="0" w:line="240" w:lineRule="auto"/>
      </w:pPr>
      <w:r>
        <w:continuationSeparator/>
      </w:r>
    </w:p>
  </w:footnote>
  <w:footnote w:id="1">
    <w:p w14:paraId="47EA40D6" w14:textId="77777777" w:rsidR="00B306E4" w:rsidRPr="000165EE" w:rsidRDefault="00B306E4" w:rsidP="00E54AC8">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14:paraId="212B590D" w14:textId="77777777" w:rsidR="00B306E4" w:rsidRPr="004814E2" w:rsidRDefault="00B306E4" w:rsidP="00C961E6">
      <w:pPr>
        <w:pStyle w:val="Opomba"/>
        <w:rPr>
          <w:rFonts w:cstheme="minorHAnsi"/>
          <w:szCs w:val="16"/>
        </w:rPr>
      </w:pPr>
      <w:r w:rsidRPr="00250B5F">
        <w:rPr>
          <w:rStyle w:val="Sprotnaopomba-sklic"/>
          <w:rFonts w:ascii="Calibri" w:hAnsi="Calibri" w:cs="Calibri"/>
          <w:sz w:val="14"/>
          <w:szCs w:val="14"/>
        </w:rPr>
        <w:footnoteRef/>
      </w:r>
      <w:r w:rsidRPr="00250B5F">
        <w:t xml:space="preserve"> </w:t>
      </w:r>
      <w:r>
        <w:t xml:space="preserve">Seznam predpisov, ki urejajo področje, je del osmega poglavja Zakonodaja in predpisi v pristojnosti Zdravstvenega inšpektorata </w:t>
      </w:r>
      <w:r w:rsidRPr="004814E2">
        <w:rPr>
          <w:rFonts w:cstheme="minorHAnsi"/>
          <w:szCs w:val="16"/>
        </w:rPr>
        <w:t>Republike Slovenije.</w:t>
      </w:r>
    </w:p>
  </w:footnote>
  <w:footnote w:id="3">
    <w:p w14:paraId="1E31EB04" w14:textId="3A6603E6" w:rsidR="004814E2" w:rsidRDefault="004814E2">
      <w:pPr>
        <w:pStyle w:val="Sprotnaopomba-besedilo"/>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4">
    <w:p w14:paraId="1D3B72E3" w14:textId="77777777" w:rsidR="00B306E4" w:rsidRDefault="00B306E4" w:rsidP="009C48C8">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5">
    <w:p w14:paraId="6DE0E3D4" w14:textId="77777777" w:rsidR="00B306E4" w:rsidRPr="009C259C" w:rsidRDefault="00B306E4">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6">
    <w:p w14:paraId="19102540" w14:textId="50BE9B3F" w:rsidR="004814E2" w:rsidRPr="004814E2" w:rsidRDefault="004814E2">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7">
    <w:p w14:paraId="05CA2AFF" w14:textId="77777777" w:rsidR="00B306E4" w:rsidRPr="00C80B0D" w:rsidRDefault="00B306E4" w:rsidP="00A812BB">
      <w:pPr>
        <w:pStyle w:val="Opomba"/>
        <w:spacing w:before="0" w:after="0"/>
        <w:rPr>
          <w:rFonts w:cstheme="minorHAnsi"/>
          <w:szCs w:val="16"/>
        </w:rPr>
      </w:pPr>
      <w:r w:rsidRPr="00C80B0D">
        <w:rPr>
          <w:rStyle w:val="Sprotnaopomba-sklic"/>
          <w:rFonts w:cstheme="minorHAnsi"/>
          <w:szCs w:val="16"/>
        </w:rPr>
        <w:footnoteRef/>
      </w:r>
      <w:r w:rsidRPr="00C80B0D">
        <w:rPr>
          <w:rFonts w:cstheme="minorHAnsi"/>
          <w:szCs w:val="16"/>
        </w:rPr>
        <w:t xml:space="preserve"> Seznam predpisov, ki urejajo področje, je del osmega poglavja Zakonodaja in predpisi v pristojnosti Zdravstvenega inšpektorata Republike Slovenije.</w:t>
      </w:r>
    </w:p>
  </w:footnote>
  <w:footnote w:id="8">
    <w:p w14:paraId="1799F440" w14:textId="1EC0BAEC" w:rsidR="00B306E4" w:rsidRDefault="00B306E4">
      <w:pPr>
        <w:pStyle w:val="Sprotnaopomba-besedilo"/>
      </w:pPr>
      <w:r w:rsidRPr="00C80B0D">
        <w:rPr>
          <w:rStyle w:val="Sprotnaopomba-sklic"/>
          <w:rFonts w:asciiTheme="minorHAnsi" w:hAnsiTheme="minorHAnsi" w:cstheme="minorHAnsi"/>
          <w:sz w:val="16"/>
          <w:szCs w:val="16"/>
        </w:rPr>
        <w:footnoteRef/>
      </w:r>
      <w:r w:rsidRPr="00C80B0D">
        <w:rPr>
          <w:rFonts w:asciiTheme="minorHAnsi" w:hAnsiTheme="minorHAnsi" w:cstheme="minorHAnsi"/>
          <w:sz w:val="16"/>
          <w:szCs w:val="16"/>
        </w:rPr>
        <w:t xml:space="preserve"> Izrečen</w:t>
      </w:r>
      <w:r>
        <w:rPr>
          <w:rFonts w:asciiTheme="minorHAnsi" w:hAnsiTheme="minorHAnsi" w:cstheme="minorHAnsi"/>
          <w:sz w:val="16"/>
          <w:szCs w:val="16"/>
        </w:rPr>
        <w:t>a</w:t>
      </w:r>
      <w:r w:rsidRPr="00C80B0D">
        <w:rPr>
          <w:rFonts w:asciiTheme="minorHAnsi" w:hAnsiTheme="minorHAnsi" w:cstheme="minorHAnsi"/>
          <w:sz w:val="16"/>
          <w:szCs w:val="16"/>
        </w:rPr>
        <w:t xml:space="preserve"> odločb</w:t>
      </w:r>
      <w:r>
        <w:rPr>
          <w:rFonts w:asciiTheme="minorHAnsi" w:hAnsiTheme="minorHAnsi" w:cstheme="minorHAnsi"/>
          <w:sz w:val="16"/>
          <w:szCs w:val="16"/>
        </w:rPr>
        <w:t>a</w:t>
      </w:r>
      <w:r w:rsidRPr="00C80B0D">
        <w:rPr>
          <w:rFonts w:asciiTheme="minorHAnsi" w:hAnsiTheme="minorHAnsi" w:cstheme="minorHAnsi"/>
          <w:sz w:val="16"/>
          <w:szCs w:val="16"/>
        </w:rPr>
        <w:t xml:space="preserve"> o prepovedi </w:t>
      </w:r>
      <w:r>
        <w:rPr>
          <w:rFonts w:asciiTheme="minorHAnsi" w:hAnsiTheme="minorHAnsi" w:cstheme="minorHAnsi"/>
          <w:sz w:val="16"/>
          <w:szCs w:val="16"/>
        </w:rPr>
        <w:t>je</w:t>
      </w:r>
      <w:r w:rsidRPr="00C80B0D">
        <w:rPr>
          <w:rFonts w:asciiTheme="minorHAnsi" w:hAnsiTheme="minorHAnsi" w:cstheme="minorHAnsi"/>
          <w:sz w:val="16"/>
          <w:szCs w:val="16"/>
        </w:rPr>
        <w:t xml:space="preserve"> naveden</w:t>
      </w:r>
      <w:r>
        <w:rPr>
          <w:rFonts w:asciiTheme="minorHAnsi" w:hAnsiTheme="minorHAnsi" w:cstheme="minorHAnsi"/>
          <w:sz w:val="16"/>
          <w:szCs w:val="16"/>
        </w:rPr>
        <w:t>a</w:t>
      </w:r>
      <w:r w:rsidRPr="00C80B0D">
        <w:rPr>
          <w:rFonts w:asciiTheme="minorHAnsi" w:hAnsiTheme="minorHAnsi" w:cstheme="minorHAnsi"/>
          <w:sz w:val="16"/>
          <w:szCs w:val="16"/>
        </w:rPr>
        <w:t xml:space="preserve"> tudi na področju dela in zaposlovanja na črno.</w:t>
      </w:r>
    </w:p>
  </w:footnote>
  <w:footnote w:id="9">
    <w:p w14:paraId="2B8B02EB" w14:textId="77777777" w:rsidR="00B306E4" w:rsidRDefault="00B306E4" w:rsidP="00A812BB">
      <w:pPr>
        <w:pStyle w:val="Opomba"/>
      </w:pPr>
      <w:r w:rsidRPr="00C61DAC">
        <w:rPr>
          <w:rStyle w:val="Sprotnaopomba-sklic"/>
          <w:szCs w:val="14"/>
        </w:rPr>
        <w:footnoteRef/>
      </w:r>
      <w:r w:rsidRPr="00C61DAC">
        <w:t xml:space="preserve"> </w:t>
      </w:r>
      <w:r>
        <w:t>Seznam predpisov, ki urejajo področje, je del osmega poglavja Zakonodaja in predpisi v pristojnosti Zdravstvenega inšpektorata Republike Slovenije.</w:t>
      </w:r>
    </w:p>
  </w:footnote>
  <w:footnote w:id="10">
    <w:p w14:paraId="0EFBC4EB" w14:textId="77777777" w:rsidR="00B306E4" w:rsidRDefault="00B306E4" w:rsidP="000C0441">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1">
    <w:p w14:paraId="2722139E" w14:textId="77777777" w:rsidR="00B306E4" w:rsidRDefault="00B306E4" w:rsidP="00A812BB">
      <w:pPr>
        <w:pStyle w:val="Opomba"/>
      </w:pPr>
      <w:r w:rsidRPr="00883F2D">
        <w:rPr>
          <w:rStyle w:val="Sprotnaopomba-sklic"/>
          <w:rFonts w:ascii="Calibri" w:hAnsi="Calibri" w:cs="Calibri"/>
          <w:sz w:val="14"/>
          <w:szCs w:val="14"/>
        </w:rPr>
        <w:footnoteRef/>
      </w:r>
      <w:r w:rsidRPr="00883F2D">
        <w:t xml:space="preserve"> 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r>
        <w:t>.</w:t>
      </w:r>
    </w:p>
  </w:footnote>
  <w:footnote w:id="12">
    <w:p w14:paraId="61576DA3" w14:textId="77777777" w:rsidR="00B306E4" w:rsidRDefault="00B306E4" w:rsidP="00A812BB">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3">
    <w:p w14:paraId="555DA671" w14:textId="55B577FA" w:rsidR="00B306E4" w:rsidRPr="004B6FAD" w:rsidRDefault="00B306E4">
      <w:pPr>
        <w:pStyle w:val="Sprotnaopomba-besedilo"/>
        <w:rPr>
          <w:sz w:val="16"/>
          <w:szCs w:val="16"/>
        </w:rPr>
      </w:pPr>
      <w:r w:rsidRPr="004B6FAD">
        <w:rPr>
          <w:rStyle w:val="Sprotnaopomba-sklic"/>
          <w:sz w:val="16"/>
          <w:szCs w:val="16"/>
        </w:rPr>
        <w:footnoteRef/>
      </w:r>
      <w:r w:rsidRPr="004B6FAD">
        <w:rPr>
          <w:sz w:val="16"/>
          <w:szCs w:val="16"/>
        </w:rPr>
        <w:t xml:space="preserve"> Izrečena odločba o prepovedi je navedena tudi na področju dela in zaposlovanja na črno.</w:t>
      </w:r>
    </w:p>
  </w:footnote>
  <w:footnote w:id="14">
    <w:p w14:paraId="7215ECDD" w14:textId="77777777" w:rsidR="00B306E4" w:rsidRDefault="00B306E4" w:rsidP="000C0441">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5">
    <w:p w14:paraId="4E2CD4A4" w14:textId="1A34A3AF" w:rsidR="00B306E4" w:rsidRPr="004814E2" w:rsidRDefault="00B306E4" w:rsidP="000C0441">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w:t>
      </w:r>
      <w:bookmarkStart w:id="151" w:name="_Hlk70336791"/>
      <w:r w:rsidRPr="004814E2">
        <w:rPr>
          <w:rFonts w:asciiTheme="minorHAnsi" w:hAnsiTheme="minorHAnsi" w:cstheme="minorHAnsi"/>
          <w:sz w:val="16"/>
          <w:szCs w:val="16"/>
        </w:rPr>
        <w:t>Izrečena odločba o prepovedi opravljanja dejavnosti /metode so navedene tudi na področju dela in zaposlovanja na črno.</w:t>
      </w:r>
      <w:bookmarkEnd w:id="151"/>
    </w:p>
  </w:footnote>
  <w:footnote w:id="16">
    <w:p w14:paraId="07363361" w14:textId="63C69DAB" w:rsidR="004814E2" w:rsidRDefault="004814E2">
      <w:pPr>
        <w:pStyle w:val="Sprotnaopomba-besedilo"/>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17">
    <w:p w14:paraId="28E6893F" w14:textId="77777777" w:rsidR="00B306E4" w:rsidRDefault="00B306E4" w:rsidP="00BE3FDB">
      <w:pPr>
        <w:pStyle w:val="Opomba"/>
      </w:pPr>
      <w:r w:rsidRPr="00B66AE8">
        <w:rPr>
          <w:rStyle w:val="Sprotnaopomba-sklic"/>
          <w:rFonts w:ascii="Calibri" w:hAnsi="Calibri" w:cs="Calibri"/>
          <w:sz w:val="14"/>
          <w:szCs w:val="14"/>
        </w:rPr>
        <w:footnoteRef/>
      </w:r>
      <w:r>
        <w:t xml:space="preserve"> Seznam predpisov, ki urejajo področje, je del osmega poglavja Zakonodaja in predpisi v pristojnosti Zdravstvenega inšpektorata Republike Slovenije.</w:t>
      </w:r>
    </w:p>
  </w:footnote>
  <w:footnote w:id="18">
    <w:p w14:paraId="3DFE39D3" w14:textId="77777777" w:rsidR="00166AFA" w:rsidRPr="00734D83" w:rsidRDefault="00166AFA" w:rsidP="00166AFA">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19">
    <w:p w14:paraId="4345AB2B" w14:textId="77777777" w:rsidR="00B306E4" w:rsidRDefault="00B306E4" w:rsidP="000C0441">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0">
    <w:p w14:paraId="62C47B64" w14:textId="77777777" w:rsidR="00B306E4" w:rsidRDefault="00B306E4" w:rsidP="000C0441">
      <w:pPr>
        <w:pStyle w:val="Opomba"/>
      </w:pPr>
      <w:r w:rsidRPr="00405DF4">
        <w:rPr>
          <w:rStyle w:val="Sprotnaopomba-sklic"/>
          <w:rFonts w:eastAsiaTheme="majorEastAsia"/>
          <w:sz w:val="14"/>
          <w:szCs w:val="14"/>
        </w:rPr>
        <w:footnoteRef/>
      </w:r>
      <w:r w:rsidRPr="00405DF4">
        <w:rPr>
          <w:szCs w:val="14"/>
        </w:rPr>
        <w:t xml:space="preserve"> </w:t>
      </w:r>
      <w:r>
        <w:t>Seznam predpisov, ki urejajo področje, je del osmega poglavja Zakonodaja in predpisi v pristojnosti Zdravstvenega inšpektorata Republike Slovenije.</w:t>
      </w:r>
    </w:p>
  </w:footnote>
  <w:footnote w:id="21">
    <w:p w14:paraId="26BEA550" w14:textId="77777777" w:rsidR="00B306E4" w:rsidRDefault="00B306E4"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r w:rsidRPr="00E042E2">
        <w:t xml:space="preserve"> </w:t>
      </w:r>
    </w:p>
  </w:footnote>
  <w:footnote w:id="22">
    <w:p w14:paraId="72D01D96" w14:textId="11D4A5CD" w:rsidR="0018391F" w:rsidRPr="0018391F" w:rsidRDefault="0018391F">
      <w:pPr>
        <w:pStyle w:val="Sprotnaopomba-besedilo"/>
        <w:rPr>
          <w:rFonts w:asciiTheme="minorHAnsi" w:hAnsiTheme="minorHAnsi" w:cstheme="minorHAnsi"/>
          <w:sz w:val="16"/>
          <w:szCs w:val="16"/>
        </w:rPr>
      </w:pPr>
      <w:r w:rsidRPr="0018391F">
        <w:rPr>
          <w:rStyle w:val="Sprotnaopomba-sklic"/>
          <w:rFonts w:asciiTheme="minorHAnsi" w:hAnsiTheme="minorHAnsi" w:cstheme="minorHAnsi"/>
          <w:sz w:val="16"/>
          <w:szCs w:val="16"/>
        </w:rPr>
        <w:footnoteRef/>
      </w:r>
      <w:r w:rsidRPr="0018391F">
        <w:rPr>
          <w:rFonts w:asciiTheme="minorHAnsi" w:hAnsiTheme="minorHAnsi" w:cstheme="minorHAnsi"/>
          <w:sz w:val="16"/>
          <w:szCs w:val="16"/>
        </w:rPr>
        <w:t xml:space="preserve"> Vrednost vsebuje stek prekrškov.</w:t>
      </w:r>
    </w:p>
  </w:footnote>
  <w:footnote w:id="23">
    <w:p w14:paraId="67D04DBA" w14:textId="77777777" w:rsidR="00B306E4" w:rsidRDefault="00B306E4"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4">
    <w:p w14:paraId="47E1FCD8" w14:textId="77777777" w:rsidR="00B306E4" w:rsidRDefault="00B306E4" w:rsidP="000C0441">
      <w:pPr>
        <w:pStyle w:val="Opomba"/>
      </w:pPr>
      <w:r w:rsidRPr="006F3EE8">
        <w:rPr>
          <w:rStyle w:val="Sprotnaopomba-sklic"/>
          <w:rFonts w:ascii="Calibri" w:hAnsi="Calibri" w:cs="Calibri"/>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5">
    <w:p w14:paraId="7C569C1C" w14:textId="77777777" w:rsidR="00B306E4" w:rsidRDefault="00B306E4" w:rsidP="000C0441">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21AFD5AF" w14:textId="77777777" w:rsidR="00B306E4" w:rsidRDefault="00B306E4" w:rsidP="000C0441">
      <w:pPr>
        <w:pStyle w:val="Sprotnaopomba-besedilo"/>
      </w:pPr>
    </w:p>
  </w:footnote>
  <w:footnote w:id="26">
    <w:p w14:paraId="7B273783" w14:textId="74F5B3FA" w:rsidR="00E643EC" w:rsidRPr="00E643EC" w:rsidRDefault="00E643EC">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7">
    <w:p w14:paraId="51AE94E8" w14:textId="7480BCE9" w:rsidR="00E643EC" w:rsidRDefault="00E643EC">
      <w:pPr>
        <w:pStyle w:val="Sprotnaopomba-besedilo"/>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8">
    <w:p w14:paraId="487C0E92" w14:textId="77777777" w:rsidR="00B306E4" w:rsidRDefault="00B306E4" w:rsidP="00E93AE2">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29">
    <w:p w14:paraId="61D1F449" w14:textId="77777777" w:rsidR="00B306E4" w:rsidRDefault="00B306E4" w:rsidP="000C0441">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30">
    <w:p w14:paraId="64C93A38" w14:textId="55BFBDCA" w:rsidR="00B306E4" w:rsidRPr="009021AE" w:rsidRDefault="00B306E4">
      <w:pPr>
        <w:pStyle w:val="Sprotnaopomba-besedilo"/>
        <w:rPr>
          <w:rFonts w:asciiTheme="minorHAnsi" w:hAnsiTheme="minorHAnsi" w:cstheme="minorHAnsi"/>
          <w:sz w:val="16"/>
          <w:szCs w:val="16"/>
        </w:rPr>
      </w:pPr>
      <w:r w:rsidRPr="009021AE">
        <w:rPr>
          <w:rStyle w:val="Sprotnaopomba-sklic"/>
          <w:rFonts w:asciiTheme="minorHAnsi" w:hAnsiTheme="minorHAnsi" w:cstheme="minorHAnsi"/>
          <w:sz w:val="16"/>
          <w:szCs w:val="16"/>
        </w:rPr>
        <w:footnoteRef/>
      </w:r>
      <w:r w:rsidRPr="009021AE">
        <w:rPr>
          <w:rFonts w:asciiTheme="minorHAnsi" w:hAnsiTheme="minorHAnsi" w:cstheme="minorHAnsi"/>
          <w:sz w:val="16"/>
          <w:szCs w:val="16"/>
        </w:rPr>
        <w:t xml:space="preserve"> Izrečene odločbe o prepovedi opravljanja dejavnosti /metode so navedene tudi na področj</w:t>
      </w:r>
      <w:r>
        <w:rPr>
          <w:rFonts w:asciiTheme="minorHAnsi" w:hAnsiTheme="minorHAnsi" w:cstheme="minorHAnsi"/>
          <w:sz w:val="16"/>
          <w:szCs w:val="16"/>
        </w:rPr>
        <w:t>ih zdravstvene dejavnosti, zdravniške službe in zdravilstva</w:t>
      </w:r>
      <w:r w:rsidRPr="009021AE">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22B" w14:textId="76C3824E" w:rsidR="00B306E4" w:rsidRDefault="00B306E4">
    <w:pPr>
      <w:pStyle w:val="Glava"/>
    </w:pPr>
  </w:p>
  <w:p w14:paraId="456ADF73" w14:textId="0665AC2E" w:rsidR="00E24548" w:rsidRDefault="00E24548">
    <w:pPr>
      <w:pStyle w:val="Glava"/>
    </w:pPr>
  </w:p>
  <w:p w14:paraId="058B1CF5" w14:textId="51995D63" w:rsidR="00E24548" w:rsidRDefault="00E2454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A86"/>
    <w:multiLevelType w:val="hybridMultilevel"/>
    <w:tmpl w:val="D8D27F06"/>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 w15:restartNumberingAfterBreak="0">
    <w:nsid w:val="10985BD3"/>
    <w:multiLevelType w:val="multilevel"/>
    <w:tmpl w:val="F3B40876"/>
    <w:lvl w:ilvl="0">
      <w:start w:val="1"/>
      <w:numFmt w:val="decimal"/>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59B15CD"/>
    <w:multiLevelType w:val="hybridMultilevel"/>
    <w:tmpl w:val="3346635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3152FD"/>
    <w:multiLevelType w:val="hybridMultilevel"/>
    <w:tmpl w:val="188878CC"/>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8864CF"/>
    <w:multiLevelType w:val="hybridMultilevel"/>
    <w:tmpl w:val="03542B2C"/>
    <w:lvl w:ilvl="0" w:tplc="E8628F8E">
      <w:start w:val="1"/>
      <w:numFmt w:val="lowerLetter"/>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4185430"/>
    <w:multiLevelType w:val="hybridMultilevel"/>
    <w:tmpl w:val="978ECF1E"/>
    <w:lvl w:ilvl="0" w:tplc="61FA4A44">
      <w:start w:val="9"/>
      <w:numFmt w:val="bullet"/>
      <w:pStyle w:val="Natevanje"/>
      <w:lvlText w:val="−"/>
      <w:lvlJc w:val="left"/>
      <w:pPr>
        <w:ind w:left="1429" w:hanging="360"/>
      </w:pPr>
      <w:rPr>
        <w:rFonts w:ascii="Calibri" w:eastAsia="Calibri"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281C01B1"/>
    <w:multiLevelType w:val="hybridMultilevel"/>
    <w:tmpl w:val="1282895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B231AD0"/>
    <w:multiLevelType w:val="hybridMultilevel"/>
    <w:tmpl w:val="9CB8C07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371DC2"/>
    <w:multiLevelType w:val="hybridMultilevel"/>
    <w:tmpl w:val="8C4EFD4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290FE5"/>
    <w:multiLevelType w:val="hybridMultilevel"/>
    <w:tmpl w:val="0BA886C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115CE8"/>
    <w:multiLevelType w:val="hybridMultilevel"/>
    <w:tmpl w:val="D6286A5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45A70B3"/>
    <w:multiLevelType w:val="hybridMultilevel"/>
    <w:tmpl w:val="A632707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4E10CF"/>
    <w:multiLevelType w:val="hybridMultilevel"/>
    <w:tmpl w:val="FA40245A"/>
    <w:lvl w:ilvl="0" w:tplc="E53A61BE">
      <w:start w:val="1"/>
      <w:numFmt w:val="lowerLetter"/>
      <w:pStyle w:val="Naslov3"/>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49F91DC0"/>
    <w:multiLevelType w:val="hybridMultilevel"/>
    <w:tmpl w:val="2CBCB51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693BE1"/>
    <w:multiLevelType w:val="hybridMultilevel"/>
    <w:tmpl w:val="C30C5FC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FED7395"/>
    <w:multiLevelType w:val="hybridMultilevel"/>
    <w:tmpl w:val="F6F6CD98"/>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EE6C27"/>
    <w:multiLevelType w:val="hybridMultilevel"/>
    <w:tmpl w:val="CD803044"/>
    <w:lvl w:ilvl="0" w:tplc="D4265CC4">
      <w:start w:val="9"/>
      <w:numFmt w:val="bullet"/>
      <w:lvlText w:val="−"/>
      <w:lvlJc w:val="left"/>
      <w:pPr>
        <w:ind w:left="587"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47B3E10"/>
    <w:multiLevelType w:val="hybridMultilevel"/>
    <w:tmpl w:val="5B788B7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5086166"/>
    <w:multiLevelType w:val="hybridMultilevel"/>
    <w:tmpl w:val="BCC8CD7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F04B66"/>
    <w:multiLevelType w:val="hybridMultilevel"/>
    <w:tmpl w:val="BBF2CC8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CA03D6C"/>
    <w:multiLevelType w:val="hybridMultilevel"/>
    <w:tmpl w:val="D69A6818"/>
    <w:lvl w:ilvl="0" w:tplc="CA8E1E0C">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28" w15:restartNumberingAfterBreak="0">
    <w:nsid w:val="5F2B3A7C"/>
    <w:multiLevelType w:val="hybridMultilevel"/>
    <w:tmpl w:val="E3CEE65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0830F5"/>
    <w:multiLevelType w:val="hybridMultilevel"/>
    <w:tmpl w:val="D0D28336"/>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6EB0F1E"/>
    <w:multiLevelType w:val="hybridMultilevel"/>
    <w:tmpl w:val="3C364A44"/>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CEB2FD4"/>
    <w:multiLevelType w:val="hybridMultilevel"/>
    <w:tmpl w:val="415CCA78"/>
    <w:lvl w:ilvl="0" w:tplc="D4265CC4">
      <w:start w:val="9"/>
      <w:numFmt w:val="bullet"/>
      <w:lvlText w:val="−"/>
      <w:lvlJc w:val="left"/>
      <w:pPr>
        <w:ind w:left="587"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E1733F3"/>
    <w:multiLevelType w:val="hybridMultilevel"/>
    <w:tmpl w:val="8DCA0F34"/>
    <w:lvl w:ilvl="0" w:tplc="A9047A8C">
      <w:start w:val="1"/>
      <w:numFmt w:val="decimal"/>
      <w:pStyle w:val="Naslov2"/>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5" w15:restartNumberingAfterBreak="0">
    <w:nsid w:val="6F2F1D78"/>
    <w:multiLevelType w:val="hybridMultilevel"/>
    <w:tmpl w:val="B6FEDC96"/>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37" w15:restartNumberingAfterBreak="0">
    <w:nsid w:val="76B375C6"/>
    <w:multiLevelType w:val="hybridMultilevel"/>
    <w:tmpl w:val="D7D460B6"/>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85232A4"/>
    <w:multiLevelType w:val="hybridMultilevel"/>
    <w:tmpl w:val="5CCC998E"/>
    <w:lvl w:ilvl="0" w:tplc="EF344428">
      <w:start w:val="1"/>
      <w:numFmt w:val="bullet"/>
      <w:pStyle w:val="Odstavekseznam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99941D9"/>
    <w:multiLevelType w:val="hybridMultilevel"/>
    <w:tmpl w:val="CBDA19E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A8469DF"/>
    <w:multiLevelType w:val="multilevel"/>
    <w:tmpl w:val="5A76F21E"/>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1" w15:restartNumberingAfterBreak="0">
    <w:nsid w:val="7E5A23FC"/>
    <w:multiLevelType w:val="hybridMultilevel"/>
    <w:tmpl w:val="83643D1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1143237">
    <w:abstractNumId w:val="2"/>
  </w:num>
  <w:num w:numId="2" w16cid:durableId="1315835292">
    <w:abstractNumId w:val="36"/>
  </w:num>
  <w:num w:numId="3" w16cid:durableId="15083235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6102704">
    <w:abstractNumId w:val="40"/>
  </w:num>
  <w:num w:numId="5" w16cid:durableId="1954096526">
    <w:abstractNumId w:val="1"/>
  </w:num>
  <w:num w:numId="6" w16cid:durableId="1514756743">
    <w:abstractNumId w:val="33"/>
  </w:num>
  <w:num w:numId="7" w16cid:durableId="1075394615">
    <w:abstractNumId w:val="5"/>
    <w:lvlOverride w:ilvl="0">
      <w:startOverride w:val="1"/>
    </w:lvlOverride>
  </w:num>
  <w:num w:numId="8" w16cid:durableId="397174521">
    <w:abstractNumId w:val="17"/>
  </w:num>
  <w:num w:numId="9" w16cid:durableId="1521047177">
    <w:abstractNumId w:val="17"/>
    <w:lvlOverride w:ilvl="0">
      <w:startOverride w:val="1"/>
    </w:lvlOverride>
  </w:num>
  <w:num w:numId="10" w16cid:durableId="324749034">
    <w:abstractNumId w:val="26"/>
  </w:num>
  <w:num w:numId="11" w16cid:durableId="720177489">
    <w:abstractNumId w:val="3"/>
  </w:num>
  <w:num w:numId="12" w16cid:durableId="41293127">
    <w:abstractNumId w:val="0"/>
  </w:num>
  <w:num w:numId="13" w16cid:durableId="1545364162">
    <w:abstractNumId w:val="41"/>
  </w:num>
  <w:num w:numId="14" w16cid:durableId="481312332">
    <w:abstractNumId w:val="20"/>
  </w:num>
  <w:num w:numId="15" w16cid:durableId="554119588">
    <w:abstractNumId w:val="18"/>
  </w:num>
  <w:num w:numId="16" w16cid:durableId="1271157080">
    <w:abstractNumId w:val="10"/>
  </w:num>
  <w:num w:numId="17" w16cid:durableId="777217374">
    <w:abstractNumId w:val="7"/>
  </w:num>
  <w:num w:numId="18" w16cid:durableId="1524392774">
    <w:abstractNumId w:val="21"/>
  </w:num>
  <w:num w:numId="19" w16cid:durableId="109781329">
    <w:abstractNumId w:val="13"/>
  </w:num>
  <w:num w:numId="20" w16cid:durableId="768695774">
    <w:abstractNumId w:val="11"/>
  </w:num>
  <w:num w:numId="21" w16cid:durableId="133717966">
    <w:abstractNumId w:val="19"/>
  </w:num>
  <w:num w:numId="22" w16cid:durableId="1033464269">
    <w:abstractNumId w:val="4"/>
  </w:num>
  <w:num w:numId="23" w16cid:durableId="176161958">
    <w:abstractNumId w:val="29"/>
  </w:num>
  <w:num w:numId="24" w16cid:durableId="1775788000">
    <w:abstractNumId w:val="15"/>
  </w:num>
  <w:num w:numId="25" w16cid:durableId="1833251324">
    <w:abstractNumId w:val="25"/>
  </w:num>
  <w:num w:numId="26" w16cid:durableId="780806624">
    <w:abstractNumId w:val="12"/>
  </w:num>
  <w:num w:numId="27" w16cid:durableId="1929583744">
    <w:abstractNumId w:val="22"/>
  </w:num>
  <w:num w:numId="28" w16cid:durableId="1182085764">
    <w:abstractNumId w:val="30"/>
  </w:num>
  <w:num w:numId="29" w16cid:durableId="89084834">
    <w:abstractNumId w:val="39"/>
  </w:num>
  <w:num w:numId="30" w16cid:durableId="1308169867">
    <w:abstractNumId w:val="28"/>
  </w:num>
  <w:num w:numId="31" w16cid:durableId="255789548">
    <w:abstractNumId w:val="23"/>
  </w:num>
  <w:num w:numId="32" w16cid:durableId="223492373">
    <w:abstractNumId w:val="32"/>
  </w:num>
  <w:num w:numId="33" w16cid:durableId="1015111545">
    <w:abstractNumId w:val="37"/>
  </w:num>
  <w:num w:numId="34" w16cid:durableId="1533417661">
    <w:abstractNumId w:val="8"/>
  </w:num>
  <w:num w:numId="35" w16cid:durableId="1841115144">
    <w:abstractNumId w:val="38"/>
  </w:num>
  <w:num w:numId="36" w16cid:durableId="860971204">
    <w:abstractNumId w:val="35"/>
  </w:num>
  <w:num w:numId="37" w16cid:durableId="1993636844">
    <w:abstractNumId w:val="5"/>
  </w:num>
  <w:num w:numId="38" w16cid:durableId="1277100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434026">
    <w:abstractNumId w:val="6"/>
  </w:num>
  <w:num w:numId="40" w16cid:durableId="765343979">
    <w:abstractNumId w:val="24"/>
  </w:num>
  <w:num w:numId="41" w16cid:durableId="1155294323">
    <w:abstractNumId w:val="31"/>
  </w:num>
  <w:num w:numId="42" w16cid:durableId="1362246644">
    <w:abstractNumId w:val="42"/>
  </w:num>
  <w:num w:numId="43" w16cid:durableId="749695886">
    <w:abstractNumId w:val="34"/>
  </w:num>
  <w:num w:numId="44" w16cid:durableId="1893492421">
    <w:abstractNumId w:val="14"/>
  </w:num>
  <w:num w:numId="45" w16cid:durableId="1702317160">
    <w:abstractNumId w:val="9"/>
  </w:num>
  <w:num w:numId="46" w16cid:durableId="89082560">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09"/>
  <w:hyphenationZone w:val="425"/>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DE"/>
    <w:rsid w:val="00000298"/>
    <w:rsid w:val="00000516"/>
    <w:rsid w:val="0000091E"/>
    <w:rsid w:val="00000A42"/>
    <w:rsid w:val="00000CBA"/>
    <w:rsid w:val="00000F88"/>
    <w:rsid w:val="00001CA4"/>
    <w:rsid w:val="00002324"/>
    <w:rsid w:val="00002EB5"/>
    <w:rsid w:val="00002EC3"/>
    <w:rsid w:val="0000310F"/>
    <w:rsid w:val="00003A91"/>
    <w:rsid w:val="00003FD0"/>
    <w:rsid w:val="000050A2"/>
    <w:rsid w:val="00005147"/>
    <w:rsid w:val="000051CE"/>
    <w:rsid w:val="000051FB"/>
    <w:rsid w:val="00005AFD"/>
    <w:rsid w:val="00006325"/>
    <w:rsid w:val="00006385"/>
    <w:rsid w:val="0000640D"/>
    <w:rsid w:val="000066DE"/>
    <w:rsid w:val="000069B7"/>
    <w:rsid w:val="00006AE5"/>
    <w:rsid w:val="00006E35"/>
    <w:rsid w:val="000070E0"/>
    <w:rsid w:val="00007234"/>
    <w:rsid w:val="00007490"/>
    <w:rsid w:val="00007A11"/>
    <w:rsid w:val="00007A15"/>
    <w:rsid w:val="00007B20"/>
    <w:rsid w:val="00007D0B"/>
    <w:rsid w:val="000101B3"/>
    <w:rsid w:val="0001023E"/>
    <w:rsid w:val="00011399"/>
    <w:rsid w:val="00011496"/>
    <w:rsid w:val="00011959"/>
    <w:rsid w:val="00011B8A"/>
    <w:rsid w:val="00011E37"/>
    <w:rsid w:val="0001215A"/>
    <w:rsid w:val="00012186"/>
    <w:rsid w:val="0001223E"/>
    <w:rsid w:val="0001225D"/>
    <w:rsid w:val="00012413"/>
    <w:rsid w:val="000127BA"/>
    <w:rsid w:val="000135C8"/>
    <w:rsid w:val="00013D60"/>
    <w:rsid w:val="00013DE1"/>
    <w:rsid w:val="00013E81"/>
    <w:rsid w:val="00013F71"/>
    <w:rsid w:val="0001429B"/>
    <w:rsid w:val="000145E0"/>
    <w:rsid w:val="000148DD"/>
    <w:rsid w:val="00014E80"/>
    <w:rsid w:val="00014ED5"/>
    <w:rsid w:val="0001500A"/>
    <w:rsid w:val="000152B0"/>
    <w:rsid w:val="00015433"/>
    <w:rsid w:val="00015720"/>
    <w:rsid w:val="00015B19"/>
    <w:rsid w:val="00015CFD"/>
    <w:rsid w:val="00015D8E"/>
    <w:rsid w:val="000160E8"/>
    <w:rsid w:val="000165EE"/>
    <w:rsid w:val="00016812"/>
    <w:rsid w:val="000172BC"/>
    <w:rsid w:val="0001784F"/>
    <w:rsid w:val="000203A5"/>
    <w:rsid w:val="00020705"/>
    <w:rsid w:val="0002077F"/>
    <w:rsid w:val="000208F0"/>
    <w:rsid w:val="00020CCE"/>
    <w:rsid w:val="00020D94"/>
    <w:rsid w:val="00020F07"/>
    <w:rsid w:val="0002124E"/>
    <w:rsid w:val="00021319"/>
    <w:rsid w:val="0002147F"/>
    <w:rsid w:val="00021777"/>
    <w:rsid w:val="00021976"/>
    <w:rsid w:val="00021A4B"/>
    <w:rsid w:val="00021D13"/>
    <w:rsid w:val="0002214D"/>
    <w:rsid w:val="0002243F"/>
    <w:rsid w:val="00022C5A"/>
    <w:rsid w:val="00022FDF"/>
    <w:rsid w:val="00023093"/>
    <w:rsid w:val="00023531"/>
    <w:rsid w:val="00023732"/>
    <w:rsid w:val="00023CE0"/>
    <w:rsid w:val="00023EAA"/>
    <w:rsid w:val="00023F3A"/>
    <w:rsid w:val="0002405C"/>
    <w:rsid w:val="00024514"/>
    <w:rsid w:val="00024A6D"/>
    <w:rsid w:val="00024FBE"/>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30099"/>
    <w:rsid w:val="000300AE"/>
    <w:rsid w:val="000306CF"/>
    <w:rsid w:val="000307A3"/>
    <w:rsid w:val="00031616"/>
    <w:rsid w:val="000316F9"/>
    <w:rsid w:val="0003210E"/>
    <w:rsid w:val="000326A3"/>
    <w:rsid w:val="000328AE"/>
    <w:rsid w:val="00032C09"/>
    <w:rsid w:val="00032DD7"/>
    <w:rsid w:val="00032DDC"/>
    <w:rsid w:val="00032FC8"/>
    <w:rsid w:val="0003338C"/>
    <w:rsid w:val="00033722"/>
    <w:rsid w:val="00034265"/>
    <w:rsid w:val="00034C79"/>
    <w:rsid w:val="00035309"/>
    <w:rsid w:val="000355F8"/>
    <w:rsid w:val="00035E6F"/>
    <w:rsid w:val="000363E4"/>
    <w:rsid w:val="00036D25"/>
    <w:rsid w:val="00037727"/>
    <w:rsid w:val="00037A2B"/>
    <w:rsid w:val="0004003A"/>
    <w:rsid w:val="00040543"/>
    <w:rsid w:val="000405D0"/>
    <w:rsid w:val="0004086C"/>
    <w:rsid w:val="00040B91"/>
    <w:rsid w:val="00040D89"/>
    <w:rsid w:val="00040F01"/>
    <w:rsid w:val="000411E3"/>
    <w:rsid w:val="00041210"/>
    <w:rsid w:val="00041632"/>
    <w:rsid w:val="00041B0F"/>
    <w:rsid w:val="00041F4F"/>
    <w:rsid w:val="00042268"/>
    <w:rsid w:val="000423F1"/>
    <w:rsid w:val="00042E6B"/>
    <w:rsid w:val="00042E71"/>
    <w:rsid w:val="00042E7E"/>
    <w:rsid w:val="00043425"/>
    <w:rsid w:val="0004365D"/>
    <w:rsid w:val="0004394A"/>
    <w:rsid w:val="00043BE3"/>
    <w:rsid w:val="0004479A"/>
    <w:rsid w:val="00044988"/>
    <w:rsid w:val="00044E1E"/>
    <w:rsid w:val="00044EB7"/>
    <w:rsid w:val="00045633"/>
    <w:rsid w:val="00045683"/>
    <w:rsid w:val="00045798"/>
    <w:rsid w:val="00045A2F"/>
    <w:rsid w:val="00045D1D"/>
    <w:rsid w:val="00045EFB"/>
    <w:rsid w:val="000465FA"/>
    <w:rsid w:val="00046CC1"/>
    <w:rsid w:val="00046CED"/>
    <w:rsid w:val="00046D70"/>
    <w:rsid w:val="0004710A"/>
    <w:rsid w:val="00047F6D"/>
    <w:rsid w:val="00047F78"/>
    <w:rsid w:val="00050058"/>
    <w:rsid w:val="0005131B"/>
    <w:rsid w:val="0005135A"/>
    <w:rsid w:val="000514C3"/>
    <w:rsid w:val="00051896"/>
    <w:rsid w:val="00051AAB"/>
    <w:rsid w:val="00051D81"/>
    <w:rsid w:val="0005220D"/>
    <w:rsid w:val="0005243D"/>
    <w:rsid w:val="00052461"/>
    <w:rsid w:val="00052A7C"/>
    <w:rsid w:val="00052C3C"/>
    <w:rsid w:val="00053039"/>
    <w:rsid w:val="00053672"/>
    <w:rsid w:val="00053C18"/>
    <w:rsid w:val="00053EC5"/>
    <w:rsid w:val="000541E1"/>
    <w:rsid w:val="000544E5"/>
    <w:rsid w:val="00054991"/>
    <w:rsid w:val="00054B16"/>
    <w:rsid w:val="000551F1"/>
    <w:rsid w:val="00055203"/>
    <w:rsid w:val="0005527C"/>
    <w:rsid w:val="00055439"/>
    <w:rsid w:val="000556C8"/>
    <w:rsid w:val="00055CB8"/>
    <w:rsid w:val="00055EC4"/>
    <w:rsid w:val="000564F2"/>
    <w:rsid w:val="00056571"/>
    <w:rsid w:val="00056FF5"/>
    <w:rsid w:val="00057273"/>
    <w:rsid w:val="00057A3C"/>
    <w:rsid w:val="00057DE0"/>
    <w:rsid w:val="00057FBA"/>
    <w:rsid w:val="00060BAD"/>
    <w:rsid w:val="00060D34"/>
    <w:rsid w:val="00061191"/>
    <w:rsid w:val="000611CD"/>
    <w:rsid w:val="00061944"/>
    <w:rsid w:val="00061A1E"/>
    <w:rsid w:val="00061C89"/>
    <w:rsid w:val="00061EAC"/>
    <w:rsid w:val="0006200F"/>
    <w:rsid w:val="000621A0"/>
    <w:rsid w:val="00062967"/>
    <w:rsid w:val="00062DE0"/>
    <w:rsid w:val="00063029"/>
    <w:rsid w:val="00063105"/>
    <w:rsid w:val="00063A67"/>
    <w:rsid w:val="00063BE1"/>
    <w:rsid w:val="00063E25"/>
    <w:rsid w:val="00063FA8"/>
    <w:rsid w:val="000642C9"/>
    <w:rsid w:val="0006488C"/>
    <w:rsid w:val="00064EFD"/>
    <w:rsid w:val="00064FB3"/>
    <w:rsid w:val="000654EE"/>
    <w:rsid w:val="000656C8"/>
    <w:rsid w:val="000658F3"/>
    <w:rsid w:val="0006593C"/>
    <w:rsid w:val="00065A13"/>
    <w:rsid w:val="00065DEF"/>
    <w:rsid w:val="0006621B"/>
    <w:rsid w:val="00066242"/>
    <w:rsid w:val="0006686A"/>
    <w:rsid w:val="00066B6A"/>
    <w:rsid w:val="00066DA8"/>
    <w:rsid w:val="00066EB7"/>
    <w:rsid w:val="00066FF8"/>
    <w:rsid w:val="000670D7"/>
    <w:rsid w:val="00067414"/>
    <w:rsid w:val="00067730"/>
    <w:rsid w:val="00067978"/>
    <w:rsid w:val="000679D2"/>
    <w:rsid w:val="00067E25"/>
    <w:rsid w:val="00067EE9"/>
    <w:rsid w:val="00067FDE"/>
    <w:rsid w:val="00070727"/>
    <w:rsid w:val="000708E0"/>
    <w:rsid w:val="00070F4C"/>
    <w:rsid w:val="00071146"/>
    <w:rsid w:val="00071749"/>
    <w:rsid w:val="0007182A"/>
    <w:rsid w:val="00071D2A"/>
    <w:rsid w:val="00071DEB"/>
    <w:rsid w:val="00072490"/>
    <w:rsid w:val="000724A4"/>
    <w:rsid w:val="00072F7F"/>
    <w:rsid w:val="0007305A"/>
    <w:rsid w:val="00073145"/>
    <w:rsid w:val="00073637"/>
    <w:rsid w:val="00073B03"/>
    <w:rsid w:val="00073E60"/>
    <w:rsid w:val="000741E8"/>
    <w:rsid w:val="000743CF"/>
    <w:rsid w:val="000744E7"/>
    <w:rsid w:val="000749C8"/>
    <w:rsid w:val="00074CE5"/>
    <w:rsid w:val="00074FFB"/>
    <w:rsid w:val="00075074"/>
    <w:rsid w:val="000754BB"/>
    <w:rsid w:val="00075624"/>
    <w:rsid w:val="00075CE7"/>
    <w:rsid w:val="00075E11"/>
    <w:rsid w:val="000767A7"/>
    <w:rsid w:val="00076CA7"/>
    <w:rsid w:val="00076CBB"/>
    <w:rsid w:val="00076DBD"/>
    <w:rsid w:val="000773B3"/>
    <w:rsid w:val="000774C4"/>
    <w:rsid w:val="0007751D"/>
    <w:rsid w:val="0007754A"/>
    <w:rsid w:val="0007758D"/>
    <w:rsid w:val="000777BD"/>
    <w:rsid w:val="00077B83"/>
    <w:rsid w:val="00077C4D"/>
    <w:rsid w:val="00077C90"/>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3C8A"/>
    <w:rsid w:val="00084D00"/>
    <w:rsid w:val="00084E33"/>
    <w:rsid w:val="00085341"/>
    <w:rsid w:val="000854CF"/>
    <w:rsid w:val="00085A3A"/>
    <w:rsid w:val="00085F0C"/>
    <w:rsid w:val="000860D8"/>
    <w:rsid w:val="00086238"/>
    <w:rsid w:val="000871D9"/>
    <w:rsid w:val="000873D4"/>
    <w:rsid w:val="000879F6"/>
    <w:rsid w:val="00087CE9"/>
    <w:rsid w:val="00087D10"/>
    <w:rsid w:val="00087D71"/>
    <w:rsid w:val="00087ED0"/>
    <w:rsid w:val="00090557"/>
    <w:rsid w:val="000910D0"/>
    <w:rsid w:val="00091338"/>
    <w:rsid w:val="000913DA"/>
    <w:rsid w:val="000915B2"/>
    <w:rsid w:val="00091859"/>
    <w:rsid w:val="00091AAA"/>
    <w:rsid w:val="000920E5"/>
    <w:rsid w:val="000929B8"/>
    <w:rsid w:val="00092ABF"/>
    <w:rsid w:val="00092F58"/>
    <w:rsid w:val="000932C6"/>
    <w:rsid w:val="00093447"/>
    <w:rsid w:val="00093755"/>
    <w:rsid w:val="000938F0"/>
    <w:rsid w:val="0009479F"/>
    <w:rsid w:val="00094945"/>
    <w:rsid w:val="00094ABC"/>
    <w:rsid w:val="00095466"/>
    <w:rsid w:val="0009568B"/>
    <w:rsid w:val="0009585A"/>
    <w:rsid w:val="000960EE"/>
    <w:rsid w:val="000966E4"/>
    <w:rsid w:val="0009685A"/>
    <w:rsid w:val="00096D6C"/>
    <w:rsid w:val="00096F97"/>
    <w:rsid w:val="00097502"/>
    <w:rsid w:val="00097BE8"/>
    <w:rsid w:val="000A02E4"/>
    <w:rsid w:val="000A0574"/>
    <w:rsid w:val="000A088D"/>
    <w:rsid w:val="000A0BBD"/>
    <w:rsid w:val="000A0C85"/>
    <w:rsid w:val="000A15D8"/>
    <w:rsid w:val="000A2043"/>
    <w:rsid w:val="000A20A8"/>
    <w:rsid w:val="000A234A"/>
    <w:rsid w:val="000A25D0"/>
    <w:rsid w:val="000A29D8"/>
    <w:rsid w:val="000A2FC4"/>
    <w:rsid w:val="000A3868"/>
    <w:rsid w:val="000A38C4"/>
    <w:rsid w:val="000A3979"/>
    <w:rsid w:val="000A3F01"/>
    <w:rsid w:val="000A4124"/>
    <w:rsid w:val="000A4478"/>
    <w:rsid w:val="000A46DB"/>
    <w:rsid w:val="000A4A09"/>
    <w:rsid w:val="000A4AF1"/>
    <w:rsid w:val="000A4F37"/>
    <w:rsid w:val="000A4FAD"/>
    <w:rsid w:val="000A4FF7"/>
    <w:rsid w:val="000A50E3"/>
    <w:rsid w:val="000A5408"/>
    <w:rsid w:val="000A545B"/>
    <w:rsid w:val="000A56F7"/>
    <w:rsid w:val="000A5963"/>
    <w:rsid w:val="000A5AE3"/>
    <w:rsid w:val="000A5BDC"/>
    <w:rsid w:val="000A6315"/>
    <w:rsid w:val="000A6A39"/>
    <w:rsid w:val="000A714D"/>
    <w:rsid w:val="000A7316"/>
    <w:rsid w:val="000A73B5"/>
    <w:rsid w:val="000A746D"/>
    <w:rsid w:val="000A7B23"/>
    <w:rsid w:val="000A7DC5"/>
    <w:rsid w:val="000B03EC"/>
    <w:rsid w:val="000B05A7"/>
    <w:rsid w:val="000B05F9"/>
    <w:rsid w:val="000B0622"/>
    <w:rsid w:val="000B06E8"/>
    <w:rsid w:val="000B0CEA"/>
    <w:rsid w:val="000B0FA7"/>
    <w:rsid w:val="000B12EF"/>
    <w:rsid w:val="000B15A8"/>
    <w:rsid w:val="000B16AC"/>
    <w:rsid w:val="000B1DE1"/>
    <w:rsid w:val="000B1E50"/>
    <w:rsid w:val="000B2016"/>
    <w:rsid w:val="000B2729"/>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B7B91"/>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14C"/>
    <w:rsid w:val="000C27FB"/>
    <w:rsid w:val="000C2FE9"/>
    <w:rsid w:val="000C2FF0"/>
    <w:rsid w:val="000C3722"/>
    <w:rsid w:val="000C3EFC"/>
    <w:rsid w:val="000C449A"/>
    <w:rsid w:val="000C5067"/>
    <w:rsid w:val="000C5190"/>
    <w:rsid w:val="000C51CA"/>
    <w:rsid w:val="000C53B2"/>
    <w:rsid w:val="000C558F"/>
    <w:rsid w:val="000C5975"/>
    <w:rsid w:val="000C6470"/>
    <w:rsid w:val="000C67D9"/>
    <w:rsid w:val="000C6813"/>
    <w:rsid w:val="000C682E"/>
    <w:rsid w:val="000C72A5"/>
    <w:rsid w:val="000C72F4"/>
    <w:rsid w:val="000C73B3"/>
    <w:rsid w:val="000C77C3"/>
    <w:rsid w:val="000C7DB3"/>
    <w:rsid w:val="000C7E17"/>
    <w:rsid w:val="000C7F46"/>
    <w:rsid w:val="000D0000"/>
    <w:rsid w:val="000D02CF"/>
    <w:rsid w:val="000D03BC"/>
    <w:rsid w:val="000D0AF4"/>
    <w:rsid w:val="000D0D29"/>
    <w:rsid w:val="000D0D40"/>
    <w:rsid w:val="000D11FF"/>
    <w:rsid w:val="000D15F8"/>
    <w:rsid w:val="000D1A67"/>
    <w:rsid w:val="000D1F19"/>
    <w:rsid w:val="000D2060"/>
    <w:rsid w:val="000D26B8"/>
    <w:rsid w:val="000D28D4"/>
    <w:rsid w:val="000D2D29"/>
    <w:rsid w:val="000D2D34"/>
    <w:rsid w:val="000D2DE7"/>
    <w:rsid w:val="000D303A"/>
    <w:rsid w:val="000D3169"/>
    <w:rsid w:val="000D3188"/>
    <w:rsid w:val="000D3563"/>
    <w:rsid w:val="000D38A9"/>
    <w:rsid w:val="000D3A52"/>
    <w:rsid w:val="000D3CB1"/>
    <w:rsid w:val="000D3E76"/>
    <w:rsid w:val="000D538D"/>
    <w:rsid w:val="000D5D8F"/>
    <w:rsid w:val="000D63AD"/>
    <w:rsid w:val="000D64C1"/>
    <w:rsid w:val="000D6773"/>
    <w:rsid w:val="000D6DFF"/>
    <w:rsid w:val="000D728D"/>
    <w:rsid w:val="000D73C9"/>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2D6"/>
    <w:rsid w:val="000E33FE"/>
    <w:rsid w:val="000E3457"/>
    <w:rsid w:val="000E394A"/>
    <w:rsid w:val="000E3A19"/>
    <w:rsid w:val="000E3C58"/>
    <w:rsid w:val="000E3E60"/>
    <w:rsid w:val="000E4427"/>
    <w:rsid w:val="000E45C1"/>
    <w:rsid w:val="000E4838"/>
    <w:rsid w:val="000E5307"/>
    <w:rsid w:val="000E545D"/>
    <w:rsid w:val="000E55DD"/>
    <w:rsid w:val="000E59C8"/>
    <w:rsid w:val="000E5E9A"/>
    <w:rsid w:val="000E5FB2"/>
    <w:rsid w:val="000E602E"/>
    <w:rsid w:val="000E6315"/>
    <w:rsid w:val="000E6545"/>
    <w:rsid w:val="000E693D"/>
    <w:rsid w:val="000E6EEE"/>
    <w:rsid w:val="000E716C"/>
    <w:rsid w:val="000E723C"/>
    <w:rsid w:val="000E7426"/>
    <w:rsid w:val="000E75A9"/>
    <w:rsid w:val="000E765C"/>
    <w:rsid w:val="000E7AE7"/>
    <w:rsid w:val="000E7DA8"/>
    <w:rsid w:val="000F035F"/>
    <w:rsid w:val="000F06C2"/>
    <w:rsid w:val="000F0804"/>
    <w:rsid w:val="000F0C91"/>
    <w:rsid w:val="000F120A"/>
    <w:rsid w:val="000F1C8C"/>
    <w:rsid w:val="000F22CD"/>
    <w:rsid w:val="000F2C54"/>
    <w:rsid w:val="000F2D16"/>
    <w:rsid w:val="000F2E0C"/>
    <w:rsid w:val="000F2E2B"/>
    <w:rsid w:val="000F2FB6"/>
    <w:rsid w:val="000F3420"/>
    <w:rsid w:val="000F3A2F"/>
    <w:rsid w:val="000F3DA3"/>
    <w:rsid w:val="000F3F50"/>
    <w:rsid w:val="000F4088"/>
    <w:rsid w:val="000F417A"/>
    <w:rsid w:val="000F4E10"/>
    <w:rsid w:val="000F51E3"/>
    <w:rsid w:val="000F544A"/>
    <w:rsid w:val="000F5C00"/>
    <w:rsid w:val="000F6056"/>
    <w:rsid w:val="000F65D8"/>
    <w:rsid w:val="000F6618"/>
    <w:rsid w:val="000F685E"/>
    <w:rsid w:val="000F69CF"/>
    <w:rsid w:val="000F7420"/>
    <w:rsid w:val="000F7A1B"/>
    <w:rsid w:val="000F7B5B"/>
    <w:rsid w:val="000F7C97"/>
    <w:rsid w:val="00100024"/>
    <w:rsid w:val="001008F0"/>
    <w:rsid w:val="00100921"/>
    <w:rsid w:val="00100CBD"/>
    <w:rsid w:val="00100EB1"/>
    <w:rsid w:val="00101650"/>
    <w:rsid w:val="0010185D"/>
    <w:rsid w:val="00101AD8"/>
    <w:rsid w:val="001025DD"/>
    <w:rsid w:val="00102F27"/>
    <w:rsid w:val="0010345A"/>
    <w:rsid w:val="00103D67"/>
    <w:rsid w:val="00104126"/>
    <w:rsid w:val="00104461"/>
    <w:rsid w:val="00104538"/>
    <w:rsid w:val="00104828"/>
    <w:rsid w:val="00104BA2"/>
    <w:rsid w:val="00104F49"/>
    <w:rsid w:val="00105D10"/>
    <w:rsid w:val="00105D54"/>
    <w:rsid w:val="00106194"/>
    <w:rsid w:val="0010684B"/>
    <w:rsid w:val="0010699B"/>
    <w:rsid w:val="00106D74"/>
    <w:rsid w:val="001071A3"/>
    <w:rsid w:val="00107345"/>
    <w:rsid w:val="0010792E"/>
    <w:rsid w:val="00107D99"/>
    <w:rsid w:val="00110DCE"/>
    <w:rsid w:val="00110F6C"/>
    <w:rsid w:val="00110FFB"/>
    <w:rsid w:val="001112D0"/>
    <w:rsid w:val="0011136D"/>
    <w:rsid w:val="001119F2"/>
    <w:rsid w:val="00111B05"/>
    <w:rsid w:val="00111EDD"/>
    <w:rsid w:val="0011216D"/>
    <w:rsid w:val="00112523"/>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209"/>
    <w:rsid w:val="00117751"/>
    <w:rsid w:val="001179A2"/>
    <w:rsid w:val="00120197"/>
    <w:rsid w:val="00120556"/>
    <w:rsid w:val="001208A7"/>
    <w:rsid w:val="00120AEF"/>
    <w:rsid w:val="00120CB7"/>
    <w:rsid w:val="00121218"/>
    <w:rsid w:val="00121512"/>
    <w:rsid w:val="0012159B"/>
    <w:rsid w:val="0012170B"/>
    <w:rsid w:val="0012187E"/>
    <w:rsid w:val="0012189C"/>
    <w:rsid w:val="00121979"/>
    <w:rsid w:val="00121BAC"/>
    <w:rsid w:val="00121BC5"/>
    <w:rsid w:val="00121E42"/>
    <w:rsid w:val="001225D7"/>
    <w:rsid w:val="00122724"/>
    <w:rsid w:val="001229F3"/>
    <w:rsid w:val="00123432"/>
    <w:rsid w:val="001235F0"/>
    <w:rsid w:val="001238F8"/>
    <w:rsid w:val="00123FF7"/>
    <w:rsid w:val="00124536"/>
    <w:rsid w:val="00124BC2"/>
    <w:rsid w:val="00125007"/>
    <w:rsid w:val="001252C5"/>
    <w:rsid w:val="001257E4"/>
    <w:rsid w:val="00125B88"/>
    <w:rsid w:val="00125BF8"/>
    <w:rsid w:val="00125CDB"/>
    <w:rsid w:val="00126141"/>
    <w:rsid w:val="00126166"/>
    <w:rsid w:val="00126688"/>
    <w:rsid w:val="00126A96"/>
    <w:rsid w:val="001279D1"/>
    <w:rsid w:val="001279F6"/>
    <w:rsid w:val="00127C5C"/>
    <w:rsid w:val="001305E0"/>
    <w:rsid w:val="001308BC"/>
    <w:rsid w:val="001309E2"/>
    <w:rsid w:val="00130AEF"/>
    <w:rsid w:val="00130F91"/>
    <w:rsid w:val="00131188"/>
    <w:rsid w:val="00131201"/>
    <w:rsid w:val="00131284"/>
    <w:rsid w:val="0013150F"/>
    <w:rsid w:val="00131510"/>
    <w:rsid w:val="0013169D"/>
    <w:rsid w:val="00131A50"/>
    <w:rsid w:val="00131C9F"/>
    <w:rsid w:val="00131E57"/>
    <w:rsid w:val="00132195"/>
    <w:rsid w:val="001321B3"/>
    <w:rsid w:val="00132EB7"/>
    <w:rsid w:val="001330C5"/>
    <w:rsid w:val="00133118"/>
    <w:rsid w:val="001334C3"/>
    <w:rsid w:val="001334C8"/>
    <w:rsid w:val="00133845"/>
    <w:rsid w:val="0013401A"/>
    <w:rsid w:val="001342AF"/>
    <w:rsid w:val="0013495B"/>
    <w:rsid w:val="00134CDE"/>
    <w:rsid w:val="00134E54"/>
    <w:rsid w:val="00134EBD"/>
    <w:rsid w:val="0013512E"/>
    <w:rsid w:val="00135348"/>
    <w:rsid w:val="00136285"/>
    <w:rsid w:val="001368FB"/>
    <w:rsid w:val="00136A18"/>
    <w:rsid w:val="00136F90"/>
    <w:rsid w:val="001373D2"/>
    <w:rsid w:val="00137AA7"/>
    <w:rsid w:val="00140377"/>
    <w:rsid w:val="00140446"/>
    <w:rsid w:val="00140543"/>
    <w:rsid w:val="0014070E"/>
    <w:rsid w:val="00140AC8"/>
    <w:rsid w:val="00140BE8"/>
    <w:rsid w:val="00140E69"/>
    <w:rsid w:val="001413D5"/>
    <w:rsid w:val="00141648"/>
    <w:rsid w:val="00141C8E"/>
    <w:rsid w:val="00142062"/>
    <w:rsid w:val="0014209A"/>
    <w:rsid w:val="001420C5"/>
    <w:rsid w:val="00142353"/>
    <w:rsid w:val="0014259E"/>
    <w:rsid w:val="00142E33"/>
    <w:rsid w:val="00142FD2"/>
    <w:rsid w:val="00142FF7"/>
    <w:rsid w:val="00143031"/>
    <w:rsid w:val="00143088"/>
    <w:rsid w:val="00143874"/>
    <w:rsid w:val="00143961"/>
    <w:rsid w:val="001439B5"/>
    <w:rsid w:val="001439DE"/>
    <w:rsid w:val="00143B98"/>
    <w:rsid w:val="00143F63"/>
    <w:rsid w:val="001443EC"/>
    <w:rsid w:val="001449A3"/>
    <w:rsid w:val="00144BAA"/>
    <w:rsid w:val="00144E3B"/>
    <w:rsid w:val="00145099"/>
    <w:rsid w:val="00145391"/>
    <w:rsid w:val="001453BC"/>
    <w:rsid w:val="0014554F"/>
    <w:rsid w:val="00145585"/>
    <w:rsid w:val="00145796"/>
    <w:rsid w:val="001461D9"/>
    <w:rsid w:val="00146302"/>
    <w:rsid w:val="00146EB7"/>
    <w:rsid w:val="001471E2"/>
    <w:rsid w:val="00147248"/>
    <w:rsid w:val="00147424"/>
    <w:rsid w:val="00147659"/>
    <w:rsid w:val="001476B8"/>
    <w:rsid w:val="001479C2"/>
    <w:rsid w:val="00147C66"/>
    <w:rsid w:val="00150418"/>
    <w:rsid w:val="00150554"/>
    <w:rsid w:val="001506FC"/>
    <w:rsid w:val="00150972"/>
    <w:rsid w:val="0015111D"/>
    <w:rsid w:val="001514B8"/>
    <w:rsid w:val="00151940"/>
    <w:rsid w:val="00151DF6"/>
    <w:rsid w:val="0015270C"/>
    <w:rsid w:val="00152AD4"/>
    <w:rsid w:val="00152B8C"/>
    <w:rsid w:val="00152CD0"/>
    <w:rsid w:val="00152FC8"/>
    <w:rsid w:val="00153244"/>
    <w:rsid w:val="00153331"/>
    <w:rsid w:val="00153482"/>
    <w:rsid w:val="0015363B"/>
    <w:rsid w:val="001536A0"/>
    <w:rsid w:val="0015436D"/>
    <w:rsid w:val="001545E4"/>
    <w:rsid w:val="0015476D"/>
    <w:rsid w:val="00154A5B"/>
    <w:rsid w:val="00154C39"/>
    <w:rsid w:val="001550D8"/>
    <w:rsid w:val="00155479"/>
    <w:rsid w:val="001555A1"/>
    <w:rsid w:val="00155B48"/>
    <w:rsid w:val="00155E5C"/>
    <w:rsid w:val="00155E77"/>
    <w:rsid w:val="0015600A"/>
    <w:rsid w:val="001561C1"/>
    <w:rsid w:val="001567FC"/>
    <w:rsid w:val="001569EF"/>
    <w:rsid w:val="00156EC8"/>
    <w:rsid w:val="00156F47"/>
    <w:rsid w:val="0015766B"/>
    <w:rsid w:val="001576D5"/>
    <w:rsid w:val="001578F8"/>
    <w:rsid w:val="00160104"/>
    <w:rsid w:val="00160206"/>
    <w:rsid w:val="001602E2"/>
    <w:rsid w:val="00160A24"/>
    <w:rsid w:val="00160C12"/>
    <w:rsid w:val="00160EEA"/>
    <w:rsid w:val="00161586"/>
    <w:rsid w:val="00161688"/>
    <w:rsid w:val="00161808"/>
    <w:rsid w:val="00161877"/>
    <w:rsid w:val="00161EE9"/>
    <w:rsid w:val="001620AA"/>
    <w:rsid w:val="00162558"/>
    <w:rsid w:val="00162AB2"/>
    <w:rsid w:val="00162FFA"/>
    <w:rsid w:val="00163365"/>
    <w:rsid w:val="001635FD"/>
    <w:rsid w:val="00163945"/>
    <w:rsid w:val="00163A80"/>
    <w:rsid w:val="00163E4C"/>
    <w:rsid w:val="0016410B"/>
    <w:rsid w:val="001644B0"/>
    <w:rsid w:val="0016482B"/>
    <w:rsid w:val="001649E1"/>
    <w:rsid w:val="00164EA9"/>
    <w:rsid w:val="0016505B"/>
    <w:rsid w:val="001656D3"/>
    <w:rsid w:val="00165CAE"/>
    <w:rsid w:val="001661D9"/>
    <w:rsid w:val="00166360"/>
    <w:rsid w:val="001667C4"/>
    <w:rsid w:val="00166AFA"/>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3D40"/>
    <w:rsid w:val="001745B6"/>
    <w:rsid w:val="00174B67"/>
    <w:rsid w:val="00175027"/>
    <w:rsid w:val="001750D6"/>
    <w:rsid w:val="001751BC"/>
    <w:rsid w:val="00175951"/>
    <w:rsid w:val="00175B3A"/>
    <w:rsid w:val="00175E34"/>
    <w:rsid w:val="001770BE"/>
    <w:rsid w:val="001772E5"/>
    <w:rsid w:val="0017732E"/>
    <w:rsid w:val="001776C1"/>
    <w:rsid w:val="00177B4B"/>
    <w:rsid w:val="00177CBB"/>
    <w:rsid w:val="00180802"/>
    <w:rsid w:val="00180AA2"/>
    <w:rsid w:val="00180FDD"/>
    <w:rsid w:val="00181017"/>
    <w:rsid w:val="00181128"/>
    <w:rsid w:val="001819F5"/>
    <w:rsid w:val="00181A72"/>
    <w:rsid w:val="001825C0"/>
    <w:rsid w:val="00182824"/>
    <w:rsid w:val="0018292D"/>
    <w:rsid w:val="001837A2"/>
    <w:rsid w:val="0018391F"/>
    <w:rsid w:val="001840C4"/>
    <w:rsid w:val="0018423F"/>
    <w:rsid w:val="001842A2"/>
    <w:rsid w:val="001844F9"/>
    <w:rsid w:val="0018477C"/>
    <w:rsid w:val="00184AA1"/>
    <w:rsid w:val="001850C6"/>
    <w:rsid w:val="001855C6"/>
    <w:rsid w:val="00185990"/>
    <w:rsid w:val="001864FD"/>
    <w:rsid w:val="0018665B"/>
    <w:rsid w:val="001866DC"/>
    <w:rsid w:val="001868AE"/>
    <w:rsid w:val="001868CD"/>
    <w:rsid w:val="00186FB7"/>
    <w:rsid w:val="00187B74"/>
    <w:rsid w:val="00187E9F"/>
    <w:rsid w:val="00187F30"/>
    <w:rsid w:val="00190611"/>
    <w:rsid w:val="00190B10"/>
    <w:rsid w:val="00190C52"/>
    <w:rsid w:val="00190CD9"/>
    <w:rsid w:val="00190F73"/>
    <w:rsid w:val="0019113C"/>
    <w:rsid w:val="0019130B"/>
    <w:rsid w:val="00191575"/>
    <w:rsid w:val="001917B4"/>
    <w:rsid w:val="00191AC6"/>
    <w:rsid w:val="001925F7"/>
    <w:rsid w:val="00192C21"/>
    <w:rsid w:val="00192E42"/>
    <w:rsid w:val="00192EAE"/>
    <w:rsid w:val="0019314A"/>
    <w:rsid w:val="00193337"/>
    <w:rsid w:val="001939F7"/>
    <w:rsid w:val="00193CAF"/>
    <w:rsid w:val="00193E9A"/>
    <w:rsid w:val="00194164"/>
    <w:rsid w:val="00194500"/>
    <w:rsid w:val="001946B9"/>
    <w:rsid w:val="0019472E"/>
    <w:rsid w:val="001948CE"/>
    <w:rsid w:val="00194953"/>
    <w:rsid w:val="00194E7C"/>
    <w:rsid w:val="001950C0"/>
    <w:rsid w:val="001950C9"/>
    <w:rsid w:val="00195104"/>
    <w:rsid w:val="001952A5"/>
    <w:rsid w:val="00195346"/>
    <w:rsid w:val="001957A9"/>
    <w:rsid w:val="00195D05"/>
    <w:rsid w:val="00196006"/>
    <w:rsid w:val="0019653D"/>
    <w:rsid w:val="001966A9"/>
    <w:rsid w:val="001966E2"/>
    <w:rsid w:val="00196CF8"/>
    <w:rsid w:val="00196E08"/>
    <w:rsid w:val="00197264"/>
    <w:rsid w:val="00197A94"/>
    <w:rsid w:val="001A0297"/>
    <w:rsid w:val="001A0460"/>
    <w:rsid w:val="001A059C"/>
    <w:rsid w:val="001A0A8E"/>
    <w:rsid w:val="001A0B9D"/>
    <w:rsid w:val="001A0C25"/>
    <w:rsid w:val="001A0E3A"/>
    <w:rsid w:val="001A13AF"/>
    <w:rsid w:val="001A1904"/>
    <w:rsid w:val="001A22B0"/>
    <w:rsid w:val="001A2495"/>
    <w:rsid w:val="001A2951"/>
    <w:rsid w:val="001A29BB"/>
    <w:rsid w:val="001A2AD1"/>
    <w:rsid w:val="001A2D1F"/>
    <w:rsid w:val="001A3742"/>
    <w:rsid w:val="001A3A07"/>
    <w:rsid w:val="001A3FF4"/>
    <w:rsid w:val="001A4093"/>
    <w:rsid w:val="001A41C2"/>
    <w:rsid w:val="001A4411"/>
    <w:rsid w:val="001A465C"/>
    <w:rsid w:val="001A466E"/>
    <w:rsid w:val="001A4D2F"/>
    <w:rsid w:val="001A5157"/>
    <w:rsid w:val="001A5393"/>
    <w:rsid w:val="001A53C5"/>
    <w:rsid w:val="001A54AF"/>
    <w:rsid w:val="001A5505"/>
    <w:rsid w:val="001A562F"/>
    <w:rsid w:val="001A591D"/>
    <w:rsid w:val="001A5AC5"/>
    <w:rsid w:val="001A604E"/>
    <w:rsid w:val="001A62E2"/>
    <w:rsid w:val="001A642D"/>
    <w:rsid w:val="001A64AA"/>
    <w:rsid w:val="001A663E"/>
    <w:rsid w:val="001A6E3B"/>
    <w:rsid w:val="001A6FC3"/>
    <w:rsid w:val="001A702D"/>
    <w:rsid w:val="001A717A"/>
    <w:rsid w:val="001A722E"/>
    <w:rsid w:val="001A7780"/>
    <w:rsid w:val="001A7809"/>
    <w:rsid w:val="001A785F"/>
    <w:rsid w:val="001A7ED0"/>
    <w:rsid w:val="001B0183"/>
    <w:rsid w:val="001B02A4"/>
    <w:rsid w:val="001B0686"/>
    <w:rsid w:val="001B0777"/>
    <w:rsid w:val="001B0939"/>
    <w:rsid w:val="001B0B57"/>
    <w:rsid w:val="001B0BB2"/>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DC2"/>
    <w:rsid w:val="001C460D"/>
    <w:rsid w:val="001C465E"/>
    <w:rsid w:val="001C4B4E"/>
    <w:rsid w:val="001C512C"/>
    <w:rsid w:val="001C560E"/>
    <w:rsid w:val="001C57FC"/>
    <w:rsid w:val="001C5A1E"/>
    <w:rsid w:val="001C5E71"/>
    <w:rsid w:val="001C5FB4"/>
    <w:rsid w:val="001C6227"/>
    <w:rsid w:val="001C640C"/>
    <w:rsid w:val="001C65EC"/>
    <w:rsid w:val="001C65F4"/>
    <w:rsid w:val="001C68CA"/>
    <w:rsid w:val="001C6937"/>
    <w:rsid w:val="001C6CA0"/>
    <w:rsid w:val="001C6D34"/>
    <w:rsid w:val="001C6DEA"/>
    <w:rsid w:val="001C6E5D"/>
    <w:rsid w:val="001C6FC0"/>
    <w:rsid w:val="001C717A"/>
    <w:rsid w:val="001C789A"/>
    <w:rsid w:val="001D02DB"/>
    <w:rsid w:val="001D0537"/>
    <w:rsid w:val="001D077C"/>
    <w:rsid w:val="001D0ADC"/>
    <w:rsid w:val="001D14CF"/>
    <w:rsid w:val="001D1A07"/>
    <w:rsid w:val="001D2606"/>
    <w:rsid w:val="001D2614"/>
    <w:rsid w:val="001D3196"/>
    <w:rsid w:val="001D31D0"/>
    <w:rsid w:val="001D33BA"/>
    <w:rsid w:val="001D358A"/>
    <w:rsid w:val="001D38F7"/>
    <w:rsid w:val="001D3D80"/>
    <w:rsid w:val="001D409F"/>
    <w:rsid w:val="001D46FB"/>
    <w:rsid w:val="001D4E3A"/>
    <w:rsid w:val="001D5723"/>
    <w:rsid w:val="001D665F"/>
    <w:rsid w:val="001D6852"/>
    <w:rsid w:val="001D6B87"/>
    <w:rsid w:val="001D6F91"/>
    <w:rsid w:val="001D7191"/>
    <w:rsid w:val="001D7273"/>
    <w:rsid w:val="001D762E"/>
    <w:rsid w:val="001D7692"/>
    <w:rsid w:val="001D782F"/>
    <w:rsid w:val="001D7847"/>
    <w:rsid w:val="001D7FE6"/>
    <w:rsid w:val="001E0284"/>
    <w:rsid w:val="001E042B"/>
    <w:rsid w:val="001E07D1"/>
    <w:rsid w:val="001E0A2C"/>
    <w:rsid w:val="001E0E81"/>
    <w:rsid w:val="001E0F79"/>
    <w:rsid w:val="001E1263"/>
    <w:rsid w:val="001E18ED"/>
    <w:rsid w:val="001E1DF1"/>
    <w:rsid w:val="001E1E50"/>
    <w:rsid w:val="001E22F3"/>
    <w:rsid w:val="001E2A0D"/>
    <w:rsid w:val="001E2B5C"/>
    <w:rsid w:val="001E2CE3"/>
    <w:rsid w:val="001E2F11"/>
    <w:rsid w:val="001E343F"/>
    <w:rsid w:val="001E34AA"/>
    <w:rsid w:val="001E38DA"/>
    <w:rsid w:val="001E4060"/>
    <w:rsid w:val="001E4AA4"/>
    <w:rsid w:val="001E51B9"/>
    <w:rsid w:val="001E51F0"/>
    <w:rsid w:val="001E52A1"/>
    <w:rsid w:val="001E6231"/>
    <w:rsid w:val="001E6CEA"/>
    <w:rsid w:val="001E6D4D"/>
    <w:rsid w:val="001E7D32"/>
    <w:rsid w:val="001F0205"/>
    <w:rsid w:val="001F037C"/>
    <w:rsid w:val="001F0444"/>
    <w:rsid w:val="001F07A9"/>
    <w:rsid w:val="001F09CD"/>
    <w:rsid w:val="001F133C"/>
    <w:rsid w:val="001F175F"/>
    <w:rsid w:val="001F1894"/>
    <w:rsid w:val="001F1B3C"/>
    <w:rsid w:val="001F1E2F"/>
    <w:rsid w:val="001F2045"/>
    <w:rsid w:val="001F250E"/>
    <w:rsid w:val="001F25D9"/>
    <w:rsid w:val="001F2943"/>
    <w:rsid w:val="001F29C2"/>
    <w:rsid w:val="001F3176"/>
    <w:rsid w:val="001F3AFE"/>
    <w:rsid w:val="001F3BAE"/>
    <w:rsid w:val="001F3C86"/>
    <w:rsid w:val="001F3F5C"/>
    <w:rsid w:val="001F4A3B"/>
    <w:rsid w:val="001F4CAA"/>
    <w:rsid w:val="001F4F10"/>
    <w:rsid w:val="001F5313"/>
    <w:rsid w:val="001F5842"/>
    <w:rsid w:val="001F5A65"/>
    <w:rsid w:val="001F5B3C"/>
    <w:rsid w:val="001F6256"/>
    <w:rsid w:val="001F6342"/>
    <w:rsid w:val="001F65E6"/>
    <w:rsid w:val="001F69B5"/>
    <w:rsid w:val="001F6F34"/>
    <w:rsid w:val="001F7118"/>
    <w:rsid w:val="001F736A"/>
    <w:rsid w:val="001F74BC"/>
    <w:rsid w:val="001F77D6"/>
    <w:rsid w:val="001F7C0D"/>
    <w:rsid w:val="001F7CA1"/>
    <w:rsid w:val="001F7D8F"/>
    <w:rsid w:val="001F7DFB"/>
    <w:rsid w:val="00200130"/>
    <w:rsid w:val="0020016C"/>
    <w:rsid w:val="002009EB"/>
    <w:rsid w:val="00200C1C"/>
    <w:rsid w:val="00200C2F"/>
    <w:rsid w:val="0020104F"/>
    <w:rsid w:val="00201323"/>
    <w:rsid w:val="002016C5"/>
    <w:rsid w:val="00201AF8"/>
    <w:rsid w:val="00201D9A"/>
    <w:rsid w:val="0020240B"/>
    <w:rsid w:val="00202F0D"/>
    <w:rsid w:val="00202F66"/>
    <w:rsid w:val="002030CC"/>
    <w:rsid w:val="0020371B"/>
    <w:rsid w:val="00203775"/>
    <w:rsid w:val="00203915"/>
    <w:rsid w:val="00203BAE"/>
    <w:rsid w:val="00203D80"/>
    <w:rsid w:val="00203E78"/>
    <w:rsid w:val="00204114"/>
    <w:rsid w:val="00204296"/>
    <w:rsid w:val="0020485F"/>
    <w:rsid w:val="002048B6"/>
    <w:rsid w:val="00204BB2"/>
    <w:rsid w:val="00205395"/>
    <w:rsid w:val="002059BE"/>
    <w:rsid w:val="00206033"/>
    <w:rsid w:val="00206163"/>
    <w:rsid w:val="002066D4"/>
    <w:rsid w:val="0020685E"/>
    <w:rsid w:val="00206C93"/>
    <w:rsid w:val="00206CCF"/>
    <w:rsid w:val="002074C6"/>
    <w:rsid w:val="002076BF"/>
    <w:rsid w:val="002078AA"/>
    <w:rsid w:val="0020799B"/>
    <w:rsid w:val="00207B8A"/>
    <w:rsid w:val="00210317"/>
    <w:rsid w:val="00210CC2"/>
    <w:rsid w:val="00210DC6"/>
    <w:rsid w:val="002110F0"/>
    <w:rsid w:val="002112E1"/>
    <w:rsid w:val="0021133C"/>
    <w:rsid w:val="00211352"/>
    <w:rsid w:val="0021148A"/>
    <w:rsid w:val="00211CC3"/>
    <w:rsid w:val="00211D61"/>
    <w:rsid w:val="00212125"/>
    <w:rsid w:val="0021216E"/>
    <w:rsid w:val="002121D3"/>
    <w:rsid w:val="00212239"/>
    <w:rsid w:val="0021235B"/>
    <w:rsid w:val="00212910"/>
    <w:rsid w:val="00212E49"/>
    <w:rsid w:val="00212FCB"/>
    <w:rsid w:val="0021368A"/>
    <w:rsid w:val="002137C6"/>
    <w:rsid w:val="00213A4D"/>
    <w:rsid w:val="00213CE3"/>
    <w:rsid w:val="00213D63"/>
    <w:rsid w:val="002141AA"/>
    <w:rsid w:val="002143C1"/>
    <w:rsid w:val="002146AF"/>
    <w:rsid w:val="00214CE2"/>
    <w:rsid w:val="0021504E"/>
    <w:rsid w:val="002151A2"/>
    <w:rsid w:val="00215EFE"/>
    <w:rsid w:val="0021618C"/>
    <w:rsid w:val="002161FD"/>
    <w:rsid w:val="00216D97"/>
    <w:rsid w:val="00216EB7"/>
    <w:rsid w:val="00217FB2"/>
    <w:rsid w:val="00220044"/>
    <w:rsid w:val="002206EB"/>
    <w:rsid w:val="0022082A"/>
    <w:rsid w:val="0022096C"/>
    <w:rsid w:val="00220B5D"/>
    <w:rsid w:val="00220E47"/>
    <w:rsid w:val="00220F45"/>
    <w:rsid w:val="00221210"/>
    <w:rsid w:val="002212BD"/>
    <w:rsid w:val="00221765"/>
    <w:rsid w:val="00221820"/>
    <w:rsid w:val="00221A94"/>
    <w:rsid w:val="00221BAE"/>
    <w:rsid w:val="00221D48"/>
    <w:rsid w:val="00222513"/>
    <w:rsid w:val="002225A7"/>
    <w:rsid w:val="00222C68"/>
    <w:rsid w:val="0022312A"/>
    <w:rsid w:val="0022318E"/>
    <w:rsid w:val="00223743"/>
    <w:rsid w:val="00223AFE"/>
    <w:rsid w:val="00223D2A"/>
    <w:rsid w:val="00223D67"/>
    <w:rsid w:val="00223FEF"/>
    <w:rsid w:val="0022422E"/>
    <w:rsid w:val="0022433E"/>
    <w:rsid w:val="0022496E"/>
    <w:rsid w:val="00224D57"/>
    <w:rsid w:val="00224F32"/>
    <w:rsid w:val="0022513A"/>
    <w:rsid w:val="00225386"/>
    <w:rsid w:val="00225403"/>
    <w:rsid w:val="00225789"/>
    <w:rsid w:val="002257E6"/>
    <w:rsid w:val="00225D47"/>
    <w:rsid w:val="00225E73"/>
    <w:rsid w:val="00225EFB"/>
    <w:rsid w:val="0022648A"/>
    <w:rsid w:val="002265FF"/>
    <w:rsid w:val="002266A4"/>
    <w:rsid w:val="002277DB"/>
    <w:rsid w:val="0022797D"/>
    <w:rsid w:val="00227D3D"/>
    <w:rsid w:val="00227E19"/>
    <w:rsid w:val="00227F90"/>
    <w:rsid w:val="002306B9"/>
    <w:rsid w:val="0023085A"/>
    <w:rsid w:val="0023090E"/>
    <w:rsid w:val="00230B4D"/>
    <w:rsid w:val="00230B94"/>
    <w:rsid w:val="00230BC9"/>
    <w:rsid w:val="00230E7A"/>
    <w:rsid w:val="0023158E"/>
    <w:rsid w:val="00231682"/>
    <w:rsid w:val="00231686"/>
    <w:rsid w:val="002317F0"/>
    <w:rsid w:val="00231BCE"/>
    <w:rsid w:val="00232065"/>
    <w:rsid w:val="00232440"/>
    <w:rsid w:val="00232591"/>
    <w:rsid w:val="00232784"/>
    <w:rsid w:val="0023320D"/>
    <w:rsid w:val="0023333F"/>
    <w:rsid w:val="00233693"/>
    <w:rsid w:val="00233BE2"/>
    <w:rsid w:val="00233E71"/>
    <w:rsid w:val="00233F0A"/>
    <w:rsid w:val="002343A4"/>
    <w:rsid w:val="002343C3"/>
    <w:rsid w:val="00235081"/>
    <w:rsid w:val="0023570E"/>
    <w:rsid w:val="00236AB3"/>
    <w:rsid w:val="00237414"/>
    <w:rsid w:val="00237607"/>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0C8"/>
    <w:rsid w:val="002431B2"/>
    <w:rsid w:val="002433E1"/>
    <w:rsid w:val="002434FF"/>
    <w:rsid w:val="002436CA"/>
    <w:rsid w:val="002438CF"/>
    <w:rsid w:val="00243B06"/>
    <w:rsid w:val="0024410F"/>
    <w:rsid w:val="002441A7"/>
    <w:rsid w:val="0024443A"/>
    <w:rsid w:val="002444FE"/>
    <w:rsid w:val="00244693"/>
    <w:rsid w:val="00244C35"/>
    <w:rsid w:val="00244F00"/>
    <w:rsid w:val="00245108"/>
    <w:rsid w:val="00245518"/>
    <w:rsid w:val="00245BA4"/>
    <w:rsid w:val="00245FAC"/>
    <w:rsid w:val="00246BDD"/>
    <w:rsid w:val="00246F7D"/>
    <w:rsid w:val="00247085"/>
    <w:rsid w:val="002470E1"/>
    <w:rsid w:val="00247722"/>
    <w:rsid w:val="00247CF0"/>
    <w:rsid w:val="00247D97"/>
    <w:rsid w:val="00250327"/>
    <w:rsid w:val="00250428"/>
    <w:rsid w:val="002508C7"/>
    <w:rsid w:val="00250B5F"/>
    <w:rsid w:val="00250C8F"/>
    <w:rsid w:val="00250F23"/>
    <w:rsid w:val="0025102C"/>
    <w:rsid w:val="002513C6"/>
    <w:rsid w:val="002516C6"/>
    <w:rsid w:val="00251881"/>
    <w:rsid w:val="00251AC9"/>
    <w:rsid w:val="00251BB6"/>
    <w:rsid w:val="00251DCD"/>
    <w:rsid w:val="00251E35"/>
    <w:rsid w:val="00251EB4"/>
    <w:rsid w:val="00251FAC"/>
    <w:rsid w:val="002521B3"/>
    <w:rsid w:val="0025256A"/>
    <w:rsid w:val="0025275D"/>
    <w:rsid w:val="002527F9"/>
    <w:rsid w:val="00253078"/>
    <w:rsid w:val="0025307D"/>
    <w:rsid w:val="0025391B"/>
    <w:rsid w:val="00253B67"/>
    <w:rsid w:val="002543A8"/>
    <w:rsid w:val="0025461A"/>
    <w:rsid w:val="002546A2"/>
    <w:rsid w:val="0025515F"/>
    <w:rsid w:val="0025542C"/>
    <w:rsid w:val="0025583B"/>
    <w:rsid w:val="00255D3F"/>
    <w:rsid w:val="00256040"/>
    <w:rsid w:val="00256078"/>
    <w:rsid w:val="00256084"/>
    <w:rsid w:val="002564B2"/>
    <w:rsid w:val="00256BFD"/>
    <w:rsid w:val="0025727A"/>
    <w:rsid w:val="00257294"/>
    <w:rsid w:val="0025745E"/>
    <w:rsid w:val="00257C43"/>
    <w:rsid w:val="00257E0A"/>
    <w:rsid w:val="00257FF3"/>
    <w:rsid w:val="002600D6"/>
    <w:rsid w:val="002600FA"/>
    <w:rsid w:val="002608D2"/>
    <w:rsid w:val="0026139B"/>
    <w:rsid w:val="002616C1"/>
    <w:rsid w:val="002619B1"/>
    <w:rsid w:val="00261F36"/>
    <w:rsid w:val="002623AF"/>
    <w:rsid w:val="002623FC"/>
    <w:rsid w:val="002625A0"/>
    <w:rsid w:val="00263022"/>
    <w:rsid w:val="00263474"/>
    <w:rsid w:val="00263700"/>
    <w:rsid w:val="00263E8E"/>
    <w:rsid w:val="00263EBA"/>
    <w:rsid w:val="002640CA"/>
    <w:rsid w:val="002642D3"/>
    <w:rsid w:val="002642FB"/>
    <w:rsid w:val="0026470E"/>
    <w:rsid w:val="00264712"/>
    <w:rsid w:val="00264856"/>
    <w:rsid w:val="002648A9"/>
    <w:rsid w:val="00264905"/>
    <w:rsid w:val="0026497D"/>
    <w:rsid w:val="00264E45"/>
    <w:rsid w:val="00265423"/>
    <w:rsid w:val="002656E4"/>
    <w:rsid w:val="00265C68"/>
    <w:rsid w:val="00265CC6"/>
    <w:rsid w:val="00266203"/>
    <w:rsid w:val="00266699"/>
    <w:rsid w:val="0026686D"/>
    <w:rsid w:val="002668BE"/>
    <w:rsid w:val="00266FC4"/>
    <w:rsid w:val="0026773B"/>
    <w:rsid w:val="00267769"/>
    <w:rsid w:val="00267B5D"/>
    <w:rsid w:val="00267E06"/>
    <w:rsid w:val="00267EAB"/>
    <w:rsid w:val="002703B2"/>
    <w:rsid w:val="00270F99"/>
    <w:rsid w:val="0027164A"/>
    <w:rsid w:val="0027173B"/>
    <w:rsid w:val="00272010"/>
    <w:rsid w:val="002726D7"/>
    <w:rsid w:val="00272EBD"/>
    <w:rsid w:val="002731BE"/>
    <w:rsid w:val="002733DC"/>
    <w:rsid w:val="002736EC"/>
    <w:rsid w:val="0027398D"/>
    <w:rsid w:val="00273B52"/>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2B6"/>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099"/>
    <w:rsid w:val="0028665A"/>
    <w:rsid w:val="00286933"/>
    <w:rsid w:val="00286B84"/>
    <w:rsid w:val="00287085"/>
    <w:rsid w:val="00287182"/>
    <w:rsid w:val="00287415"/>
    <w:rsid w:val="00287624"/>
    <w:rsid w:val="00287C09"/>
    <w:rsid w:val="00290103"/>
    <w:rsid w:val="0029014A"/>
    <w:rsid w:val="002901E6"/>
    <w:rsid w:val="00291110"/>
    <w:rsid w:val="002911AE"/>
    <w:rsid w:val="002911DA"/>
    <w:rsid w:val="002913C2"/>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E67"/>
    <w:rsid w:val="002A28C5"/>
    <w:rsid w:val="002A2B49"/>
    <w:rsid w:val="002A2BEA"/>
    <w:rsid w:val="002A3201"/>
    <w:rsid w:val="002A34A0"/>
    <w:rsid w:val="002A3611"/>
    <w:rsid w:val="002A43E9"/>
    <w:rsid w:val="002A4662"/>
    <w:rsid w:val="002A4AB5"/>
    <w:rsid w:val="002A4D0A"/>
    <w:rsid w:val="002A5DC0"/>
    <w:rsid w:val="002A629F"/>
    <w:rsid w:val="002A6B35"/>
    <w:rsid w:val="002A6EE9"/>
    <w:rsid w:val="002A727B"/>
    <w:rsid w:val="002A73FB"/>
    <w:rsid w:val="002A74A4"/>
    <w:rsid w:val="002A751C"/>
    <w:rsid w:val="002A7753"/>
    <w:rsid w:val="002A7910"/>
    <w:rsid w:val="002A7D75"/>
    <w:rsid w:val="002B051C"/>
    <w:rsid w:val="002B08DF"/>
    <w:rsid w:val="002B0D91"/>
    <w:rsid w:val="002B0DB1"/>
    <w:rsid w:val="002B18F2"/>
    <w:rsid w:val="002B21AA"/>
    <w:rsid w:val="002B23F6"/>
    <w:rsid w:val="002B264E"/>
    <w:rsid w:val="002B2D06"/>
    <w:rsid w:val="002B3394"/>
    <w:rsid w:val="002B3972"/>
    <w:rsid w:val="002B3F05"/>
    <w:rsid w:val="002B42A1"/>
    <w:rsid w:val="002B42C1"/>
    <w:rsid w:val="002B42E9"/>
    <w:rsid w:val="002B43FC"/>
    <w:rsid w:val="002B5C48"/>
    <w:rsid w:val="002B5CB3"/>
    <w:rsid w:val="002B5CC6"/>
    <w:rsid w:val="002B5D3D"/>
    <w:rsid w:val="002B5E0F"/>
    <w:rsid w:val="002B5F67"/>
    <w:rsid w:val="002B66B9"/>
    <w:rsid w:val="002B6700"/>
    <w:rsid w:val="002B6C4C"/>
    <w:rsid w:val="002B6C83"/>
    <w:rsid w:val="002B709B"/>
    <w:rsid w:val="002B71B6"/>
    <w:rsid w:val="002B7253"/>
    <w:rsid w:val="002B73A6"/>
    <w:rsid w:val="002B7C4B"/>
    <w:rsid w:val="002C0049"/>
    <w:rsid w:val="002C0263"/>
    <w:rsid w:val="002C03BF"/>
    <w:rsid w:val="002C05BF"/>
    <w:rsid w:val="002C06AF"/>
    <w:rsid w:val="002C08A6"/>
    <w:rsid w:val="002C08B3"/>
    <w:rsid w:val="002C0941"/>
    <w:rsid w:val="002C148A"/>
    <w:rsid w:val="002C1622"/>
    <w:rsid w:val="002C1A28"/>
    <w:rsid w:val="002C1A37"/>
    <w:rsid w:val="002C1B3C"/>
    <w:rsid w:val="002C212A"/>
    <w:rsid w:val="002C2576"/>
    <w:rsid w:val="002C3081"/>
    <w:rsid w:val="002C33F2"/>
    <w:rsid w:val="002C3810"/>
    <w:rsid w:val="002C38C5"/>
    <w:rsid w:val="002C3A3D"/>
    <w:rsid w:val="002C3C77"/>
    <w:rsid w:val="002C3F7F"/>
    <w:rsid w:val="002C4353"/>
    <w:rsid w:val="002C4923"/>
    <w:rsid w:val="002C5201"/>
    <w:rsid w:val="002C53CF"/>
    <w:rsid w:val="002C5769"/>
    <w:rsid w:val="002C5A97"/>
    <w:rsid w:val="002C6023"/>
    <w:rsid w:val="002C60DC"/>
    <w:rsid w:val="002C61B8"/>
    <w:rsid w:val="002C61DD"/>
    <w:rsid w:val="002C629F"/>
    <w:rsid w:val="002C6B13"/>
    <w:rsid w:val="002C6D57"/>
    <w:rsid w:val="002C6DA1"/>
    <w:rsid w:val="002C7367"/>
    <w:rsid w:val="002C751C"/>
    <w:rsid w:val="002C780A"/>
    <w:rsid w:val="002D0221"/>
    <w:rsid w:val="002D0601"/>
    <w:rsid w:val="002D0A92"/>
    <w:rsid w:val="002D0B2B"/>
    <w:rsid w:val="002D133D"/>
    <w:rsid w:val="002D14DB"/>
    <w:rsid w:val="002D1873"/>
    <w:rsid w:val="002D1927"/>
    <w:rsid w:val="002D1A46"/>
    <w:rsid w:val="002D1E24"/>
    <w:rsid w:val="002D1E2B"/>
    <w:rsid w:val="002D1F09"/>
    <w:rsid w:val="002D2343"/>
    <w:rsid w:val="002D242F"/>
    <w:rsid w:val="002D2495"/>
    <w:rsid w:val="002D2EB1"/>
    <w:rsid w:val="002D2F23"/>
    <w:rsid w:val="002D30AD"/>
    <w:rsid w:val="002D35EB"/>
    <w:rsid w:val="002D368F"/>
    <w:rsid w:val="002D3DE4"/>
    <w:rsid w:val="002D4043"/>
    <w:rsid w:val="002D462C"/>
    <w:rsid w:val="002D4A53"/>
    <w:rsid w:val="002D4ED9"/>
    <w:rsid w:val="002D5B1C"/>
    <w:rsid w:val="002D61A5"/>
    <w:rsid w:val="002D62B8"/>
    <w:rsid w:val="002D66E5"/>
    <w:rsid w:val="002D6DFE"/>
    <w:rsid w:val="002D6F45"/>
    <w:rsid w:val="002D74D3"/>
    <w:rsid w:val="002D7577"/>
    <w:rsid w:val="002D75BD"/>
    <w:rsid w:val="002D7B60"/>
    <w:rsid w:val="002E032E"/>
    <w:rsid w:val="002E039F"/>
    <w:rsid w:val="002E082A"/>
    <w:rsid w:val="002E08B1"/>
    <w:rsid w:val="002E09F2"/>
    <w:rsid w:val="002E1414"/>
    <w:rsid w:val="002E1758"/>
    <w:rsid w:val="002E176D"/>
    <w:rsid w:val="002E1CAD"/>
    <w:rsid w:val="002E2449"/>
    <w:rsid w:val="002E2EBE"/>
    <w:rsid w:val="002E362C"/>
    <w:rsid w:val="002E3E51"/>
    <w:rsid w:val="002E430F"/>
    <w:rsid w:val="002E4665"/>
    <w:rsid w:val="002E4BE1"/>
    <w:rsid w:val="002E4E88"/>
    <w:rsid w:val="002E521C"/>
    <w:rsid w:val="002E5A72"/>
    <w:rsid w:val="002E5B37"/>
    <w:rsid w:val="002E5BC9"/>
    <w:rsid w:val="002E5FDA"/>
    <w:rsid w:val="002E6585"/>
    <w:rsid w:val="002E6818"/>
    <w:rsid w:val="002E7230"/>
    <w:rsid w:val="002E7918"/>
    <w:rsid w:val="002E7D9B"/>
    <w:rsid w:val="002F03DE"/>
    <w:rsid w:val="002F06C9"/>
    <w:rsid w:val="002F0B56"/>
    <w:rsid w:val="002F140B"/>
    <w:rsid w:val="002F1617"/>
    <w:rsid w:val="002F18C6"/>
    <w:rsid w:val="002F1BDC"/>
    <w:rsid w:val="002F1CF7"/>
    <w:rsid w:val="002F1DCB"/>
    <w:rsid w:val="002F2163"/>
    <w:rsid w:val="002F21DD"/>
    <w:rsid w:val="002F27C8"/>
    <w:rsid w:val="002F28C1"/>
    <w:rsid w:val="002F3155"/>
    <w:rsid w:val="002F3A20"/>
    <w:rsid w:val="002F3EA2"/>
    <w:rsid w:val="002F4142"/>
    <w:rsid w:val="002F4744"/>
    <w:rsid w:val="002F49D5"/>
    <w:rsid w:val="002F4D1A"/>
    <w:rsid w:val="002F50B4"/>
    <w:rsid w:val="002F5198"/>
    <w:rsid w:val="002F54F6"/>
    <w:rsid w:val="002F56BA"/>
    <w:rsid w:val="002F5981"/>
    <w:rsid w:val="002F5DC9"/>
    <w:rsid w:val="002F5E62"/>
    <w:rsid w:val="002F6013"/>
    <w:rsid w:val="002F6840"/>
    <w:rsid w:val="002F6B4F"/>
    <w:rsid w:val="002F6B86"/>
    <w:rsid w:val="002F6D80"/>
    <w:rsid w:val="002F725A"/>
    <w:rsid w:val="002F7722"/>
    <w:rsid w:val="002F7827"/>
    <w:rsid w:val="002F7E13"/>
    <w:rsid w:val="0030010A"/>
    <w:rsid w:val="00300148"/>
    <w:rsid w:val="00300603"/>
    <w:rsid w:val="003009F7"/>
    <w:rsid w:val="00300BCC"/>
    <w:rsid w:val="00300FEB"/>
    <w:rsid w:val="00301035"/>
    <w:rsid w:val="00301047"/>
    <w:rsid w:val="00301190"/>
    <w:rsid w:val="00301DEF"/>
    <w:rsid w:val="00302E29"/>
    <w:rsid w:val="003030D9"/>
    <w:rsid w:val="0030310C"/>
    <w:rsid w:val="0030341B"/>
    <w:rsid w:val="00303D30"/>
    <w:rsid w:val="00304CAD"/>
    <w:rsid w:val="003051A0"/>
    <w:rsid w:val="0030521E"/>
    <w:rsid w:val="00305750"/>
    <w:rsid w:val="00305B75"/>
    <w:rsid w:val="003060C8"/>
    <w:rsid w:val="00306AA7"/>
    <w:rsid w:val="0030786F"/>
    <w:rsid w:val="00307878"/>
    <w:rsid w:val="0031031C"/>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3081"/>
    <w:rsid w:val="003130FE"/>
    <w:rsid w:val="00313141"/>
    <w:rsid w:val="0031321C"/>
    <w:rsid w:val="003136BD"/>
    <w:rsid w:val="003137BC"/>
    <w:rsid w:val="00313C92"/>
    <w:rsid w:val="00313D24"/>
    <w:rsid w:val="00313F56"/>
    <w:rsid w:val="003141F5"/>
    <w:rsid w:val="00314815"/>
    <w:rsid w:val="0031509C"/>
    <w:rsid w:val="003150EA"/>
    <w:rsid w:val="00315738"/>
    <w:rsid w:val="00315E6A"/>
    <w:rsid w:val="00316C6B"/>
    <w:rsid w:val="00316F21"/>
    <w:rsid w:val="00317230"/>
    <w:rsid w:val="00320242"/>
    <w:rsid w:val="0032048B"/>
    <w:rsid w:val="0032048F"/>
    <w:rsid w:val="00320796"/>
    <w:rsid w:val="003207E6"/>
    <w:rsid w:val="00320DD4"/>
    <w:rsid w:val="00320E95"/>
    <w:rsid w:val="00321023"/>
    <w:rsid w:val="0032170F"/>
    <w:rsid w:val="003217A3"/>
    <w:rsid w:val="003218BB"/>
    <w:rsid w:val="0032223A"/>
    <w:rsid w:val="00322E31"/>
    <w:rsid w:val="003230F0"/>
    <w:rsid w:val="00323387"/>
    <w:rsid w:val="0032338F"/>
    <w:rsid w:val="00323444"/>
    <w:rsid w:val="00323701"/>
    <w:rsid w:val="00323747"/>
    <w:rsid w:val="003237A6"/>
    <w:rsid w:val="00323931"/>
    <w:rsid w:val="00323CC7"/>
    <w:rsid w:val="00324197"/>
    <w:rsid w:val="003244C8"/>
    <w:rsid w:val="00324542"/>
    <w:rsid w:val="00324CB5"/>
    <w:rsid w:val="00324DB2"/>
    <w:rsid w:val="00325257"/>
    <w:rsid w:val="003252A0"/>
    <w:rsid w:val="003254C2"/>
    <w:rsid w:val="0032558C"/>
    <w:rsid w:val="0032594A"/>
    <w:rsid w:val="00325A78"/>
    <w:rsid w:val="003261D6"/>
    <w:rsid w:val="00326EFE"/>
    <w:rsid w:val="003272D7"/>
    <w:rsid w:val="0032794E"/>
    <w:rsid w:val="003279A9"/>
    <w:rsid w:val="00327F6A"/>
    <w:rsid w:val="00330090"/>
    <w:rsid w:val="00330133"/>
    <w:rsid w:val="00330964"/>
    <w:rsid w:val="0033099C"/>
    <w:rsid w:val="0033109C"/>
    <w:rsid w:val="00331389"/>
    <w:rsid w:val="003317B9"/>
    <w:rsid w:val="00331901"/>
    <w:rsid w:val="00331C38"/>
    <w:rsid w:val="0033207B"/>
    <w:rsid w:val="003323A8"/>
    <w:rsid w:val="00332DA7"/>
    <w:rsid w:val="003333CA"/>
    <w:rsid w:val="003338D5"/>
    <w:rsid w:val="00333966"/>
    <w:rsid w:val="00333AF3"/>
    <w:rsid w:val="00333AFF"/>
    <w:rsid w:val="00333C8F"/>
    <w:rsid w:val="003340BC"/>
    <w:rsid w:val="00334358"/>
    <w:rsid w:val="00334472"/>
    <w:rsid w:val="00334E45"/>
    <w:rsid w:val="0033581C"/>
    <w:rsid w:val="003359B1"/>
    <w:rsid w:val="00336256"/>
    <w:rsid w:val="00336A2D"/>
    <w:rsid w:val="00336D2C"/>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6F3"/>
    <w:rsid w:val="003428DF"/>
    <w:rsid w:val="003431F5"/>
    <w:rsid w:val="00343568"/>
    <w:rsid w:val="003439EF"/>
    <w:rsid w:val="003443AA"/>
    <w:rsid w:val="0034468E"/>
    <w:rsid w:val="00344A66"/>
    <w:rsid w:val="00344E00"/>
    <w:rsid w:val="00344F8A"/>
    <w:rsid w:val="00344F99"/>
    <w:rsid w:val="003451C7"/>
    <w:rsid w:val="003453F9"/>
    <w:rsid w:val="00345896"/>
    <w:rsid w:val="00346039"/>
    <w:rsid w:val="0034645C"/>
    <w:rsid w:val="00346580"/>
    <w:rsid w:val="0034675F"/>
    <w:rsid w:val="0034676D"/>
    <w:rsid w:val="00346816"/>
    <w:rsid w:val="00346A2A"/>
    <w:rsid w:val="0034707B"/>
    <w:rsid w:val="00347490"/>
    <w:rsid w:val="0035080B"/>
    <w:rsid w:val="00350DB3"/>
    <w:rsid w:val="00351025"/>
    <w:rsid w:val="003515C1"/>
    <w:rsid w:val="00351D24"/>
    <w:rsid w:val="00351D30"/>
    <w:rsid w:val="0035262D"/>
    <w:rsid w:val="00352D3B"/>
    <w:rsid w:val="00353017"/>
    <w:rsid w:val="00353033"/>
    <w:rsid w:val="0035367A"/>
    <w:rsid w:val="00353E28"/>
    <w:rsid w:val="003543AB"/>
    <w:rsid w:val="003546FC"/>
    <w:rsid w:val="003550F2"/>
    <w:rsid w:val="0035514A"/>
    <w:rsid w:val="00355343"/>
    <w:rsid w:val="003555F3"/>
    <w:rsid w:val="0035568F"/>
    <w:rsid w:val="003559DC"/>
    <w:rsid w:val="00355D47"/>
    <w:rsid w:val="00356217"/>
    <w:rsid w:val="0035631C"/>
    <w:rsid w:val="00356483"/>
    <w:rsid w:val="003566F0"/>
    <w:rsid w:val="003569F9"/>
    <w:rsid w:val="00356F03"/>
    <w:rsid w:val="003572D4"/>
    <w:rsid w:val="0036017E"/>
    <w:rsid w:val="0036021D"/>
    <w:rsid w:val="00360238"/>
    <w:rsid w:val="00360A59"/>
    <w:rsid w:val="0036104B"/>
    <w:rsid w:val="00361136"/>
    <w:rsid w:val="003614C4"/>
    <w:rsid w:val="00361514"/>
    <w:rsid w:val="00361573"/>
    <w:rsid w:val="00361764"/>
    <w:rsid w:val="00362211"/>
    <w:rsid w:val="00362352"/>
    <w:rsid w:val="00362417"/>
    <w:rsid w:val="003624B7"/>
    <w:rsid w:val="003628EA"/>
    <w:rsid w:val="00362F86"/>
    <w:rsid w:val="00362FCE"/>
    <w:rsid w:val="0036366F"/>
    <w:rsid w:val="0036373E"/>
    <w:rsid w:val="0036383C"/>
    <w:rsid w:val="00363BFD"/>
    <w:rsid w:val="003643DD"/>
    <w:rsid w:val="003645B2"/>
    <w:rsid w:val="003646A9"/>
    <w:rsid w:val="00364C7C"/>
    <w:rsid w:val="00364D5C"/>
    <w:rsid w:val="00364DAF"/>
    <w:rsid w:val="00365011"/>
    <w:rsid w:val="00365410"/>
    <w:rsid w:val="00366148"/>
    <w:rsid w:val="00366A94"/>
    <w:rsid w:val="00366CE2"/>
    <w:rsid w:val="00366E0E"/>
    <w:rsid w:val="0036716B"/>
    <w:rsid w:val="0036767D"/>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2B82"/>
    <w:rsid w:val="003730BC"/>
    <w:rsid w:val="00373113"/>
    <w:rsid w:val="00373489"/>
    <w:rsid w:val="003734D5"/>
    <w:rsid w:val="00373739"/>
    <w:rsid w:val="00373EB9"/>
    <w:rsid w:val="00373F94"/>
    <w:rsid w:val="00374009"/>
    <w:rsid w:val="00374077"/>
    <w:rsid w:val="00374AA9"/>
    <w:rsid w:val="00374CE4"/>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45A3"/>
    <w:rsid w:val="00384871"/>
    <w:rsid w:val="00385DC2"/>
    <w:rsid w:val="00385DE4"/>
    <w:rsid w:val="003860D5"/>
    <w:rsid w:val="003860F6"/>
    <w:rsid w:val="003861B0"/>
    <w:rsid w:val="00386266"/>
    <w:rsid w:val="00386406"/>
    <w:rsid w:val="00386BFB"/>
    <w:rsid w:val="00386E47"/>
    <w:rsid w:val="00386FC3"/>
    <w:rsid w:val="00387392"/>
    <w:rsid w:val="003873E2"/>
    <w:rsid w:val="00387487"/>
    <w:rsid w:val="00387552"/>
    <w:rsid w:val="00387965"/>
    <w:rsid w:val="00387FE5"/>
    <w:rsid w:val="00387FFA"/>
    <w:rsid w:val="00390091"/>
    <w:rsid w:val="00390B5C"/>
    <w:rsid w:val="00390E06"/>
    <w:rsid w:val="00391083"/>
    <w:rsid w:val="003910B1"/>
    <w:rsid w:val="0039132F"/>
    <w:rsid w:val="00391604"/>
    <w:rsid w:val="00391C6F"/>
    <w:rsid w:val="0039229C"/>
    <w:rsid w:val="003926FE"/>
    <w:rsid w:val="00392716"/>
    <w:rsid w:val="00392AD8"/>
    <w:rsid w:val="00393145"/>
    <w:rsid w:val="00393F2A"/>
    <w:rsid w:val="003941EA"/>
    <w:rsid w:val="00394322"/>
    <w:rsid w:val="0039439F"/>
    <w:rsid w:val="003946BA"/>
    <w:rsid w:val="003946CC"/>
    <w:rsid w:val="00394889"/>
    <w:rsid w:val="00394B71"/>
    <w:rsid w:val="00394C54"/>
    <w:rsid w:val="00394FD2"/>
    <w:rsid w:val="00395208"/>
    <w:rsid w:val="00395490"/>
    <w:rsid w:val="003956EA"/>
    <w:rsid w:val="00395804"/>
    <w:rsid w:val="00395AA0"/>
    <w:rsid w:val="00395ADB"/>
    <w:rsid w:val="00395D6D"/>
    <w:rsid w:val="00396BE0"/>
    <w:rsid w:val="00396F07"/>
    <w:rsid w:val="0039774E"/>
    <w:rsid w:val="00397900"/>
    <w:rsid w:val="00397BBB"/>
    <w:rsid w:val="00397D49"/>
    <w:rsid w:val="00397ED8"/>
    <w:rsid w:val="003A04D7"/>
    <w:rsid w:val="003A08E8"/>
    <w:rsid w:val="003A0C56"/>
    <w:rsid w:val="003A0D75"/>
    <w:rsid w:val="003A1616"/>
    <w:rsid w:val="003A162A"/>
    <w:rsid w:val="003A1E47"/>
    <w:rsid w:val="003A1E7F"/>
    <w:rsid w:val="003A2087"/>
    <w:rsid w:val="003A211F"/>
    <w:rsid w:val="003A2783"/>
    <w:rsid w:val="003A287E"/>
    <w:rsid w:val="003A2998"/>
    <w:rsid w:val="003A2B06"/>
    <w:rsid w:val="003A367A"/>
    <w:rsid w:val="003A3792"/>
    <w:rsid w:val="003A3862"/>
    <w:rsid w:val="003A3ABC"/>
    <w:rsid w:val="003A3B8C"/>
    <w:rsid w:val="003A4133"/>
    <w:rsid w:val="003A4220"/>
    <w:rsid w:val="003A4282"/>
    <w:rsid w:val="003A43B4"/>
    <w:rsid w:val="003A4777"/>
    <w:rsid w:val="003A4AD4"/>
    <w:rsid w:val="003A5804"/>
    <w:rsid w:val="003A5A69"/>
    <w:rsid w:val="003A5AF1"/>
    <w:rsid w:val="003A60E5"/>
    <w:rsid w:val="003A66FE"/>
    <w:rsid w:val="003A6952"/>
    <w:rsid w:val="003A6B00"/>
    <w:rsid w:val="003A70ED"/>
    <w:rsid w:val="003A7282"/>
    <w:rsid w:val="003A7EB8"/>
    <w:rsid w:val="003A7ED3"/>
    <w:rsid w:val="003B0A1F"/>
    <w:rsid w:val="003B156D"/>
    <w:rsid w:val="003B1C91"/>
    <w:rsid w:val="003B216D"/>
    <w:rsid w:val="003B21C0"/>
    <w:rsid w:val="003B29E5"/>
    <w:rsid w:val="003B2BF1"/>
    <w:rsid w:val="003B357F"/>
    <w:rsid w:val="003B380A"/>
    <w:rsid w:val="003B3853"/>
    <w:rsid w:val="003B3CE8"/>
    <w:rsid w:val="003B3D26"/>
    <w:rsid w:val="003B4228"/>
    <w:rsid w:val="003B47D1"/>
    <w:rsid w:val="003B5448"/>
    <w:rsid w:val="003B567F"/>
    <w:rsid w:val="003B5D01"/>
    <w:rsid w:val="003B62B7"/>
    <w:rsid w:val="003B63AA"/>
    <w:rsid w:val="003B6866"/>
    <w:rsid w:val="003B69C1"/>
    <w:rsid w:val="003B6D15"/>
    <w:rsid w:val="003B6ED8"/>
    <w:rsid w:val="003B787D"/>
    <w:rsid w:val="003B7D70"/>
    <w:rsid w:val="003C027E"/>
    <w:rsid w:val="003C0404"/>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261"/>
    <w:rsid w:val="003C531F"/>
    <w:rsid w:val="003C5B9C"/>
    <w:rsid w:val="003C5CE9"/>
    <w:rsid w:val="003C612F"/>
    <w:rsid w:val="003C6543"/>
    <w:rsid w:val="003C66A1"/>
    <w:rsid w:val="003C6798"/>
    <w:rsid w:val="003C6BC3"/>
    <w:rsid w:val="003C6CCF"/>
    <w:rsid w:val="003D0085"/>
    <w:rsid w:val="003D04D9"/>
    <w:rsid w:val="003D0801"/>
    <w:rsid w:val="003D0869"/>
    <w:rsid w:val="003D0E1F"/>
    <w:rsid w:val="003D0EEB"/>
    <w:rsid w:val="003D18DD"/>
    <w:rsid w:val="003D224B"/>
    <w:rsid w:val="003D2881"/>
    <w:rsid w:val="003D2EDA"/>
    <w:rsid w:val="003D2FD6"/>
    <w:rsid w:val="003D3452"/>
    <w:rsid w:val="003D35B6"/>
    <w:rsid w:val="003D36D8"/>
    <w:rsid w:val="003D3A13"/>
    <w:rsid w:val="003D3EA9"/>
    <w:rsid w:val="003D43AC"/>
    <w:rsid w:val="003D49F6"/>
    <w:rsid w:val="003D4C61"/>
    <w:rsid w:val="003D4DA6"/>
    <w:rsid w:val="003D4DCF"/>
    <w:rsid w:val="003D52B1"/>
    <w:rsid w:val="003D538F"/>
    <w:rsid w:val="003D543F"/>
    <w:rsid w:val="003D54E4"/>
    <w:rsid w:val="003D5663"/>
    <w:rsid w:val="003D57FF"/>
    <w:rsid w:val="003D5C91"/>
    <w:rsid w:val="003D5DEF"/>
    <w:rsid w:val="003D5F5F"/>
    <w:rsid w:val="003D5F8A"/>
    <w:rsid w:val="003D65E9"/>
    <w:rsid w:val="003D6806"/>
    <w:rsid w:val="003D69F1"/>
    <w:rsid w:val="003D6E9E"/>
    <w:rsid w:val="003D754B"/>
    <w:rsid w:val="003D799F"/>
    <w:rsid w:val="003D7BD8"/>
    <w:rsid w:val="003D7DD2"/>
    <w:rsid w:val="003E0211"/>
    <w:rsid w:val="003E03CF"/>
    <w:rsid w:val="003E0429"/>
    <w:rsid w:val="003E05D2"/>
    <w:rsid w:val="003E0908"/>
    <w:rsid w:val="003E0923"/>
    <w:rsid w:val="003E0AAC"/>
    <w:rsid w:val="003E0D22"/>
    <w:rsid w:val="003E1103"/>
    <w:rsid w:val="003E130F"/>
    <w:rsid w:val="003E17CF"/>
    <w:rsid w:val="003E1A01"/>
    <w:rsid w:val="003E1B09"/>
    <w:rsid w:val="003E1CA3"/>
    <w:rsid w:val="003E1DFB"/>
    <w:rsid w:val="003E1FDE"/>
    <w:rsid w:val="003E204E"/>
    <w:rsid w:val="003E24EC"/>
    <w:rsid w:val="003E2957"/>
    <w:rsid w:val="003E2DF2"/>
    <w:rsid w:val="003E2E84"/>
    <w:rsid w:val="003E342A"/>
    <w:rsid w:val="003E38AA"/>
    <w:rsid w:val="003E3DA1"/>
    <w:rsid w:val="003E4129"/>
    <w:rsid w:val="003E4510"/>
    <w:rsid w:val="003E4830"/>
    <w:rsid w:val="003E4BFB"/>
    <w:rsid w:val="003E532C"/>
    <w:rsid w:val="003E568F"/>
    <w:rsid w:val="003E5E0C"/>
    <w:rsid w:val="003E6433"/>
    <w:rsid w:val="003E6476"/>
    <w:rsid w:val="003E686F"/>
    <w:rsid w:val="003E698C"/>
    <w:rsid w:val="003E6CD4"/>
    <w:rsid w:val="003E7173"/>
    <w:rsid w:val="003E73BA"/>
    <w:rsid w:val="003E78D7"/>
    <w:rsid w:val="003E7926"/>
    <w:rsid w:val="003E7A36"/>
    <w:rsid w:val="003E7BF1"/>
    <w:rsid w:val="003E7F3B"/>
    <w:rsid w:val="003F00B3"/>
    <w:rsid w:val="003F00E3"/>
    <w:rsid w:val="003F0162"/>
    <w:rsid w:val="003F026A"/>
    <w:rsid w:val="003F0757"/>
    <w:rsid w:val="003F0A37"/>
    <w:rsid w:val="003F0BCE"/>
    <w:rsid w:val="003F0CE8"/>
    <w:rsid w:val="003F0E9D"/>
    <w:rsid w:val="003F0F54"/>
    <w:rsid w:val="003F13D1"/>
    <w:rsid w:val="003F1596"/>
    <w:rsid w:val="003F19A3"/>
    <w:rsid w:val="003F1BD7"/>
    <w:rsid w:val="003F1E24"/>
    <w:rsid w:val="003F2090"/>
    <w:rsid w:val="003F22A4"/>
    <w:rsid w:val="003F22C8"/>
    <w:rsid w:val="003F254A"/>
    <w:rsid w:val="003F26AD"/>
    <w:rsid w:val="003F281C"/>
    <w:rsid w:val="003F2A7C"/>
    <w:rsid w:val="003F2B9A"/>
    <w:rsid w:val="003F30E6"/>
    <w:rsid w:val="003F3301"/>
    <w:rsid w:val="003F3960"/>
    <w:rsid w:val="003F39E6"/>
    <w:rsid w:val="003F3AA4"/>
    <w:rsid w:val="003F3F2B"/>
    <w:rsid w:val="003F431D"/>
    <w:rsid w:val="003F4BE9"/>
    <w:rsid w:val="003F52C4"/>
    <w:rsid w:val="003F5789"/>
    <w:rsid w:val="003F597F"/>
    <w:rsid w:val="003F5E61"/>
    <w:rsid w:val="003F5F51"/>
    <w:rsid w:val="003F6014"/>
    <w:rsid w:val="003F60B7"/>
    <w:rsid w:val="003F6136"/>
    <w:rsid w:val="003F64AF"/>
    <w:rsid w:val="003F67D3"/>
    <w:rsid w:val="003F6D09"/>
    <w:rsid w:val="003F6D2A"/>
    <w:rsid w:val="003F6D34"/>
    <w:rsid w:val="003F7665"/>
    <w:rsid w:val="003F772B"/>
    <w:rsid w:val="003F79AD"/>
    <w:rsid w:val="0040035F"/>
    <w:rsid w:val="004004A4"/>
    <w:rsid w:val="00400611"/>
    <w:rsid w:val="00400765"/>
    <w:rsid w:val="00400B8E"/>
    <w:rsid w:val="004013A0"/>
    <w:rsid w:val="0040146A"/>
    <w:rsid w:val="004021DF"/>
    <w:rsid w:val="004023DF"/>
    <w:rsid w:val="00402574"/>
    <w:rsid w:val="004028A1"/>
    <w:rsid w:val="00403026"/>
    <w:rsid w:val="0040330B"/>
    <w:rsid w:val="004035AA"/>
    <w:rsid w:val="00403CF2"/>
    <w:rsid w:val="00403DE9"/>
    <w:rsid w:val="00403E2A"/>
    <w:rsid w:val="0040447C"/>
    <w:rsid w:val="00404B7D"/>
    <w:rsid w:val="00404C4F"/>
    <w:rsid w:val="00405DF4"/>
    <w:rsid w:val="0040650E"/>
    <w:rsid w:val="00406B03"/>
    <w:rsid w:val="004071C6"/>
    <w:rsid w:val="00407258"/>
    <w:rsid w:val="00407332"/>
    <w:rsid w:val="00407676"/>
    <w:rsid w:val="00407778"/>
    <w:rsid w:val="00407875"/>
    <w:rsid w:val="0040798A"/>
    <w:rsid w:val="00407C6C"/>
    <w:rsid w:val="00407DDF"/>
    <w:rsid w:val="004102F1"/>
    <w:rsid w:val="00410734"/>
    <w:rsid w:val="004107DF"/>
    <w:rsid w:val="00410817"/>
    <w:rsid w:val="00410C01"/>
    <w:rsid w:val="0041132F"/>
    <w:rsid w:val="00411989"/>
    <w:rsid w:val="00411DC5"/>
    <w:rsid w:val="00411E75"/>
    <w:rsid w:val="00411F9A"/>
    <w:rsid w:val="00411FA8"/>
    <w:rsid w:val="00412208"/>
    <w:rsid w:val="00412328"/>
    <w:rsid w:val="00412359"/>
    <w:rsid w:val="004126DF"/>
    <w:rsid w:val="004127A6"/>
    <w:rsid w:val="004127C3"/>
    <w:rsid w:val="00413140"/>
    <w:rsid w:val="004136DF"/>
    <w:rsid w:val="0041371A"/>
    <w:rsid w:val="00413D5D"/>
    <w:rsid w:val="004146CA"/>
    <w:rsid w:val="00414946"/>
    <w:rsid w:val="00414EFF"/>
    <w:rsid w:val="00414F15"/>
    <w:rsid w:val="00415235"/>
    <w:rsid w:val="00415336"/>
    <w:rsid w:val="004156B8"/>
    <w:rsid w:val="004156BE"/>
    <w:rsid w:val="004156D1"/>
    <w:rsid w:val="00415B12"/>
    <w:rsid w:val="00415C46"/>
    <w:rsid w:val="00415FD2"/>
    <w:rsid w:val="0041627C"/>
    <w:rsid w:val="0041672D"/>
    <w:rsid w:val="00416F10"/>
    <w:rsid w:val="00417580"/>
    <w:rsid w:val="0041759E"/>
    <w:rsid w:val="00417852"/>
    <w:rsid w:val="00417E28"/>
    <w:rsid w:val="00417F79"/>
    <w:rsid w:val="00420379"/>
    <w:rsid w:val="0042062A"/>
    <w:rsid w:val="0042081E"/>
    <w:rsid w:val="00420AAA"/>
    <w:rsid w:val="00421FC9"/>
    <w:rsid w:val="0042257C"/>
    <w:rsid w:val="004225FB"/>
    <w:rsid w:val="0042287C"/>
    <w:rsid w:val="00422A1F"/>
    <w:rsid w:val="00422B51"/>
    <w:rsid w:val="0042390E"/>
    <w:rsid w:val="00423AD2"/>
    <w:rsid w:val="00423E53"/>
    <w:rsid w:val="004246AB"/>
    <w:rsid w:val="0042480D"/>
    <w:rsid w:val="0042484D"/>
    <w:rsid w:val="00424897"/>
    <w:rsid w:val="00424963"/>
    <w:rsid w:val="00424C43"/>
    <w:rsid w:val="004258F6"/>
    <w:rsid w:val="00425E08"/>
    <w:rsid w:val="00426380"/>
    <w:rsid w:val="00426A01"/>
    <w:rsid w:val="00426F91"/>
    <w:rsid w:val="00427318"/>
    <w:rsid w:val="00427852"/>
    <w:rsid w:val="00427E0A"/>
    <w:rsid w:val="004305C3"/>
    <w:rsid w:val="0043074E"/>
    <w:rsid w:val="00430813"/>
    <w:rsid w:val="00430AFB"/>
    <w:rsid w:val="00431504"/>
    <w:rsid w:val="004316BD"/>
    <w:rsid w:val="004319E7"/>
    <w:rsid w:val="0043246F"/>
    <w:rsid w:val="00432943"/>
    <w:rsid w:val="00432BC4"/>
    <w:rsid w:val="00432C41"/>
    <w:rsid w:val="00433616"/>
    <w:rsid w:val="00433993"/>
    <w:rsid w:val="00433F8A"/>
    <w:rsid w:val="004342DA"/>
    <w:rsid w:val="004347F3"/>
    <w:rsid w:val="00434BB4"/>
    <w:rsid w:val="00434C41"/>
    <w:rsid w:val="004352D5"/>
    <w:rsid w:val="00435417"/>
    <w:rsid w:val="004358C4"/>
    <w:rsid w:val="004358D8"/>
    <w:rsid w:val="0043595D"/>
    <w:rsid w:val="00436C68"/>
    <w:rsid w:val="00436D09"/>
    <w:rsid w:val="00437125"/>
    <w:rsid w:val="004371A9"/>
    <w:rsid w:val="004371AD"/>
    <w:rsid w:val="00437659"/>
    <w:rsid w:val="004377F2"/>
    <w:rsid w:val="00437862"/>
    <w:rsid w:val="00437F37"/>
    <w:rsid w:val="0044021F"/>
    <w:rsid w:val="0044049B"/>
    <w:rsid w:val="00440670"/>
    <w:rsid w:val="004409EE"/>
    <w:rsid w:val="00440BDB"/>
    <w:rsid w:val="00440C57"/>
    <w:rsid w:val="00440D33"/>
    <w:rsid w:val="00441663"/>
    <w:rsid w:val="0044249E"/>
    <w:rsid w:val="00442573"/>
    <w:rsid w:val="004427A2"/>
    <w:rsid w:val="004427E7"/>
    <w:rsid w:val="00442A90"/>
    <w:rsid w:val="004431F2"/>
    <w:rsid w:val="004434FE"/>
    <w:rsid w:val="00443732"/>
    <w:rsid w:val="0044386B"/>
    <w:rsid w:val="004440D8"/>
    <w:rsid w:val="004445CB"/>
    <w:rsid w:val="00444748"/>
    <w:rsid w:val="00444CCE"/>
    <w:rsid w:val="00444D57"/>
    <w:rsid w:val="00444F38"/>
    <w:rsid w:val="00444FDC"/>
    <w:rsid w:val="00445320"/>
    <w:rsid w:val="004457F8"/>
    <w:rsid w:val="00445AD3"/>
    <w:rsid w:val="00445DAF"/>
    <w:rsid w:val="00445EBE"/>
    <w:rsid w:val="00446530"/>
    <w:rsid w:val="0044665D"/>
    <w:rsid w:val="00446CB8"/>
    <w:rsid w:val="00447C7F"/>
    <w:rsid w:val="00447F70"/>
    <w:rsid w:val="00450278"/>
    <w:rsid w:val="004507AF"/>
    <w:rsid w:val="00450861"/>
    <w:rsid w:val="00450873"/>
    <w:rsid w:val="0045094D"/>
    <w:rsid w:val="00450A2A"/>
    <w:rsid w:val="00450DB1"/>
    <w:rsid w:val="004510AF"/>
    <w:rsid w:val="004510D5"/>
    <w:rsid w:val="00451123"/>
    <w:rsid w:val="004511E8"/>
    <w:rsid w:val="00451616"/>
    <w:rsid w:val="00451E88"/>
    <w:rsid w:val="00451FF2"/>
    <w:rsid w:val="00452184"/>
    <w:rsid w:val="00452603"/>
    <w:rsid w:val="00452673"/>
    <w:rsid w:val="0045272F"/>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EBF"/>
    <w:rsid w:val="00457FA9"/>
    <w:rsid w:val="00460777"/>
    <w:rsid w:val="00460A36"/>
    <w:rsid w:val="00460AAC"/>
    <w:rsid w:val="00460C2D"/>
    <w:rsid w:val="00460F0F"/>
    <w:rsid w:val="00461296"/>
    <w:rsid w:val="004615CA"/>
    <w:rsid w:val="0046212F"/>
    <w:rsid w:val="00462453"/>
    <w:rsid w:val="004626CA"/>
    <w:rsid w:val="00462E62"/>
    <w:rsid w:val="00462FA3"/>
    <w:rsid w:val="004630D0"/>
    <w:rsid w:val="00463146"/>
    <w:rsid w:val="00463336"/>
    <w:rsid w:val="00463710"/>
    <w:rsid w:val="0046387F"/>
    <w:rsid w:val="004639C8"/>
    <w:rsid w:val="004639E3"/>
    <w:rsid w:val="004648F1"/>
    <w:rsid w:val="004654EB"/>
    <w:rsid w:val="0046550A"/>
    <w:rsid w:val="004657F8"/>
    <w:rsid w:val="00465A0D"/>
    <w:rsid w:val="00465BBB"/>
    <w:rsid w:val="00465C55"/>
    <w:rsid w:val="00466109"/>
    <w:rsid w:val="0046610B"/>
    <w:rsid w:val="004663FD"/>
    <w:rsid w:val="00466CCA"/>
    <w:rsid w:val="0046719C"/>
    <w:rsid w:val="004673ED"/>
    <w:rsid w:val="004675D7"/>
    <w:rsid w:val="004703F9"/>
    <w:rsid w:val="004704F2"/>
    <w:rsid w:val="0047084A"/>
    <w:rsid w:val="00470A7C"/>
    <w:rsid w:val="00470CE0"/>
    <w:rsid w:val="00470D47"/>
    <w:rsid w:val="00470F32"/>
    <w:rsid w:val="00471030"/>
    <w:rsid w:val="004714E3"/>
    <w:rsid w:val="00471843"/>
    <w:rsid w:val="00472105"/>
    <w:rsid w:val="0047283A"/>
    <w:rsid w:val="00472954"/>
    <w:rsid w:val="00472F24"/>
    <w:rsid w:val="00472FAB"/>
    <w:rsid w:val="004738A8"/>
    <w:rsid w:val="004741FF"/>
    <w:rsid w:val="0047458F"/>
    <w:rsid w:val="00474742"/>
    <w:rsid w:val="00474A77"/>
    <w:rsid w:val="00474D33"/>
    <w:rsid w:val="0047598A"/>
    <w:rsid w:val="004761BA"/>
    <w:rsid w:val="004763B7"/>
    <w:rsid w:val="00476463"/>
    <w:rsid w:val="004770B1"/>
    <w:rsid w:val="004772E9"/>
    <w:rsid w:val="004773AC"/>
    <w:rsid w:val="0047757F"/>
    <w:rsid w:val="00477883"/>
    <w:rsid w:val="00477C82"/>
    <w:rsid w:val="0048059C"/>
    <w:rsid w:val="00480775"/>
    <w:rsid w:val="00480C2C"/>
    <w:rsid w:val="00480FC1"/>
    <w:rsid w:val="0048134A"/>
    <w:rsid w:val="00481421"/>
    <w:rsid w:val="004814E2"/>
    <w:rsid w:val="0048151D"/>
    <w:rsid w:val="00481547"/>
    <w:rsid w:val="00481AE2"/>
    <w:rsid w:val="00481CEB"/>
    <w:rsid w:val="004820B1"/>
    <w:rsid w:val="00482CD8"/>
    <w:rsid w:val="0048303D"/>
    <w:rsid w:val="00483809"/>
    <w:rsid w:val="00483B4F"/>
    <w:rsid w:val="00483CF1"/>
    <w:rsid w:val="00484757"/>
    <w:rsid w:val="00484BE0"/>
    <w:rsid w:val="00484FD8"/>
    <w:rsid w:val="00485D51"/>
    <w:rsid w:val="00485E7F"/>
    <w:rsid w:val="00486140"/>
    <w:rsid w:val="004862EE"/>
    <w:rsid w:val="004862FF"/>
    <w:rsid w:val="0048679F"/>
    <w:rsid w:val="0048699E"/>
    <w:rsid w:val="00486C06"/>
    <w:rsid w:val="0048705F"/>
    <w:rsid w:val="0048769E"/>
    <w:rsid w:val="00487707"/>
    <w:rsid w:val="004877FE"/>
    <w:rsid w:val="00487AE6"/>
    <w:rsid w:val="00487BAE"/>
    <w:rsid w:val="00487F9D"/>
    <w:rsid w:val="0049031E"/>
    <w:rsid w:val="004906D5"/>
    <w:rsid w:val="0049081C"/>
    <w:rsid w:val="00490DFC"/>
    <w:rsid w:val="004912F9"/>
    <w:rsid w:val="004914C0"/>
    <w:rsid w:val="00491BB7"/>
    <w:rsid w:val="00492BA7"/>
    <w:rsid w:val="00493862"/>
    <w:rsid w:val="00493B3A"/>
    <w:rsid w:val="00494037"/>
    <w:rsid w:val="00494076"/>
    <w:rsid w:val="004940A9"/>
    <w:rsid w:val="004946CA"/>
    <w:rsid w:val="004955CE"/>
    <w:rsid w:val="00495999"/>
    <w:rsid w:val="0049618C"/>
    <w:rsid w:val="004961D9"/>
    <w:rsid w:val="004970DE"/>
    <w:rsid w:val="004979B0"/>
    <w:rsid w:val="00497DD5"/>
    <w:rsid w:val="004A09FE"/>
    <w:rsid w:val="004A0CD8"/>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2B3"/>
    <w:rsid w:val="004A44AD"/>
    <w:rsid w:val="004A44F4"/>
    <w:rsid w:val="004A48FE"/>
    <w:rsid w:val="004A4BFF"/>
    <w:rsid w:val="004A4C03"/>
    <w:rsid w:val="004A4D51"/>
    <w:rsid w:val="004A4DCC"/>
    <w:rsid w:val="004A4FE8"/>
    <w:rsid w:val="004A50C8"/>
    <w:rsid w:val="004A51CE"/>
    <w:rsid w:val="004A52B0"/>
    <w:rsid w:val="004A53BC"/>
    <w:rsid w:val="004A596D"/>
    <w:rsid w:val="004A6184"/>
    <w:rsid w:val="004A6193"/>
    <w:rsid w:val="004A6A04"/>
    <w:rsid w:val="004A6B13"/>
    <w:rsid w:val="004A6BE3"/>
    <w:rsid w:val="004A7147"/>
    <w:rsid w:val="004A720B"/>
    <w:rsid w:val="004A76F9"/>
    <w:rsid w:val="004A7B4E"/>
    <w:rsid w:val="004A7F5F"/>
    <w:rsid w:val="004B061E"/>
    <w:rsid w:val="004B0706"/>
    <w:rsid w:val="004B0791"/>
    <w:rsid w:val="004B0BF9"/>
    <w:rsid w:val="004B0F2F"/>
    <w:rsid w:val="004B10A3"/>
    <w:rsid w:val="004B147D"/>
    <w:rsid w:val="004B161A"/>
    <w:rsid w:val="004B1A5D"/>
    <w:rsid w:val="004B1F39"/>
    <w:rsid w:val="004B1FD8"/>
    <w:rsid w:val="004B2067"/>
    <w:rsid w:val="004B20A4"/>
    <w:rsid w:val="004B22B7"/>
    <w:rsid w:val="004B2313"/>
    <w:rsid w:val="004B2842"/>
    <w:rsid w:val="004B2F41"/>
    <w:rsid w:val="004B314D"/>
    <w:rsid w:val="004B37DA"/>
    <w:rsid w:val="004B3CF0"/>
    <w:rsid w:val="004B455E"/>
    <w:rsid w:val="004B4B5B"/>
    <w:rsid w:val="004B4E8D"/>
    <w:rsid w:val="004B535D"/>
    <w:rsid w:val="004B5503"/>
    <w:rsid w:val="004B556C"/>
    <w:rsid w:val="004B5CC8"/>
    <w:rsid w:val="004B63BA"/>
    <w:rsid w:val="004B66C5"/>
    <w:rsid w:val="004B66D2"/>
    <w:rsid w:val="004B6CAE"/>
    <w:rsid w:val="004B6FAD"/>
    <w:rsid w:val="004B7096"/>
    <w:rsid w:val="004B7170"/>
    <w:rsid w:val="004B76AC"/>
    <w:rsid w:val="004B7A5A"/>
    <w:rsid w:val="004B7B81"/>
    <w:rsid w:val="004C0882"/>
    <w:rsid w:val="004C0EDC"/>
    <w:rsid w:val="004C19B8"/>
    <w:rsid w:val="004C1F63"/>
    <w:rsid w:val="004C201D"/>
    <w:rsid w:val="004C20E8"/>
    <w:rsid w:val="004C25D8"/>
    <w:rsid w:val="004C2FEB"/>
    <w:rsid w:val="004C3269"/>
    <w:rsid w:val="004C32DA"/>
    <w:rsid w:val="004C3A6C"/>
    <w:rsid w:val="004C3BD0"/>
    <w:rsid w:val="004C3DFC"/>
    <w:rsid w:val="004C4051"/>
    <w:rsid w:val="004C4128"/>
    <w:rsid w:val="004C415E"/>
    <w:rsid w:val="004C48E1"/>
    <w:rsid w:val="004C4959"/>
    <w:rsid w:val="004C4CDF"/>
    <w:rsid w:val="004C4DDE"/>
    <w:rsid w:val="004C54BF"/>
    <w:rsid w:val="004C5861"/>
    <w:rsid w:val="004C5AC3"/>
    <w:rsid w:val="004C5BCA"/>
    <w:rsid w:val="004C5E61"/>
    <w:rsid w:val="004C5F18"/>
    <w:rsid w:val="004C60D4"/>
    <w:rsid w:val="004C630A"/>
    <w:rsid w:val="004C63A6"/>
    <w:rsid w:val="004C66BE"/>
    <w:rsid w:val="004C6E88"/>
    <w:rsid w:val="004C7154"/>
    <w:rsid w:val="004C71F2"/>
    <w:rsid w:val="004C77B8"/>
    <w:rsid w:val="004C7C2E"/>
    <w:rsid w:val="004C7D0D"/>
    <w:rsid w:val="004C7EAA"/>
    <w:rsid w:val="004D056D"/>
    <w:rsid w:val="004D0BD7"/>
    <w:rsid w:val="004D0CEB"/>
    <w:rsid w:val="004D1030"/>
    <w:rsid w:val="004D1357"/>
    <w:rsid w:val="004D172C"/>
    <w:rsid w:val="004D1985"/>
    <w:rsid w:val="004D1A34"/>
    <w:rsid w:val="004D1AF3"/>
    <w:rsid w:val="004D2124"/>
    <w:rsid w:val="004D2B89"/>
    <w:rsid w:val="004D33FB"/>
    <w:rsid w:val="004D33FF"/>
    <w:rsid w:val="004D3B47"/>
    <w:rsid w:val="004D3E3A"/>
    <w:rsid w:val="004D449A"/>
    <w:rsid w:val="004D468C"/>
    <w:rsid w:val="004D4D5E"/>
    <w:rsid w:val="004D51BE"/>
    <w:rsid w:val="004D56E5"/>
    <w:rsid w:val="004D5AC4"/>
    <w:rsid w:val="004D6127"/>
    <w:rsid w:val="004D6539"/>
    <w:rsid w:val="004D6B2B"/>
    <w:rsid w:val="004D6F5E"/>
    <w:rsid w:val="004D7112"/>
    <w:rsid w:val="004D7423"/>
    <w:rsid w:val="004D783B"/>
    <w:rsid w:val="004D78B5"/>
    <w:rsid w:val="004D7BE3"/>
    <w:rsid w:val="004D7CEA"/>
    <w:rsid w:val="004E0006"/>
    <w:rsid w:val="004E01C3"/>
    <w:rsid w:val="004E0AE9"/>
    <w:rsid w:val="004E0C90"/>
    <w:rsid w:val="004E0D18"/>
    <w:rsid w:val="004E0FCF"/>
    <w:rsid w:val="004E11DB"/>
    <w:rsid w:val="004E137C"/>
    <w:rsid w:val="004E1FEF"/>
    <w:rsid w:val="004E2BC6"/>
    <w:rsid w:val="004E2D89"/>
    <w:rsid w:val="004E3025"/>
    <w:rsid w:val="004E3036"/>
    <w:rsid w:val="004E3147"/>
    <w:rsid w:val="004E32A6"/>
    <w:rsid w:val="004E3929"/>
    <w:rsid w:val="004E3CDD"/>
    <w:rsid w:val="004E40DB"/>
    <w:rsid w:val="004E494E"/>
    <w:rsid w:val="004E49A6"/>
    <w:rsid w:val="004E4FCC"/>
    <w:rsid w:val="004E50D1"/>
    <w:rsid w:val="004E5176"/>
    <w:rsid w:val="004E6085"/>
    <w:rsid w:val="004E63EE"/>
    <w:rsid w:val="004E64EF"/>
    <w:rsid w:val="004E693E"/>
    <w:rsid w:val="004E6980"/>
    <w:rsid w:val="004E6E57"/>
    <w:rsid w:val="004E6E5D"/>
    <w:rsid w:val="004E6FDE"/>
    <w:rsid w:val="004E71B2"/>
    <w:rsid w:val="004E7273"/>
    <w:rsid w:val="004E7595"/>
    <w:rsid w:val="004E78CC"/>
    <w:rsid w:val="004E7B11"/>
    <w:rsid w:val="004E7B49"/>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2FD3"/>
    <w:rsid w:val="004F3434"/>
    <w:rsid w:val="004F345F"/>
    <w:rsid w:val="004F3725"/>
    <w:rsid w:val="004F3935"/>
    <w:rsid w:val="004F3F5E"/>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25D"/>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54EB"/>
    <w:rsid w:val="005055AC"/>
    <w:rsid w:val="0050584D"/>
    <w:rsid w:val="00505CA4"/>
    <w:rsid w:val="00505CB4"/>
    <w:rsid w:val="0050604E"/>
    <w:rsid w:val="00506107"/>
    <w:rsid w:val="005063E0"/>
    <w:rsid w:val="005065BE"/>
    <w:rsid w:val="00506831"/>
    <w:rsid w:val="00506C17"/>
    <w:rsid w:val="005070B0"/>
    <w:rsid w:val="00507755"/>
    <w:rsid w:val="005077E7"/>
    <w:rsid w:val="00507B4C"/>
    <w:rsid w:val="00507FAF"/>
    <w:rsid w:val="00510013"/>
    <w:rsid w:val="005101D1"/>
    <w:rsid w:val="005107DC"/>
    <w:rsid w:val="00510D48"/>
    <w:rsid w:val="00510E71"/>
    <w:rsid w:val="00511184"/>
    <w:rsid w:val="00511615"/>
    <w:rsid w:val="0051175B"/>
    <w:rsid w:val="00511B14"/>
    <w:rsid w:val="00511F72"/>
    <w:rsid w:val="005126E2"/>
    <w:rsid w:val="00512918"/>
    <w:rsid w:val="00512D97"/>
    <w:rsid w:val="0051362B"/>
    <w:rsid w:val="00513782"/>
    <w:rsid w:val="005137E2"/>
    <w:rsid w:val="00513EAB"/>
    <w:rsid w:val="00514900"/>
    <w:rsid w:val="00514FC3"/>
    <w:rsid w:val="005158A3"/>
    <w:rsid w:val="00515A82"/>
    <w:rsid w:val="00515ADC"/>
    <w:rsid w:val="00515DAE"/>
    <w:rsid w:val="00516696"/>
    <w:rsid w:val="00517C19"/>
    <w:rsid w:val="0052082D"/>
    <w:rsid w:val="005212C9"/>
    <w:rsid w:val="00522212"/>
    <w:rsid w:val="005222D1"/>
    <w:rsid w:val="00523139"/>
    <w:rsid w:val="005231B4"/>
    <w:rsid w:val="0052342C"/>
    <w:rsid w:val="00523B3F"/>
    <w:rsid w:val="00523C2E"/>
    <w:rsid w:val="00523FEC"/>
    <w:rsid w:val="00524762"/>
    <w:rsid w:val="0052487F"/>
    <w:rsid w:val="0052488B"/>
    <w:rsid w:val="00524C16"/>
    <w:rsid w:val="005253CE"/>
    <w:rsid w:val="00525E18"/>
    <w:rsid w:val="0052631B"/>
    <w:rsid w:val="00526AB0"/>
    <w:rsid w:val="00526C2A"/>
    <w:rsid w:val="00527385"/>
    <w:rsid w:val="00527460"/>
    <w:rsid w:val="005275F7"/>
    <w:rsid w:val="00527654"/>
    <w:rsid w:val="00527ABA"/>
    <w:rsid w:val="00527C50"/>
    <w:rsid w:val="0053046C"/>
    <w:rsid w:val="005304F5"/>
    <w:rsid w:val="00530658"/>
    <w:rsid w:val="00530A9A"/>
    <w:rsid w:val="00531170"/>
    <w:rsid w:val="00531236"/>
    <w:rsid w:val="00531A13"/>
    <w:rsid w:val="00531DCE"/>
    <w:rsid w:val="00531E5C"/>
    <w:rsid w:val="00531EE7"/>
    <w:rsid w:val="0053202D"/>
    <w:rsid w:val="0053259B"/>
    <w:rsid w:val="00532960"/>
    <w:rsid w:val="00532980"/>
    <w:rsid w:val="00532CB4"/>
    <w:rsid w:val="00532D81"/>
    <w:rsid w:val="00532F81"/>
    <w:rsid w:val="00534359"/>
    <w:rsid w:val="005346B2"/>
    <w:rsid w:val="00534892"/>
    <w:rsid w:val="00534946"/>
    <w:rsid w:val="00534B97"/>
    <w:rsid w:val="00534C68"/>
    <w:rsid w:val="00534DCF"/>
    <w:rsid w:val="005359D3"/>
    <w:rsid w:val="0053612E"/>
    <w:rsid w:val="00536281"/>
    <w:rsid w:val="00536A14"/>
    <w:rsid w:val="00537007"/>
    <w:rsid w:val="0053708A"/>
    <w:rsid w:val="00537443"/>
    <w:rsid w:val="00537AA4"/>
    <w:rsid w:val="00540120"/>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86E"/>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08E"/>
    <w:rsid w:val="00550566"/>
    <w:rsid w:val="00550832"/>
    <w:rsid w:val="00550C10"/>
    <w:rsid w:val="00551896"/>
    <w:rsid w:val="0055191C"/>
    <w:rsid w:val="00551A7D"/>
    <w:rsid w:val="00551D31"/>
    <w:rsid w:val="005520E4"/>
    <w:rsid w:val="00552367"/>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3BF"/>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3E9"/>
    <w:rsid w:val="0056577F"/>
    <w:rsid w:val="005658ED"/>
    <w:rsid w:val="00565AB9"/>
    <w:rsid w:val="00565C87"/>
    <w:rsid w:val="00566A7D"/>
    <w:rsid w:val="005672CD"/>
    <w:rsid w:val="00567A21"/>
    <w:rsid w:val="00567E66"/>
    <w:rsid w:val="00567F17"/>
    <w:rsid w:val="00570102"/>
    <w:rsid w:val="0057014E"/>
    <w:rsid w:val="00570254"/>
    <w:rsid w:val="00570309"/>
    <w:rsid w:val="0057032B"/>
    <w:rsid w:val="0057084B"/>
    <w:rsid w:val="0057095D"/>
    <w:rsid w:val="00570AEA"/>
    <w:rsid w:val="00570FED"/>
    <w:rsid w:val="005711EB"/>
    <w:rsid w:val="005715C0"/>
    <w:rsid w:val="00571E21"/>
    <w:rsid w:val="00571E4E"/>
    <w:rsid w:val="00572043"/>
    <w:rsid w:val="00572292"/>
    <w:rsid w:val="00572578"/>
    <w:rsid w:val="00572874"/>
    <w:rsid w:val="00572A00"/>
    <w:rsid w:val="00572ACA"/>
    <w:rsid w:val="00572F5B"/>
    <w:rsid w:val="00573069"/>
    <w:rsid w:val="005737FE"/>
    <w:rsid w:val="005738D4"/>
    <w:rsid w:val="00573987"/>
    <w:rsid w:val="00573DB1"/>
    <w:rsid w:val="00573E55"/>
    <w:rsid w:val="005745A6"/>
    <w:rsid w:val="00574991"/>
    <w:rsid w:val="005749D5"/>
    <w:rsid w:val="00574B10"/>
    <w:rsid w:val="00574C43"/>
    <w:rsid w:val="00574F83"/>
    <w:rsid w:val="005751D0"/>
    <w:rsid w:val="00575469"/>
    <w:rsid w:val="00575643"/>
    <w:rsid w:val="0057585F"/>
    <w:rsid w:val="00575A9C"/>
    <w:rsid w:val="00575D53"/>
    <w:rsid w:val="00575D77"/>
    <w:rsid w:val="00575DFA"/>
    <w:rsid w:val="00575E26"/>
    <w:rsid w:val="00576529"/>
    <w:rsid w:val="005769E2"/>
    <w:rsid w:val="00576B93"/>
    <w:rsid w:val="00576D1C"/>
    <w:rsid w:val="00576D36"/>
    <w:rsid w:val="00576EFB"/>
    <w:rsid w:val="00576F5C"/>
    <w:rsid w:val="00577484"/>
    <w:rsid w:val="005774E6"/>
    <w:rsid w:val="00577886"/>
    <w:rsid w:val="00577B2D"/>
    <w:rsid w:val="0058026A"/>
    <w:rsid w:val="0058030F"/>
    <w:rsid w:val="00580422"/>
    <w:rsid w:val="00580618"/>
    <w:rsid w:val="00580881"/>
    <w:rsid w:val="00580953"/>
    <w:rsid w:val="00581056"/>
    <w:rsid w:val="00581074"/>
    <w:rsid w:val="005812EF"/>
    <w:rsid w:val="00581497"/>
    <w:rsid w:val="0058185E"/>
    <w:rsid w:val="00581D03"/>
    <w:rsid w:val="00582097"/>
    <w:rsid w:val="00582770"/>
    <w:rsid w:val="00582884"/>
    <w:rsid w:val="00582D41"/>
    <w:rsid w:val="00582F7C"/>
    <w:rsid w:val="00583623"/>
    <w:rsid w:val="005836A4"/>
    <w:rsid w:val="00583C9B"/>
    <w:rsid w:val="00583DF5"/>
    <w:rsid w:val="00583F32"/>
    <w:rsid w:val="00583FF5"/>
    <w:rsid w:val="005844AE"/>
    <w:rsid w:val="00584B69"/>
    <w:rsid w:val="00585269"/>
    <w:rsid w:val="005852B3"/>
    <w:rsid w:val="00585495"/>
    <w:rsid w:val="00585611"/>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92D"/>
    <w:rsid w:val="0059321A"/>
    <w:rsid w:val="00593538"/>
    <w:rsid w:val="00593628"/>
    <w:rsid w:val="00593935"/>
    <w:rsid w:val="00593CC0"/>
    <w:rsid w:val="00593CE7"/>
    <w:rsid w:val="00594401"/>
    <w:rsid w:val="00594554"/>
    <w:rsid w:val="005945B8"/>
    <w:rsid w:val="00594C70"/>
    <w:rsid w:val="00594E7A"/>
    <w:rsid w:val="00595741"/>
    <w:rsid w:val="005961B6"/>
    <w:rsid w:val="00596317"/>
    <w:rsid w:val="005969A4"/>
    <w:rsid w:val="00596A05"/>
    <w:rsid w:val="00596B79"/>
    <w:rsid w:val="00596BD3"/>
    <w:rsid w:val="00596C08"/>
    <w:rsid w:val="00596C37"/>
    <w:rsid w:val="00597217"/>
    <w:rsid w:val="00597A0B"/>
    <w:rsid w:val="00597AEB"/>
    <w:rsid w:val="00597E57"/>
    <w:rsid w:val="00597FF3"/>
    <w:rsid w:val="005A07E2"/>
    <w:rsid w:val="005A0BC5"/>
    <w:rsid w:val="005A0EC6"/>
    <w:rsid w:val="005A1458"/>
    <w:rsid w:val="005A1813"/>
    <w:rsid w:val="005A1918"/>
    <w:rsid w:val="005A1AC2"/>
    <w:rsid w:val="005A1B10"/>
    <w:rsid w:val="005A20DE"/>
    <w:rsid w:val="005A257F"/>
    <w:rsid w:val="005A267F"/>
    <w:rsid w:val="005A27E7"/>
    <w:rsid w:val="005A2C36"/>
    <w:rsid w:val="005A3619"/>
    <w:rsid w:val="005A38F5"/>
    <w:rsid w:val="005A3A2E"/>
    <w:rsid w:val="005A4005"/>
    <w:rsid w:val="005A4674"/>
    <w:rsid w:val="005A4718"/>
    <w:rsid w:val="005A4EC2"/>
    <w:rsid w:val="005A4F30"/>
    <w:rsid w:val="005A5326"/>
    <w:rsid w:val="005A55C6"/>
    <w:rsid w:val="005A5921"/>
    <w:rsid w:val="005A5AD2"/>
    <w:rsid w:val="005A5C85"/>
    <w:rsid w:val="005A5FB4"/>
    <w:rsid w:val="005A605C"/>
    <w:rsid w:val="005A60CD"/>
    <w:rsid w:val="005A6135"/>
    <w:rsid w:val="005A62BA"/>
    <w:rsid w:val="005A62C5"/>
    <w:rsid w:val="005A63AF"/>
    <w:rsid w:val="005A6B04"/>
    <w:rsid w:val="005A6B72"/>
    <w:rsid w:val="005A6BAF"/>
    <w:rsid w:val="005A6CAF"/>
    <w:rsid w:val="005A6CB1"/>
    <w:rsid w:val="005A6E15"/>
    <w:rsid w:val="005A74C0"/>
    <w:rsid w:val="005A7B8D"/>
    <w:rsid w:val="005B077F"/>
    <w:rsid w:val="005B0FFB"/>
    <w:rsid w:val="005B187D"/>
    <w:rsid w:val="005B1EB9"/>
    <w:rsid w:val="005B206A"/>
    <w:rsid w:val="005B24D5"/>
    <w:rsid w:val="005B26D4"/>
    <w:rsid w:val="005B282D"/>
    <w:rsid w:val="005B2F1C"/>
    <w:rsid w:val="005B2F9D"/>
    <w:rsid w:val="005B326B"/>
    <w:rsid w:val="005B346E"/>
    <w:rsid w:val="005B354A"/>
    <w:rsid w:val="005B3A8C"/>
    <w:rsid w:val="005B3A92"/>
    <w:rsid w:val="005B3B5F"/>
    <w:rsid w:val="005B3DE4"/>
    <w:rsid w:val="005B3F12"/>
    <w:rsid w:val="005B482D"/>
    <w:rsid w:val="005B5AA5"/>
    <w:rsid w:val="005B5D75"/>
    <w:rsid w:val="005B5E58"/>
    <w:rsid w:val="005B60F9"/>
    <w:rsid w:val="005B64BA"/>
    <w:rsid w:val="005B6505"/>
    <w:rsid w:val="005B6580"/>
    <w:rsid w:val="005B671E"/>
    <w:rsid w:val="005B6AF1"/>
    <w:rsid w:val="005B6DA3"/>
    <w:rsid w:val="005B6DBF"/>
    <w:rsid w:val="005B739A"/>
    <w:rsid w:val="005B7605"/>
    <w:rsid w:val="005B7939"/>
    <w:rsid w:val="005B7AA4"/>
    <w:rsid w:val="005C012C"/>
    <w:rsid w:val="005C0990"/>
    <w:rsid w:val="005C0AD4"/>
    <w:rsid w:val="005C0E62"/>
    <w:rsid w:val="005C1010"/>
    <w:rsid w:val="005C1087"/>
    <w:rsid w:val="005C11AB"/>
    <w:rsid w:val="005C1C6F"/>
    <w:rsid w:val="005C1CE5"/>
    <w:rsid w:val="005C1D60"/>
    <w:rsid w:val="005C21B3"/>
    <w:rsid w:val="005C2714"/>
    <w:rsid w:val="005C2860"/>
    <w:rsid w:val="005C2DBD"/>
    <w:rsid w:val="005C2FC2"/>
    <w:rsid w:val="005C3365"/>
    <w:rsid w:val="005C3591"/>
    <w:rsid w:val="005C386A"/>
    <w:rsid w:val="005C3C10"/>
    <w:rsid w:val="005C3F0B"/>
    <w:rsid w:val="005C449D"/>
    <w:rsid w:val="005C49F3"/>
    <w:rsid w:val="005C4F99"/>
    <w:rsid w:val="005C5094"/>
    <w:rsid w:val="005C50B5"/>
    <w:rsid w:val="005C534D"/>
    <w:rsid w:val="005C53B4"/>
    <w:rsid w:val="005C5411"/>
    <w:rsid w:val="005C57FE"/>
    <w:rsid w:val="005C6333"/>
    <w:rsid w:val="005C656B"/>
    <w:rsid w:val="005C66AC"/>
    <w:rsid w:val="005C6752"/>
    <w:rsid w:val="005C68C9"/>
    <w:rsid w:val="005C6DD1"/>
    <w:rsid w:val="005C7205"/>
    <w:rsid w:val="005C752C"/>
    <w:rsid w:val="005C7CDF"/>
    <w:rsid w:val="005D0E4F"/>
    <w:rsid w:val="005D14FA"/>
    <w:rsid w:val="005D16AF"/>
    <w:rsid w:val="005D1E96"/>
    <w:rsid w:val="005D1F63"/>
    <w:rsid w:val="005D23BF"/>
    <w:rsid w:val="005D26D4"/>
    <w:rsid w:val="005D2B1A"/>
    <w:rsid w:val="005D2B21"/>
    <w:rsid w:val="005D2CB3"/>
    <w:rsid w:val="005D30BC"/>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0D3C"/>
    <w:rsid w:val="005E0FD2"/>
    <w:rsid w:val="005E1031"/>
    <w:rsid w:val="005E12C8"/>
    <w:rsid w:val="005E141D"/>
    <w:rsid w:val="005E16D6"/>
    <w:rsid w:val="005E1777"/>
    <w:rsid w:val="005E22F6"/>
    <w:rsid w:val="005E271C"/>
    <w:rsid w:val="005E2909"/>
    <w:rsid w:val="005E3250"/>
    <w:rsid w:val="005E368F"/>
    <w:rsid w:val="005E3884"/>
    <w:rsid w:val="005E3E4E"/>
    <w:rsid w:val="005E3F14"/>
    <w:rsid w:val="005E4392"/>
    <w:rsid w:val="005E4A2F"/>
    <w:rsid w:val="005E4B57"/>
    <w:rsid w:val="005E4C85"/>
    <w:rsid w:val="005E57A5"/>
    <w:rsid w:val="005E5815"/>
    <w:rsid w:val="005E5F42"/>
    <w:rsid w:val="005E63DF"/>
    <w:rsid w:val="005E6593"/>
    <w:rsid w:val="005E6977"/>
    <w:rsid w:val="005E6A4F"/>
    <w:rsid w:val="005E7272"/>
    <w:rsid w:val="005E7457"/>
    <w:rsid w:val="005E76C2"/>
    <w:rsid w:val="005E771F"/>
    <w:rsid w:val="005E780D"/>
    <w:rsid w:val="005E79F3"/>
    <w:rsid w:val="005F06A5"/>
    <w:rsid w:val="005F06ED"/>
    <w:rsid w:val="005F092B"/>
    <w:rsid w:val="005F0CDC"/>
    <w:rsid w:val="005F13BD"/>
    <w:rsid w:val="005F14F6"/>
    <w:rsid w:val="005F1A77"/>
    <w:rsid w:val="005F1F52"/>
    <w:rsid w:val="005F1FBE"/>
    <w:rsid w:val="005F2648"/>
    <w:rsid w:val="005F2FD5"/>
    <w:rsid w:val="005F31E7"/>
    <w:rsid w:val="005F34E6"/>
    <w:rsid w:val="005F36CE"/>
    <w:rsid w:val="005F3793"/>
    <w:rsid w:val="005F3DCD"/>
    <w:rsid w:val="005F4DD2"/>
    <w:rsid w:val="005F4E24"/>
    <w:rsid w:val="005F557D"/>
    <w:rsid w:val="005F5693"/>
    <w:rsid w:val="005F5717"/>
    <w:rsid w:val="005F58DD"/>
    <w:rsid w:val="005F654B"/>
    <w:rsid w:val="005F6768"/>
    <w:rsid w:val="005F6F17"/>
    <w:rsid w:val="005F71ED"/>
    <w:rsid w:val="005F7476"/>
    <w:rsid w:val="005F78BD"/>
    <w:rsid w:val="005F78E1"/>
    <w:rsid w:val="005F7B66"/>
    <w:rsid w:val="005F7D7F"/>
    <w:rsid w:val="005F7E01"/>
    <w:rsid w:val="006001CC"/>
    <w:rsid w:val="0060040C"/>
    <w:rsid w:val="00600671"/>
    <w:rsid w:val="006011F5"/>
    <w:rsid w:val="0060125E"/>
    <w:rsid w:val="006012CD"/>
    <w:rsid w:val="0060140F"/>
    <w:rsid w:val="00601AF5"/>
    <w:rsid w:val="00601DD5"/>
    <w:rsid w:val="0060223F"/>
    <w:rsid w:val="00602DF1"/>
    <w:rsid w:val="00602EBB"/>
    <w:rsid w:val="00603363"/>
    <w:rsid w:val="006034FA"/>
    <w:rsid w:val="00603FFF"/>
    <w:rsid w:val="0060407B"/>
    <w:rsid w:val="00604506"/>
    <w:rsid w:val="00604841"/>
    <w:rsid w:val="006054EE"/>
    <w:rsid w:val="00605573"/>
    <w:rsid w:val="00605620"/>
    <w:rsid w:val="006058F3"/>
    <w:rsid w:val="00605AC6"/>
    <w:rsid w:val="00605C5F"/>
    <w:rsid w:val="00606038"/>
    <w:rsid w:val="00606127"/>
    <w:rsid w:val="00606AD5"/>
    <w:rsid w:val="00607618"/>
    <w:rsid w:val="006076B5"/>
    <w:rsid w:val="00607781"/>
    <w:rsid w:val="0060791F"/>
    <w:rsid w:val="0060794B"/>
    <w:rsid w:val="00607A21"/>
    <w:rsid w:val="006103A7"/>
    <w:rsid w:val="006104EA"/>
    <w:rsid w:val="0061052E"/>
    <w:rsid w:val="00610DFD"/>
    <w:rsid w:val="00610EBE"/>
    <w:rsid w:val="00611078"/>
    <w:rsid w:val="00611221"/>
    <w:rsid w:val="006113AA"/>
    <w:rsid w:val="006113F9"/>
    <w:rsid w:val="006114FD"/>
    <w:rsid w:val="0061158C"/>
    <w:rsid w:val="00611872"/>
    <w:rsid w:val="00611D0F"/>
    <w:rsid w:val="00612656"/>
    <w:rsid w:val="00612845"/>
    <w:rsid w:val="00612D29"/>
    <w:rsid w:val="00612D7C"/>
    <w:rsid w:val="00612FA7"/>
    <w:rsid w:val="00613A9D"/>
    <w:rsid w:val="00613C1D"/>
    <w:rsid w:val="006144FC"/>
    <w:rsid w:val="00614B5E"/>
    <w:rsid w:val="00614B87"/>
    <w:rsid w:val="0061502A"/>
    <w:rsid w:val="0061509C"/>
    <w:rsid w:val="006150DC"/>
    <w:rsid w:val="00615241"/>
    <w:rsid w:val="00615260"/>
    <w:rsid w:val="006152B8"/>
    <w:rsid w:val="0061572C"/>
    <w:rsid w:val="00615DF8"/>
    <w:rsid w:val="00617202"/>
    <w:rsid w:val="006172C5"/>
    <w:rsid w:val="006175FC"/>
    <w:rsid w:val="00617683"/>
    <w:rsid w:val="006177D1"/>
    <w:rsid w:val="0062024B"/>
    <w:rsid w:val="00620C89"/>
    <w:rsid w:val="006219CC"/>
    <w:rsid w:val="00621D44"/>
    <w:rsid w:val="00622495"/>
    <w:rsid w:val="006224FE"/>
    <w:rsid w:val="00622673"/>
    <w:rsid w:val="006226F4"/>
    <w:rsid w:val="00622864"/>
    <w:rsid w:val="006228A3"/>
    <w:rsid w:val="00622936"/>
    <w:rsid w:val="0062297A"/>
    <w:rsid w:val="006229E7"/>
    <w:rsid w:val="00623430"/>
    <w:rsid w:val="00623AE5"/>
    <w:rsid w:val="0062408D"/>
    <w:rsid w:val="006242B7"/>
    <w:rsid w:val="006246BD"/>
    <w:rsid w:val="0062475E"/>
    <w:rsid w:val="0062483C"/>
    <w:rsid w:val="00625096"/>
    <w:rsid w:val="00625390"/>
    <w:rsid w:val="00625715"/>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AD3"/>
    <w:rsid w:val="00634FA5"/>
    <w:rsid w:val="00634FCB"/>
    <w:rsid w:val="00635123"/>
    <w:rsid w:val="00635397"/>
    <w:rsid w:val="00635575"/>
    <w:rsid w:val="00635C90"/>
    <w:rsid w:val="00635F1B"/>
    <w:rsid w:val="0063636E"/>
    <w:rsid w:val="00636634"/>
    <w:rsid w:val="0063690A"/>
    <w:rsid w:val="0063691A"/>
    <w:rsid w:val="00636D98"/>
    <w:rsid w:val="00637204"/>
    <w:rsid w:val="00637C0A"/>
    <w:rsid w:val="00637CBD"/>
    <w:rsid w:val="00637D74"/>
    <w:rsid w:val="006402C9"/>
    <w:rsid w:val="0064039A"/>
    <w:rsid w:val="006406E2"/>
    <w:rsid w:val="00641235"/>
    <w:rsid w:val="0064125D"/>
    <w:rsid w:val="00641514"/>
    <w:rsid w:val="0064193A"/>
    <w:rsid w:val="00641BD8"/>
    <w:rsid w:val="00641D9A"/>
    <w:rsid w:val="00641FD8"/>
    <w:rsid w:val="00642709"/>
    <w:rsid w:val="006429BC"/>
    <w:rsid w:val="00642AF6"/>
    <w:rsid w:val="00642B69"/>
    <w:rsid w:val="00642C07"/>
    <w:rsid w:val="00642E72"/>
    <w:rsid w:val="00643082"/>
    <w:rsid w:val="00643521"/>
    <w:rsid w:val="00643553"/>
    <w:rsid w:val="00643AF5"/>
    <w:rsid w:val="0064400A"/>
    <w:rsid w:val="00644124"/>
    <w:rsid w:val="0064416C"/>
    <w:rsid w:val="00644326"/>
    <w:rsid w:val="00644462"/>
    <w:rsid w:val="0064488E"/>
    <w:rsid w:val="006450CB"/>
    <w:rsid w:val="00645549"/>
    <w:rsid w:val="00645D2D"/>
    <w:rsid w:val="00645E93"/>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F77"/>
    <w:rsid w:val="00654199"/>
    <w:rsid w:val="0065574E"/>
    <w:rsid w:val="006558CE"/>
    <w:rsid w:val="006559E2"/>
    <w:rsid w:val="00655A01"/>
    <w:rsid w:val="00656052"/>
    <w:rsid w:val="006561D5"/>
    <w:rsid w:val="006563AB"/>
    <w:rsid w:val="00656DD4"/>
    <w:rsid w:val="00656E19"/>
    <w:rsid w:val="00656F8D"/>
    <w:rsid w:val="00656FC2"/>
    <w:rsid w:val="006572B8"/>
    <w:rsid w:val="00657331"/>
    <w:rsid w:val="00657823"/>
    <w:rsid w:val="00657BFB"/>
    <w:rsid w:val="00657C1E"/>
    <w:rsid w:val="00657C83"/>
    <w:rsid w:val="00657F1D"/>
    <w:rsid w:val="00660136"/>
    <w:rsid w:val="006602A5"/>
    <w:rsid w:val="0066042A"/>
    <w:rsid w:val="006604AC"/>
    <w:rsid w:val="006606B0"/>
    <w:rsid w:val="00660776"/>
    <w:rsid w:val="00660C6F"/>
    <w:rsid w:val="00660D04"/>
    <w:rsid w:val="00660E31"/>
    <w:rsid w:val="00661166"/>
    <w:rsid w:val="00661439"/>
    <w:rsid w:val="006616F0"/>
    <w:rsid w:val="00661ACB"/>
    <w:rsid w:val="00661E6B"/>
    <w:rsid w:val="00661ECF"/>
    <w:rsid w:val="0066205E"/>
    <w:rsid w:val="0066209C"/>
    <w:rsid w:val="0066241E"/>
    <w:rsid w:val="0066257B"/>
    <w:rsid w:val="00662CE5"/>
    <w:rsid w:val="00662D4B"/>
    <w:rsid w:val="00663007"/>
    <w:rsid w:val="006632AB"/>
    <w:rsid w:val="006636CC"/>
    <w:rsid w:val="006644A2"/>
    <w:rsid w:val="006644B0"/>
    <w:rsid w:val="0066488E"/>
    <w:rsid w:val="00664A45"/>
    <w:rsid w:val="00664C9D"/>
    <w:rsid w:val="00664D5B"/>
    <w:rsid w:val="00664DA6"/>
    <w:rsid w:val="0066540C"/>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E59"/>
    <w:rsid w:val="00671049"/>
    <w:rsid w:val="00671AC5"/>
    <w:rsid w:val="00671BA8"/>
    <w:rsid w:val="00671CA6"/>
    <w:rsid w:val="0067206E"/>
    <w:rsid w:val="0067259D"/>
    <w:rsid w:val="006739B8"/>
    <w:rsid w:val="00674040"/>
    <w:rsid w:val="006745E6"/>
    <w:rsid w:val="00674D45"/>
    <w:rsid w:val="006754D8"/>
    <w:rsid w:val="00675969"/>
    <w:rsid w:val="00675A84"/>
    <w:rsid w:val="00675F19"/>
    <w:rsid w:val="00675F35"/>
    <w:rsid w:val="00675F80"/>
    <w:rsid w:val="0067624A"/>
    <w:rsid w:val="006762CA"/>
    <w:rsid w:val="00676A04"/>
    <w:rsid w:val="00676E68"/>
    <w:rsid w:val="00676F4E"/>
    <w:rsid w:val="00677368"/>
    <w:rsid w:val="0067750B"/>
    <w:rsid w:val="006775B7"/>
    <w:rsid w:val="00677D98"/>
    <w:rsid w:val="0068082B"/>
    <w:rsid w:val="00680E85"/>
    <w:rsid w:val="00681813"/>
    <w:rsid w:val="006819AC"/>
    <w:rsid w:val="00681AD6"/>
    <w:rsid w:val="00681C36"/>
    <w:rsid w:val="00681EA5"/>
    <w:rsid w:val="00681EE8"/>
    <w:rsid w:val="00681F01"/>
    <w:rsid w:val="00682223"/>
    <w:rsid w:val="00682626"/>
    <w:rsid w:val="00682882"/>
    <w:rsid w:val="006829DD"/>
    <w:rsid w:val="00682BD4"/>
    <w:rsid w:val="00682C05"/>
    <w:rsid w:val="00683332"/>
    <w:rsid w:val="00683B08"/>
    <w:rsid w:val="006847BD"/>
    <w:rsid w:val="00684E16"/>
    <w:rsid w:val="00684EBB"/>
    <w:rsid w:val="006852BB"/>
    <w:rsid w:val="00685316"/>
    <w:rsid w:val="00685722"/>
    <w:rsid w:val="00685ACE"/>
    <w:rsid w:val="00685C5A"/>
    <w:rsid w:val="00685EF5"/>
    <w:rsid w:val="006865CB"/>
    <w:rsid w:val="00686652"/>
    <w:rsid w:val="006868EE"/>
    <w:rsid w:val="00686C30"/>
    <w:rsid w:val="00686D10"/>
    <w:rsid w:val="00686E45"/>
    <w:rsid w:val="006870AC"/>
    <w:rsid w:val="00687172"/>
    <w:rsid w:val="0068731B"/>
    <w:rsid w:val="006878F6"/>
    <w:rsid w:val="0069011E"/>
    <w:rsid w:val="006907B8"/>
    <w:rsid w:val="00690B24"/>
    <w:rsid w:val="0069119B"/>
    <w:rsid w:val="006911D2"/>
    <w:rsid w:val="0069135B"/>
    <w:rsid w:val="006918DF"/>
    <w:rsid w:val="006918E2"/>
    <w:rsid w:val="0069233D"/>
    <w:rsid w:val="00692359"/>
    <w:rsid w:val="0069260E"/>
    <w:rsid w:val="0069296E"/>
    <w:rsid w:val="00692AA1"/>
    <w:rsid w:val="00692C01"/>
    <w:rsid w:val="00692C52"/>
    <w:rsid w:val="0069321B"/>
    <w:rsid w:val="0069324A"/>
    <w:rsid w:val="00693427"/>
    <w:rsid w:val="00693A46"/>
    <w:rsid w:val="00693E4F"/>
    <w:rsid w:val="0069484E"/>
    <w:rsid w:val="00694A2E"/>
    <w:rsid w:val="00694E9B"/>
    <w:rsid w:val="00694EE0"/>
    <w:rsid w:val="00694EFD"/>
    <w:rsid w:val="0069567B"/>
    <w:rsid w:val="006958F9"/>
    <w:rsid w:val="00695995"/>
    <w:rsid w:val="006960AD"/>
    <w:rsid w:val="0069616D"/>
    <w:rsid w:val="006962DC"/>
    <w:rsid w:val="00696580"/>
    <w:rsid w:val="00696765"/>
    <w:rsid w:val="00696B0F"/>
    <w:rsid w:val="00697189"/>
    <w:rsid w:val="00697285"/>
    <w:rsid w:val="006974A9"/>
    <w:rsid w:val="006974D0"/>
    <w:rsid w:val="00697731"/>
    <w:rsid w:val="00697E81"/>
    <w:rsid w:val="00697E98"/>
    <w:rsid w:val="006A0202"/>
    <w:rsid w:val="006A05E5"/>
    <w:rsid w:val="006A07F5"/>
    <w:rsid w:val="006A0C99"/>
    <w:rsid w:val="006A104E"/>
    <w:rsid w:val="006A19C4"/>
    <w:rsid w:val="006A1C33"/>
    <w:rsid w:val="006A219C"/>
    <w:rsid w:val="006A28A0"/>
    <w:rsid w:val="006A2AC2"/>
    <w:rsid w:val="006A2AD6"/>
    <w:rsid w:val="006A2AE9"/>
    <w:rsid w:val="006A37EF"/>
    <w:rsid w:val="006A392E"/>
    <w:rsid w:val="006A3EF7"/>
    <w:rsid w:val="006A4531"/>
    <w:rsid w:val="006A463A"/>
    <w:rsid w:val="006A497D"/>
    <w:rsid w:val="006A4A71"/>
    <w:rsid w:val="006A4AC3"/>
    <w:rsid w:val="006A4D24"/>
    <w:rsid w:val="006A4F62"/>
    <w:rsid w:val="006A50F3"/>
    <w:rsid w:val="006A585F"/>
    <w:rsid w:val="006A5891"/>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168"/>
    <w:rsid w:val="006B32E7"/>
    <w:rsid w:val="006B365F"/>
    <w:rsid w:val="006B37A8"/>
    <w:rsid w:val="006B3978"/>
    <w:rsid w:val="006B3AFD"/>
    <w:rsid w:val="006B3E2B"/>
    <w:rsid w:val="006B3FCD"/>
    <w:rsid w:val="006B3FD1"/>
    <w:rsid w:val="006B4165"/>
    <w:rsid w:val="006B4592"/>
    <w:rsid w:val="006B45C8"/>
    <w:rsid w:val="006B4E79"/>
    <w:rsid w:val="006B5229"/>
    <w:rsid w:val="006B53D8"/>
    <w:rsid w:val="006B5BE9"/>
    <w:rsid w:val="006B5C78"/>
    <w:rsid w:val="006B623E"/>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FE7"/>
    <w:rsid w:val="006C205C"/>
    <w:rsid w:val="006C21C0"/>
    <w:rsid w:val="006C2207"/>
    <w:rsid w:val="006C2DF5"/>
    <w:rsid w:val="006C3269"/>
    <w:rsid w:val="006C347F"/>
    <w:rsid w:val="006C3568"/>
    <w:rsid w:val="006C3BD4"/>
    <w:rsid w:val="006C3FA2"/>
    <w:rsid w:val="006C4185"/>
    <w:rsid w:val="006C4229"/>
    <w:rsid w:val="006C4299"/>
    <w:rsid w:val="006C470E"/>
    <w:rsid w:val="006C4C2B"/>
    <w:rsid w:val="006C4E08"/>
    <w:rsid w:val="006C4E6E"/>
    <w:rsid w:val="006C55C9"/>
    <w:rsid w:val="006C55EC"/>
    <w:rsid w:val="006C56EE"/>
    <w:rsid w:val="006C579F"/>
    <w:rsid w:val="006C5962"/>
    <w:rsid w:val="006C5A1D"/>
    <w:rsid w:val="006C5F38"/>
    <w:rsid w:val="006C63AB"/>
    <w:rsid w:val="006C6A31"/>
    <w:rsid w:val="006C6C94"/>
    <w:rsid w:val="006C72AA"/>
    <w:rsid w:val="006C77A1"/>
    <w:rsid w:val="006C78B2"/>
    <w:rsid w:val="006D0127"/>
    <w:rsid w:val="006D1052"/>
    <w:rsid w:val="006D114A"/>
    <w:rsid w:val="006D1198"/>
    <w:rsid w:val="006D134F"/>
    <w:rsid w:val="006D1767"/>
    <w:rsid w:val="006D1827"/>
    <w:rsid w:val="006D1B13"/>
    <w:rsid w:val="006D2088"/>
    <w:rsid w:val="006D282F"/>
    <w:rsid w:val="006D2A1C"/>
    <w:rsid w:val="006D2DB3"/>
    <w:rsid w:val="006D3333"/>
    <w:rsid w:val="006D380F"/>
    <w:rsid w:val="006D3915"/>
    <w:rsid w:val="006D3CB0"/>
    <w:rsid w:val="006D3F85"/>
    <w:rsid w:val="006D4177"/>
    <w:rsid w:val="006D4436"/>
    <w:rsid w:val="006D445E"/>
    <w:rsid w:val="006D46E9"/>
    <w:rsid w:val="006D4954"/>
    <w:rsid w:val="006D49FB"/>
    <w:rsid w:val="006D4FE0"/>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D7938"/>
    <w:rsid w:val="006E0784"/>
    <w:rsid w:val="006E0C9C"/>
    <w:rsid w:val="006E0EB5"/>
    <w:rsid w:val="006E1295"/>
    <w:rsid w:val="006E1AFF"/>
    <w:rsid w:val="006E2085"/>
    <w:rsid w:val="006E256B"/>
    <w:rsid w:val="006E27BE"/>
    <w:rsid w:val="006E291B"/>
    <w:rsid w:val="006E2AFD"/>
    <w:rsid w:val="006E2DF0"/>
    <w:rsid w:val="006E3520"/>
    <w:rsid w:val="006E409A"/>
    <w:rsid w:val="006E46F5"/>
    <w:rsid w:val="006E472D"/>
    <w:rsid w:val="006E4853"/>
    <w:rsid w:val="006E4924"/>
    <w:rsid w:val="006E4A92"/>
    <w:rsid w:val="006E64EF"/>
    <w:rsid w:val="006E67AD"/>
    <w:rsid w:val="006E6BB2"/>
    <w:rsid w:val="006E7929"/>
    <w:rsid w:val="006E7A92"/>
    <w:rsid w:val="006F0053"/>
    <w:rsid w:val="006F063D"/>
    <w:rsid w:val="006F0B81"/>
    <w:rsid w:val="006F0F6E"/>
    <w:rsid w:val="006F0F95"/>
    <w:rsid w:val="006F11D6"/>
    <w:rsid w:val="006F1286"/>
    <w:rsid w:val="006F17F8"/>
    <w:rsid w:val="006F19C4"/>
    <w:rsid w:val="006F1AE2"/>
    <w:rsid w:val="006F1E5D"/>
    <w:rsid w:val="006F1EBA"/>
    <w:rsid w:val="006F1EF8"/>
    <w:rsid w:val="006F236F"/>
    <w:rsid w:val="006F299D"/>
    <w:rsid w:val="006F2AEC"/>
    <w:rsid w:val="006F2B54"/>
    <w:rsid w:val="006F2B9E"/>
    <w:rsid w:val="006F347A"/>
    <w:rsid w:val="006F37DA"/>
    <w:rsid w:val="006F3853"/>
    <w:rsid w:val="006F3C91"/>
    <w:rsid w:val="006F3EE8"/>
    <w:rsid w:val="006F43F4"/>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6A51"/>
    <w:rsid w:val="006F7383"/>
    <w:rsid w:val="006F7AE5"/>
    <w:rsid w:val="006F7B47"/>
    <w:rsid w:val="006F7CDA"/>
    <w:rsid w:val="00700762"/>
    <w:rsid w:val="0070098D"/>
    <w:rsid w:val="00700B36"/>
    <w:rsid w:val="00700B6B"/>
    <w:rsid w:val="00700B7A"/>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252"/>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1318"/>
    <w:rsid w:val="00711343"/>
    <w:rsid w:val="007115AA"/>
    <w:rsid w:val="00711AF0"/>
    <w:rsid w:val="00711CBE"/>
    <w:rsid w:val="0071235A"/>
    <w:rsid w:val="0071254D"/>
    <w:rsid w:val="00712705"/>
    <w:rsid w:val="007128B7"/>
    <w:rsid w:val="007129D6"/>
    <w:rsid w:val="00712A32"/>
    <w:rsid w:val="00712E1E"/>
    <w:rsid w:val="00712E43"/>
    <w:rsid w:val="00713911"/>
    <w:rsid w:val="00713A6E"/>
    <w:rsid w:val="00713B85"/>
    <w:rsid w:val="0071459A"/>
    <w:rsid w:val="0071462D"/>
    <w:rsid w:val="0071482C"/>
    <w:rsid w:val="00714F84"/>
    <w:rsid w:val="00715225"/>
    <w:rsid w:val="0071526E"/>
    <w:rsid w:val="007158C2"/>
    <w:rsid w:val="0071596F"/>
    <w:rsid w:val="00715CD2"/>
    <w:rsid w:val="00715E04"/>
    <w:rsid w:val="007160FF"/>
    <w:rsid w:val="0071646B"/>
    <w:rsid w:val="00716734"/>
    <w:rsid w:val="00716BC2"/>
    <w:rsid w:val="00717B57"/>
    <w:rsid w:val="00717B59"/>
    <w:rsid w:val="00717F98"/>
    <w:rsid w:val="00720171"/>
    <w:rsid w:val="00720409"/>
    <w:rsid w:val="00720461"/>
    <w:rsid w:val="00720494"/>
    <w:rsid w:val="00720733"/>
    <w:rsid w:val="0072084A"/>
    <w:rsid w:val="00720CDA"/>
    <w:rsid w:val="00720CEE"/>
    <w:rsid w:val="00721610"/>
    <w:rsid w:val="007216A4"/>
    <w:rsid w:val="007216D1"/>
    <w:rsid w:val="00721B8E"/>
    <w:rsid w:val="00721DEF"/>
    <w:rsid w:val="00721E73"/>
    <w:rsid w:val="00722337"/>
    <w:rsid w:val="007223BD"/>
    <w:rsid w:val="00722802"/>
    <w:rsid w:val="00723349"/>
    <w:rsid w:val="00723887"/>
    <w:rsid w:val="007238BB"/>
    <w:rsid w:val="007239F6"/>
    <w:rsid w:val="00723A5E"/>
    <w:rsid w:val="00724043"/>
    <w:rsid w:val="00724082"/>
    <w:rsid w:val="007247B9"/>
    <w:rsid w:val="007247BD"/>
    <w:rsid w:val="00724A40"/>
    <w:rsid w:val="007255F9"/>
    <w:rsid w:val="00725680"/>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8F2"/>
    <w:rsid w:val="00734996"/>
    <w:rsid w:val="00734B92"/>
    <w:rsid w:val="00734C2C"/>
    <w:rsid w:val="007358C8"/>
    <w:rsid w:val="00735DC7"/>
    <w:rsid w:val="00736269"/>
    <w:rsid w:val="00736A01"/>
    <w:rsid w:val="007372CF"/>
    <w:rsid w:val="007373D2"/>
    <w:rsid w:val="0073783D"/>
    <w:rsid w:val="00740214"/>
    <w:rsid w:val="0074074A"/>
    <w:rsid w:val="007409DE"/>
    <w:rsid w:val="00740C11"/>
    <w:rsid w:val="00740D0A"/>
    <w:rsid w:val="00741325"/>
    <w:rsid w:val="007413A3"/>
    <w:rsid w:val="00741A84"/>
    <w:rsid w:val="00741AED"/>
    <w:rsid w:val="00741B78"/>
    <w:rsid w:val="00741DB8"/>
    <w:rsid w:val="007420CD"/>
    <w:rsid w:val="007426B9"/>
    <w:rsid w:val="00742989"/>
    <w:rsid w:val="00742A83"/>
    <w:rsid w:val="00742CEB"/>
    <w:rsid w:val="007435B6"/>
    <w:rsid w:val="007436BC"/>
    <w:rsid w:val="00744BF5"/>
    <w:rsid w:val="007450A7"/>
    <w:rsid w:val="0074546D"/>
    <w:rsid w:val="0074554A"/>
    <w:rsid w:val="00745840"/>
    <w:rsid w:val="00745EAE"/>
    <w:rsid w:val="00745F1F"/>
    <w:rsid w:val="0074605E"/>
    <w:rsid w:val="007463DA"/>
    <w:rsid w:val="007469A1"/>
    <w:rsid w:val="00746A31"/>
    <w:rsid w:val="00746E6B"/>
    <w:rsid w:val="00747408"/>
    <w:rsid w:val="00747548"/>
    <w:rsid w:val="0074784D"/>
    <w:rsid w:val="007478FA"/>
    <w:rsid w:val="00747CC2"/>
    <w:rsid w:val="0075042A"/>
    <w:rsid w:val="007507E8"/>
    <w:rsid w:val="0075096F"/>
    <w:rsid w:val="00750982"/>
    <w:rsid w:val="00750A2E"/>
    <w:rsid w:val="00751261"/>
    <w:rsid w:val="007517D8"/>
    <w:rsid w:val="00751817"/>
    <w:rsid w:val="00751A24"/>
    <w:rsid w:val="00751C5B"/>
    <w:rsid w:val="00751F14"/>
    <w:rsid w:val="007523E8"/>
    <w:rsid w:val="00752CC1"/>
    <w:rsid w:val="00752EED"/>
    <w:rsid w:val="007531F2"/>
    <w:rsid w:val="007533F8"/>
    <w:rsid w:val="00753A1F"/>
    <w:rsid w:val="00753B21"/>
    <w:rsid w:val="00753CA6"/>
    <w:rsid w:val="00753F4B"/>
    <w:rsid w:val="00753F68"/>
    <w:rsid w:val="007541F3"/>
    <w:rsid w:val="0075458A"/>
    <w:rsid w:val="007545FF"/>
    <w:rsid w:val="007547DC"/>
    <w:rsid w:val="00754C76"/>
    <w:rsid w:val="007550D3"/>
    <w:rsid w:val="007557DB"/>
    <w:rsid w:val="00755C39"/>
    <w:rsid w:val="007561EF"/>
    <w:rsid w:val="007564BD"/>
    <w:rsid w:val="00756825"/>
    <w:rsid w:val="007574E8"/>
    <w:rsid w:val="0075769B"/>
    <w:rsid w:val="00757839"/>
    <w:rsid w:val="007579EC"/>
    <w:rsid w:val="00757B8E"/>
    <w:rsid w:val="00757EBA"/>
    <w:rsid w:val="00757F68"/>
    <w:rsid w:val="007600B1"/>
    <w:rsid w:val="007602C3"/>
    <w:rsid w:val="0076041E"/>
    <w:rsid w:val="00760536"/>
    <w:rsid w:val="0076067E"/>
    <w:rsid w:val="007606EA"/>
    <w:rsid w:val="00760B4D"/>
    <w:rsid w:val="00760E56"/>
    <w:rsid w:val="00761789"/>
    <w:rsid w:val="0076182B"/>
    <w:rsid w:val="00761879"/>
    <w:rsid w:val="00761EA9"/>
    <w:rsid w:val="00761EC3"/>
    <w:rsid w:val="007629A9"/>
    <w:rsid w:val="00762B62"/>
    <w:rsid w:val="00762F91"/>
    <w:rsid w:val="00763628"/>
    <w:rsid w:val="007637AD"/>
    <w:rsid w:val="0076396F"/>
    <w:rsid w:val="00763EF7"/>
    <w:rsid w:val="0076426E"/>
    <w:rsid w:val="00764290"/>
    <w:rsid w:val="00764EB0"/>
    <w:rsid w:val="007650A2"/>
    <w:rsid w:val="007650C0"/>
    <w:rsid w:val="0076548B"/>
    <w:rsid w:val="007655BC"/>
    <w:rsid w:val="007655E2"/>
    <w:rsid w:val="007656DF"/>
    <w:rsid w:val="00765B20"/>
    <w:rsid w:val="00766093"/>
    <w:rsid w:val="00766143"/>
    <w:rsid w:val="00766634"/>
    <w:rsid w:val="00766B62"/>
    <w:rsid w:val="00766B94"/>
    <w:rsid w:val="00767011"/>
    <w:rsid w:val="00767776"/>
    <w:rsid w:val="0076780A"/>
    <w:rsid w:val="00767DCE"/>
    <w:rsid w:val="00767EBF"/>
    <w:rsid w:val="00767FCF"/>
    <w:rsid w:val="00770426"/>
    <w:rsid w:val="007716CA"/>
    <w:rsid w:val="00771964"/>
    <w:rsid w:val="00771BC8"/>
    <w:rsid w:val="007726C6"/>
    <w:rsid w:val="007729E5"/>
    <w:rsid w:val="007739FE"/>
    <w:rsid w:val="00773D61"/>
    <w:rsid w:val="0077419A"/>
    <w:rsid w:val="00774822"/>
    <w:rsid w:val="00774C1C"/>
    <w:rsid w:val="00774DB3"/>
    <w:rsid w:val="00775B43"/>
    <w:rsid w:val="00775C49"/>
    <w:rsid w:val="00775D47"/>
    <w:rsid w:val="00775EA4"/>
    <w:rsid w:val="00775F0D"/>
    <w:rsid w:val="007763A0"/>
    <w:rsid w:val="00776C21"/>
    <w:rsid w:val="00776DA2"/>
    <w:rsid w:val="0077720B"/>
    <w:rsid w:val="0077731A"/>
    <w:rsid w:val="007776F8"/>
    <w:rsid w:val="007776F9"/>
    <w:rsid w:val="00777742"/>
    <w:rsid w:val="00777B3F"/>
    <w:rsid w:val="00777E8F"/>
    <w:rsid w:val="00777F4B"/>
    <w:rsid w:val="00780043"/>
    <w:rsid w:val="007805C3"/>
    <w:rsid w:val="00780AA1"/>
    <w:rsid w:val="00780B1F"/>
    <w:rsid w:val="00780B40"/>
    <w:rsid w:val="00780CCD"/>
    <w:rsid w:val="0078107E"/>
    <w:rsid w:val="00781209"/>
    <w:rsid w:val="00781306"/>
    <w:rsid w:val="00781368"/>
    <w:rsid w:val="0078196D"/>
    <w:rsid w:val="00781B24"/>
    <w:rsid w:val="00781BA3"/>
    <w:rsid w:val="00781EB1"/>
    <w:rsid w:val="00781F37"/>
    <w:rsid w:val="00781F69"/>
    <w:rsid w:val="00782089"/>
    <w:rsid w:val="00782196"/>
    <w:rsid w:val="007826E0"/>
    <w:rsid w:val="00782934"/>
    <w:rsid w:val="00782BB8"/>
    <w:rsid w:val="00782E52"/>
    <w:rsid w:val="007830A3"/>
    <w:rsid w:val="007830DA"/>
    <w:rsid w:val="007833B6"/>
    <w:rsid w:val="007835F4"/>
    <w:rsid w:val="00783AA7"/>
    <w:rsid w:val="00783B31"/>
    <w:rsid w:val="00784546"/>
    <w:rsid w:val="0078510B"/>
    <w:rsid w:val="007852C8"/>
    <w:rsid w:val="00785569"/>
    <w:rsid w:val="0078598B"/>
    <w:rsid w:val="00785A44"/>
    <w:rsid w:val="00786E88"/>
    <w:rsid w:val="00786EA3"/>
    <w:rsid w:val="0078749C"/>
    <w:rsid w:val="00787B16"/>
    <w:rsid w:val="00787BC1"/>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3A0"/>
    <w:rsid w:val="0079546B"/>
    <w:rsid w:val="007957CC"/>
    <w:rsid w:val="00795C75"/>
    <w:rsid w:val="0079616E"/>
    <w:rsid w:val="007961B4"/>
    <w:rsid w:val="0079621F"/>
    <w:rsid w:val="00796441"/>
    <w:rsid w:val="007966E3"/>
    <w:rsid w:val="00796D97"/>
    <w:rsid w:val="00797428"/>
    <w:rsid w:val="0079768B"/>
    <w:rsid w:val="00797760"/>
    <w:rsid w:val="00797F0E"/>
    <w:rsid w:val="007A03B2"/>
    <w:rsid w:val="007A07FA"/>
    <w:rsid w:val="007A0BED"/>
    <w:rsid w:val="007A0C74"/>
    <w:rsid w:val="007A0D46"/>
    <w:rsid w:val="007A1469"/>
    <w:rsid w:val="007A1835"/>
    <w:rsid w:val="007A1C0A"/>
    <w:rsid w:val="007A1F6D"/>
    <w:rsid w:val="007A29C3"/>
    <w:rsid w:val="007A2BFF"/>
    <w:rsid w:val="007A2FBF"/>
    <w:rsid w:val="007A349B"/>
    <w:rsid w:val="007A3534"/>
    <w:rsid w:val="007A3799"/>
    <w:rsid w:val="007A4746"/>
    <w:rsid w:val="007A47F6"/>
    <w:rsid w:val="007A484C"/>
    <w:rsid w:val="007A4C2F"/>
    <w:rsid w:val="007A5077"/>
    <w:rsid w:val="007A50C1"/>
    <w:rsid w:val="007A53D4"/>
    <w:rsid w:val="007A590F"/>
    <w:rsid w:val="007A5AB3"/>
    <w:rsid w:val="007A67AC"/>
    <w:rsid w:val="007A7071"/>
    <w:rsid w:val="007A716E"/>
    <w:rsid w:val="007A760E"/>
    <w:rsid w:val="007A78BF"/>
    <w:rsid w:val="007A78E8"/>
    <w:rsid w:val="007A7B56"/>
    <w:rsid w:val="007B0422"/>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44F9"/>
    <w:rsid w:val="007B48F4"/>
    <w:rsid w:val="007B5341"/>
    <w:rsid w:val="007B5CAD"/>
    <w:rsid w:val="007B5DA7"/>
    <w:rsid w:val="007B5E29"/>
    <w:rsid w:val="007B6122"/>
    <w:rsid w:val="007B61B7"/>
    <w:rsid w:val="007B620D"/>
    <w:rsid w:val="007B63A4"/>
    <w:rsid w:val="007B63F1"/>
    <w:rsid w:val="007B6812"/>
    <w:rsid w:val="007B6CEB"/>
    <w:rsid w:val="007B76BA"/>
    <w:rsid w:val="007B77A4"/>
    <w:rsid w:val="007B7C36"/>
    <w:rsid w:val="007B7E60"/>
    <w:rsid w:val="007C0056"/>
    <w:rsid w:val="007C0236"/>
    <w:rsid w:val="007C0317"/>
    <w:rsid w:val="007C0572"/>
    <w:rsid w:val="007C0941"/>
    <w:rsid w:val="007C0B54"/>
    <w:rsid w:val="007C14FA"/>
    <w:rsid w:val="007C15FE"/>
    <w:rsid w:val="007C16F2"/>
    <w:rsid w:val="007C1740"/>
    <w:rsid w:val="007C1BC9"/>
    <w:rsid w:val="007C1DF8"/>
    <w:rsid w:val="007C2035"/>
    <w:rsid w:val="007C20F8"/>
    <w:rsid w:val="007C212F"/>
    <w:rsid w:val="007C25F2"/>
    <w:rsid w:val="007C3299"/>
    <w:rsid w:val="007C3971"/>
    <w:rsid w:val="007C3CDE"/>
    <w:rsid w:val="007C3EF3"/>
    <w:rsid w:val="007C4334"/>
    <w:rsid w:val="007C4436"/>
    <w:rsid w:val="007C45E8"/>
    <w:rsid w:val="007C4693"/>
    <w:rsid w:val="007C4759"/>
    <w:rsid w:val="007C4AD5"/>
    <w:rsid w:val="007C52DB"/>
    <w:rsid w:val="007C5BD1"/>
    <w:rsid w:val="007C5D4F"/>
    <w:rsid w:val="007C5DAA"/>
    <w:rsid w:val="007C5F2E"/>
    <w:rsid w:val="007C72AD"/>
    <w:rsid w:val="007C7D8F"/>
    <w:rsid w:val="007C7F05"/>
    <w:rsid w:val="007D01DD"/>
    <w:rsid w:val="007D085E"/>
    <w:rsid w:val="007D0C7A"/>
    <w:rsid w:val="007D0CB3"/>
    <w:rsid w:val="007D11CD"/>
    <w:rsid w:val="007D13F1"/>
    <w:rsid w:val="007D1439"/>
    <w:rsid w:val="007D16A8"/>
    <w:rsid w:val="007D16B2"/>
    <w:rsid w:val="007D20F4"/>
    <w:rsid w:val="007D2518"/>
    <w:rsid w:val="007D261A"/>
    <w:rsid w:val="007D2736"/>
    <w:rsid w:val="007D2BBE"/>
    <w:rsid w:val="007D2E19"/>
    <w:rsid w:val="007D2E56"/>
    <w:rsid w:val="007D31F3"/>
    <w:rsid w:val="007D327E"/>
    <w:rsid w:val="007D35B1"/>
    <w:rsid w:val="007D39E0"/>
    <w:rsid w:val="007D3A19"/>
    <w:rsid w:val="007D3F3C"/>
    <w:rsid w:val="007D4307"/>
    <w:rsid w:val="007D466E"/>
    <w:rsid w:val="007D47AA"/>
    <w:rsid w:val="007D4F20"/>
    <w:rsid w:val="007D4FB3"/>
    <w:rsid w:val="007D505B"/>
    <w:rsid w:val="007D506C"/>
    <w:rsid w:val="007D5101"/>
    <w:rsid w:val="007D528E"/>
    <w:rsid w:val="007D52E6"/>
    <w:rsid w:val="007D5472"/>
    <w:rsid w:val="007D5492"/>
    <w:rsid w:val="007D5942"/>
    <w:rsid w:val="007D5D38"/>
    <w:rsid w:val="007D6558"/>
    <w:rsid w:val="007D670F"/>
    <w:rsid w:val="007D6ABB"/>
    <w:rsid w:val="007D6F10"/>
    <w:rsid w:val="007D6F90"/>
    <w:rsid w:val="007D71BF"/>
    <w:rsid w:val="007D7318"/>
    <w:rsid w:val="007D779A"/>
    <w:rsid w:val="007E08B9"/>
    <w:rsid w:val="007E0AC0"/>
    <w:rsid w:val="007E0C2C"/>
    <w:rsid w:val="007E0C45"/>
    <w:rsid w:val="007E0CB1"/>
    <w:rsid w:val="007E106C"/>
    <w:rsid w:val="007E13FE"/>
    <w:rsid w:val="007E13FF"/>
    <w:rsid w:val="007E1938"/>
    <w:rsid w:val="007E1B18"/>
    <w:rsid w:val="007E2431"/>
    <w:rsid w:val="007E2CFF"/>
    <w:rsid w:val="007E31D1"/>
    <w:rsid w:val="007E3BD2"/>
    <w:rsid w:val="007E40FF"/>
    <w:rsid w:val="007E418E"/>
    <w:rsid w:val="007E41D1"/>
    <w:rsid w:val="007E4499"/>
    <w:rsid w:val="007E4D80"/>
    <w:rsid w:val="007E4E55"/>
    <w:rsid w:val="007E4F0A"/>
    <w:rsid w:val="007E5671"/>
    <w:rsid w:val="007E569C"/>
    <w:rsid w:val="007E59D3"/>
    <w:rsid w:val="007E5E45"/>
    <w:rsid w:val="007E5FA7"/>
    <w:rsid w:val="007E5FD9"/>
    <w:rsid w:val="007E6C07"/>
    <w:rsid w:val="007E6F0F"/>
    <w:rsid w:val="007E7654"/>
    <w:rsid w:val="007E7671"/>
    <w:rsid w:val="007E76FF"/>
    <w:rsid w:val="007E77D2"/>
    <w:rsid w:val="007E7815"/>
    <w:rsid w:val="007E797F"/>
    <w:rsid w:val="007E7CD5"/>
    <w:rsid w:val="007E7D67"/>
    <w:rsid w:val="007F0056"/>
    <w:rsid w:val="007F0101"/>
    <w:rsid w:val="007F09B2"/>
    <w:rsid w:val="007F0AA2"/>
    <w:rsid w:val="007F0B13"/>
    <w:rsid w:val="007F0FB2"/>
    <w:rsid w:val="007F22D9"/>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97B"/>
    <w:rsid w:val="007F6DBE"/>
    <w:rsid w:val="007F7260"/>
    <w:rsid w:val="007F73B2"/>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A9A"/>
    <w:rsid w:val="00802B09"/>
    <w:rsid w:val="00802E78"/>
    <w:rsid w:val="00802EAF"/>
    <w:rsid w:val="00802F94"/>
    <w:rsid w:val="00803CF7"/>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AB0"/>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812"/>
    <w:rsid w:val="00813D16"/>
    <w:rsid w:val="00814362"/>
    <w:rsid w:val="00814590"/>
    <w:rsid w:val="0081472E"/>
    <w:rsid w:val="00814B1A"/>
    <w:rsid w:val="0081526F"/>
    <w:rsid w:val="008153A5"/>
    <w:rsid w:val="008155E7"/>
    <w:rsid w:val="00815770"/>
    <w:rsid w:val="008158AA"/>
    <w:rsid w:val="00815BCA"/>
    <w:rsid w:val="00815CE6"/>
    <w:rsid w:val="00815D42"/>
    <w:rsid w:val="00815D7A"/>
    <w:rsid w:val="00815F84"/>
    <w:rsid w:val="00816956"/>
    <w:rsid w:val="00816ADA"/>
    <w:rsid w:val="00816B8F"/>
    <w:rsid w:val="00816D28"/>
    <w:rsid w:val="00817100"/>
    <w:rsid w:val="00817820"/>
    <w:rsid w:val="00817B34"/>
    <w:rsid w:val="00820598"/>
    <w:rsid w:val="00820602"/>
    <w:rsid w:val="00820736"/>
    <w:rsid w:val="00820AAD"/>
    <w:rsid w:val="008217F4"/>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1C7"/>
    <w:rsid w:val="008243CA"/>
    <w:rsid w:val="008247DE"/>
    <w:rsid w:val="00824872"/>
    <w:rsid w:val="008249FE"/>
    <w:rsid w:val="00824DEF"/>
    <w:rsid w:val="0082506E"/>
    <w:rsid w:val="00825156"/>
    <w:rsid w:val="0082537D"/>
    <w:rsid w:val="00825A8E"/>
    <w:rsid w:val="008267B4"/>
    <w:rsid w:val="008267BF"/>
    <w:rsid w:val="0082682F"/>
    <w:rsid w:val="008268A6"/>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216"/>
    <w:rsid w:val="00832367"/>
    <w:rsid w:val="00832388"/>
    <w:rsid w:val="008324EA"/>
    <w:rsid w:val="00832A76"/>
    <w:rsid w:val="00832BF3"/>
    <w:rsid w:val="00832F3A"/>
    <w:rsid w:val="00833019"/>
    <w:rsid w:val="0083323A"/>
    <w:rsid w:val="0083333D"/>
    <w:rsid w:val="008339AC"/>
    <w:rsid w:val="008341AF"/>
    <w:rsid w:val="008343FA"/>
    <w:rsid w:val="008348A6"/>
    <w:rsid w:val="00834D2B"/>
    <w:rsid w:val="00834FB3"/>
    <w:rsid w:val="00835258"/>
    <w:rsid w:val="00835625"/>
    <w:rsid w:val="00835763"/>
    <w:rsid w:val="0083594B"/>
    <w:rsid w:val="00835A7D"/>
    <w:rsid w:val="00836409"/>
    <w:rsid w:val="00836CEA"/>
    <w:rsid w:val="00837556"/>
    <w:rsid w:val="00837D0A"/>
    <w:rsid w:val="00837F9D"/>
    <w:rsid w:val="008400ED"/>
    <w:rsid w:val="008404A4"/>
    <w:rsid w:val="00840736"/>
    <w:rsid w:val="008407C0"/>
    <w:rsid w:val="00840BCA"/>
    <w:rsid w:val="008410F2"/>
    <w:rsid w:val="00841C50"/>
    <w:rsid w:val="00841F21"/>
    <w:rsid w:val="00841F9C"/>
    <w:rsid w:val="00841FCD"/>
    <w:rsid w:val="008425F0"/>
    <w:rsid w:val="00842887"/>
    <w:rsid w:val="00843476"/>
    <w:rsid w:val="0084394E"/>
    <w:rsid w:val="00843A9E"/>
    <w:rsid w:val="00843AFC"/>
    <w:rsid w:val="00843B3F"/>
    <w:rsid w:val="00843EE0"/>
    <w:rsid w:val="00844091"/>
    <w:rsid w:val="008441C7"/>
    <w:rsid w:val="00844D5B"/>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45"/>
    <w:rsid w:val="00847ECC"/>
    <w:rsid w:val="008504A0"/>
    <w:rsid w:val="00850604"/>
    <w:rsid w:val="008507AA"/>
    <w:rsid w:val="0085087C"/>
    <w:rsid w:val="00850E06"/>
    <w:rsid w:val="00851146"/>
    <w:rsid w:val="008514AF"/>
    <w:rsid w:val="00851CBF"/>
    <w:rsid w:val="00851D47"/>
    <w:rsid w:val="00852245"/>
    <w:rsid w:val="008525B9"/>
    <w:rsid w:val="00852EDE"/>
    <w:rsid w:val="0085331F"/>
    <w:rsid w:val="00853350"/>
    <w:rsid w:val="0085439A"/>
    <w:rsid w:val="00854468"/>
    <w:rsid w:val="00854748"/>
    <w:rsid w:val="00854C1E"/>
    <w:rsid w:val="00854C91"/>
    <w:rsid w:val="00854EF0"/>
    <w:rsid w:val="00855320"/>
    <w:rsid w:val="008556AB"/>
    <w:rsid w:val="00855741"/>
    <w:rsid w:val="00855742"/>
    <w:rsid w:val="0085576A"/>
    <w:rsid w:val="00855E24"/>
    <w:rsid w:val="0085619E"/>
    <w:rsid w:val="00856263"/>
    <w:rsid w:val="008568CA"/>
    <w:rsid w:val="00857083"/>
    <w:rsid w:val="008571E3"/>
    <w:rsid w:val="00857574"/>
    <w:rsid w:val="00857AA1"/>
    <w:rsid w:val="00857ABB"/>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0FF5"/>
    <w:rsid w:val="0086101D"/>
    <w:rsid w:val="00861093"/>
    <w:rsid w:val="0086116E"/>
    <w:rsid w:val="00861474"/>
    <w:rsid w:val="0086157D"/>
    <w:rsid w:val="00861583"/>
    <w:rsid w:val="008615B9"/>
    <w:rsid w:val="008616BF"/>
    <w:rsid w:val="0086191F"/>
    <w:rsid w:val="00861B13"/>
    <w:rsid w:val="008623BE"/>
    <w:rsid w:val="008627E5"/>
    <w:rsid w:val="008629D3"/>
    <w:rsid w:val="008633E7"/>
    <w:rsid w:val="008635B9"/>
    <w:rsid w:val="0086378A"/>
    <w:rsid w:val="00863C26"/>
    <w:rsid w:val="00864259"/>
    <w:rsid w:val="00864514"/>
    <w:rsid w:val="00864744"/>
    <w:rsid w:val="008648DB"/>
    <w:rsid w:val="008649F8"/>
    <w:rsid w:val="00864A27"/>
    <w:rsid w:val="00864C20"/>
    <w:rsid w:val="00864DA0"/>
    <w:rsid w:val="008652A7"/>
    <w:rsid w:val="00865420"/>
    <w:rsid w:val="00865838"/>
    <w:rsid w:val="00865A2F"/>
    <w:rsid w:val="00865F6A"/>
    <w:rsid w:val="0086621A"/>
    <w:rsid w:val="0086641A"/>
    <w:rsid w:val="00867342"/>
    <w:rsid w:val="00867808"/>
    <w:rsid w:val="00867A2C"/>
    <w:rsid w:val="00867AFC"/>
    <w:rsid w:val="00867F51"/>
    <w:rsid w:val="008701CC"/>
    <w:rsid w:val="00870A30"/>
    <w:rsid w:val="00870A7B"/>
    <w:rsid w:val="00870EF3"/>
    <w:rsid w:val="00870FF2"/>
    <w:rsid w:val="00871653"/>
    <w:rsid w:val="00871CA2"/>
    <w:rsid w:val="00871D26"/>
    <w:rsid w:val="00871F6E"/>
    <w:rsid w:val="008738E0"/>
    <w:rsid w:val="008740B4"/>
    <w:rsid w:val="0087415D"/>
    <w:rsid w:val="0087418B"/>
    <w:rsid w:val="0087489F"/>
    <w:rsid w:val="00874BFE"/>
    <w:rsid w:val="008750B8"/>
    <w:rsid w:val="00875213"/>
    <w:rsid w:val="00875279"/>
    <w:rsid w:val="0087570C"/>
    <w:rsid w:val="008758C2"/>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12"/>
    <w:rsid w:val="00881CE2"/>
    <w:rsid w:val="008829A0"/>
    <w:rsid w:val="00882A19"/>
    <w:rsid w:val="00882B4D"/>
    <w:rsid w:val="00882EC8"/>
    <w:rsid w:val="00883403"/>
    <w:rsid w:val="00883429"/>
    <w:rsid w:val="008837BF"/>
    <w:rsid w:val="00883C74"/>
    <w:rsid w:val="00883CB2"/>
    <w:rsid w:val="00883CC9"/>
    <w:rsid w:val="00883F2D"/>
    <w:rsid w:val="008845B4"/>
    <w:rsid w:val="0088490E"/>
    <w:rsid w:val="00884913"/>
    <w:rsid w:val="008849E2"/>
    <w:rsid w:val="00884C51"/>
    <w:rsid w:val="00884E23"/>
    <w:rsid w:val="00885243"/>
    <w:rsid w:val="008857ED"/>
    <w:rsid w:val="00885EC4"/>
    <w:rsid w:val="0088609E"/>
    <w:rsid w:val="0088657F"/>
    <w:rsid w:val="00886E33"/>
    <w:rsid w:val="00886EA6"/>
    <w:rsid w:val="00886FBB"/>
    <w:rsid w:val="0088709B"/>
    <w:rsid w:val="00887525"/>
    <w:rsid w:val="00887DF2"/>
    <w:rsid w:val="00891170"/>
    <w:rsid w:val="008917E7"/>
    <w:rsid w:val="00891C95"/>
    <w:rsid w:val="0089258B"/>
    <w:rsid w:val="00892B63"/>
    <w:rsid w:val="00892CE1"/>
    <w:rsid w:val="00892F5E"/>
    <w:rsid w:val="00893312"/>
    <w:rsid w:val="00893E1A"/>
    <w:rsid w:val="0089409F"/>
    <w:rsid w:val="00894362"/>
    <w:rsid w:val="0089547A"/>
    <w:rsid w:val="0089551F"/>
    <w:rsid w:val="008957C7"/>
    <w:rsid w:val="00895E5B"/>
    <w:rsid w:val="0089647A"/>
    <w:rsid w:val="008966AC"/>
    <w:rsid w:val="00896A21"/>
    <w:rsid w:val="0089701D"/>
    <w:rsid w:val="008971C5"/>
    <w:rsid w:val="008975BC"/>
    <w:rsid w:val="00897A63"/>
    <w:rsid w:val="00897E36"/>
    <w:rsid w:val="008A08C5"/>
    <w:rsid w:val="008A0911"/>
    <w:rsid w:val="008A0BC5"/>
    <w:rsid w:val="008A0E70"/>
    <w:rsid w:val="008A173C"/>
    <w:rsid w:val="008A194C"/>
    <w:rsid w:val="008A1D9C"/>
    <w:rsid w:val="008A1F6B"/>
    <w:rsid w:val="008A28D6"/>
    <w:rsid w:val="008A2AC9"/>
    <w:rsid w:val="008A2D18"/>
    <w:rsid w:val="008A2DC1"/>
    <w:rsid w:val="008A3314"/>
    <w:rsid w:val="008A3403"/>
    <w:rsid w:val="008A345F"/>
    <w:rsid w:val="008A369D"/>
    <w:rsid w:val="008A3C58"/>
    <w:rsid w:val="008A3F0C"/>
    <w:rsid w:val="008A3FD8"/>
    <w:rsid w:val="008A415B"/>
    <w:rsid w:val="008A4226"/>
    <w:rsid w:val="008A45E8"/>
    <w:rsid w:val="008A4E81"/>
    <w:rsid w:val="008A5186"/>
    <w:rsid w:val="008A54A5"/>
    <w:rsid w:val="008A5790"/>
    <w:rsid w:val="008A58CB"/>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37D"/>
    <w:rsid w:val="008B0FFD"/>
    <w:rsid w:val="008B1206"/>
    <w:rsid w:val="008B1677"/>
    <w:rsid w:val="008B177F"/>
    <w:rsid w:val="008B187F"/>
    <w:rsid w:val="008B1B99"/>
    <w:rsid w:val="008B2109"/>
    <w:rsid w:val="008B23EC"/>
    <w:rsid w:val="008B27EF"/>
    <w:rsid w:val="008B2867"/>
    <w:rsid w:val="008B2C9D"/>
    <w:rsid w:val="008B2E01"/>
    <w:rsid w:val="008B3240"/>
    <w:rsid w:val="008B36F8"/>
    <w:rsid w:val="008B3810"/>
    <w:rsid w:val="008B3898"/>
    <w:rsid w:val="008B3ACB"/>
    <w:rsid w:val="008B3CC5"/>
    <w:rsid w:val="008B42CF"/>
    <w:rsid w:val="008B46DB"/>
    <w:rsid w:val="008B4CAC"/>
    <w:rsid w:val="008B5243"/>
    <w:rsid w:val="008B5558"/>
    <w:rsid w:val="008B56D1"/>
    <w:rsid w:val="008B58B5"/>
    <w:rsid w:val="008B5D5D"/>
    <w:rsid w:val="008B602D"/>
    <w:rsid w:val="008B60FC"/>
    <w:rsid w:val="008B71C0"/>
    <w:rsid w:val="008B7848"/>
    <w:rsid w:val="008C0538"/>
    <w:rsid w:val="008C0B7D"/>
    <w:rsid w:val="008C0BD0"/>
    <w:rsid w:val="008C0CDF"/>
    <w:rsid w:val="008C13AC"/>
    <w:rsid w:val="008C1B8D"/>
    <w:rsid w:val="008C2065"/>
    <w:rsid w:val="008C21B2"/>
    <w:rsid w:val="008C21DF"/>
    <w:rsid w:val="008C2284"/>
    <w:rsid w:val="008C2D60"/>
    <w:rsid w:val="008C2E7C"/>
    <w:rsid w:val="008C306B"/>
    <w:rsid w:val="008C3254"/>
    <w:rsid w:val="008C399C"/>
    <w:rsid w:val="008C3CF5"/>
    <w:rsid w:val="008C447F"/>
    <w:rsid w:val="008C4740"/>
    <w:rsid w:val="008C498C"/>
    <w:rsid w:val="008C49C7"/>
    <w:rsid w:val="008C5F26"/>
    <w:rsid w:val="008C6201"/>
    <w:rsid w:val="008C673E"/>
    <w:rsid w:val="008C6792"/>
    <w:rsid w:val="008C6E36"/>
    <w:rsid w:val="008C70BE"/>
    <w:rsid w:val="008C7313"/>
    <w:rsid w:val="008C762C"/>
    <w:rsid w:val="008C7636"/>
    <w:rsid w:val="008C7724"/>
    <w:rsid w:val="008C772F"/>
    <w:rsid w:val="008C7827"/>
    <w:rsid w:val="008C7B72"/>
    <w:rsid w:val="008D002A"/>
    <w:rsid w:val="008D09B8"/>
    <w:rsid w:val="008D1740"/>
    <w:rsid w:val="008D1B4F"/>
    <w:rsid w:val="008D1B70"/>
    <w:rsid w:val="008D1D34"/>
    <w:rsid w:val="008D1DBB"/>
    <w:rsid w:val="008D1E7A"/>
    <w:rsid w:val="008D3334"/>
    <w:rsid w:val="008D34F1"/>
    <w:rsid w:val="008D4235"/>
    <w:rsid w:val="008D427A"/>
    <w:rsid w:val="008D51E7"/>
    <w:rsid w:val="008D5712"/>
    <w:rsid w:val="008D5791"/>
    <w:rsid w:val="008D5908"/>
    <w:rsid w:val="008D5C6A"/>
    <w:rsid w:val="008D61D0"/>
    <w:rsid w:val="008D65DD"/>
    <w:rsid w:val="008D65FA"/>
    <w:rsid w:val="008D6A2D"/>
    <w:rsid w:val="008D6A32"/>
    <w:rsid w:val="008D6BFC"/>
    <w:rsid w:val="008D6D2E"/>
    <w:rsid w:val="008D6FDC"/>
    <w:rsid w:val="008D7E37"/>
    <w:rsid w:val="008E0126"/>
    <w:rsid w:val="008E024F"/>
    <w:rsid w:val="008E05E6"/>
    <w:rsid w:val="008E0891"/>
    <w:rsid w:val="008E08CB"/>
    <w:rsid w:val="008E0ECA"/>
    <w:rsid w:val="008E1721"/>
    <w:rsid w:val="008E1BFE"/>
    <w:rsid w:val="008E23DB"/>
    <w:rsid w:val="008E30D1"/>
    <w:rsid w:val="008E36AD"/>
    <w:rsid w:val="008E3797"/>
    <w:rsid w:val="008E5440"/>
    <w:rsid w:val="008E582A"/>
    <w:rsid w:val="008E584A"/>
    <w:rsid w:val="008E58EA"/>
    <w:rsid w:val="008E5994"/>
    <w:rsid w:val="008E65ED"/>
    <w:rsid w:val="008E67E7"/>
    <w:rsid w:val="008E6A14"/>
    <w:rsid w:val="008E6A6D"/>
    <w:rsid w:val="008E6CD9"/>
    <w:rsid w:val="008E6F16"/>
    <w:rsid w:val="008E6FE5"/>
    <w:rsid w:val="008E71B6"/>
    <w:rsid w:val="008E72CC"/>
    <w:rsid w:val="008E73D8"/>
    <w:rsid w:val="008E76F0"/>
    <w:rsid w:val="008E78E3"/>
    <w:rsid w:val="008E7DE7"/>
    <w:rsid w:val="008F05BF"/>
    <w:rsid w:val="008F0988"/>
    <w:rsid w:val="008F1294"/>
    <w:rsid w:val="008F145E"/>
    <w:rsid w:val="008F159F"/>
    <w:rsid w:val="008F171A"/>
    <w:rsid w:val="008F1AFC"/>
    <w:rsid w:val="008F1D32"/>
    <w:rsid w:val="008F1E77"/>
    <w:rsid w:val="008F1E94"/>
    <w:rsid w:val="008F210F"/>
    <w:rsid w:val="008F2239"/>
    <w:rsid w:val="008F245B"/>
    <w:rsid w:val="008F2A20"/>
    <w:rsid w:val="008F2B8C"/>
    <w:rsid w:val="008F35D1"/>
    <w:rsid w:val="008F35D9"/>
    <w:rsid w:val="008F459E"/>
    <w:rsid w:val="008F476F"/>
    <w:rsid w:val="008F4BEB"/>
    <w:rsid w:val="008F4C6A"/>
    <w:rsid w:val="008F5232"/>
    <w:rsid w:val="008F5726"/>
    <w:rsid w:val="008F5A55"/>
    <w:rsid w:val="008F5DCC"/>
    <w:rsid w:val="008F60A8"/>
    <w:rsid w:val="008F648A"/>
    <w:rsid w:val="008F6996"/>
    <w:rsid w:val="008F6A89"/>
    <w:rsid w:val="008F6AF3"/>
    <w:rsid w:val="008F6C72"/>
    <w:rsid w:val="008F6E6B"/>
    <w:rsid w:val="008F6FC9"/>
    <w:rsid w:val="008F70A8"/>
    <w:rsid w:val="008F73F0"/>
    <w:rsid w:val="008F75BD"/>
    <w:rsid w:val="008F7D2E"/>
    <w:rsid w:val="009000E4"/>
    <w:rsid w:val="0090039A"/>
    <w:rsid w:val="009004D9"/>
    <w:rsid w:val="00900C1F"/>
    <w:rsid w:val="00900CB5"/>
    <w:rsid w:val="00901092"/>
    <w:rsid w:val="00901D4A"/>
    <w:rsid w:val="009021AE"/>
    <w:rsid w:val="009025FD"/>
    <w:rsid w:val="009028B9"/>
    <w:rsid w:val="00902B9C"/>
    <w:rsid w:val="00903009"/>
    <w:rsid w:val="009041D9"/>
    <w:rsid w:val="0090478C"/>
    <w:rsid w:val="0090483C"/>
    <w:rsid w:val="0090533D"/>
    <w:rsid w:val="009054E1"/>
    <w:rsid w:val="0090597E"/>
    <w:rsid w:val="009060E4"/>
    <w:rsid w:val="009063AA"/>
    <w:rsid w:val="0090676C"/>
    <w:rsid w:val="009068B9"/>
    <w:rsid w:val="0090695E"/>
    <w:rsid w:val="00907214"/>
    <w:rsid w:val="00907285"/>
    <w:rsid w:val="0090752F"/>
    <w:rsid w:val="00907769"/>
    <w:rsid w:val="009078EA"/>
    <w:rsid w:val="00907AC7"/>
    <w:rsid w:val="0091055A"/>
    <w:rsid w:val="00910790"/>
    <w:rsid w:val="00910844"/>
    <w:rsid w:val="00910864"/>
    <w:rsid w:val="00910E46"/>
    <w:rsid w:val="00910E91"/>
    <w:rsid w:val="00910FF3"/>
    <w:rsid w:val="009111A7"/>
    <w:rsid w:val="0091138A"/>
    <w:rsid w:val="00911671"/>
    <w:rsid w:val="00911705"/>
    <w:rsid w:val="00911824"/>
    <w:rsid w:val="00911A5D"/>
    <w:rsid w:val="00911B58"/>
    <w:rsid w:val="00912155"/>
    <w:rsid w:val="00912182"/>
    <w:rsid w:val="00912302"/>
    <w:rsid w:val="009123F9"/>
    <w:rsid w:val="00912455"/>
    <w:rsid w:val="0091252F"/>
    <w:rsid w:val="009128D4"/>
    <w:rsid w:val="009129A9"/>
    <w:rsid w:val="00912D06"/>
    <w:rsid w:val="00912E79"/>
    <w:rsid w:val="009134C6"/>
    <w:rsid w:val="0091355E"/>
    <w:rsid w:val="00913699"/>
    <w:rsid w:val="009141F7"/>
    <w:rsid w:val="009142B3"/>
    <w:rsid w:val="009144B6"/>
    <w:rsid w:val="009146E7"/>
    <w:rsid w:val="009152D9"/>
    <w:rsid w:val="00915C7C"/>
    <w:rsid w:val="00915CA5"/>
    <w:rsid w:val="00915E96"/>
    <w:rsid w:val="00915EF3"/>
    <w:rsid w:val="009160A7"/>
    <w:rsid w:val="00916860"/>
    <w:rsid w:val="00916D05"/>
    <w:rsid w:val="00916ECD"/>
    <w:rsid w:val="00917356"/>
    <w:rsid w:val="00917B88"/>
    <w:rsid w:val="00917C5E"/>
    <w:rsid w:val="00920097"/>
    <w:rsid w:val="00920A75"/>
    <w:rsid w:val="00920E1A"/>
    <w:rsid w:val="00921236"/>
    <w:rsid w:val="00921314"/>
    <w:rsid w:val="00921B76"/>
    <w:rsid w:val="00922133"/>
    <w:rsid w:val="0092296C"/>
    <w:rsid w:val="009234B8"/>
    <w:rsid w:val="00923580"/>
    <w:rsid w:val="00923F78"/>
    <w:rsid w:val="009247CA"/>
    <w:rsid w:val="00924A1C"/>
    <w:rsid w:val="00924DCD"/>
    <w:rsid w:val="00924F65"/>
    <w:rsid w:val="00924FBC"/>
    <w:rsid w:val="00925416"/>
    <w:rsid w:val="00925754"/>
    <w:rsid w:val="00925C3E"/>
    <w:rsid w:val="009268F0"/>
    <w:rsid w:val="00926D06"/>
    <w:rsid w:val="009271D0"/>
    <w:rsid w:val="00927925"/>
    <w:rsid w:val="009279E3"/>
    <w:rsid w:val="00930140"/>
    <w:rsid w:val="009309AB"/>
    <w:rsid w:val="00930F01"/>
    <w:rsid w:val="009310C2"/>
    <w:rsid w:val="009315CB"/>
    <w:rsid w:val="0093247F"/>
    <w:rsid w:val="00932B38"/>
    <w:rsid w:val="00932F69"/>
    <w:rsid w:val="0093345B"/>
    <w:rsid w:val="0093398A"/>
    <w:rsid w:val="00933A06"/>
    <w:rsid w:val="00933AC8"/>
    <w:rsid w:val="00933BF1"/>
    <w:rsid w:val="00933FA0"/>
    <w:rsid w:val="00935579"/>
    <w:rsid w:val="0093595E"/>
    <w:rsid w:val="00935987"/>
    <w:rsid w:val="009361C2"/>
    <w:rsid w:val="0093648B"/>
    <w:rsid w:val="009364A8"/>
    <w:rsid w:val="009368C6"/>
    <w:rsid w:val="0093694B"/>
    <w:rsid w:val="009369B5"/>
    <w:rsid w:val="00936B49"/>
    <w:rsid w:val="00937933"/>
    <w:rsid w:val="00937C15"/>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46B0"/>
    <w:rsid w:val="00954876"/>
    <w:rsid w:val="00954B17"/>
    <w:rsid w:val="00954B32"/>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2F3F"/>
    <w:rsid w:val="00963BEE"/>
    <w:rsid w:val="00963F27"/>
    <w:rsid w:val="00963F44"/>
    <w:rsid w:val="00964779"/>
    <w:rsid w:val="00964936"/>
    <w:rsid w:val="009652B8"/>
    <w:rsid w:val="0096555B"/>
    <w:rsid w:val="0096562B"/>
    <w:rsid w:val="009659C4"/>
    <w:rsid w:val="00965C3C"/>
    <w:rsid w:val="00965EE2"/>
    <w:rsid w:val="00965F95"/>
    <w:rsid w:val="00966DE8"/>
    <w:rsid w:val="00966E12"/>
    <w:rsid w:val="00966EB1"/>
    <w:rsid w:val="0096705B"/>
    <w:rsid w:val="009712A3"/>
    <w:rsid w:val="009712E7"/>
    <w:rsid w:val="00971662"/>
    <w:rsid w:val="00971751"/>
    <w:rsid w:val="00971834"/>
    <w:rsid w:val="00972697"/>
    <w:rsid w:val="00972909"/>
    <w:rsid w:val="00972D79"/>
    <w:rsid w:val="00972DDF"/>
    <w:rsid w:val="009731A3"/>
    <w:rsid w:val="00973491"/>
    <w:rsid w:val="009734B7"/>
    <w:rsid w:val="00973591"/>
    <w:rsid w:val="00973E8F"/>
    <w:rsid w:val="0097459C"/>
    <w:rsid w:val="0097473B"/>
    <w:rsid w:val="00974887"/>
    <w:rsid w:val="00974EF3"/>
    <w:rsid w:val="00975546"/>
    <w:rsid w:val="00975644"/>
    <w:rsid w:val="009759F6"/>
    <w:rsid w:val="00975AA4"/>
    <w:rsid w:val="00975B6F"/>
    <w:rsid w:val="00975DBC"/>
    <w:rsid w:val="00976486"/>
    <w:rsid w:val="0097669B"/>
    <w:rsid w:val="00976D13"/>
    <w:rsid w:val="00977968"/>
    <w:rsid w:val="00977E6B"/>
    <w:rsid w:val="00980B7F"/>
    <w:rsid w:val="00980E9E"/>
    <w:rsid w:val="00980F23"/>
    <w:rsid w:val="00980FF8"/>
    <w:rsid w:val="00981346"/>
    <w:rsid w:val="009817EB"/>
    <w:rsid w:val="009817ED"/>
    <w:rsid w:val="0098192F"/>
    <w:rsid w:val="00981C44"/>
    <w:rsid w:val="00982390"/>
    <w:rsid w:val="009825F9"/>
    <w:rsid w:val="00982773"/>
    <w:rsid w:val="009828DB"/>
    <w:rsid w:val="009829D4"/>
    <w:rsid w:val="00982F46"/>
    <w:rsid w:val="00982F51"/>
    <w:rsid w:val="0098362D"/>
    <w:rsid w:val="009837C1"/>
    <w:rsid w:val="00983A88"/>
    <w:rsid w:val="00983C6B"/>
    <w:rsid w:val="009845C7"/>
    <w:rsid w:val="009849A2"/>
    <w:rsid w:val="00984B65"/>
    <w:rsid w:val="00984E27"/>
    <w:rsid w:val="00984E95"/>
    <w:rsid w:val="00984EF7"/>
    <w:rsid w:val="00985780"/>
    <w:rsid w:val="00985A6F"/>
    <w:rsid w:val="00985AD8"/>
    <w:rsid w:val="009861B5"/>
    <w:rsid w:val="00986367"/>
    <w:rsid w:val="009864A7"/>
    <w:rsid w:val="009868B3"/>
    <w:rsid w:val="009868C2"/>
    <w:rsid w:val="00987186"/>
    <w:rsid w:val="00987236"/>
    <w:rsid w:val="009874F5"/>
    <w:rsid w:val="0098777C"/>
    <w:rsid w:val="00987817"/>
    <w:rsid w:val="00990403"/>
    <w:rsid w:val="00990BA9"/>
    <w:rsid w:val="0099188C"/>
    <w:rsid w:val="00991A00"/>
    <w:rsid w:val="00991D6F"/>
    <w:rsid w:val="00991ED8"/>
    <w:rsid w:val="00991F8F"/>
    <w:rsid w:val="00991FD8"/>
    <w:rsid w:val="0099248C"/>
    <w:rsid w:val="00992561"/>
    <w:rsid w:val="0099258D"/>
    <w:rsid w:val="009929AF"/>
    <w:rsid w:val="00993280"/>
    <w:rsid w:val="009932E6"/>
    <w:rsid w:val="009935EE"/>
    <w:rsid w:val="00993A0D"/>
    <w:rsid w:val="00994032"/>
    <w:rsid w:val="009942AE"/>
    <w:rsid w:val="00994639"/>
    <w:rsid w:val="009947E8"/>
    <w:rsid w:val="00994BEC"/>
    <w:rsid w:val="009953EB"/>
    <w:rsid w:val="009958BA"/>
    <w:rsid w:val="00995BEC"/>
    <w:rsid w:val="00995DA2"/>
    <w:rsid w:val="00995E8F"/>
    <w:rsid w:val="009965D0"/>
    <w:rsid w:val="00996601"/>
    <w:rsid w:val="00997132"/>
    <w:rsid w:val="0099729C"/>
    <w:rsid w:val="0099729D"/>
    <w:rsid w:val="00997B37"/>
    <w:rsid w:val="009A0262"/>
    <w:rsid w:val="009A064B"/>
    <w:rsid w:val="009A06FA"/>
    <w:rsid w:val="009A0C2A"/>
    <w:rsid w:val="009A0F36"/>
    <w:rsid w:val="009A10DE"/>
    <w:rsid w:val="009A110D"/>
    <w:rsid w:val="009A1799"/>
    <w:rsid w:val="009A196A"/>
    <w:rsid w:val="009A1ACD"/>
    <w:rsid w:val="009A1FB0"/>
    <w:rsid w:val="009A1FFF"/>
    <w:rsid w:val="009A2167"/>
    <w:rsid w:val="009A27D7"/>
    <w:rsid w:val="009A29CE"/>
    <w:rsid w:val="009A31BB"/>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0767"/>
    <w:rsid w:val="009B1195"/>
    <w:rsid w:val="009B14FD"/>
    <w:rsid w:val="009B15F6"/>
    <w:rsid w:val="009B17A6"/>
    <w:rsid w:val="009B18BE"/>
    <w:rsid w:val="009B2CAC"/>
    <w:rsid w:val="009B2FB1"/>
    <w:rsid w:val="009B3282"/>
    <w:rsid w:val="009B3318"/>
    <w:rsid w:val="009B36E0"/>
    <w:rsid w:val="009B3B13"/>
    <w:rsid w:val="009B3E7F"/>
    <w:rsid w:val="009B4831"/>
    <w:rsid w:val="009B53B6"/>
    <w:rsid w:val="009B56B3"/>
    <w:rsid w:val="009B5997"/>
    <w:rsid w:val="009B5A9C"/>
    <w:rsid w:val="009B6590"/>
    <w:rsid w:val="009B6985"/>
    <w:rsid w:val="009B6DAD"/>
    <w:rsid w:val="009B73F1"/>
    <w:rsid w:val="009B7467"/>
    <w:rsid w:val="009B7494"/>
    <w:rsid w:val="009B7B74"/>
    <w:rsid w:val="009B7CFB"/>
    <w:rsid w:val="009C0364"/>
    <w:rsid w:val="009C0437"/>
    <w:rsid w:val="009C05A1"/>
    <w:rsid w:val="009C071A"/>
    <w:rsid w:val="009C07A9"/>
    <w:rsid w:val="009C0AE4"/>
    <w:rsid w:val="009C0D0E"/>
    <w:rsid w:val="009C0D7E"/>
    <w:rsid w:val="009C0EAB"/>
    <w:rsid w:val="009C0F15"/>
    <w:rsid w:val="009C1614"/>
    <w:rsid w:val="009C16DB"/>
    <w:rsid w:val="009C1BAC"/>
    <w:rsid w:val="009C1D8D"/>
    <w:rsid w:val="009C1E8C"/>
    <w:rsid w:val="009C2107"/>
    <w:rsid w:val="009C210B"/>
    <w:rsid w:val="009C259C"/>
    <w:rsid w:val="009C2809"/>
    <w:rsid w:val="009C2BA8"/>
    <w:rsid w:val="009C351D"/>
    <w:rsid w:val="009C385F"/>
    <w:rsid w:val="009C399D"/>
    <w:rsid w:val="009C4188"/>
    <w:rsid w:val="009C44AD"/>
    <w:rsid w:val="009C44E8"/>
    <w:rsid w:val="009C48C8"/>
    <w:rsid w:val="009C4943"/>
    <w:rsid w:val="009C51CA"/>
    <w:rsid w:val="009C5614"/>
    <w:rsid w:val="009C58C2"/>
    <w:rsid w:val="009C5D5C"/>
    <w:rsid w:val="009C6236"/>
    <w:rsid w:val="009C64F9"/>
    <w:rsid w:val="009C6642"/>
    <w:rsid w:val="009C6765"/>
    <w:rsid w:val="009C6A86"/>
    <w:rsid w:val="009C6D70"/>
    <w:rsid w:val="009C6ECB"/>
    <w:rsid w:val="009C6EF3"/>
    <w:rsid w:val="009C70AA"/>
    <w:rsid w:val="009C72EF"/>
    <w:rsid w:val="009C7679"/>
    <w:rsid w:val="009C775C"/>
    <w:rsid w:val="009C7768"/>
    <w:rsid w:val="009C7C02"/>
    <w:rsid w:val="009C7D5B"/>
    <w:rsid w:val="009D00C4"/>
    <w:rsid w:val="009D105B"/>
    <w:rsid w:val="009D1297"/>
    <w:rsid w:val="009D13CF"/>
    <w:rsid w:val="009D1F0A"/>
    <w:rsid w:val="009D2223"/>
    <w:rsid w:val="009D2330"/>
    <w:rsid w:val="009D2435"/>
    <w:rsid w:val="009D26BC"/>
    <w:rsid w:val="009D28FC"/>
    <w:rsid w:val="009D2E58"/>
    <w:rsid w:val="009D37B2"/>
    <w:rsid w:val="009D3829"/>
    <w:rsid w:val="009D3886"/>
    <w:rsid w:val="009D391C"/>
    <w:rsid w:val="009D41D2"/>
    <w:rsid w:val="009D445D"/>
    <w:rsid w:val="009D4558"/>
    <w:rsid w:val="009D4825"/>
    <w:rsid w:val="009D49D5"/>
    <w:rsid w:val="009D4F92"/>
    <w:rsid w:val="009D506D"/>
    <w:rsid w:val="009D5102"/>
    <w:rsid w:val="009D514F"/>
    <w:rsid w:val="009D5153"/>
    <w:rsid w:val="009D5D87"/>
    <w:rsid w:val="009D6028"/>
    <w:rsid w:val="009D604B"/>
    <w:rsid w:val="009D731A"/>
    <w:rsid w:val="009D7333"/>
    <w:rsid w:val="009D77D2"/>
    <w:rsid w:val="009D78EF"/>
    <w:rsid w:val="009D7BE0"/>
    <w:rsid w:val="009D7CB3"/>
    <w:rsid w:val="009E0272"/>
    <w:rsid w:val="009E05CE"/>
    <w:rsid w:val="009E097B"/>
    <w:rsid w:val="009E0B43"/>
    <w:rsid w:val="009E0B6A"/>
    <w:rsid w:val="009E0CB2"/>
    <w:rsid w:val="009E0CEA"/>
    <w:rsid w:val="009E0E7F"/>
    <w:rsid w:val="009E12DD"/>
    <w:rsid w:val="009E1AD7"/>
    <w:rsid w:val="009E1B35"/>
    <w:rsid w:val="009E1C34"/>
    <w:rsid w:val="009E202E"/>
    <w:rsid w:val="009E2259"/>
    <w:rsid w:val="009E237E"/>
    <w:rsid w:val="009E2747"/>
    <w:rsid w:val="009E27CC"/>
    <w:rsid w:val="009E27FD"/>
    <w:rsid w:val="009E28D2"/>
    <w:rsid w:val="009E2A92"/>
    <w:rsid w:val="009E3459"/>
    <w:rsid w:val="009E35D0"/>
    <w:rsid w:val="009E42DD"/>
    <w:rsid w:val="009E488E"/>
    <w:rsid w:val="009E4BD6"/>
    <w:rsid w:val="009E4F7C"/>
    <w:rsid w:val="009E535C"/>
    <w:rsid w:val="009E5C3F"/>
    <w:rsid w:val="009E5C4B"/>
    <w:rsid w:val="009E5CD6"/>
    <w:rsid w:val="009E60C8"/>
    <w:rsid w:val="009E61FC"/>
    <w:rsid w:val="009E6C52"/>
    <w:rsid w:val="009E6E83"/>
    <w:rsid w:val="009E6EE1"/>
    <w:rsid w:val="009E74B7"/>
    <w:rsid w:val="009E791B"/>
    <w:rsid w:val="009E7C80"/>
    <w:rsid w:val="009F0024"/>
    <w:rsid w:val="009F00FC"/>
    <w:rsid w:val="009F0270"/>
    <w:rsid w:val="009F02FA"/>
    <w:rsid w:val="009F0373"/>
    <w:rsid w:val="009F08D7"/>
    <w:rsid w:val="009F0A6F"/>
    <w:rsid w:val="009F0D22"/>
    <w:rsid w:val="009F13A6"/>
    <w:rsid w:val="009F13B9"/>
    <w:rsid w:val="009F1C70"/>
    <w:rsid w:val="009F2631"/>
    <w:rsid w:val="009F2AAA"/>
    <w:rsid w:val="009F2D32"/>
    <w:rsid w:val="009F2FA9"/>
    <w:rsid w:val="009F3577"/>
    <w:rsid w:val="009F35DB"/>
    <w:rsid w:val="009F3C79"/>
    <w:rsid w:val="009F4475"/>
    <w:rsid w:val="009F4869"/>
    <w:rsid w:val="009F5515"/>
    <w:rsid w:val="009F555E"/>
    <w:rsid w:val="009F5A4F"/>
    <w:rsid w:val="009F5B15"/>
    <w:rsid w:val="009F5DF9"/>
    <w:rsid w:val="009F5FA2"/>
    <w:rsid w:val="009F6433"/>
    <w:rsid w:val="009F6735"/>
    <w:rsid w:val="009F69B9"/>
    <w:rsid w:val="009F6AA0"/>
    <w:rsid w:val="009F6B05"/>
    <w:rsid w:val="009F6E8B"/>
    <w:rsid w:val="009F748E"/>
    <w:rsid w:val="009F7593"/>
    <w:rsid w:val="009F7BF3"/>
    <w:rsid w:val="00A00006"/>
    <w:rsid w:val="00A003F6"/>
    <w:rsid w:val="00A00E91"/>
    <w:rsid w:val="00A00EA9"/>
    <w:rsid w:val="00A00F00"/>
    <w:rsid w:val="00A0111D"/>
    <w:rsid w:val="00A01165"/>
    <w:rsid w:val="00A011F8"/>
    <w:rsid w:val="00A014D1"/>
    <w:rsid w:val="00A017D9"/>
    <w:rsid w:val="00A01D4F"/>
    <w:rsid w:val="00A02440"/>
    <w:rsid w:val="00A02812"/>
    <w:rsid w:val="00A029B8"/>
    <w:rsid w:val="00A02A6E"/>
    <w:rsid w:val="00A02F11"/>
    <w:rsid w:val="00A030E9"/>
    <w:rsid w:val="00A033BA"/>
    <w:rsid w:val="00A0379F"/>
    <w:rsid w:val="00A03A3C"/>
    <w:rsid w:val="00A03F0A"/>
    <w:rsid w:val="00A041DB"/>
    <w:rsid w:val="00A04655"/>
    <w:rsid w:val="00A0486D"/>
    <w:rsid w:val="00A05214"/>
    <w:rsid w:val="00A056F5"/>
    <w:rsid w:val="00A06625"/>
    <w:rsid w:val="00A06891"/>
    <w:rsid w:val="00A068F9"/>
    <w:rsid w:val="00A06947"/>
    <w:rsid w:val="00A06CB1"/>
    <w:rsid w:val="00A06E66"/>
    <w:rsid w:val="00A06E99"/>
    <w:rsid w:val="00A06F93"/>
    <w:rsid w:val="00A077BE"/>
    <w:rsid w:val="00A077FA"/>
    <w:rsid w:val="00A07FFE"/>
    <w:rsid w:val="00A101DF"/>
    <w:rsid w:val="00A10A11"/>
    <w:rsid w:val="00A10ABA"/>
    <w:rsid w:val="00A10DA0"/>
    <w:rsid w:val="00A111CE"/>
    <w:rsid w:val="00A11240"/>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6B9"/>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1FC4"/>
    <w:rsid w:val="00A220D2"/>
    <w:rsid w:val="00A22764"/>
    <w:rsid w:val="00A22BD0"/>
    <w:rsid w:val="00A23159"/>
    <w:rsid w:val="00A23D6B"/>
    <w:rsid w:val="00A242B1"/>
    <w:rsid w:val="00A245C4"/>
    <w:rsid w:val="00A24735"/>
    <w:rsid w:val="00A250E4"/>
    <w:rsid w:val="00A25351"/>
    <w:rsid w:val="00A253E1"/>
    <w:rsid w:val="00A2595D"/>
    <w:rsid w:val="00A25C8C"/>
    <w:rsid w:val="00A25CD4"/>
    <w:rsid w:val="00A25D9A"/>
    <w:rsid w:val="00A2734A"/>
    <w:rsid w:val="00A27425"/>
    <w:rsid w:val="00A27444"/>
    <w:rsid w:val="00A275E3"/>
    <w:rsid w:val="00A27EA3"/>
    <w:rsid w:val="00A301FF"/>
    <w:rsid w:val="00A303C8"/>
    <w:rsid w:val="00A30F60"/>
    <w:rsid w:val="00A30FC0"/>
    <w:rsid w:val="00A310A6"/>
    <w:rsid w:val="00A31228"/>
    <w:rsid w:val="00A31B18"/>
    <w:rsid w:val="00A31B92"/>
    <w:rsid w:val="00A31CDB"/>
    <w:rsid w:val="00A31D86"/>
    <w:rsid w:val="00A31E5A"/>
    <w:rsid w:val="00A321BE"/>
    <w:rsid w:val="00A325B2"/>
    <w:rsid w:val="00A32ACF"/>
    <w:rsid w:val="00A32FA7"/>
    <w:rsid w:val="00A333F9"/>
    <w:rsid w:val="00A33F50"/>
    <w:rsid w:val="00A3421F"/>
    <w:rsid w:val="00A34265"/>
    <w:rsid w:val="00A34907"/>
    <w:rsid w:val="00A349D9"/>
    <w:rsid w:val="00A34AC8"/>
    <w:rsid w:val="00A34F15"/>
    <w:rsid w:val="00A34F9B"/>
    <w:rsid w:val="00A35145"/>
    <w:rsid w:val="00A35278"/>
    <w:rsid w:val="00A3533A"/>
    <w:rsid w:val="00A35402"/>
    <w:rsid w:val="00A3553D"/>
    <w:rsid w:val="00A35575"/>
    <w:rsid w:val="00A35638"/>
    <w:rsid w:val="00A35874"/>
    <w:rsid w:val="00A35F4B"/>
    <w:rsid w:val="00A36440"/>
    <w:rsid w:val="00A367A7"/>
    <w:rsid w:val="00A36933"/>
    <w:rsid w:val="00A36B32"/>
    <w:rsid w:val="00A36B6D"/>
    <w:rsid w:val="00A376DC"/>
    <w:rsid w:val="00A37833"/>
    <w:rsid w:val="00A37CFA"/>
    <w:rsid w:val="00A406BF"/>
    <w:rsid w:val="00A40B6C"/>
    <w:rsid w:val="00A40B9D"/>
    <w:rsid w:val="00A40E03"/>
    <w:rsid w:val="00A4199F"/>
    <w:rsid w:val="00A41DCD"/>
    <w:rsid w:val="00A421D9"/>
    <w:rsid w:val="00A42A21"/>
    <w:rsid w:val="00A42C31"/>
    <w:rsid w:val="00A42D7C"/>
    <w:rsid w:val="00A43149"/>
    <w:rsid w:val="00A433E1"/>
    <w:rsid w:val="00A43561"/>
    <w:rsid w:val="00A437AC"/>
    <w:rsid w:val="00A43C75"/>
    <w:rsid w:val="00A43CE4"/>
    <w:rsid w:val="00A44628"/>
    <w:rsid w:val="00A44C68"/>
    <w:rsid w:val="00A44C6D"/>
    <w:rsid w:val="00A44F22"/>
    <w:rsid w:val="00A4564F"/>
    <w:rsid w:val="00A456AE"/>
    <w:rsid w:val="00A45C52"/>
    <w:rsid w:val="00A46713"/>
    <w:rsid w:val="00A46A9B"/>
    <w:rsid w:val="00A46D32"/>
    <w:rsid w:val="00A47479"/>
    <w:rsid w:val="00A479B5"/>
    <w:rsid w:val="00A47ADD"/>
    <w:rsid w:val="00A47BAD"/>
    <w:rsid w:val="00A50579"/>
    <w:rsid w:val="00A50954"/>
    <w:rsid w:val="00A50FE3"/>
    <w:rsid w:val="00A511A6"/>
    <w:rsid w:val="00A511CB"/>
    <w:rsid w:val="00A51962"/>
    <w:rsid w:val="00A51969"/>
    <w:rsid w:val="00A51D1C"/>
    <w:rsid w:val="00A51F03"/>
    <w:rsid w:val="00A52020"/>
    <w:rsid w:val="00A5270D"/>
    <w:rsid w:val="00A52AAC"/>
    <w:rsid w:val="00A52CA2"/>
    <w:rsid w:val="00A5392E"/>
    <w:rsid w:val="00A53C55"/>
    <w:rsid w:val="00A53D6B"/>
    <w:rsid w:val="00A53E1C"/>
    <w:rsid w:val="00A53F73"/>
    <w:rsid w:val="00A541E0"/>
    <w:rsid w:val="00A543C4"/>
    <w:rsid w:val="00A545A6"/>
    <w:rsid w:val="00A5471C"/>
    <w:rsid w:val="00A549E5"/>
    <w:rsid w:val="00A55831"/>
    <w:rsid w:val="00A558CA"/>
    <w:rsid w:val="00A55AA1"/>
    <w:rsid w:val="00A55AD3"/>
    <w:rsid w:val="00A56F75"/>
    <w:rsid w:val="00A5720D"/>
    <w:rsid w:val="00A57FC6"/>
    <w:rsid w:val="00A6005D"/>
    <w:rsid w:val="00A6008F"/>
    <w:rsid w:val="00A60292"/>
    <w:rsid w:val="00A608DB"/>
    <w:rsid w:val="00A60C24"/>
    <w:rsid w:val="00A6124C"/>
    <w:rsid w:val="00A618A4"/>
    <w:rsid w:val="00A61D07"/>
    <w:rsid w:val="00A61F71"/>
    <w:rsid w:val="00A6223E"/>
    <w:rsid w:val="00A62573"/>
    <w:rsid w:val="00A62D3B"/>
    <w:rsid w:val="00A62E36"/>
    <w:rsid w:val="00A63156"/>
    <w:rsid w:val="00A63162"/>
    <w:rsid w:val="00A635FF"/>
    <w:rsid w:val="00A63705"/>
    <w:rsid w:val="00A64015"/>
    <w:rsid w:val="00A6473A"/>
    <w:rsid w:val="00A647FD"/>
    <w:rsid w:val="00A64954"/>
    <w:rsid w:val="00A64979"/>
    <w:rsid w:val="00A6515F"/>
    <w:rsid w:val="00A65441"/>
    <w:rsid w:val="00A65745"/>
    <w:rsid w:val="00A65798"/>
    <w:rsid w:val="00A65818"/>
    <w:rsid w:val="00A65A95"/>
    <w:rsid w:val="00A65E48"/>
    <w:rsid w:val="00A65E60"/>
    <w:rsid w:val="00A65FB6"/>
    <w:rsid w:val="00A66160"/>
    <w:rsid w:val="00A66233"/>
    <w:rsid w:val="00A662E2"/>
    <w:rsid w:val="00A66601"/>
    <w:rsid w:val="00A66669"/>
    <w:rsid w:val="00A66790"/>
    <w:rsid w:val="00A6695B"/>
    <w:rsid w:val="00A679CC"/>
    <w:rsid w:val="00A70453"/>
    <w:rsid w:val="00A70660"/>
    <w:rsid w:val="00A708AB"/>
    <w:rsid w:val="00A70AAD"/>
    <w:rsid w:val="00A70C6E"/>
    <w:rsid w:val="00A70C8A"/>
    <w:rsid w:val="00A70E6C"/>
    <w:rsid w:val="00A71304"/>
    <w:rsid w:val="00A7267E"/>
    <w:rsid w:val="00A72CDE"/>
    <w:rsid w:val="00A72D00"/>
    <w:rsid w:val="00A72E63"/>
    <w:rsid w:val="00A73039"/>
    <w:rsid w:val="00A7372C"/>
    <w:rsid w:val="00A7385A"/>
    <w:rsid w:val="00A73E7B"/>
    <w:rsid w:val="00A743FC"/>
    <w:rsid w:val="00A7477B"/>
    <w:rsid w:val="00A74972"/>
    <w:rsid w:val="00A74D7C"/>
    <w:rsid w:val="00A755FD"/>
    <w:rsid w:val="00A75720"/>
    <w:rsid w:val="00A75B85"/>
    <w:rsid w:val="00A760A7"/>
    <w:rsid w:val="00A7620B"/>
    <w:rsid w:val="00A76267"/>
    <w:rsid w:val="00A76482"/>
    <w:rsid w:val="00A766C4"/>
    <w:rsid w:val="00A76802"/>
    <w:rsid w:val="00A76E19"/>
    <w:rsid w:val="00A7781B"/>
    <w:rsid w:val="00A77932"/>
    <w:rsid w:val="00A779D3"/>
    <w:rsid w:val="00A77E67"/>
    <w:rsid w:val="00A802F3"/>
    <w:rsid w:val="00A80337"/>
    <w:rsid w:val="00A80426"/>
    <w:rsid w:val="00A80943"/>
    <w:rsid w:val="00A8094F"/>
    <w:rsid w:val="00A80AB5"/>
    <w:rsid w:val="00A80BB2"/>
    <w:rsid w:val="00A80C1F"/>
    <w:rsid w:val="00A80EBA"/>
    <w:rsid w:val="00A80F04"/>
    <w:rsid w:val="00A80F99"/>
    <w:rsid w:val="00A812BB"/>
    <w:rsid w:val="00A8154B"/>
    <w:rsid w:val="00A81BBD"/>
    <w:rsid w:val="00A81D27"/>
    <w:rsid w:val="00A825AA"/>
    <w:rsid w:val="00A825B3"/>
    <w:rsid w:val="00A82910"/>
    <w:rsid w:val="00A8336F"/>
    <w:rsid w:val="00A8361F"/>
    <w:rsid w:val="00A83D9B"/>
    <w:rsid w:val="00A840B8"/>
    <w:rsid w:val="00A84137"/>
    <w:rsid w:val="00A84633"/>
    <w:rsid w:val="00A85B0D"/>
    <w:rsid w:val="00A85ECF"/>
    <w:rsid w:val="00A86080"/>
    <w:rsid w:val="00A86BF5"/>
    <w:rsid w:val="00A86DBD"/>
    <w:rsid w:val="00A86E17"/>
    <w:rsid w:val="00A86F22"/>
    <w:rsid w:val="00A8718C"/>
    <w:rsid w:val="00A875B2"/>
    <w:rsid w:val="00A87AD5"/>
    <w:rsid w:val="00A87C62"/>
    <w:rsid w:val="00A9017E"/>
    <w:rsid w:val="00A901BF"/>
    <w:rsid w:val="00A908E5"/>
    <w:rsid w:val="00A91DD8"/>
    <w:rsid w:val="00A921A8"/>
    <w:rsid w:val="00A9265E"/>
    <w:rsid w:val="00A926CE"/>
    <w:rsid w:val="00A92D97"/>
    <w:rsid w:val="00A931F7"/>
    <w:rsid w:val="00A93369"/>
    <w:rsid w:val="00A93486"/>
    <w:rsid w:val="00A93A08"/>
    <w:rsid w:val="00A93AAC"/>
    <w:rsid w:val="00A93C06"/>
    <w:rsid w:val="00A93C47"/>
    <w:rsid w:val="00A9412F"/>
    <w:rsid w:val="00A941EF"/>
    <w:rsid w:val="00A9459A"/>
    <w:rsid w:val="00A9535C"/>
    <w:rsid w:val="00A956D8"/>
    <w:rsid w:val="00A9574A"/>
    <w:rsid w:val="00A95E04"/>
    <w:rsid w:val="00A9629D"/>
    <w:rsid w:val="00A96545"/>
    <w:rsid w:val="00A96B81"/>
    <w:rsid w:val="00A96CE2"/>
    <w:rsid w:val="00A96DD2"/>
    <w:rsid w:val="00A9752D"/>
    <w:rsid w:val="00A978FD"/>
    <w:rsid w:val="00A97A5E"/>
    <w:rsid w:val="00AA0720"/>
    <w:rsid w:val="00AA0C05"/>
    <w:rsid w:val="00AA0D36"/>
    <w:rsid w:val="00AA0F7E"/>
    <w:rsid w:val="00AA133F"/>
    <w:rsid w:val="00AA16CA"/>
    <w:rsid w:val="00AA1F51"/>
    <w:rsid w:val="00AA200E"/>
    <w:rsid w:val="00AA2CF8"/>
    <w:rsid w:val="00AA2DC2"/>
    <w:rsid w:val="00AA3B32"/>
    <w:rsid w:val="00AA3B3A"/>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7BB"/>
    <w:rsid w:val="00AB1D21"/>
    <w:rsid w:val="00AB1E96"/>
    <w:rsid w:val="00AB2218"/>
    <w:rsid w:val="00AB2450"/>
    <w:rsid w:val="00AB2691"/>
    <w:rsid w:val="00AB2C81"/>
    <w:rsid w:val="00AB3171"/>
    <w:rsid w:val="00AB35F0"/>
    <w:rsid w:val="00AB3B10"/>
    <w:rsid w:val="00AB3D9E"/>
    <w:rsid w:val="00AB3DBA"/>
    <w:rsid w:val="00AB3F34"/>
    <w:rsid w:val="00AB48A7"/>
    <w:rsid w:val="00AB4AE2"/>
    <w:rsid w:val="00AB4B05"/>
    <w:rsid w:val="00AB533D"/>
    <w:rsid w:val="00AB5358"/>
    <w:rsid w:val="00AB5438"/>
    <w:rsid w:val="00AB56E3"/>
    <w:rsid w:val="00AB61BD"/>
    <w:rsid w:val="00AB6472"/>
    <w:rsid w:val="00AB660E"/>
    <w:rsid w:val="00AB6891"/>
    <w:rsid w:val="00AB6E37"/>
    <w:rsid w:val="00AB7151"/>
    <w:rsid w:val="00AB739F"/>
    <w:rsid w:val="00AB76D1"/>
    <w:rsid w:val="00AB7995"/>
    <w:rsid w:val="00AB7E14"/>
    <w:rsid w:val="00AC0485"/>
    <w:rsid w:val="00AC04EE"/>
    <w:rsid w:val="00AC05E0"/>
    <w:rsid w:val="00AC0658"/>
    <w:rsid w:val="00AC0ADC"/>
    <w:rsid w:val="00AC11A1"/>
    <w:rsid w:val="00AC13E9"/>
    <w:rsid w:val="00AC1696"/>
    <w:rsid w:val="00AC1941"/>
    <w:rsid w:val="00AC1991"/>
    <w:rsid w:val="00AC2418"/>
    <w:rsid w:val="00AC246E"/>
    <w:rsid w:val="00AC26E3"/>
    <w:rsid w:val="00AC2888"/>
    <w:rsid w:val="00AC28B2"/>
    <w:rsid w:val="00AC2A8C"/>
    <w:rsid w:val="00AC36CA"/>
    <w:rsid w:val="00AC36E7"/>
    <w:rsid w:val="00AC38F6"/>
    <w:rsid w:val="00AC4969"/>
    <w:rsid w:val="00AC4BE1"/>
    <w:rsid w:val="00AC4CF9"/>
    <w:rsid w:val="00AC5057"/>
    <w:rsid w:val="00AC5314"/>
    <w:rsid w:val="00AC565A"/>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C4F"/>
    <w:rsid w:val="00AD0D9D"/>
    <w:rsid w:val="00AD0EAA"/>
    <w:rsid w:val="00AD0F1C"/>
    <w:rsid w:val="00AD102B"/>
    <w:rsid w:val="00AD136F"/>
    <w:rsid w:val="00AD1B62"/>
    <w:rsid w:val="00AD1FEE"/>
    <w:rsid w:val="00AD20F0"/>
    <w:rsid w:val="00AD21BF"/>
    <w:rsid w:val="00AD225C"/>
    <w:rsid w:val="00AD28D5"/>
    <w:rsid w:val="00AD2AD2"/>
    <w:rsid w:val="00AD3B5D"/>
    <w:rsid w:val="00AD4237"/>
    <w:rsid w:val="00AD4600"/>
    <w:rsid w:val="00AD4799"/>
    <w:rsid w:val="00AD4885"/>
    <w:rsid w:val="00AD4BA2"/>
    <w:rsid w:val="00AD4FD7"/>
    <w:rsid w:val="00AD53CA"/>
    <w:rsid w:val="00AD6172"/>
    <w:rsid w:val="00AD622D"/>
    <w:rsid w:val="00AD6441"/>
    <w:rsid w:val="00AD65E4"/>
    <w:rsid w:val="00AD68D0"/>
    <w:rsid w:val="00AD6914"/>
    <w:rsid w:val="00AD6B2E"/>
    <w:rsid w:val="00AD6BB8"/>
    <w:rsid w:val="00AD6EFD"/>
    <w:rsid w:val="00AD706D"/>
    <w:rsid w:val="00AD7197"/>
    <w:rsid w:val="00AD7544"/>
    <w:rsid w:val="00AD77D0"/>
    <w:rsid w:val="00AD7C18"/>
    <w:rsid w:val="00AE0075"/>
    <w:rsid w:val="00AE016C"/>
    <w:rsid w:val="00AE04C3"/>
    <w:rsid w:val="00AE0596"/>
    <w:rsid w:val="00AE0EC7"/>
    <w:rsid w:val="00AE0F60"/>
    <w:rsid w:val="00AE16BF"/>
    <w:rsid w:val="00AE17F8"/>
    <w:rsid w:val="00AE1C3B"/>
    <w:rsid w:val="00AE20F0"/>
    <w:rsid w:val="00AE20F3"/>
    <w:rsid w:val="00AE230A"/>
    <w:rsid w:val="00AE2323"/>
    <w:rsid w:val="00AE237C"/>
    <w:rsid w:val="00AE2D9B"/>
    <w:rsid w:val="00AE33FA"/>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588"/>
    <w:rsid w:val="00AE6971"/>
    <w:rsid w:val="00AE6C40"/>
    <w:rsid w:val="00AE7020"/>
    <w:rsid w:val="00AE72C0"/>
    <w:rsid w:val="00AE758F"/>
    <w:rsid w:val="00AE783A"/>
    <w:rsid w:val="00AF0149"/>
    <w:rsid w:val="00AF0B69"/>
    <w:rsid w:val="00AF0E0A"/>
    <w:rsid w:val="00AF0EEE"/>
    <w:rsid w:val="00AF115C"/>
    <w:rsid w:val="00AF1532"/>
    <w:rsid w:val="00AF1792"/>
    <w:rsid w:val="00AF195D"/>
    <w:rsid w:val="00AF198E"/>
    <w:rsid w:val="00AF1CD4"/>
    <w:rsid w:val="00AF2248"/>
    <w:rsid w:val="00AF2623"/>
    <w:rsid w:val="00AF2F6C"/>
    <w:rsid w:val="00AF3399"/>
    <w:rsid w:val="00AF34F9"/>
    <w:rsid w:val="00AF3584"/>
    <w:rsid w:val="00AF36AB"/>
    <w:rsid w:val="00AF39B4"/>
    <w:rsid w:val="00AF3B51"/>
    <w:rsid w:val="00AF3CAC"/>
    <w:rsid w:val="00AF4274"/>
    <w:rsid w:val="00AF44A8"/>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294"/>
    <w:rsid w:val="00B013AF"/>
    <w:rsid w:val="00B0143B"/>
    <w:rsid w:val="00B016D7"/>
    <w:rsid w:val="00B01723"/>
    <w:rsid w:val="00B01977"/>
    <w:rsid w:val="00B01C57"/>
    <w:rsid w:val="00B01EFE"/>
    <w:rsid w:val="00B01F71"/>
    <w:rsid w:val="00B0214E"/>
    <w:rsid w:val="00B0218F"/>
    <w:rsid w:val="00B02202"/>
    <w:rsid w:val="00B02289"/>
    <w:rsid w:val="00B0280A"/>
    <w:rsid w:val="00B02CD2"/>
    <w:rsid w:val="00B02EE3"/>
    <w:rsid w:val="00B03154"/>
    <w:rsid w:val="00B03405"/>
    <w:rsid w:val="00B039AE"/>
    <w:rsid w:val="00B040FA"/>
    <w:rsid w:val="00B04166"/>
    <w:rsid w:val="00B042E8"/>
    <w:rsid w:val="00B04551"/>
    <w:rsid w:val="00B04BA8"/>
    <w:rsid w:val="00B04BB4"/>
    <w:rsid w:val="00B04CDB"/>
    <w:rsid w:val="00B05F94"/>
    <w:rsid w:val="00B05FDC"/>
    <w:rsid w:val="00B1016A"/>
    <w:rsid w:val="00B102F9"/>
    <w:rsid w:val="00B1092E"/>
    <w:rsid w:val="00B10BB7"/>
    <w:rsid w:val="00B11095"/>
    <w:rsid w:val="00B111AC"/>
    <w:rsid w:val="00B11697"/>
    <w:rsid w:val="00B11E6C"/>
    <w:rsid w:val="00B11F14"/>
    <w:rsid w:val="00B11F23"/>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14"/>
    <w:rsid w:val="00B1454F"/>
    <w:rsid w:val="00B146B4"/>
    <w:rsid w:val="00B14987"/>
    <w:rsid w:val="00B1504D"/>
    <w:rsid w:val="00B15337"/>
    <w:rsid w:val="00B15537"/>
    <w:rsid w:val="00B1577E"/>
    <w:rsid w:val="00B1594B"/>
    <w:rsid w:val="00B161E1"/>
    <w:rsid w:val="00B165FC"/>
    <w:rsid w:val="00B1677D"/>
    <w:rsid w:val="00B16915"/>
    <w:rsid w:val="00B16E8D"/>
    <w:rsid w:val="00B16FF3"/>
    <w:rsid w:val="00B17016"/>
    <w:rsid w:val="00B1710C"/>
    <w:rsid w:val="00B171A2"/>
    <w:rsid w:val="00B174B9"/>
    <w:rsid w:val="00B17681"/>
    <w:rsid w:val="00B17730"/>
    <w:rsid w:val="00B20236"/>
    <w:rsid w:val="00B203B6"/>
    <w:rsid w:val="00B20E50"/>
    <w:rsid w:val="00B215F5"/>
    <w:rsid w:val="00B21D9F"/>
    <w:rsid w:val="00B21E45"/>
    <w:rsid w:val="00B22189"/>
    <w:rsid w:val="00B227B5"/>
    <w:rsid w:val="00B22FDC"/>
    <w:rsid w:val="00B2313E"/>
    <w:rsid w:val="00B23C0F"/>
    <w:rsid w:val="00B24292"/>
    <w:rsid w:val="00B24544"/>
    <w:rsid w:val="00B2463A"/>
    <w:rsid w:val="00B2521E"/>
    <w:rsid w:val="00B25519"/>
    <w:rsid w:val="00B255CA"/>
    <w:rsid w:val="00B25ED0"/>
    <w:rsid w:val="00B25F69"/>
    <w:rsid w:val="00B26131"/>
    <w:rsid w:val="00B261A9"/>
    <w:rsid w:val="00B267C3"/>
    <w:rsid w:val="00B269D4"/>
    <w:rsid w:val="00B26A97"/>
    <w:rsid w:val="00B2706A"/>
    <w:rsid w:val="00B2729E"/>
    <w:rsid w:val="00B2762E"/>
    <w:rsid w:val="00B27A0D"/>
    <w:rsid w:val="00B27A48"/>
    <w:rsid w:val="00B27B33"/>
    <w:rsid w:val="00B30599"/>
    <w:rsid w:val="00B306E4"/>
    <w:rsid w:val="00B30C49"/>
    <w:rsid w:val="00B30D66"/>
    <w:rsid w:val="00B30E2A"/>
    <w:rsid w:val="00B3110D"/>
    <w:rsid w:val="00B311A0"/>
    <w:rsid w:val="00B314E7"/>
    <w:rsid w:val="00B31684"/>
    <w:rsid w:val="00B3190F"/>
    <w:rsid w:val="00B31DB0"/>
    <w:rsid w:val="00B32073"/>
    <w:rsid w:val="00B32638"/>
    <w:rsid w:val="00B3298E"/>
    <w:rsid w:val="00B32A43"/>
    <w:rsid w:val="00B3308B"/>
    <w:rsid w:val="00B331AF"/>
    <w:rsid w:val="00B338C3"/>
    <w:rsid w:val="00B3395A"/>
    <w:rsid w:val="00B33AF2"/>
    <w:rsid w:val="00B33C75"/>
    <w:rsid w:val="00B33E0A"/>
    <w:rsid w:val="00B34149"/>
    <w:rsid w:val="00B3435E"/>
    <w:rsid w:val="00B34391"/>
    <w:rsid w:val="00B3447E"/>
    <w:rsid w:val="00B349A5"/>
    <w:rsid w:val="00B352FA"/>
    <w:rsid w:val="00B35376"/>
    <w:rsid w:val="00B35535"/>
    <w:rsid w:val="00B359AB"/>
    <w:rsid w:val="00B3601D"/>
    <w:rsid w:val="00B36B41"/>
    <w:rsid w:val="00B37264"/>
    <w:rsid w:val="00B37402"/>
    <w:rsid w:val="00B377A4"/>
    <w:rsid w:val="00B37D36"/>
    <w:rsid w:val="00B37D89"/>
    <w:rsid w:val="00B40116"/>
    <w:rsid w:val="00B405A6"/>
    <w:rsid w:val="00B40791"/>
    <w:rsid w:val="00B4082A"/>
    <w:rsid w:val="00B40B62"/>
    <w:rsid w:val="00B40C9A"/>
    <w:rsid w:val="00B40DBE"/>
    <w:rsid w:val="00B40EE9"/>
    <w:rsid w:val="00B4161D"/>
    <w:rsid w:val="00B41B2C"/>
    <w:rsid w:val="00B41E8F"/>
    <w:rsid w:val="00B4202A"/>
    <w:rsid w:val="00B425C8"/>
    <w:rsid w:val="00B42A8E"/>
    <w:rsid w:val="00B42B57"/>
    <w:rsid w:val="00B435DC"/>
    <w:rsid w:val="00B4433D"/>
    <w:rsid w:val="00B446A7"/>
    <w:rsid w:val="00B44BE2"/>
    <w:rsid w:val="00B452D9"/>
    <w:rsid w:val="00B461D7"/>
    <w:rsid w:val="00B4630E"/>
    <w:rsid w:val="00B467C5"/>
    <w:rsid w:val="00B469C6"/>
    <w:rsid w:val="00B4706F"/>
    <w:rsid w:val="00B47189"/>
    <w:rsid w:val="00B47506"/>
    <w:rsid w:val="00B475A2"/>
    <w:rsid w:val="00B475F2"/>
    <w:rsid w:val="00B47B0A"/>
    <w:rsid w:val="00B5037B"/>
    <w:rsid w:val="00B5046B"/>
    <w:rsid w:val="00B506B9"/>
    <w:rsid w:val="00B50841"/>
    <w:rsid w:val="00B508D2"/>
    <w:rsid w:val="00B50969"/>
    <w:rsid w:val="00B50C89"/>
    <w:rsid w:val="00B50F47"/>
    <w:rsid w:val="00B50F7E"/>
    <w:rsid w:val="00B51239"/>
    <w:rsid w:val="00B51247"/>
    <w:rsid w:val="00B519B7"/>
    <w:rsid w:val="00B51E45"/>
    <w:rsid w:val="00B51E85"/>
    <w:rsid w:val="00B51F24"/>
    <w:rsid w:val="00B520C9"/>
    <w:rsid w:val="00B52191"/>
    <w:rsid w:val="00B52B90"/>
    <w:rsid w:val="00B5349A"/>
    <w:rsid w:val="00B53998"/>
    <w:rsid w:val="00B53A85"/>
    <w:rsid w:val="00B540B0"/>
    <w:rsid w:val="00B54234"/>
    <w:rsid w:val="00B545E7"/>
    <w:rsid w:val="00B547EC"/>
    <w:rsid w:val="00B54B3D"/>
    <w:rsid w:val="00B55A50"/>
    <w:rsid w:val="00B55B63"/>
    <w:rsid w:val="00B564DD"/>
    <w:rsid w:val="00B56561"/>
    <w:rsid w:val="00B56C53"/>
    <w:rsid w:val="00B56C92"/>
    <w:rsid w:val="00B56DC2"/>
    <w:rsid w:val="00B56DCC"/>
    <w:rsid w:val="00B5710D"/>
    <w:rsid w:val="00B574B4"/>
    <w:rsid w:val="00B575E7"/>
    <w:rsid w:val="00B577B0"/>
    <w:rsid w:val="00B60DC8"/>
    <w:rsid w:val="00B60F0B"/>
    <w:rsid w:val="00B61143"/>
    <w:rsid w:val="00B6120B"/>
    <w:rsid w:val="00B6136A"/>
    <w:rsid w:val="00B616D2"/>
    <w:rsid w:val="00B61836"/>
    <w:rsid w:val="00B61ACD"/>
    <w:rsid w:val="00B62093"/>
    <w:rsid w:val="00B6249A"/>
    <w:rsid w:val="00B624AE"/>
    <w:rsid w:val="00B62CD8"/>
    <w:rsid w:val="00B62D36"/>
    <w:rsid w:val="00B62E82"/>
    <w:rsid w:val="00B63289"/>
    <w:rsid w:val="00B632B8"/>
    <w:rsid w:val="00B63596"/>
    <w:rsid w:val="00B6368F"/>
    <w:rsid w:val="00B63692"/>
    <w:rsid w:val="00B638F7"/>
    <w:rsid w:val="00B63DC3"/>
    <w:rsid w:val="00B6436A"/>
    <w:rsid w:val="00B64437"/>
    <w:rsid w:val="00B6445B"/>
    <w:rsid w:val="00B64598"/>
    <w:rsid w:val="00B64F5E"/>
    <w:rsid w:val="00B650EF"/>
    <w:rsid w:val="00B65707"/>
    <w:rsid w:val="00B658ED"/>
    <w:rsid w:val="00B66028"/>
    <w:rsid w:val="00B66255"/>
    <w:rsid w:val="00B66583"/>
    <w:rsid w:val="00B666BA"/>
    <w:rsid w:val="00B668C5"/>
    <w:rsid w:val="00B669AA"/>
    <w:rsid w:val="00B66AE8"/>
    <w:rsid w:val="00B66E1A"/>
    <w:rsid w:val="00B670B0"/>
    <w:rsid w:val="00B6727F"/>
    <w:rsid w:val="00B678B3"/>
    <w:rsid w:val="00B6797B"/>
    <w:rsid w:val="00B67B7E"/>
    <w:rsid w:val="00B70022"/>
    <w:rsid w:val="00B700E5"/>
    <w:rsid w:val="00B70A17"/>
    <w:rsid w:val="00B70AFB"/>
    <w:rsid w:val="00B70F87"/>
    <w:rsid w:val="00B71362"/>
    <w:rsid w:val="00B71955"/>
    <w:rsid w:val="00B72343"/>
    <w:rsid w:val="00B72642"/>
    <w:rsid w:val="00B7274B"/>
    <w:rsid w:val="00B727E5"/>
    <w:rsid w:val="00B72A28"/>
    <w:rsid w:val="00B72F22"/>
    <w:rsid w:val="00B73361"/>
    <w:rsid w:val="00B735BE"/>
    <w:rsid w:val="00B737A4"/>
    <w:rsid w:val="00B73B06"/>
    <w:rsid w:val="00B74A6A"/>
    <w:rsid w:val="00B74C4B"/>
    <w:rsid w:val="00B75B32"/>
    <w:rsid w:val="00B75CD6"/>
    <w:rsid w:val="00B75E72"/>
    <w:rsid w:val="00B76129"/>
    <w:rsid w:val="00B769A7"/>
    <w:rsid w:val="00B769AD"/>
    <w:rsid w:val="00B76C1F"/>
    <w:rsid w:val="00B77410"/>
    <w:rsid w:val="00B779D0"/>
    <w:rsid w:val="00B77B4C"/>
    <w:rsid w:val="00B77F64"/>
    <w:rsid w:val="00B800CE"/>
    <w:rsid w:val="00B80319"/>
    <w:rsid w:val="00B803B5"/>
    <w:rsid w:val="00B804A0"/>
    <w:rsid w:val="00B805E8"/>
    <w:rsid w:val="00B80A1F"/>
    <w:rsid w:val="00B80A76"/>
    <w:rsid w:val="00B810A5"/>
    <w:rsid w:val="00B811B4"/>
    <w:rsid w:val="00B81233"/>
    <w:rsid w:val="00B8125E"/>
    <w:rsid w:val="00B816D8"/>
    <w:rsid w:val="00B816EB"/>
    <w:rsid w:val="00B821A7"/>
    <w:rsid w:val="00B82596"/>
    <w:rsid w:val="00B8266C"/>
    <w:rsid w:val="00B82893"/>
    <w:rsid w:val="00B82C53"/>
    <w:rsid w:val="00B82F20"/>
    <w:rsid w:val="00B83346"/>
    <w:rsid w:val="00B833D0"/>
    <w:rsid w:val="00B83924"/>
    <w:rsid w:val="00B839CD"/>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CDF"/>
    <w:rsid w:val="00B91FE1"/>
    <w:rsid w:val="00B9221B"/>
    <w:rsid w:val="00B92857"/>
    <w:rsid w:val="00B92B1F"/>
    <w:rsid w:val="00B931FA"/>
    <w:rsid w:val="00B93224"/>
    <w:rsid w:val="00B934D1"/>
    <w:rsid w:val="00B9389C"/>
    <w:rsid w:val="00B93E3C"/>
    <w:rsid w:val="00B940F6"/>
    <w:rsid w:val="00B94110"/>
    <w:rsid w:val="00B94531"/>
    <w:rsid w:val="00B9458B"/>
    <w:rsid w:val="00B948A5"/>
    <w:rsid w:val="00B948BD"/>
    <w:rsid w:val="00B95029"/>
    <w:rsid w:val="00B95039"/>
    <w:rsid w:val="00B953F6"/>
    <w:rsid w:val="00B9556E"/>
    <w:rsid w:val="00B95DBA"/>
    <w:rsid w:val="00B95EBF"/>
    <w:rsid w:val="00B96AA9"/>
    <w:rsid w:val="00B96E17"/>
    <w:rsid w:val="00B97580"/>
    <w:rsid w:val="00B979C1"/>
    <w:rsid w:val="00BA0D55"/>
    <w:rsid w:val="00BA107F"/>
    <w:rsid w:val="00BA13CD"/>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9F9"/>
    <w:rsid w:val="00BB2FC9"/>
    <w:rsid w:val="00BB320F"/>
    <w:rsid w:val="00BB332C"/>
    <w:rsid w:val="00BB3973"/>
    <w:rsid w:val="00BB3A9D"/>
    <w:rsid w:val="00BB3F32"/>
    <w:rsid w:val="00BB4024"/>
    <w:rsid w:val="00BB4272"/>
    <w:rsid w:val="00BB43F2"/>
    <w:rsid w:val="00BB4C32"/>
    <w:rsid w:val="00BB4CDE"/>
    <w:rsid w:val="00BB4DCB"/>
    <w:rsid w:val="00BB544E"/>
    <w:rsid w:val="00BB5ACC"/>
    <w:rsid w:val="00BB5B44"/>
    <w:rsid w:val="00BB5BBF"/>
    <w:rsid w:val="00BB5BF1"/>
    <w:rsid w:val="00BB5ECD"/>
    <w:rsid w:val="00BB61B1"/>
    <w:rsid w:val="00BB61B2"/>
    <w:rsid w:val="00BB63B7"/>
    <w:rsid w:val="00BB6E03"/>
    <w:rsid w:val="00BB70A7"/>
    <w:rsid w:val="00BB7346"/>
    <w:rsid w:val="00BB765E"/>
    <w:rsid w:val="00BB771C"/>
    <w:rsid w:val="00BB7C03"/>
    <w:rsid w:val="00BC0297"/>
    <w:rsid w:val="00BC0567"/>
    <w:rsid w:val="00BC074F"/>
    <w:rsid w:val="00BC0776"/>
    <w:rsid w:val="00BC0BAB"/>
    <w:rsid w:val="00BC0DFC"/>
    <w:rsid w:val="00BC0E60"/>
    <w:rsid w:val="00BC1C19"/>
    <w:rsid w:val="00BC1E89"/>
    <w:rsid w:val="00BC1F50"/>
    <w:rsid w:val="00BC1FD2"/>
    <w:rsid w:val="00BC20AC"/>
    <w:rsid w:val="00BC2663"/>
    <w:rsid w:val="00BC2917"/>
    <w:rsid w:val="00BC2EB0"/>
    <w:rsid w:val="00BC32C0"/>
    <w:rsid w:val="00BC3EBE"/>
    <w:rsid w:val="00BC3FD2"/>
    <w:rsid w:val="00BC444E"/>
    <w:rsid w:val="00BC4737"/>
    <w:rsid w:val="00BC4A6B"/>
    <w:rsid w:val="00BC4B7C"/>
    <w:rsid w:val="00BC52C8"/>
    <w:rsid w:val="00BC54F2"/>
    <w:rsid w:val="00BC5893"/>
    <w:rsid w:val="00BC589C"/>
    <w:rsid w:val="00BC58AE"/>
    <w:rsid w:val="00BC5A1B"/>
    <w:rsid w:val="00BC5D49"/>
    <w:rsid w:val="00BC5EBA"/>
    <w:rsid w:val="00BC664A"/>
    <w:rsid w:val="00BC67AC"/>
    <w:rsid w:val="00BC6BFD"/>
    <w:rsid w:val="00BC6C6E"/>
    <w:rsid w:val="00BC6E10"/>
    <w:rsid w:val="00BC6F8B"/>
    <w:rsid w:val="00BC7465"/>
    <w:rsid w:val="00BC783E"/>
    <w:rsid w:val="00BD0205"/>
    <w:rsid w:val="00BD02FD"/>
    <w:rsid w:val="00BD086D"/>
    <w:rsid w:val="00BD0B83"/>
    <w:rsid w:val="00BD0F5F"/>
    <w:rsid w:val="00BD13BF"/>
    <w:rsid w:val="00BD196F"/>
    <w:rsid w:val="00BD1F55"/>
    <w:rsid w:val="00BD2D12"/>
    <w:rsid w:val="00BD2E2B"/>
    <w:rsid w:val="00BD30B6"/>
    <w:rsid w:val="00BD31DD"/>
    <w:rsid w:val="00BD336A"/>
    <w:rsid w:val="00BD35E9"/>
    <w:rsid w:val="00BD3824"/>
    <w:rsid w:val="00BD3834"/>
    <w:rsid w:val="00BD3854"/>
    <w:rsid w:val="00BD44E7"/>
    <w:rsid w:val="00BD46B2"/>
    <w:rsid w:val="00BD475B"/>
    <w:rsid w:val="00BD551C"/>
    <w:rsid w:val="00BD5A0D"/>
    <w:rsid w:val="00BD5AAF"/>
    <w:rsid w:val="00BD5B56"/>
    <w:rsid w:val="00BD5E29"/>
    <w:rsid w:val="00BD66B3"/>
    <w:rsid w:val="00BD6D1D"/>
    <w:rsid w:val="00BD6DD0"/>
    <w:rsid w:val="00BD74B9"/>
    <w:rsid w:val="00BD7503"/>
    <w:rsid w:val="00BD75AF"/>
    <w:rsid w:val="00BD763B"/>
    <w:rsid w:val="00BD7979"/>
    <w:rsid w:val="00BD79A5"/>
    <w:rsid w:val="00BD7A37"/>
    <w:rsid w:val="00BD7D50"/>
    <w:rsid w:val="00BD7F93"/>
    <w:rsid w:val="00BE00DC"/>
    <w:rsid w:val="00BE02BA"/>
    <w:rsid w:val="00BE05F7"/>
    <w:rsid w:val="00BE08D3"/>
    <w:rsid w:val="00BE0F4A"/>
    <w:rsid w:val="00BE10AE"/>
    <w:rsid w:val="00BE1806"/>
    <w:rsid w:val="00BE2418"/>
    <w:rsid w:val="00BE2AD3"/>
    <w:rsid w:val="00BE2D9A"/>
    <w:rsid w:val="00BE310F"/>
    <w:rsid w:val="00BE334C"/>
    <w:rsid w:val="00BE3643"/>
    <w:rsid w:val="00BE371B"/>
    <w:rsid w:val="00BE38A5"/>
    <w:rsid w:val="00BE3C1E"/>
    <w:rsid w:val="00BE3D46"/>
    <w:rsid w:val="00BE3FDB"/>
    <w:rsid w:val="00BE4CF4"/>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89B"/>
    <w:rsid w:val="00BF0D43"/>
    <w:rsid w:val="00BF1011"/>
    <w:rsid w:val="00BF18E8"/>
    <w:rsid w:val="00BF1D1C"/>
    <w:rsid w:val="00BF1E91"/>
    <w:rsid w:val="00BF222E"/>
    <w:rsid w:val="00BF265B"/>
    <w:rsid w:val="00BF2A61"/>
    <w:rsid w:val="00BF338F"/>
    <w:rsid w:val="00BF36F1"/>
    <w:rsid w:val="00BF3E7B"/>
    <w:rsid w:val="00BF465D"/>
    <w:rsid w:val="00BF4CBF"/>
    <w:rsid w:val="00BF52CE"/>
    <w:rsid w:val="00BF5522"/>
    <w:rsid w:val="00BF5A64"/>
    <w:rsid w:val="00BF5C2C"/>
    <w:rsid w:val="00BF62E0"/>
    <w:rsid w:val="00BF6512"/>
    <w:rsid w:val="00BF67E7"/>
    <w:rsid w:val="00BF6BEA"/>
    <w:rsid w:val="00BF6C79"/>
    <w:rsid w:val="00BF6D66"/>
    <w:rsid w:val="00BF6E03"/>
    <w:rsid w:val="00BF7596"/>
    <w:rsid w:val="00BF7EAB"/>
    <w:rsid w:val="00BF7F90"/>
    <w:rsid w:val="00C0024B"/>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DB"/>
    <w:rsid w:val="00C051DE"/>
    <w:rsid w:val="00C05243"/>
    <w:rsid w:val="00C05804"/>
    <w:rsid w:val="00C05B7A"/>
    <w:rsid w:val="00C05F86"/>
    <w:rsid w:val="00C06C04"/>
    <w:rsid w:val="00C06EE9"/>
    <w:rsid w:val="00C06F13"/>
    <w:rsid w:val="00C07581"/>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9CF"/>
    <w:rsid w:val="00C13B1D"/>
    <w:rsid w:val="00C13BDD"/>
    <w:rsid w:val="00C13DBC"/>
    <w:rsid w:val="00C13DF5"/>
    <w:rsid w:val="00C13E22"/>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480"/>
    <w:rsid w:val="00C2083B"/>
    <w:rsid w:val="00C20AE7"/>
    <w:rsid w:val="00C20B01"/>
    <w:rsid w:val="00C2128E"/>
    <w:rsid w:val="00C21A51"/>
    <w:rsid w:val="00C21ED0"/>
    <w:rsid w:val="00C22136"/>
    <w:rsid w:val="00C22610"/>
    <w:rsid w:val="00C2279E"/>
    <w:rsid w:val="00C231F3"/>
    <w:rsid w:val="00C23387"/>
    <w:rsid w:val="00C23516"/>
    <w:rsid w:val="00C239C5"/>
    <w:rsid w:val="00C24633"/>
    <w:rsid w:val="00C24718"/>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9A5"/>
    <w:rsid w:val="00C31B8D"/>
    <w:rsid w:val="00C31C79"/>
    <w:rsid w:val="00C32703"/>
    <w:rsid w:val="00C33238"/>
    <w:rsid w:val="00C3347C"/>
    <w:rsid w:val="00C33968"/>
    <w:rsid w:val="00C34F93"/>
    <w:rsid w:val="00C35693"/>
    <w:rsid w:val="00C357DD"/>
    <w:rsid w:val="00C359D3"/>
    <w:rsid w:val="00C35FFB"/>
    <w:rsid w:val="00C36266"/>
    <w:rsid w:val="00C364E3"/>
    <w:rsid w:val="00C364EA"/>
    <w:rsid w:val="00C36537"/>
    <w:rsid w:val="00C366CD"/>
    <w:rsid w:val="00C3685C"/>
    <w:rsid w:val="00C36A66"/>
    <w:rsid w:val="00C36C6E"/>
    <w:rsid w:val="00C3762B"/>
    <w:rsid w:val="00C3775C"/>
    <w:rsid w:val="00C37A09"/>
    <w:rsid w:val="00C37B54"/>
    <w:rsid w:val="00C40B86"/>
    <w:rsid w:val="00C40E1B"/>
    <w:rsid w:val="00C4114F"/>
    <w:rsid w:val="00C4139F"/>
    <w:rsid w:val="00C414B9"/>
    <w:rsid w:val="00C41AD9"/>
    <w:rsid w:val="00C4204F"/>
    <w:rsid w:val="00C42F8D"/>
    <w:rsid w:val="00C431D3"/>
    <w:rsid w:val="00C43437"/>
    <w:rsid w:val="00C436AD"/>
    <w:rsid w:val="00C43F2F"/>
    <w:rsid w:val="00C449DC"/>
    <w:rsid w:val="00C45560"/>
    <w:rsid w:val="00C45C62"/>
    <w:rsid w:val="00C46226"/>
    <w:rsid w:val="00C463B8"/>
    <w:rsid w:val="00C4652D"/>
    <w:rsid w:val="00C465A7"/>
    <w:rsid w:val="00C47079"/>
    <w:rsid w:val="00C47908"/>
    <w:rsid w:val="00C47B0D"/>
    <w:rsid w:val="00C47E47"/>
    <w:rsid w:val="00C47EC6"/>
    <w:rsid w:val="00C50857"/>
    <w:rsid w:val="00C508A9"/>
    <w:rsid w:val="00C50A66"/>
    <w:rsid w:val="00C50BA7"/>
    <w:rsid w:val="00C50FFD"/>
    <w:rsid w:val="00C51097"/>
    <w:rsid w:val="00C510E2"/>
    <w:rsid w:val="00C5133F"/>
    <w:rsid w:val="00C515D7"/>
    <w:rsid w:val="00C515E2"/>
    <w:rsid w:val="00C5176F"/>
    <w:rsid w:val="00C51BF7"/>
    <w:rsid w:val="00C51EEB"/>
    <w:rsid w:val="00C51F02"/>
    <w:rsid w:val="00C521A9"/>
    <w:rsid w:val="00C528B6"/>
    <w:rsid w:val="00C52EA6"/>
    <w:rsid w:val="00C53311"/>
    <w:rsid w:val="00C53B10"/>
    <w:rsid w:val="00C5434A"/>
    <w:rsid w:val="00C5476A"/>
    <w:rsid w:val="00C54790"/>
    <w:rsid w:val="00C54DE5"/>
    <w:rsid w:val="00C54F7B"/>
    <w:rsid w:val="00C551E7"/>
    <w:rsid w:val="00C55319"/>
    <w:rsid w:val="00C5532C"/>
    <w:rsid w:val="00C55E51"/>
    <w:rsid w:val="00C55E54"/>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485"/>
    <w:rsid w:val="00C61A25"/>
    <w:rsid w:val="00C61BCB"/>
    <w:rsid w:val="00C61CDB"/>
    <w:rsid w:val="00C61CFB"/>
    <w:rsid w:val="00C61DAC"/>
    <w:rsid w:val="00C61FF2"/>
    <w:rsid w:val="00C624B4"/>
    <w:rsid w:val="00C627D1"/>
    <w:rsid w:val="00C62BC0"/>
    <w:rsid w:val="00C62F9E"/>
    <w:rsid w:val="00C631F7"/>
    <w:rsid w:val="00C638F9"/>
    <w:rsid w:val="00C639BC"/>
    <w:rsid w:val="00C639E7"/>
    <w:rsid w:val="00C6420C"/>
    <w:rsid w:val="00C64275"/>
    <w:rsid w:val="00C64C9D"/>
    <w:rsid w:val="00C653A6"/>
    <w:rsid w:val="00C654B8"/>
    <w:rsid w:val="00C65548"/>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4E9"/>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601C"/>
    <w:rsid w:val="00C76286"/>
    <w:rsid w:val="00C762E9"/>
    <w:rsid w:val="00C76777"/>
    <w:rsid w:val="00C7686B"/>
    <w:rsid w:val="00C768B0"/>
    <w:rsid w:val="00C76DC8"/>
    <w:rsid w:val="00C7761B"/>
    <w:rsid w:val="00C7785D"/>
    <w:rsid w:val="00C77F89"/>
    <w:rsid w:val="00C80325"/>
    <w:rsid w:val="00C805C2"/>
    <w:rsid w:val="00C8077C"/>
    <w:rsid w:val="00C808F6"/>
    <w:rsid w:val="00C80B0D"/>
    <w:rsid w:val="00C80D45"/>
    <w:rsid w:val="00C80DF2"/>
    <w:rsid w:val="00C80E0B"/>
    <w:rsid w:val="00C812AC"/>
    <w:rsid w:val="00C817DE"/>
    <w:rsid w:val="00C81EC3"/>
    <w:rsid w:val="00C81F74"/>
    <w:rsid w:val="00C822FD"/>
    <w:rsid w:val="00C82778"/>
    <w:rsid w:val="00C8286A"/>
    <w:rsid w:val="00C8288C"/>
    <w:rsid w:val="00C82E47"/>
    <w:rsid w:val="00C82E9C"/>
    <w:rsid w:val="00C82F3A"/>
    <w:rsid w:val="00C8319F"/>
    <w:rsid w:val="00C8351B"/>
    <w:rsid w:val="00C83656"/>
    <w:rsid w:val="00C83C57"/>
    <w:rsid w:val="00C843E5"/>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87A72"/>
    <w:rsid w:val="00C9016D"/>
    <w:rsid w:val="00C90833"/>
    <w:rsid w:val="00C90A7B"/>
    <w:rsid w:val="00C90AA4"/>
    <w:rsid w:val="00C90BA1"/>
    <w:rsid w:val="00C90C46"/>
    <w:rsid w:val="00C90EC3"/>
    <w:rsid w:val="00C91BC9"/>
    <w:rsid w:val="00C91E73"/>
    <w:rsid w:val="00C92789"/>
    <w:rsid w:val="00C927DC"/>
    <w:rsid w:val="00C929DC"/>
    <w:rsid w:val="00C92C75"/>
    <w:rsid w:val="00C9343F"/>
    <w:rsid w:val="00C9393D"/>
    <w:rsid w:val="00C93961"/>
    <w:rsid w:val="00C943E9"/>
    <w:rsid w:val="00C946A1"/>
    <w:rsid w:val="00C94D0E"/>
    <w:rsid w:val="00C94E9B"/>
    <w:rsid w:val="00C95013"/>
    <w:rsid w:val="00C9508E"/>
    <w:rsid w:val="00C95096"/>
    <w:rsid w:val="00C950C9"/>
    <w:rsid w:val="00C95B6A"/>
    <w:rsid w:val="00C95CBC"/>
    <w:rsid w:val="00C961E6"/>
    <w:rsid w:val="00C96315"/>
    <w:rsid w:val="00C96535"/>
    <w:rsid w:val="00C968E2"/>
    <w:rsid w:val="00C96BD6"/>
    <w:rsid w:val="00C9761C"/>
    <w:rsid w:val="00C977C1"/>
    <w:rsid w:val="00C977D0"/>
    <w:rsid w:val="00CA000C"/>
    <w:rsid w:val="00CA02E3"/>
    <w:rsid w:val="00CA0B75"/>
    <w:rsid w:val="00CA0B8B"/>
    <w:rsid w:val="00CA0D8A"/>
    <w:rsid w:val="00CA0DD3"/>
    <w:rsid w:val="00CA101F"/>
    <w:rsid w:val="00CA1235"/>
    <w:rsid w:val="00CA1496"/>
    <w:rsid w:val="00CA1571"/>
    <w:rsid w:val="00CA169D"/>
    <w:rsid w:val="00CA20D1"/>
    <w:rsid w:val="00CA20E4"/>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8AF"/>
    <w:rsid w:val="00CA6D73"/>
    <w:rsid w:val="00CA6D93"/>
    <w:rsid w:val="00CA7259"/>
    <w:rsid w:val="00CA7510"/>
    <w:rsid w:val="00CA7A17"/>
    <w:rsid w:val="00CA7A2B"/>
    <w:rsid w:val="00CB060B"/>
    <w:rsid w:val="00CB0844"/>
    <w:rsid w:val="00CB0B60"/>
    <w:rsid w:val="00CB12D8"/>
    <w:rsid w:val="00CB1357"/>
    <w:rsid w:val="00CB1476"/>
    <w:rsid w:val="00CB14E3"/>
    <w:rsid w:val="00CB17FA"/>
    <w:rsid w:val="00CB1DAD"/>
    <w:rsid w:val="00CB285D"/>
    <w:rsid w:val="00CB2A8A"/>
    <w:rsid w:val="00CB2ADA"/>
    <w:rsid w:val="00CB3253"/>
    <w:rsid w:val="00CB3650"/>
    <w:rsid w:val="00CB3C65"/>
    <w:rsid w:val="00CB3C81"/>
    <w:rsid w:val="00CB3D8E"/>
    <w:rsid w:val="00CB3E1A"/>
    <w:rsid w:val="00CB44E3"/>
    <w:rsid w:val="00CB499C"/>
    <w:rsid w:val="00CB4B37"/>
    <w:rsid w:val="00CB4C0C"/>
    <w:rsid w:val="00CB506A"/>
    <w:rsid w:val="00CB530B"/>
    <w:rsid w:val="00CB54FF"/>
    <w:rsid w:val="00CB5664"/>
    <w:rsid w:val="00CB5794"/>
    <w:rsid w:val="00CB6020"/>
    <w:rsid w:val="00CB671E"/>
    <w:rsid w:val="00CB67D0"/>
    <w:rsid w:val="00CB6D30"/>
    <w:rsid w:val="00CB75EB"/>
    <w:rsid w:val="00CB797D"/>
    <w:rsid w:val="00CC00F2"/>
    <w:rsid w:val="00CC0155"/>
    <w:rsid w:val="00CC0982"/>
    <w:rsid w:val="00CC0CF8"/>
    <w:rsid w:val="00CC13AA"/>
    <w:rsid w:val="00CC14F0"/>
    <w:rsid w:val="00CC15AC"/>
    <w:rsid w:val="00CC21B4"/>
    <w:rsid w:val="00CC21CE"/>
    <w:rsid w:val="00CC23C7"/>
    <w:rsid w:val="00CC2D22"/>
    <w:rsid w:val="00CC3256"/>
    <w:rsid w:val="00CC3735"/>
    <w:rsid w:val="00CC3862"/>
    <w:rsid w:val="00CC40F9"/>
    <w:rsid w:val="00CC418D"/>
    <w:rsid w:val="00CC41E2"/>
    <w:rsid w:val="00CC41FD"/>
    <w:rsid w:val="00CC4300"/>
    <w:rsid w:val="00CC4345"/>
    <w:rsid w:val="00CC4354"/>
    <w:rsid w:val="00CC44F0"/>
    <w:rsid w:val="00CC46F4"/>
    <w:rsid w:val="00CC4C25"/>
    <w:rsid w:val="00CC4CCA"/>
    <w:rsid w:val="00CC4E8F"/>
    <w:rsid w:val="00CC4E9B"/>
    <w:rsid w:val="00CC4FE6"/>
    <w:rsid w:val="00CC5509"/>
    <w:rsid w:val="00CC57C8"/>
    <w:rsid w:val="00CC5ABD"/>
    <w:rsid w:val="00CC5FBB"/>
    <w:rsid w:val="00CC6384"/>
    <w:rsid w:val="00CC651F"/>
    <w:rsid w:val="00CC6C7E"/>
    <w:rsid w:val="00CC6CD1"/>
    <w:rsid w:val="00CC6F6F"/>
    <w:rsid w:val="00CC707F"/>
    <w:rsid w:val="00CC7299"/>
    <w:rsid w:val="00CC78D9"/>
    <w:rsid w:val="00CC799B"/>
    <w:rsid w:val="00CC7C35"/>
    <w:rsid w:val="00CD09E3"/>
    <w:rsid w:val="00CD0DE1"/>
    <w:rsid w:val="00CD0FEC"/>
    <w:rsid w:val="00CD15DA"/>
    <w:rsid w:val="00CD17F2"/>
    <w:rsid w:val="00CD17FD"/>
    <w:rsid w:val="00CD19AC"/>
    <w:rsid w:val="00CD1ADD"/>
    <w:rsid w:val="00CD1EC5"/>
    <w:rsid w:val="00CD2495"/>
    <w:rsid w:val="00CD2583"/>
    <w:rsid w:val="00CD25EC"/>
    <w:rsid w:val="00CD298C"/>
    <w:rsid w:val="00CD2A24"/>
    <w:rsid w:val="00CD2D19"/>
    <w:rsid w:val="00CD2D7F"/>
    <w:rsid w:val="00CD2F88"/>
    <w:rsid w:val="00CD31E3"/>
    <w:rsid w:val="00CD36EB"/>
    <w:rsid w:val="00CD396F"/>
    <w:rsid w:val="00CD39E6"/>
    <w:rsid w:val="00CD3B38"/>
    <w:rsid w:val="00CD3C22"/>
    <w:rsid w:val="00CD41DC"/>
    <w:rsid w:val="00CD45C3"/>
    <w:rsid w:val="00CD45F4"/>
    <w:rsid w:val="00CD47E7"/>
    <w:rsid w:val="00CD48A0"/>
    <w:rsid w:val="00CD4990"/>
    <w:rsid w:val="00CD4AD4"/>
    <w:rsid w:val="00CD4D03"/>
    <w:rsid w:val="00CD5200"/>
    <w:rsid w:val="00CD55EA"/>
    <w:rsid w:val="00CD5B0C"/>
    <w:rsid w:val="00CD5BF5"/>
    <w:rsid w:val="00CD61BA"/>
    <w:rsid w:val="00CD6E6C"/>
    <w:rsid w:val="00CD7E62"/>
    <w:rsid w:val="00CE0200"/>
    <w:rsid w:val="00CE03C9"/>
    <w:rsid w:val="00CE059B"/>
    <w:rsid w:val="00CE0A30"/>
    <w:rsid w:val="00CE0F49"/>
    <w:rsid w:val="00CE15F4"/>
    <w:rsid w:val="00CE16B0"/>
    <w:rsid w:val="00CE18B3"/>
    <w:rsid w:val="00CE1B6B"/>
    <w:rsid w:val="00CE27A8"/>
    <w:rsid w:val="00CE2B60"/>
    <w:rsid w:val="00CE2C23"/>
    <w:rsid w:val="00CE2C76"/>
    <w:rsid w:val="00CE33C4"/>
    <w:rsid w:val="00CE3481"/>
    <w:rsid w:val="00CE3C39"/>
    <w:rsid w:val="00CE3F65"/>
    <w:rsid w:val="00CE4130"/>
    <w:rsid w:val="00CE4267"/>
    <w:rsid w:val="00CE42B2"/>
    <w:rsid w:val="00CE4319"/>
    <w:rsid w:val="00CE43A1"/>
    <w:rsid w:val="00CE4DA7"/>
    <w:rsid w:val="00CE5191"/>
    <w:rsid w:val="00CE5488"/>
    <w:rsid w:val="00CE570E"/>
    <w:rsid w:val="00CE57CC"/>
    <w:rsid w:val="00CE5876"/>
    <w:rsid w:val="00CE5A92"/>
    <w:rsid w:val="00CE5D6E"/>
    <w:rsid w:val="00CE61FE"/>
    <w:rsid w:val="00CE6530"/>
    <w:rsid w:val="00CE6777"/>
    <w:rsid w:val="00CE67C5"/>
    <w:rsid w:val="00CE6932"/>
    <w:rsid w:val="00CE6AFF"/>
    <w:rsid w:val="00CE6EB3"/>
    <w:rsid w:val="00CE7229"/>
    <w:rsid w:val="00CE7619"/>
    <w:rsid w:val="00CE761B"/>
    <w:rsid w:val="00CE762A"/>
    <w:rsid w:val="00CE772F"/>
    <w:rsid w:val="00CE7F47"/>
    <w:rsid w:val="00CF01FF"/>
    <w:rsid w:val="00CF05AE"/>
    <w:rsid w:val="00CF0B85"/>
    <w:rsid w:val="00CF0D3D"/>
    <w:rsid w:val="00CF1858"/>
    <w:rsid w:val="00CF2572"/>
    <w:rsid w:val="00CF2655"/>
    <w:rsid w:val="00CF2946"/>
    <w:rsid w:val="00CF2CA5"/>
    <w:rsid w:val="00CF309F"/>
    <w:rsid w:val="00CF32B1"/>
    <w:rsid w:val="00CF359A"/>
    <w:rsid w:val="00CF3EB0"/>
    <w:rsid w:val="00CF4386"/>
    <w:rsid w:val="00CF46AB"/>
    <w:rsid w:val="00CF4DED"/>
    <w:rsid w:val="00CF576E"/>
    <w:rsid w:val="00CF5B25"/>
    <w:rsid w:val="00CF5EEB"/>
    <w:rsid w:val="00CF6046"/>
    <w:rsid w:val="00CF667C"/>
    <w:rsid w:val="00CF6C82"/>
    <w:rsid w:val="00CF7671"/>
    <w:rsid w:val="00CF77C8"/>
    <w:rsid w:val="00CF7F5F"/>
    <w:rsid w:val="00D0018C"/>
    <w:rsid w:val="00D0031A"/>
    <w:rsid w:val="00D008CB"/>
    <w:rsid w:val="00D00E8A"/>
    <w:rsid w:val="00D01A6E"/>
    <w:rsid w:val="00D01ABB"/>
    <w:rsid w:val="00D01B56"/>
    <w:rsid w:val="00D02053"/>
    <w:rsid w:val="00D028FE"/>
    <w:rsid w:val="00D02DCA"/>
    <w:rsid w:val="00D03544"/>
    <w:rsid w:val="00D0389E"/>
    <w:rsid w:val="00D03D2B"/>
    <w:rsid w:val="00D03E02"/>
    <w:rsid w:val="00D04152"/>
    <w:rsid w:val="00D043F4"/>
    <w:rsid w:val="00D04408"/>
    <w:rsid w:val="00D049C8"/>
    <w:rsid w:val="00D04AB4"/>
    <w:rsid w:val="00D04E0E"/>
    <w:rsid w:val="00D04F59"/>
    <w:rsid w:val="00D05294"/>
    <w:rsid w:val="00D0544B"/>
    <w:rsid w:val="00D054E6"/>
    <w:rsid w:val="00D05619"/>
    <w:rsid w:val="00D056F3"/>
    <w:rsid w:val="00D057F9"/>
    <w:rsid w:val="00D058C3"/>
    <w:rsid w:val="00D05A5B"/>
    <w:rsid w:val="00D05C4D"/>
    <w:rsid w:val="00D0652A"/>
    <w:rsid w:val="00D0656E"/>
    <w:rsid w:val="00D06A57"/>
    <w:rsid w:val="00D06CC8"/>
    <w:rsid w:val="00D06D12"/>
    <w:rsid w:val="00D070CB"/>
    <w:rsid w:val="00D072AE"/>
    <w:rsid w:val="00D075E2"/>
    <w:rsid w:val="00D07765"/>
    <w:rsid w:val="00D07ADD"/>
    <w:rsid w:val="00D07B01"/>
    <w:rsid w:val="00D07E92"/>
    <w:rsid w:val="00D10744"/>
    <w:rsid w:val="00D116DC"/>
    <w:rsid w:val="00D11A9C"/>
    <w:rsid w:val="00D11F39"/>
    <w:rsid w:val="00D12416"/>
    <w:rsid w:val="00D1247D"/>
    <w:rsid w:val="00D12A6C"/>
    <w:rsid w:val="00D12CE3"/>
    <w:rsid w:val="00D13075"/>
    <w:rsid w:val="00D138C4"/>
    <w:rsid w:val="00D13C99"/>
    <w:rsid w:val="00D13DE9"/>
    <w:rsid w:val="00D1424E"/>
    <w:rsid w:val="00D143A1"/>
    <w:rsid w:val="00D14822"/>
    <w:rsid w:val="00D14C28"/>
    <w:rsid w:val="00D14F23"/>
    <w:rsid w:val="00D15162"/>
    <w:rsid w:val="00D151C4"/>
    <w:rsid w:val="00D15765"/>
    <w:rsid w:val="00D1611C"/>
    <w:rsid w:val="00D169B1"/>
    <w:rsid w:val="00D16FC5"/>
    <w:rsid w:val="00D173BA"/>
    <w:rsid w:val="00D1754F"/>
    <w:rsid w:val="00D2024E"/>
    <w:rsid w:val="00D202F9"/>
    <w:rsid w:val="00D2034C"/>
    <w:rsid w:val="00D20876"/>
    <w:rsid w:val="00D2116E"/>
    <w:rsid w:val="00D214E1"/>
    <w:rsid w:val="00D219E3"/>
    <w:rsid w:val="00D21A5B"/>
    <w:rsid w:val="00D21B61"/>
    <w:rsid w:val="00D21BA0"/>
    <w:rsid w:val="00D2210A"/>
    <w:rsid w:val="00D221AE"/>
    <w:rsid w:val="00D221CA"/>
    <w:rsid w:val="00D2246C"/>
    <w:rsid w:val="00D2271B"/>
    <w:rsid w:val="00D23131"/>
    <w:rsid w:val="00D2324A"/>
    <w:rsid w:val="00D23398"/>
    <w:rsid w:val="00D23600"/>
    <w:rsid w:val="00D239E0"/>
    <w:rsid w:val="00D23D3F"/>
    <w:rsid w:val="00D23D5E"/>
    <w:rsid w:val="00D23DB4"/>
    <w:rsid w:val="00D240ED"/>
    <w:rsid w:val="00D24120"/>
    <w:rsid w:val="00D242E0"/>
    <w:rsid w:val="00D2430E"/>
    <w:rsid w:val="00D24D0E"/>
    <w:rsid w:val="00D25288"/>
    <w:rsid w:val="00D25402"/>
    <w:rsid w:val="00D25D46"/>
    <w:rsid w:val="00D263E2"/>
    <w:rsid w:val="00D26434"/>
    <w:rsid w:val="00D264F0"/>
    <w:rsid w:val="00D26708"/>
    <w:rsid w:val="00D269D7"/>
    <w:rsid w:val="00D26A30"/>
    <w:rsid w:val="00D26BDE"/>
    <w:rsid w:val="00D26ED6"/>
    <w:rsid w:val="00D26F38"/>
    <w:rsid w:val="00D271C2"/>
    <w:rsid w:val="00D272A0"/>
    <w:rsid w:val="00D272F3"/>
    <w:rsid w:val="00D27BD8"/>
    <w:rsid w:val="00D27EB6"/>
    <w:rsid w:val="00D3032E"/>
    <w:rsid w:val="00D306A5"/>
    <w:rsid w:val="00D306A9"/>
    <w:rsid w:val="00D30F81"/>
    <w:rsid w:val="00D31027"/>
    <w:rsid w:val="00D313FC"/>
    <w:rsid w:val="00D319B3"/>
    <w:rsid w:val="00D31D6A"/>
    <w:rsid w:val="00D31F0A"/>
    <w:rsid w:val="00D31F89"/>
    <w:rsid w:val="00D32BD9"/>
    <w:rsid w:val="00D32E5C"/>
    <w:rsid w:val="00D3315C"/>
    <w:rsid w:val="00D332B4"/>
    <w:rsid w:val="00D33424"/>
    <w:rsid w:val="00D336E5"/>
    <w:rsid w:val="00D3377A"/>
    <w:rsid w:val="00D33A6B"/>
    <w:rsid w:val="00D33AAB"/>
    <w:rsid w:val="00D33AF6"/>
    <w:rsid w:val="00D33CE4"/>
    <w:rsid w:val="00D33D5D"/>
    <w:rsid w:val="00D341A5"/>
    <w:rsid w:val="00D343F4"/>
    <w:rsid w:val="00D3468C"/>
    <w:rsid w:val="00D348B2"/>
    <w:rsid w:val="00D34C44"/>
    <w:rsid w:val="00D3526E"/>
    <w:rsid w:val="00D35332"/>
    <w:rsid w:val="00D354D9"/>
    <w:rsid w:val="00D35723"/>
    <w:rsid w:val="00D361C4"/>
    <w:rsid w:val="00D3627E"/>
    <w:rsid w:val="00D3764B"/>
    <w:rsid w:val="00D376C0"/>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258"/>
    <w:rsid w:val="00D507D8"/>
    <w:rsid w:val="00D5154B"/>
    <w:rsid w:val="00D51A6B"/>
    <w:rsid w:val="00D52212"/>
    <w:rsid w:val="00D524BA"/>
    <w:rsid w:val="00D525A4"/>
    <w:rsid w:val="00D525FB"/>
    <w:rsid w:val="00D52C6E"/>
    <w:rsid w:val="00D53308"/>
    <w:rsid w:val="00D533A3"/>
    <w:rsid w:val="00D53F72"/>
    <w:rsid w:val="00D548EB"/>
    <w:rsid w:val="00D55386"/>
    <w:rsid w:val="00D5546A"/>
    <w:rsid w:val="00D556F5"/>
    <w:rsid w:val="00D55B02"/>
    <w:rsid w:val="00D55BB3"/>
    <w:rsid w:val="00D55C6C"/>
    <w:rsid w:val="00D56258"/>
    <w:rsid w:val="00D56343"/>
    <w:rsid w:val="00D56473"/>
    <w:rsid w:val="00D5720C"/>
    <w:rsid w:val="00D5729F"/>
    <w:rsid w:val="00D573F1"/>
    <w:rsid w:val="00D57657"/>
    <w:rsid w:val="00D57779"/>
    <w:rsid w:val="00D57A77"/>
    <w:rsid w:val="00D600ED"/>
    <w:rsid w:val="00D60796"/>
    <w:rsid w:val="00D612BF"/>
    <w:rsid w:val="00D61CC0"/>
    <w:rsid w:val="00D623E7"/>
    <w:rsid w:val="00D624D9"/>
    <w:rsid w:val="00D625C3"/>
    <w:rsid w:val="00D634A9"/>
    <w:rsid w:val="00D63D85"/>
    <w:rsid w:val="00D63F22"/>
    <w:rsid w:val="00D648CF"/>
    <w:rsid w:val="00D64F30"/>
    <w:rsid w:val="00D65115"/>
    <w:rsid w:val="00D652D4"/>
    <w:rsid w:val="00D6563C"/>
    <w:rsid w:val="00D658AF"/>
    <w:rsid w:val="00D659BF"/>
    <w:rsid w:val="00D65A4F"/>
    <w:rsid w:val="00D65BF7"/>
    <w:rsid w:val="00D65CE7"/>
    <w:rsid w:val="00D65EC1"/>
    <w:rsid w:val="00D667FD"/>
    <w:rsid w:val="00D66A02"/>
    <w:rsid w:val="00D66B50"/>
    <w:rsid w:val="00D66EF9"/>
    <w:rsid w:val="00D672A6"/>
    <w:rsid w:val="00D67782"/>
    <w:rsid w:val="00D67B0A"/>
    <w:rsid w:val="00D700AE"/>
    <w:rsid w:val="00D70388"/>
    <w:rsid w:val="00D70863"/>
    <w:rsid w:val="00D709D3"/>
    <w:rsid w:val="00D70A1A"/>
    <w:rsid w:val="00D70A1B"/>
    <w:rsid w:val="00D70D79"/>
    <w:rsid w:val="00D71925"/>
    <w:rsid w:val="00D71C6F"/>
    <w:rsid w:val="00D7236A"/>
    <w:rsid w:val="00D723D2"/>
    <w:rsid w:val="00D72CC7"/>
    <w:rsid w:val="00D7302F"/>
    <w:rsid w:val="00D731A7"/>
    <w:rsid w:val="00D732D1"/>
    <w:rsid w:val="00D73653"/>
    <w:rsid w:val="00D73C21"/>
    <w:rsid w:val="00D74454"/>
    <w:rsid w:val="00D74883"/>
    <w:rsid w:val="00D74A32"/>
    <w:rsid w:val="00D74D58"/>
    <w:rsid w:val="00D7530E"/>
    <w:rsid w:val="00D75BED"/>
    <w:rsid w:val="00D75E5B"/>
    <w:rsid w:val="00D75E76"/>
    <w:rsid w:val="00D75F80"/>
    <w:rsid w:val="00D75FA6"/>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1005"/>
    <w:rsid w:val="00D812DB"/>
    <w:rsid w:val="00D814A0"/>
    <w:rsid w:val="00D81C6B"/>
    <w:rsid w:val="00D81C9C"/>
    <w:rsid w:val="00D81D39"/>
    <w:rsid w:val="00D821D3"/>
    <w:rsid w:val="00D8223D"/>
    <w:rsid w:val="00D822EC"/>
    <w:rsid w:val="00D8311F"/>
    <w:rsid w:val="00D8321A"/>
    <w:rsid w:val="00D8356E"/>
    <w:rsid w:val="00D835B5"/>
    <w:rsid w:val="00D83A24"/>
    <w:rsid w:val="00D83DC4"/>
    <w:rsid w:val="00D84B90"/>
    <w:rsid w:val="00D84DDB"/>
    <w:rsid w:val="00D84F64"/>
    <w:rsid w:val="00D84F9C"/>
    <w:rsid w:val="00D85089"/>
    <w:rsid w:val="00D85341"/>
    <w:rsid w:val="00D853AC"/>
    <w:rsid w:val="00D855F3"/>
    <w:rsid w:val="00D85703"/>
    <w:rsid w:val="00D85758"/>
    <w:rsid w:val="00D85C1C"/>
    <w:rsid w:val="00D878CA"/>
    <w:rsid w:val="00D87F07"/>
    <w:rsid w:val="00D87F54"/>
    <w:rsid w:val="00D90218"/>
    <w:rsid w:val="00D9036B"/>
    <w:rsid w:val="00D90460"/>
    <w:rsid w:val="00D90928"/>
    <w:rsid w:val="00D90A0B"/>
    <w:rsid w:val="00D90D0F"/>
    <w:rsid w:val="00D9120B"/>
    <w:rsid w:val="00D913AB"/>
    <w:rsid w:val="00D91B4E"/>
    <w:rsid w:val="00D91BC2"/>
    <w:rsid w:val="00D91BDD"/>
    <w:rsid w:val="00D91DA9"/>
    <w:rsid w:val="00D92390"/>
    <w:rsid w:val="00D9242C"/>
    <w:rsid w:val="00D9264A"/>
    <w:rsid w:val="00D92AD7"/>
    <w:rsid w:val="00D946D2"/>
    <w:rsid w:val="00D94BF3"/>
    <w:rsid w:val="00D950E1"/>
    <w:rsid w:val="00D954FF"/>
    <w:rsid w:val="00D95FDA"/>
    <w:rsid w:val="00D96433"/>
    <w:rsid w:val="00D964CF"/>
    <w:rsid w:val="00D964F8"/>
    <w:rsid w:val="00D9660E"/>
    <w:rsid w:val="00D96893"/>
    <w:rsid w:val="00D9696C"/>
    <w:rsid w:val="00D97324"/>
    <w:rsid w:val="00D97AE2"/>
    <w:rsid w:val="00DA0684"/>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BAC"/>
    <w:rsid w:val="00DA652B"/>
    <w:rsid w:val="00DA6626"/>
    <w:rsid w:val="00DA6AA8"/>
    <w:rsid w:val="00DA6ADC"/>
    <w:rsid w:val="00DA6CE5"/>
    <w:rsid w:val="00DA7597"/>
    <w:rsid w:val="00DA761B"/>
    <w:rsid w:val="00DA776A"/>
    <w:rsid w:val="00DA78C0"/>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D1"/>
    <w:rsid w:val="00DB2850"/>
    <w:rsid w:val="00DB2A03"/>
    <w:rsid w:val="00DB2AAE"/>
    <w:rsid w:val="00DB2CE3"/>
    <w:rsid w:val="00DB324F"/>
    <w:rsid w:val="00DB33B3"/>
    <w:rsid w:val="00DB38E3"/>
    <w:rsid w:val="00DB38E9"/>
    <w:rsid w:val="00DB3CF7"/>
    <w:rsid w:val="00DB3E87"/>
    <w:rsid w:val="00DB47AE"/>
    <w:rsid w:val="00DB4B64"/>
    <w:rsid w:val="00DB4F8C"/>
    <w:rsid w:val="00DB5343"/>
    <w:rsid w:val="00DB5574"/>
    <w:rsid w:val="00DB5A19"/>
    <w:rsid w:val="00DB60E1"/>
    <w:rsid w:val="00DB61A9"/>
    <w:rsid w:val="00DB61FB"/>
    <w:rsid w:val="00DB6B9C"/>
    <w:rsid w:val="00DB6CBF"/>
    <w:rsid w:val="00DB7003"/>
    <w:rsid w:val="00DB7199"/>
    <w:rsid w:val="00DB7676"/>
    <w:rsid w:val="00DB7B38"/>
    <w:rsid w:val="00DB7C58"/>
    <w:rsid w:val="00DC0374"/>
    <w:rsid w:val="00DC03B5"/>
    <w:rsid w:val="00DC0458"/>
    <w:rsid w:val="00DC0669"/>
    <w:rsid w:val="00DC08B5"/>
    <w:rsid w:val="00DC0BEB"/>
    <w:rsid w:val="00DC0C63"/>
    <w:rsid w:val="00DC0C7A"/>
    <w:rsid w:val="00DC0D17"/>
    <w:rsid w:val="00DC150B"/>
    <w:rsid w:val="00DC17F8"/>
    <w:rsid w:val="00DC1DA8"/>
    <w:rsid w:val="00DC23B1"/>
    <w:rsid w:val="00DC23EC"/>
    <w:rsid w:val="00DC242C"/>
    <w:rsid w:val="00DC2618"/>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5DAB"/>
    <w:rsid w:val="00DC634D"/>
    <w:rsid w:val="00DC6476"/>
    <w:rsid w:val="00DC6516"/>
    <w:rsid w:val="00DC7005"/>
    <w:rsid w:val="00DC766B"/>
    <w:rsid w:val="00DC77B8"/>
    <w:rsid w:val="00DC780C"/>
    <w:rsid w:val="00DC7E35"/>
    <w:rsid w:val="00DD017C"/>
    <w:rsid w:val="00DD01C4"/>
    <w:rsid w:val="00DD0348"/>
    <w:rsid w:val="00DD0465"/>
    <w:rsid w:val="00DD093F"/>
    <w:rsid w:val="00DD0E14"/>
    <w:rsid w:val="00DD0F6C"/>
    <w:rsid w:val="00DD10E4"/>
    <w:rsid w:val="00DD13BE"/>
    <w:rsid w:val="00DD14B1"/>
    <w:rsid w:val="00DD16CC"/>
    <w:rsid w:val="00DD175E"/>
    <w:rsid w:val="00DD1B1F"/>
    <w:rsid w:val="00DD1B8E"/>
    <w:rsid w:val="00DD1CA0"/>
    <w:rsid w:val="00DD1D07"/>
    <w:rsid w:val="00DD2495"/>
    <w:rsid w:val="00DD2FAB"/>
    <w:rsid w:val="00DD3335"/>
    <w:rsid w:val="00DD3D7C"/>
    <w:rsid w:val="00DD408E"/>
    <w:rsid w:val="00DD40BA"/>
    <w:rsid w:val="00DD474B"/>
    <w:rsid w:val="00DD4920"/>
    <w:rsid w:val="00DD4A0D"/>
    <w:rsid w:val="00DD4C4B"/>
    <w:rsid w:val="00DD4EFC"/>
    <w:rsid w:val="00DD4FCF"/>
    <w:rsid w:val="00DD5042"/>
    <w:rsid w:val="00DD54D4"/>
    <w:rsid w:val="00DD5975"/>
    <w:rsid w:val="00DD5B26"/>
    <w:rsid w:val="00DD7011"/>
    <w:rsid w:val="00DD71AE"/>
    <w:rsid w:val="00DD741B"/>
    <w:rsid w:val="00DD74F0"/>
    <w:rsid w:val="00DE0461"/>
    <w:rsid w:val="00DE0820"/>
    <w:rsid w:val="00DE0BB3"/>
    <w:rsid w:val="00DE0BF2"/>
    <w:rsid w:val="00DE106D"/>
    <w:rsid w:val="00DE116B"/>
    <w:rsid w:val="00DE1284"/>
    <w:rsid w:val="00DE136B"/>
    <w:rsid w:val="00DE1869"/>
    <w:rsid w:val="00DE1AA7"/>
    <w:rsid w:val="00DE1B74"/>
    <w:rsid w:val="00DE1EFF"/>
    <w:rsid w:val="00DE2A81"/>
    <w:rsid w:val="00DE2AC0"/>
    <w:rsid w:val="00DE2CEC"/>
    <w:rsid w:val="00DE3166"/>
    <w:rsid w:val="00DE320D"/>
    <w:rsid w:val="00DE3513"/>
    <w:rsid w:val="00DE358B"/>
    <w:rsid w:val="00DE35A1"/>
    <w:rsid w:val="00DE3676"/>
    <w:rsid w:val="00DE3FB3"/>
    <w:rsid w:val="00DE41D9"/>
    <w:rsid w:val="00DE4335"/>
    <w:rsid w:val="00DE50D1"/>
    <w:rsid w:val="00DE51AC"/>
    <w:rsid w:val="00DE51F0"/>
    <w:rsid w:val="00DE5415"/>
    <w:rsid w:val="00DE546F"/>
    <w:rsid w:val="00DE5761"/>
    <w:rsid w:val="00DE57A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1CE1"/>
    <w:rsid w:val="00DF234B"/>
    <w:rsid w:val="00DF279C"/>
    <w:rsid w:val="00DF2B75"/>
    <w:rsid w:val="00DF2D79"/>
    <w:rsid w:val="00DF2E9F"/>
    <w:rsid w:val="00DF329D"/>
    <w:rsid w:val="00DF3D0A"/>
    <w:rsid w:val="00DF3FFE"/>
    <w:rsid w:val="00DF509E"/>
    <w:rsid w:val="00DF530F"/>
    <w:rsid w:val="00DF5A2D"/>
    <w:rsid w:val="00DF5A66"/>
    <w:rsid w:val="00DF6105"/>
    <w:rsid w:val="00DF62C4"/>
    <w:rsid w:val="00DF63A2"/>
    <w:rsid w:val="00DF679C"/>
    <w:rsid w:val="00DF67ED"/>
    <w:rsid w:val="00DF6898"/>
    <w:rsid w:val="00DF69F8"/>
    <w:rsid w:val="00DF6B0A"/>
    <w:rsid w:val="00DF7247"/>
    <w:rsid w:val="00DF7423"/>
    <w:rsid w:val="00E00C64"/>
    <w:rsid w:val="00E00E59"/>
    <w:rsid w:val="00E01103"/>
    <w:rsid w:val="00E014B0"/>
    <w:rsid w:val="00E016A7"/>
    <w:rsid w:val="00E0175B"/>
    <w:rsid w:val="00E0197B"/>
    <w:rsid w:val="00E01ACA"/>
    <w:rsid w:val="00E02252"/>
    <w:rsid w:val="00E0235A"/>
    <w:rsid w:val="00E0299A"/>
    <w:rsid w:val="00E02A41"/>
    <w:rsid w:val="00E02DA6"/>
    <w:rsid w:val="00E037B0"/>
    <w:rsid w:val="00E0388C"/>
    <w:rsid w:val="00E03DED"/>
    <w:rsid w:val="00E0407B"/>
    <w:rsid w:val="00E042E2"/>
    <w:rsid w:val="00E042EC"/>
    <w:rsid w:val="00E04472"/>
    <w:rsid w:val="00E0463D"/>
    <w:rsid w:val="00E04FB4"/>
    <w:rsid w:val="00E053BC"/>
    <w:rsid w:val="00E0573F"/>
    <w:rsid w:val="00E0583D"/>
    <w:rsid w:val="00E05989"/>
    <w:rsid w:val="00E05E3F"/>
    <w:rsid w:val="00E061DA"/>
    <w:rsid w:val="00E067AA"/>
    <w:rsid w:val="00E06F63"/>
    <w:rsid w:val="00E074D9"/>
    <w:rsid w:val="00E07808"/>
    <w:rsid w:val="00E101FB"/>
    <w:rsid w:val="00E102DF"/>
    <w:rsid w:val="00E1044F"/>
    <w:rsid w:val="00E10616"/>
    <w:rsid w:val="00E1079A"/>
    <w:rsid w:val="00E10879"/>
    <w:rsid w:val="00E108C6"/>
    <w:rsid w:val="00E10AEB"/>
    <w:rsid w:val="00E10B3D"/>
    <w:rsid w:val="00E10F76"/>
    <w:rsid w:val="00E11721"/>
    <w:rsid w:val="00E11A20"/>
    <w:rsid w:val="00E11C0C"/>
    <w:rsid w:val="00E120B2"/>
    <w:rsid w:val="00E122A4"/>
    <w:rsid w:val="00E12303"/>
    <w:rsid w:val="00E127D1"/>
    <w:rsid w:val="00E12835"/>
    <w:rsid w:val="00E12EC8"/>
    <w:rsid w:val="00E130B5"/>
    <w:rsid w:val="00E132C1"/>
    <w:rsid w:val="00E133C3"/>
    <w:rsid w:val="00E135C2"/>
    <w:rsid w:val="00E13FB3"/>
    <w:rsid w:val="00E14606"/>
    <w:rsid w:val="00E147FF"/>
    <w:rsid w:val="00E14C8E"/>
    <w:rsid w:val="00E14CA0"/>
    <w:rsid w:val="00E14D7F"/>
    <w:rsid w:val="00E1599D"/>
    <w:rsid w:val="00E15C76"/>
    <w:rsid w:val="00E15D8F"/>
    <w:rsid w:val="00E1678A"/>
    <w:rsid w:val="00E16796"/>
    <w:rsid w:val="00E16D7B"/>
    <w:rsid w:val="00E17125"/>
    <w:rsid w:val="00E17763"/>
    <w:rsid w:val="00E2051D"/>
    <w:rsid w:val="00E2053E"/>
    <w:rsid w:val="00E205A8"/>
    <w:rsid w:val="00E20E21"/>
    <w:rsid w:val="00E215C0"/>
    <w:rsid w:val="00E223B4"/>
    <w:rsid w:val="00E2286D"/>
    <w:rsid w:val="00E230F0"/>
    <w:rsid w:val="00E2310E"/>
    <w:rsid w:val="00E23299"/>
    <w:rsid w:val="00E236F3"/>
    <w:rsid w:val="00E2370E"/>
    <w:rsid w:val="00E23710"/>
    <w:rsid w:val="00E23B17"/>
    <w:rsid w:val="00E23B90"/>
    <w:rsid w:val="00E242A0"/>
    <w:rsid w:val="00E24548"/>
    <w:rsid w:val="00E247EC"/>
    <w:rsid w:val="00E24FA7"/>
    <w:rsid w:val="00E2501F"/>
    <w:rsid w:val="00E25534"/>
    <w:rsid w:val="00E25537"/>
    <w:rsid w:val="00E2573D"/>
    <w:rsid w:val="00E258A1"/>
    <w:rsid w:val="00E25CA0"/>
    <w:rsid w:val="00E25E2C"/>
    <w:rsid w:val="00E25E95"/>
    <w:rsid w:val="00E26107"/>
    <w:rsid w:val="00E2615E"/>
    <w:rsid w:val="00E26485"/>
    <w:rsid w:val="00E26516"/>
    <w:rsid w:val="00E27194"/>
    <w:rsid w:val="00E27796"/>
    <w:rsid w:val="00E278C3"/>
    <w:rsid w:val="00E27C73"/>
    <w:rsid w:val="00E27DBA"/>
    <w:rsid w:val="00E3032E"/>
    <w:rsid w:val="00E305F1"/>
    <w:rsid w:val="00E30740"/>
    <w:rsid w:val="00E30D1B"/>
    <w:rsid w:val="00E31114"/>
    <w:rsid w:val="00E3130F"/>
    <w:rsid w:val="00E3135F"/>
    <w:rsid w:val="00E31A16"/>
    <w:rsid w:val="00E31A60"/>
    <w:rsid w:val="00E31C93"/>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2DE"/>
    <w:rsid w:val="00E37785"/>
    <w:rsid w:val="00E3779D"/>
    <w:rsid w:val="00E37B39"/>
    <w:rsid w:val="00E37D1D"/>
    <w:rsid w:val="00E40275"/>
    <w:rsid w:val="00E40C57"/>
    <w:rsid w:val="00E40DE5"/>
    <w:rsid w:val="00E40DF7"/>
    <w:rsid w:val="00E40EE0"/>
    <w:rsid w:val="00E40F3C"/>
    <w:rsid w:val="00E411A6"/>
    <w:rsid w:val="00E4146D"/>
    <w:rsid w:val="00E4176C"/>
    <w:rsid w:val="00E419C6"/>
    <w:rsid w:val="00E419C9"/>
    <w:rsid w:val="00E41FD5"/>
    <w:rsid w:val="00E42109"/>
    <w:rsid w:val="00E421B4"/>
    <w:rsid w:val="00E42CFD"/>
    <w:rsid w:val="00E42FFF"/>
    <w:rsid w:val="00E4315A"/>
    <w:rsid w:val="00E43729"/>
    <w:rsid w:val="00E437C6"/>
    <w:rsid w:val="00E43A6F"/>
    <w:rsid w:val="00E43D40"/>
    <w:rsid w:val="00E4440C"/>
    <w:rsid w:val="00E44AD1"/>
    <w:rsid w:val="00E44C4B"/>
    <w:rsid w:val="00E44CC7"/>
    <w:rsid w:val="00E44DB3"/>
    <w:rsid w:val="00E44E05"/>
    <w:rsid w:val="00E44E0A"/>
    <w:rsid w:val="00E44F83"/>
    <w:rsid w:val="00E45138"/>
    <w:rsid w:val="00E455E7"/>
    <w:rsid w:val="00E45BBD"/>
    <w:rsid w:val="00E45C8E"/>
    <w:rsid w:val="00E45EED"/>
    <w:rsid w:val="00E460A7"/>
    <w:rsid w:val="00E46FCD"/>
    <w:rsid w:val="00E46FD7"/>
    <w:rsid w:val="00E46FE3"/>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243"/>
    <w:rsid w:val="00E5236C"/>
    <w:rsid w:val="00E523D5"/>
    <w:rsid w:val="00E5269B"/>
    <w:rsid w:val="00E5298B"/>
    <w:rsid w:val="00E52BBE"/>
    <w:rsid w:val="00E52BD3"/>
    <w:rsid w:val="00E53231"/>
    <w:rsid w:val="00E533D7"/>
    <w:rsid w:val="00E53E00"/>
    <w:rsid w:val="00E54271"/>
    <w:rsid w:val="00E54414"/>
    <w:rsid w:val="00E5481F"/>
    <w:rsid w:val="00E548DF"/>
    <w:rsid w:val="00E54AC8"/>
    <w:rsid w:val="00E54D02"/>
    <w:rsid w:val="00E54E48"/>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0FF6"/>
    <w:rsid w:val="00E61568"/>
    <w:rsid w:val="00E618E0"/>
    <w:rsid w:val="00E61CE5"/>
    <w:rsid w:val="00E62D62"/>
    <w:rsid w:val="00E63248"/>
    <w:rsid w:val="00E63266"/>
    <w:rsid w:val="00E632D3"/>
    <w:rsid w:val="00E632E5"/>
    <w:rsid w:val="00E636D3"/>
    <w:rsid w:val="00E63BE3"/>
    <w:rsid w:val="00E63C0F"/>
    <w:rsid w:val="00E63DE7"/>
    <w:rsid w:val="00E6400B"/>
    <w:rsid w:val="00E643EC"/>
    <w:rsid w:val="00E6469C"/>
    <w:rsid w:val="00E64A50"/>
    <w:rsid w:val="00E653D3"/>
    <w:rsid w:val="00E656D4"/>
    <w:rsid w:val="00E658C9"/>
    <w:rsid w:val="00E658D4"/>
    <w:rsid w:val="00E659DE"/>
    <w:rsid w:val="00E65B80"/>
    <w:rsid w:val="00E65B9F"/>
    <w:rsid w:val="00E65F8B"/>
    <w:rsid w:val="00E6604C"/>
    <w:rsid w:val="00E66254"/>
    <w:rsid w:val="00E6663F"/>
    <w:rsid w:val="00E66664"/>
    <w:rsid w:val="00E66B4B"/>
    <w:rsid w:val="00E67A73"/>
    <w:rsid w:val="00E7089B"/>
    <w:rsid w:val="00E70EF6"/>
    <w:rsid w:val="00E71278"/>
    <w:rsid w:val="00E712F4"/>
    <w:rsid w:val="00E71456"/>
    <w:rsid w:val="00E7176F"/>
    <w:rsid w:val="00E718DC"/>
    <w:rsid w:val="00E71C40"/>
    <w:rsid w:val="00E71D2F"/>
    <w:rsid w:val="00E72779"/>
    <w:rsid w:val="00E729F7"/>
    <w:rsid w:val="00E72F21"/>
    <w:rsid w:val="00E73587"/>
    <w:rsid w:val="00E736A7"/>
    <w:rsid w:val="00E737A5"/>
    <w:rsid w:val="00E74762"/>
    <w:rsid w:val="00E75189"/>
    <w:rsid w:val="00E75908"/>
    <w:rsid w:val="00E75BF6"/>
    <w:rsid w:val="00E762E0"/>
    <w:rsid w:val="00E76905"/>
    <w:rsid w:val="00E7695E"/>
    <w:rsid w:val="00E76B01"/>
    <w:rsid w:val="00E772C5"/>
    <w:rsid w:val="00E77401"/>
    <w:rsid w:val="00E774D7"/>
    <w:rsid w:val="00E77883"/>
    <w:rsid w:val="00E806DF"/>
    <w:rsid w:val="00E80E24"/>
    <w:rsid w:val="00E814A9"/>
    <w:rsid w:val="00E81AB9"/>
    <w:rsid w:val="00E81EE1"/>
    <w:rsid w:val="00E834B0"/>
    <w:rsid w:val="00E83CEA"/>
    <w:rsid w:val="00E83CF2"/>
    <w:rsid w:val="00E83FB3"/>
    <w:rsid w:val="00E84265"/>
    <w:rsid w:val="00E84527"/>
    <w:rsid w:val="00E84775"/>
    <w:rsid w:val="00E84AC4"/>
    <w:rsid w:val="00E84BAD"/>
    <w:rsid w:val="00E85145"/>
    <w:rsid w:val="00E85542"/>
    <w:rsid w:val="00E85A2F"/>
    <w:rsid w:val="00E869BE"/>
    <w:rsid w:val="00E869CB"/>
    <w:rsid w:val="00E86FFA"/>
    <w:rsid w:val="00E874DC"/>
    <w:rsid w:val="00E8777B"/>
    <w:rsid w:val="00E87C0D"/>
    <w:rsid w:val="00E87F3E"/>
    <w:rsid w:val="00E90436"/>
    <w:rsid w:val="00E9065F"/>
    <w:rsid w:val="00E9077D"/>
    <w:rsid w:val="00E90BA8"/>
    <w:rsid w:val="00E90BAD"/>
    <w:rsid w:val="00E90DE7"/>
    <w:rsid w:val="00E90EBC"/>
    <w:rsid w:val="00E91243"/>
    <w:rsid w:val="00E92608"/>
    <w:rsid w:val="00E92939"/>
    <w:rsid w:val="00E93005"/>
    <w:rsid w:val="00E93582"/>
    <w:rsid w:val="00E936C8"/>
    <w:rsid w:val="00E936FA"/>
    <w:rsid w:val="00E9372F"/>
    <w:rsid w:val="00E93820"/>
    <w:rsid w:val="00E939AE"/>
    <w:rsid w:val="00E93AE2"/>
    <w:rsid w:val="00E93E55"/>
    <w:rsid w:val="00E93F25"/>
    <w:rsid w:val="00E94A5E"/>
    <w:rsid w:val="00E9591E"/>
    <w:rsid w:val="00E95A38"/>
    <w:rsid w:val="00E95B37"/>
    <w:rsid w:val="00E95CE8"/>
    <w:rsid w:val="00E96132"/>
    <w:rsid w:val="00E9620F"/>
    <w:rsid w:val="00E964BB"/>
    <w:rsid w:val="00E96948"/>
    <w:rsid w:val="00E96C58"/>
    <w:rsid w:val="00E96FAD"/>
    <w:rsid w:val="00E96FD8"/>
    <w:rsid w:val="00E970EE"/>
    <w:rsid w:val="00E975CD"/>
    <w:rsid w:val="00E97782"/>
    <w:rsid w:val="00E97A5B"/>
    <w:rsid w:val="00EA021B"/>
    <w:rsid w:val="00EA0221"/>
    <w:rsid w:val="00EA04BE"/>
    <w:rsid w:val="00EA0733"/>
    <w:rsid w:val="00EA0870"/>
    <w:rsid w:val="00EA0978"/>
    <w:rsid w:val="00EA0C1A"/>
    <w:rsid w:val="00EA0E38"/>
    <w:rsid w:val="00EA13EE"/>
    <w:rsid w:val="00EA1B8D"/>
    <w:rsid w:val="00EA1C6E"/>
    <w:rsid w:val="00EA1DA1"/>
    <w:rsid w:val="00EA2D3B"/>
    <w:rsid w:val="00EA2FF6"/>
    <w:rsid w:val="00EA30D2"/>
    <w:rsid w:val="00EA345F"/>
    <w:rsid w:val="00EA34F5"/>
    <w:rsid w:val="00EA35FC"/>
    <w:rsid w:val="00EA3A2F"/>
    <w:rsid w:val="00EA3D67"/>
    <w:rsid w:val="00EA3E79"/>
    <w:rsid w:val="00EA41D8"/>
    <w:rsid w:val="00EA44F9"/>
    <w:rsid w:val="00EA4556"/>
    <w:rsid w:val="00EA457B"/>
    <w:rsid w:val="00EA4776"/>
    <w:rsid w:val="00EA4B55"/>
    <w:rsid w:val="00EA4D20"/>
    <w:rsid w:val="00EA508A"/>
    <w:rsid w:val="00EA525D"/>
    <w:rsid w:val="00EA568D"/>
    <w:rsid w:val="00EA6150"/>
    <w:rsid w:val="00EA61BA"/>
    <w:rsid w:val="00EA64B5"/>
    <w:rsid w:val="00EA659A"/>
    <w:rsid w:val="00EA66DC"/>
    <w:rsid w:val="00EA6973"/>
    <w:rsid w:val="00EA6C86"/>
    <w:rsid w:val="00EA6CA3"/>
    <w:rsid w:val="00EA6E51"/>
    <w:rsid w:val="00EA7769"/>
    <w:rsid w:val="00EA79E7"/>
    <w:rsid w:val="00EA7A0A"/>
    <w:rsid w:val="00EA7E5A"/>
    <w:rsid w:val="00EA7F2D"/>
    <w:rsid w:val="00EB0055"/>
    <w:rsid w:val="00EB0134"/>
    <w:rsid w:val="00EB05A3"/>
    <w:rsid w:val="00EB0791"/>
    <w:rsid w:val="00EB0DF5"/>
    <w:rsid w:val="00EB10DC"/>
    <w:rsid w:val="00EB11E9"/>
    <w:rsid w:val="00EB26E1"/>
    <w:rsid w:val="00EB27B3"/>
    <w:rsid w:val="00EB289B"/>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C93"/>
    <w:rsid w:val="00EB5E61"/>
    <w:rsid w:val="00EB6521"/>
    <w:rsid w:val="00EB6771"/>
    <w:rsid w:val="00EB6993"/>
    <w:rsid w:val="00EB6F57"/>
    <w:rsid w:val="00EB7724"/>
    <w:rsid w:val="00EB7AA5"/>
    <w:rsid w:val="00EC05D0"/>
    <w:rsid w:val="00EC0734"/>
    <w:rsid w:val="00EC0782"/>
    <w:rsid w:val="00EC07E0"/>
    <w:rsid w:val="00EC08E6"/>
    <w:rsid w:val="00EC0BB7"/>
    <w:rsid w:val="00EC0C1B"/>
    <w:rsid w:val="00EC1157"/>
    <w:rsid w:val="00EC186B"/>
    <w:rsid w:val="00EC1DF8"/>
    <w:rsid w:val="00EC23C9"/>
    <w:rsid w:val="00EC249B"/>
    <w:rsid w:val="00EC2598"/>
    <w:rsid w:val="00EC29B2"/>
    <w:rsid w:val="00EC2BA2"/>
    <w:rsid w:val="00EC2BE3"/>
    <w:rsid w:val="00EC2CE9"/>
    <w:rsid w:val="00EC2DD6"/>
    <w:rsid w:val="00EC3383"/>
    <w:rsid w:val="00EC37F9"/>
    <w:rsid w:val="00EC3CD5"/>
    <w:rsid w:val="00EC3D36"/>
    <w:rsid w:val="00EC3E17"/>
    <w:rsid w:val="00EC3E5C"/>
    <w:rsid w:val="00EC4219"/>
    <w:rsid w:val="00EC43E5"/>
    <w:rsid w:val="00EC4F88"/>
    <w:rsid w:val="00EC5209"/>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10"/>
    <w:rsid w:val="00ED0B52"/>
    <w:rsid w:val="00ED0B8C"/>
    <w:rsid w:val="00ED0F26"/>
    <w:rsid w:val="00ED15E2"/>
    <w:rsid w:val="00ED161A"/>
    <w:rsid w:val="00ED1D67"/>
    <w:rsid w:val="00ED2148"/>
    <w:rsid w:val="00ED21A6"/>
    <w:rsid w:val="00ED2988"/>
    <w:rsid w:val="00ED2A24"/>
    <w:rsid w:val="00ED2C1D"/>
    <w:rsid w:val="00ED2C46"/>
    <w:rsid w:val="00ED2FC4"/>
    <w:rsid w:val="00ED3397"/>
    <w:rsid w:val="00ED3578"/>
    <w:rsid w:val="00ED3609"/>
    <w:rsid w:val="00ED3BA5"/>
    <w:rsid w:val="00ED3D86"/>
    <w:rsid w:val="00ED3F72"/>
    <w:rsid w:val="00ED41C3"/>
    <w:rsid w:val="00ED4291"/>
    <w:rsid w:val="00ED43F5"/>
    <w:rsid w:val="00ED4510"/>
    <w:rsid w:val="00ED5B50"/>
    <w:rsid w:val="00ED5DFB"/>
    <w:rsid w:val="00ED6031"/>
    <w:rsid w:val="00ED6BA3"/>
    <w:rsid w:val="00ED6BAD"/>
    <w:rsid w:val="00ED6E46"/>
    <w:rsid w:val="00ED74D8"/>
    <w:rsid w:val="00ED7764"/>
    <w:rsid w:val="00ED7C61"/>
    <w:rsid w:val="00ED7D9A"/>
    <w:rsid w:val="00EE02D3"/>
    <w:rsid w:val="00EE05B2"/>
    <w:rsid w:val="00EE093C"/>
    <w:rsid w:val="00EE0A25"/>
    <w:rsid w:val="00EE0D19"/>
    <w:rsid w:val="00EE0F85"/>
    <w:rsid w:val="00EE117C"/>
    <w:rsid w:val="00EE137F"/>
    <w:rsid w:val="00EE1883"/>
    <w:rsid w:val="00EE1A58"/>
    <w:rsid w:val="00EE28A4"/>
    <w:rsid w:val="00EE2F5D"/>
    <w:rsid w:val="00EE31E1"/>
    <w:rsid w:val="00EE3865"/>
    <w:rsid w:val="00EE38AD"/>
    <w:rsid w:val="00EE4141"/>
    <w:rsid w:val="00EE431B"/>
    <w:rsid w:val="00EE4E8E"/>
    <w:rsid w:val="00EE4F60"/>
    <w:rsid w:val="00EE57C3"/>
    <w:rsid w:val="00EE59AC"/>
    <w:rsid w:val="00EE5B27"/>
    <w:rsid w:val="00EE5F3E"/>
    <w:rsid w:val="00EE676A"/>
    <w:rsid w:val="00EE6BD5"/>
    <w:rsid w:val="00EE760C"/>
    <w:rsid w:val="00EE769D"/>
    <w:rsid w:val="00EE7AB8"/>
    <w:rsid w:val="00EF0353"/>
    <w:rsid w:val="00EF03A9"/>
    <w:rsid w:val="00EF09FD"/>
    <w:rsid w:val="00EF0C5F"/>
    <w:rsid w:val="00EF1206"/>
    <w:rsid w:val="00EF1354"/>
    <w:rsid w:val="00EF172D"/>
    <w:rsid w:val="00EF17FB"/>
    <w:rsid w:val="00EF1972"/>
    <w:rsid w:val="00EF1A2B"/>
    <w:rsid w:val="00EF22E3"/>
    <w:rsid w:val="00EF295B"/>
    <w:rsid w:val="00EF2DBD"/>
    <w:rsid w:val="00EF3062"/>
    <w:rsid w:val="00EF34D5"/>
    <w:rsid w:val="00EF36A1"/>
    <w:rsid w:val="00EF409D"/>
    <w:rsid w:val="00EF4173"/>
    <w:rsid w:val="00EF43DA"/>
    <w:rsid w:val="00EF4BA5"/>
    <w:rsid w:val="00EF4E70"/>
    <w:rsid w:val="00EF4F0B"/>
    <w:rsid w:val="00EF5343"/>
    <w:rsid w:val="00EF5528"/>
    <w:rsid w:val="00EF56E1"/>
    <w:rsid w:val="00EF69A1"/>
    <w:rsid w:val="00EF7CC2"/>
    <w:rsid w:val="00F00450"/>
    <w:rsid w:val="00F008F8"/>
    <w:rsid w:val="00F00A1E"/>
    <w:rsid w:val="00F00D29"/>
    <w:rsid w:val="00F01098"/>
    <w:rsid w:val="00F017B8"/>
    <w:rsid w:val="00F01A45"/>
    <w:rsid w:val="00F01BA5"/>
    <w:rsid w:val="00F0203D"/>
    <w:rsid w:val="00F02377"/>
    <w:rsid w:val="00F023C9"/>
    <w:rsid w:val="00F02AC1"/>
    <w:rsid w:val="00F02C46"/>
    <w:rsid w:val="00F02E60"/>
    <w:rsid w:val="00F02F30"/>
    <w:rsid w:val="00F0353E"/>
    <w:rsid w:val="00F03EDE"/>
    <w:rsid w:val="00F04941"/>
    <w:rsid w:val="00F04B70"/>
    <w:rsid w:val="00F04D2F"/>
    <w:rsid w:val="00F04DE8"/>
    <w:rsid w:val="00F04E27"/>
    <w:rsid w:val="00F04ED2"/>
    <w:rsid w:val="00F052CA"/>
    <w:rsid w:val="00F05507"/>
    <w:rsid w:val="00F056CE"/>
    <w:rsid w:val="00F058E9"/>
    <w:rsid w:val="00F05927"/>
    <w:rsid w:val="00F05957"/>
    <w:rsid w:val="00F05BD6"/>
    <w:rsid w:val="00F06687"/>
    <w:rsid w:val="00F06962"/>
    <w:rsid w:val="00F06B13"/>
    <w:rsid w:val="00F06BC7"/>
    <w:rsid w:val="00F07100"/>
    <w:rsid w:val="00F07213"/>
    <w:rsid w:val="00F0767A"/>
    <w:rsid w:val="00F07689"/>
    <w:rsid w:val="00F07E31"/>
    <w:rsid w:val="00F100B2"/>
    <w:rsid w:val="00F10266"/>
    <w:rsid w:val="00F10A34"/>
    <w:rsid w:val="00F10A7C"/>
    <w:rsid w:val="00F10D53"/>
    <w:rsid w:val="00F10F6B"/>
    <w:rsid w:val="00F112ED"/>
    <w:rsid w:val="00F11CB6"/>
    <w:rsid w:val="00F120CE"/>
    <w:rsid w:val="00F120D7"/>
    <w:rsid w:val="00F12F0B"/>
    <w:rsid w:val="00F133C9"/>
    <w:rsid w:val="00F13466"/>
    <w:rsid w:val="00F13A9F"/>
    <w:rsid w:val="00F13DB2"/>
    <w:rsid w:val="00F144F2"/>
    <w:rsid w:val="00F1462B"/>
    <w:rsid w:val="00F146D6"/>
    <w:rsid w:val="00F14B3C"/>
    <w:rsid w:val="00F15578"/>
    <w:rsid w:val="00F15765"/>
    <w:rsid w:val="00F15790"/>
    <w:rsid w:val="00F15C35"/>
    <w:rsid w:val="00F15E79"/>
    <w:rsid w:val="00F163F3"/>
    <w:rsid w:val="00F16724"/>
    <w:rsid w:val="00F16C8C"/>
    <w:rsid w:val="00F170B7"/>
    <w:rsid w:val="00F17516"/>
    <w:rsid w:val="00F1753B"/>
    <w:rsid w:val="00F1758A"/>
    <w:rsid w:val="00F1772F"/>
    <w:rsid w:val="00F178A4"/>
    <w:rsid w:val="00F17A9F"/>
    <w:rsid w:val="00F17F00"/>
    <w:rsid w:val="00F2000C"/>
    <w:rsid w:val="00F2034C"/>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5B0"/>
    <w:rsid w:val="00F24AA8"/>
    <w:rsid w:val="00F251C7"/>
    <w:rsid w:val="00F25BFA"/>
    <w:rsid w:val="00F25D1C"/>
    <w:rsid w:val="00F25EC4"/>
    <w:rsid w:val="00F263BC"/>
    <w:rsid w:val="00F266FD"/>
    <w:rsid w:val="00F2693C"/>
    <w:rsid w:val="00F2739C"/>
    <w:rsid w:val="00F27528"/>
    <w:rsid w:val="00F275B7"/>
    <w:rsid w:val="00F27620"/>
    <w:rsid w:val="00F276E0"/>
    <w:rsid w:val="00F276E7"/>
    <w:rsid w:val="00F2770B"/>
    <w:rsid w:val="00F277ED"/>
    <w:rsid w:val="00F3023E"/>
    <w:rsid w:val="00F30358"/>
    <w:rsid w:val="00F30412"/>
    <w:rsid w:val="00F30B2A"/>
    <w:rsid w:val="00F30EAC"/>
    <w:rsid w:val="00F30EC9"/>
    <w:rsid w:val="00F31401"/>
    <w:rsid w:val="00F316E8"/>
    <w:rsid w:val="00F31764"/>
    <w:rsid w:val="00F31985"/>
    <w:rsid w:val="00F31D93"/>
    <w:rsid w:val="00F31F9B"/>
    <w:rsid w:val="00F326E5"/>
    <w:rsid w:val="00F32C03"/>
    <w:rsid w:val="00F32F6A"/>
    <w:rsid w:val="00F33987"/>
    <w:rsid w:val="00F3398B"/>
    <w:rsid w:val="00F33C56"/>
    <w:rsid w:val="00F33D2C"/>
    <w:rsid w:val="00F3442D"/>
    <w:rsid w:val="00F34786"/>
    <w:rsid w:val="00F349F5"/>
    <w:rsid w:val="00F34FA6"/>
    <w:rsid w:val="00F35284"/>
    <w:rsid w:val="00F35785"/>
    <w:rsid w:val="00F35C08"/>
    <w:rsid w:val="00F35DB3"/>
    <w:rsid w:val="00F35F57"/>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11B"/>
    <w:rsid w:val="00F4289C"/>
    <w:rsid w:val="00F42EB8"/>
    <w:rsid w:val="00F43281"/>
    <w:rsid w:val="00F43BD8"/>
    <w:rsid w:val="00F4453C"/>
    <w:rsid w:val="00F4464C"/>
    <w:rsid w:val="00F44B66"/>
    <w:rsid w:val="00F44D34"/>
    <w:rsid w:val="00F44E55"/>
    <w:rsid w:val="00F44EBC"/>
    <w:rsid w:val="00F45AAE"/>
    <w:rsid w:val="00F4625A"/>
    <w:rsid w:val="00F46487"/>
    <w:rsid w:val="00F466B6"/>
    <w:rsid w:val="00F46AAF"/>
    <w:rsid w:val="00F46B0A"/>
    <w:rsid w:val="00F46B49"/>
    <w:rsid w:val="00F46D97"/>
    <w:rsid w:val="00F476B6"/>
    <w:rsid w:val="00F5014C"/>
    <w:rsid w:val="00F509A6"/>
    <w:rsid w:val="00F50E80"/>
    <w:rsid w:val="00F51234"/>
    <w:rsid w:val="00F51352"/>
    <w:rsid w:val="00F513AF"/>
    <w:rsid w:val="00F516F5"/>
    <w:rsid w:val="00F51C5A"/>
    <w:rsid w:val="00F51D15"/>
    <w:rsid w:val="00F51E76"/>
    <w:rsid w:val="00F521D5"/>
    <w:rsid w:val="00F5240B"/>
    <w:rsid w:val="00F52831"/>
    <w:rsid w:val="00F52C71"/>
    <w:rsid w:val="00F5341E"/>
    <w:rsid w:val="00F53A56"/>
    <w:rsid w:val="00F5420D"/>
    <w:rsid w:val="00F54A35"/>
    <w:rsid w:val="00F54DBA"/>
    <w:rsid w:val="00F54E7A"/>
    <w:rsid w:val="00F54EF2"/>
    <w:rsid w:val="00F54F07"/>
    <w:rsid w:val="00F55AB4"/>
    <w:rsid w:val="00F55B0D"/>
    <w:rsid w:val="00F55BE4"/>
    <w:rsid w:val="00F55C9C"/>
    <w:rsid w:val="00F55CCE"/>
    <w:rsid w:val="00F55E82"/>
    <w:rsid w:val="00F56216"/>
    <w:rsid w:val="00F56459"/>
    <w:rsid w:val="00F56570"/>
    <w:rsid w:val="00F569C9"/>
    <w:rsid w:val="00F56EF5"/>
    <w:rsid w:val="00F5727E"/>
    <w:rsid w:val="00F57368"/>
    <w:rsid w:val="00F57486"/>
    <w:rsid w:val="00F574D5"/>
    <w:rsid w:val="00F577F6"/>
    <w:rsid w:val="00F57B1B"/>
    <w:rsid w:val="00F57CC6"/>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6B0"/>
    <w:rsid w:val="00F65D0B"/>
    <w:rsid w:val="00F66573"/>
    <w:rsid w:val="00F666CB"/>
    <w:rsid w:val="00F666F2"/>
    <w:rsid w:val="00F66A68"/>
    <w:rsid w:val="00F66BDC"/>
    <w:rsid w:val="00F66F52"/>
    <w:rsid w:val="00F674FA"/>
    <w:rsid w:val="00F67624"/>
    <w:rsid w:val="00F6763B"/>
    <w:rsid w:val="00F67867"/>
    <w:rsid w:val="00F67978"/>
    <w:rsid w:val="00F67ABD"/>
    <w:rsid w:val="00F67ADF"/>
    <w:rsid w:val="00F70683"/>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BA7"/>
    <w:rsid w:val="00F74DAD"/>
    <w:rsid w:val="00F74FCA"/>
    <w:rsid w:val="00F75066"/>
    <w:rsid w:val="00F75F46"/>
    <w:rsid w:val="00F760A3"/>
    <w:rsid w:val="00F762F7"/>
    <w:rsid w:val="00F768A9"/>
    <w:rsid w:val="00F76A8D"/>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474"/>
    <w:rsid w:val="00F828EE"/>
    <w:rsid w:val="00F8311A"/>
    <w:rsid w:val="00F83168"/>
    <w:rsid w:val="00F834A2"/>
    <w:rsid w:val="00F834BA"/>
    <w:rsid w:val="00F8391F"/>
    <w:rsid w:val="00F83DA1"/>
    <w:rsid w:val="00F841B4"/>
    <w:rsid w:val="00F8467A"/>
    <w:rsid w:val="00F84C9B"/>
    <w:rsid w:val="00F856AD"/>
    <w:rsid w:val="00F85863"/>
    <w:rsid w:val="00F85C2C"/>
    <w:rsid w:val="00F85DDB"/>
    <w:rsid w:val="00F85E5F"/>
    <w:rsid w:val="00F85ED1"/>
    <w:rsid w:val="00F8602A"/>
    <w:rsid w:val="00F8627E"/>
    <w:rsid w:val="00F864AA"/>
    <w:rsid w:val="00F8675A"/>
    <w:rsid w:val="00F86BB5"/>
    <w:rsid w:val="00F87A1F"/>
    <w:rsid w:val="00F87B5A"/>
    <w:rsid w:val="00F90071"/>
    <w:rsid w:val="00F9030B"/>
    <w:rsid w:val="00F909A6"/>
    <w:rsid w:val="00F90A20"/>
    <w:rsid w:val="00F91C35"/>
    <w:rsid w:val="00F91C4A"/>
    <w:rsid w:val="00F91D68"/>
    <w:rsid w:val="00F9266F"/>
    <w:rsid w:val="00F92740"/>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5E4"/>
    <w:rsid w:val="00F96A0E"/>
    <w:rsid w:val="00F96CC0"/>
    <w:rsid w:val="00F9731F"/>
    <w:rsid w:val="00F9732A"/>
    <w:rsid w:val="00F974BD"/>
    <w:rsid w:val="00F9765F"/>
    <w:rsid w:val="00F9787D"/>
    <w:rsid w:val="00F97993"/>
    <w:rsid w:val="00F979DD"/>
    <w:rsid w:val="00F97B55"/>
    <w:rsid w:val="00FA0009"/>
    <w:rsid w:val="00FA0026"/>
    <w:rsid w:val="00FA03DE"/>
    <w:rsid w:val="00FA08C1"/>
    <w:rsid w:val="00FA0CE6"/>
    <w:rsid w:val="00FA119D"/>
    <w:rsid w:val="00FA136E"/>
    <w:rsid w:val="00FA172E"/>
    <w:rsid w:val="00FA1798"/>
    <w:rsid w:val="00FA1FD7"/>
    <w:rsid w:val="00FA2AB7"/>
    <w:rsid w:val="00FA2B63"/>
    <w:rsid w:val="00FA30D0"/>
    <w:rsid w:val="00FA32E1"/>
    <w:rsid w:val="00FA339E"/>
    <w:rsid w:val="00FA3749"/>
    <w:rsid w:val="00FA3991"/>
    <w:rsid w:val="00FA3C62"/>
    <w:rsid w:val="00FA3D45"/>
    <w:rsid w:val="00FA3F38"/>
    <w:rsid w:val="00FA3F6E"/>
    <w:rsid w:val="00FA4058"/>
    <w:rsid w:val="00FA40AE"/>
    <w:rsid w:val="00FA451D"/>
    <w:rsid w:val="00FA5143"/>
    <w:rsid w:val="00FA5359"/>
    <w:rsid w:val="00FA57F8"/>
    <w:rsid w:val="00FA642F"/>
    <w:rsid w:val="00FA6572"/>
    <w:rsid w:val="00FA667A"/>
    <w:rsid w:val="00FA69B5"/>
    <w:rsid w:val="00FA69B8"/>
    <w:rsid w:val="00FA6CAA"/>
    <w:rsid w:val="00FA6EEC"/>
    <w:rsid w:val="00FA7323"/>
    <w:rsid w:val="00FA7535"/>
    <w:rsid w:val="00FA7712"/>
    <w:rsid w:val="00FA7F7A"/>
    <w:rsid w:val="00FB03C2"/>
    <w:rsid w:val="00FB040A"/>
    <w:rsid w:val="00FB0908"/>
    <w:rsid w:val="00FB0D7D"/>
    <w:rsid w:val="00FB0FE0"/>
    <w:rsid w:val="00FB132A"/>
    <w:rsid w:val="00FB190F"/>
    <w:rsid w:val="00FB210E"/>
    <w:rsid w:val="00FB2647"/>
    <w:rsid w:val="00FB2710"/>
    <w:rsid w:val="00FB29B1"/>
    <w:rsid w:val="00FB2C37"/>
    <w:rsid w:val="00FB3389"/>
    <w:rsid w:val="00FB33C8"/>
    <w:rsid w:val="00FB33D5"/>
    <w:rsid w:val="00FB3865"/>
    <w:rsid w:val="00FB3E74"/>
    <w:rsid w:val="00FB3F6E"/>
    <w:rsid w:val="00FB41D9"/>
    <w:rsid w:val="00FB427D"/>
    <w:rsid w:val="00FB464B"/>
    <w:rsid w:val="00FB4819"/>
    <w:rsid w:val="00FB4852"/>
    <w:rsid w:val="00FB4956"/>
    <w:rsid w:val="00FB49B4"/>
    <w:rsid w:val="00FB4A55"/>
    <w:rsid w:val="00FB4BF7"/>
    <w:rsid w:val="00FB4EA7"/>
    <w:rsid w:val="00FB5016"/>
    <w:rsid w:val="00FB561C"/>
    <w:rsid w:val="00FB5766"/>
    <w:rsid w:val="00FB5811"/>
    <w:rsid w:val="00FB62C2"/>
    <w:rsid w:val="00FB63E5"/>
    <w:rsid w:val="00FB6B95"/>
    <w:rsid w:val="00FB6CE2"/>
    <w:rsid w:val="00FB6F85"/>
    <w:rsid w:val="00FB76F8"/>
    <w:rsid w:val="00FB7BEC"/>
    <w:rsid w:val="00FB7C65"/>
    <w:rsid w:val="00FC00FD"/>
    <w:rsid w:val="00FC04F4"/>
    <w:rsid w:val="00FC0504"/>
    <w:rsid w:val="00FC050C"/>
    <w:rsid w:val="00FC07EA"/>
    <w:rsid w:val="00FC08E1"/>
    <w:rsid w:val="00FC0EBC"/>
    <w:rsid w:val="00FC0F4E"/>
    <w:rsid w:val="00FC104A"/>
    <w:rsid w:val="00FC1555"/>
    <w:rsid w:val="00FC18DD"/>
    <w:rsid w:val="00FC1AF6"/>
    <w:rsid w:val="00FC1DCB"/>
    <w:rsid w:val="00FC1EFA"/>
    <w:rsid w:val="00FC2032"/>
    <w:rsid w:val="00FC2343"/>
    <w:rsid w:val="00FC23A0"/>
    <w:rsid w:val="00FC23BE"/>
    <w:rsid w:val="00FC2791"/>
    <w:rsid w:val="00FC2BBB"/>
    <w:rsid w:val="00FC2BCC"/>
    <w:rsid w:val="00FC2E6E"/>
    <w:rsid w:val="00FC390C"/>
    <w:rsid w:val="00FC3998"/>
    <w:rsid w:val="00FC3D2A"/>
    <w:rsid w:val="00FC3FC3"/>
    <w:rsid w:val="00FC46E7"/>
    <w:rsid w:val="00FC4D2A"/>
    <w:rsid w:val="00FC4D74"/>
    <w:rsid w:val="00FC4ED8"/>
    <w:rsid w:val="00FC54FD"/>
    <w:rsid w:val="00FC5581"/>
    <w:rsid w:val="00FC55AE"/>
    <w:rsid w:val="00FC55E8"/>
    <w:rsid w:val="00FC5783"/>
    <w:rsid w:val="00FC5C2C"/>
    <w:rsid w:val="00FC5F3E"/>
    <w:rsid w:val="00FC6017"/>
    <w:rsid w:val="00FC62B6"/>
    <w:rsid w:val="00FC65BC"/>
    <w:rsid w:val="00FC69A9"/>
    <w:rsid w:val="00FC6A41"/>
    <w:rsid w:val="00FC6FFF"/>
    <w:rsid w:val="00FC7215"/>
    <w:rsid w:val="00FC7581"/>
    <w:rsid w:val="00FC7644"/>
    <w:rsid w:val="00FC7774"/>
    <w:rsid w:val="00FC7788"/>
    <w:rsid w:val="00FC77F2"/>
    <w:rsid w:val="00FC7877"/>
    <w:rsid w:val="00FC7EB3"/>
    <w:rsid w:val="00FD06FC"/>
    <w:rsid w:val="00FD07F9"/>
    <w:rsid w:val="00FD08E4"/>
    <w:rsid w:val="00FD0A11"/>
    <w:rsid w:val="00FD1613"/>
    <w:rsid w:val="00FD19D3"/>
    <w:rsid w:val="00FD1BC6"/>
    <w:rsid w:val="00FD1D25"/>
    <w:rsid w:val="00FD2B30"/>
    <w:rsid w:val="00FD2BFA"/>
    <w:rsid w:val="00FD2DFC"/>
    <w:rsid w:val="00FD3930"/>
    <w:rsid w:val="00FD402D"/>
    <w:rsid w:val="00FD48E9"/>
    <w:rsid w:val="00FD4AEE"/>
    <w:rsid w:val="00FD5280"/>
    <w:rsid w:val="00FD56A4"/>
    <w:rsid w:val="00FD594C"/>
    <w:rsid w:val="00FD5FF7"/>
    <w:rsid w:val="00FD6617"/>
    <w:rsid w:val="00FD666A"/>
    <w:rsid w:val="00FD6798"/>
    <w:rsid w:val="00FD6A1B"/>
    <w:rsid w:val="00FD7214"/>
    <w:rsid w:val="00FD78FE"/>
    <w:rsid w:val="00FD7A39"/>
    <w:rsid w:val="00FE036B"/>
    <w:rsid w:val="00FE0932"/>
    <w:rsid w:val="00FE0A7D"/>
    <w:rsid w:val="00FE0EC8"/>
    <w:rsid w:val="00FE13F9"/>
    <w:rsid w:val="00FE1466"/>
    <w:rsid w:val="00FE1551"/>
    <w:rsid w:val="00FE156A"/>
    <w:rsid w:val="00FE1926"/>
    <w:rsid w:val="00FE2069"/>
    <w:rsid w:val="00FE2C64"/>
    <w:rsid w:val="00FE2E28"/>
    <w:rsid w:val="00FE2E96"/>
    <w:rsid w:val="00FE2F1E"/>
    <w:rsid w:val="00FE3392"/>
    <w:rsid w:val="00FE3844"/>
    <w:rsid w:val="00FE3DAB"/>
    <w:rsid w:val="00FE4545"/>
    <w:rsid w:val="00FE4575"/>
    <w:rsid w:val="00FE46C6"/>
    <w:rsid w:val="00FE4958"/>
    <w:rsid w:val="00FE4CA2"/>
    <w:rsid w:val="00FE5424"/>
    <w:rsid w:val="00FE5F95"/>
    <w:rsid w:val="00FE61E6"/>
    <w:rsid w:val="00FE622B"/>
    <w:rsid w:val="00FE72AD"/>
    <w:rsid w:val="00FE763F"/>
    <w:rsid w:val="00FF091B"/>
    <w:rsid w:val="00FF0A73"/>
    <w:rsid w:val="00FF11CF"/>
    <w:rsid w:val="00FF163C"/>
    <w:rsid w:val="00FF1907"/>
    <w:rsid w:val="00FF19B5"/>
    <w:rsid w:val="00FF1FE2"/>
    <w:rsid w:val="00FF23B7"/>
    <w:rsid w:val="00FF2513"/>
    <w:rsid w:val="00FF29FA"/>
    <w:rsid w:val="00FF2D14"/>
    <w:rsid w:val="00FF2E2B"/>
    <w:rsid w:val="00FF3063"/>
    <w:rsid w:val="00FF30CB"/>
    <w:rsid w:val="00FF3618"/>
    <w:rsid w:val="00FF3637"/>
    <w:rsid w:val="00FF3B17"/>
    <w:rsid w:val="00FF3EB0"/>
    <w:rsid w:val="00FF49A5"/>
    <w:rsid w:val="00FF4ADF"/>
    <w:rsid w:val="00FF4CB9"/>
    <w:rsid w:val="00FF51A6"/>
    <w:rsid w:val="00FF520C"/>
    <w:rsid w:val="00FF52AE"/>
    <w:rsid w:val="00FF5503"/>
    <w:rsid w:val="00FF5A03"/>
    <w:rsid w:val="00FF5A2D"/>
    <w:rsid w:val="00FF5C8E"/>
    <w:rsid w:val="00FF5FE9"/>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097CC4E"/>
  <w15:docId w15:val="{084A1225-158E-4ABE-887F-732465E9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3C5261"/>
  </w:style>
  <w:style w:type="paragraph" w:styleId="Naslov1">
    <w:name w:val="heading 1"/>
    <w:basedOn w:val="Navaden"/>
    <w:next w:val="Navaden"/>
    <w:link w:val="Naslov1Znak"/>
    <w:autoRedefine/>
    <w:uiPriority w:val="9"/>
    <w:qFormat/>
    <w:rsid w:val="00B12290"/>
    <w:pPr>
      <w:keepNext/>
      <w:keepLines/>
      <w:numPr>
        <w:numId w:val="4"/>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E72779"/>
    <w:pPr>
      <w:keepNext/>
      <w:keepLines/>
      <w:numPr>
        <w:numId w:val="6"/>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Theme="majorEastAsia" w:hAnsiTheme="minorHAnsi" w:cstheme="majorBidi"/>
      <w:b/>
      <w:bCs/>
      <w:caps/>
      <w:szCs w:val="26"/>
    </w:rPr>
  </w:style>
  <w:style w:type="paragraph" w:styleId="Naslov3">
    <w:name w:val="heading 3"/>
    <w:basedOn w:val="Navaden"/>
    <w:next w:val="Navaden"/>
    <w:link w:val="Naslov3Znak"/>
    <w:autoRedefine/>
    <w:uiPriority w:val="9"/>
    <w:unhideWhenUsed/>
    <w:qFormat/>
    <w:rsid w:val="00C06EE9"/>
    <w:pPr>
      <w:keepNext/>
      <w:keepLines/>
      <w:numPr>
        <w:numId w:val="8"/>
      </w:numPr>
      <w:spacing w:before="320" w:after="120"/>
      <w:outlineLvl w:val="2"/>
    </w:pPr>
    <w:rPr>
      <w:rFonts w:asciiTheme="minorHAnsi" w:eastAsiaTheme="majorEastAsia" w:hAnsiTheme="minorHAnsi" w:cstheme="majorBidi"/>
      <w:b/>
      <w:bCs/>
      <w:lang w:eastAsia="sl-SI"/>
    </w:rPr>
  </w:style>
  <w:style w:type="paragraph" w:styleId="Naslov4">
    <w:name w:val="heading 4"/>
    <w:basedOn w:val="Navaden"/>
    <w:next w:val="Navaden"/>
    <w:link w:val="Naslov4Znak"/>
    <w:autoRedefine/>
    <w:uiPriority w:val="9"/>
    <w:unhideWhenUsed/>
    <w:qFormat/>
    <w:rsid w:val="00E05E3F"/>
    <w:pPr>
      <w:keepNext/>
      <w:keepLines/>
      <w:numPr>
        <w:ilvl w:val="3"/>
        <w:numId w:val="5"/>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5"/>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5"/>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E72779"/>
    <w:rPr>
      <w:rFonts w:asciiTheme="minorHAnsi" w:eastAsiaTheme="majorEastAsia" w:hAnsiTheme="minorHAnsi" w:cstheme="majorBidi"/>
      <w:b/>
      <w:bCs/>
      <w:caps/>
      <w:szCs w:val="26"/>
    </w:rPr>
  </w:style>
  <w:style w:type="character" w:customStyle="1" w:styleId="Naslov3Znak">
    <w:name w:val="Naslov 3 Znak"/>
    <w:basedOn w:val="Privzetapisavaodstavka"/>
    <w:link w:val="Naslov3"/>
    <w:uiPriority w:val="9"/>
    <w:rsid w:val="00C06EE9"/>
    <w:rPr>
      <w:rFonts w:asciiTheme="minorHAnsi" w:eastAsiaTheme="majorEastAsia" w:hAnsiTheme="minorHAnsi" w:cstheme="majorBidi"/>
      <w:b/>
      <w:bCs/>
      <w:lang w:eastAsia="sl-SI"/>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166AFA"/>
    <w:pPr>
      <w:numPr>
        <w:numId w:val="0"/>
      </w:numPr>
      <w:tabs>
        <w:tab w:val="left" w:pos="0"/>
      </w:tabs>
      <w:spacing w:after="240" w:line="240" w:lineRule="auto"/>
    </w:pPr>
    <w:rPr>
      <w:rFonts w:ascii="Arial" w:hAnsi="Arial" w:cs="Arial"/>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numPr>
        <w:numId w:val="0"/>
      </w:num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numPr>
        <w:numId w:val="0"/>
      </w:num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qFormat/>
    <w:rsid w:val="00E85145"/>
    <w:pPr>
      <w:framePr w:hSpace="141" w:wrap="around" w:vAnchor="text" w:hAnchor="text" w:y="1"/>
      <w:numPr>
        <w:numId w:val="35"/>
      </w:numPr>
      <w:tabs>
        <w:tab w:val="left" w:pos="709"/>
      </w:tabs>
      <w:spacing w:before="120" w:after="120" w:line="240" w:lineRule="auto"/>
      <w:ind w:right="284"/>
      <w:contextualSpacing/>
      <w:suppressOverlap/>
      <w:jc w:val="both"/>
    </w:pPr>
    <w:rPr>
      <w:rFonts w:cs="Arial"/>
      <w:color w:val="000000"/>
      <w:sz w:val="20"/>
      <w:szCs w:val="20"/>
      <w:lang w:eastAsia="sl-SI"/>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5E1777"/>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671CA6"/>
    <w:pPr>
      <w:tabs>
        <w:tab w:val="left" w:pos="709"/>
        <w:tab w:val="left" w:pos="880"/>
        <w:tab w:val="right" w:leader="dot" w:pos="8222"/>
      </w:tabs>
      <w:spacing w:after="0"/>
      <w:ind w:left="567" w:hanging="567"/>
    </w:pPr>
    <w:rPr>
      <w:rFonts w:asciiTheme="minorHAnsi" w:eastAsiaTheme="majorEastAsia" w:hAnsiTheme="minorHAnsi" w:cstheme="minorHAnsi"/>
      <w:b/>
      <w:bCs/>
      <w:caps/>
      <w:noProof/>
      <w:sz w:val="20"/>
      <w:szCs w:val="20"/>
      <w:lang w:eastAsia="en-GB"/>
    </w:rPr>
  </w:style>
  <w:style w:type="paragraph" w:styleId="Kazalovsebine2">
    <w:name w:val="toc 2"/>
    <w:basedOn w:val="Navaden"/>
    <w:next w:val="Navaden"/>
    <w:autoRedefine/>
    <w:uiPriority w:val="39"/>
    <w:unhideWhenUsed/>
    <w:qFormat/>
    <w:rsid w:val="00DF1CE1"/>
    <w:pPr>
      <w:tabs>
        <w:tab w:val="left" w:pos="709"/>
        <w:tab w:val="right" w:leader="dot" w:pos="8222"/>
      </w:tabs>
      <w:spacing w:after="0"/>
      <w:ind w:left="567" w:right="565" w:hanging="567"/>
    </w:pPr>
    <w:rPr>
      <w:rFonts w:asciiTheme="minorHAnsi" w:eastAsia="Calibri" w:hAnsiTheme="minorHAnsi" w:cstheme="minorHAnsi"/>
      <w:b/>
      <w:bCs/>
      <w:noProof/>
      <w:sz w:val="20"/>
      <w:szCs w:val="20"/>
    </w:rPr>
  </w:style>
  <w:style w:type="paragraph" w:styleId="Kazalovsebine3">
    <w:name w:val="toc 3"/>
    <w:basedOn w:val="Navaden"/>
    <w:next w:val="Navaden"/>
    <w:autoRedefine/>
    <w:uiPriority w:val="39"/>
    <w:unhideWhenUsed/>
    <w:qFormat/>
    <w:rsid w:val="00F35F57"/>
    <w:pPr>
      <w:tabs>
        <w:tab w:val="left" w:pos="1100"/>
        <w:tab w:val="right" w:leader="dot" w:pos="8222"/>
      </w:tabs>
      <w:spacing w:after="0"/>
      <w:ind w:left="567"/>
    </w:pPr>
    <w:rPr>
      <w:rFonts w:ascii="Republika" w:eastAsia="Calibri" w:hAnsi="Republika"/>
      <w:b/>
      <w:bCs/>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4738A8"/>
    <w:pPr>
      <w:keepLines/>
      <w:framePr w:wrap="around"/>
      <w:numPr>
        <w:numId w:val="17"/>
      </w:numPr>
      <w:spacing w:before="0" w:after="0" w:line="265" w:lineRule="auto"/>
      <w:ind w:left="709" w:right="1" w:hanging="709"/>
      <w:contextualSpacing w:val="0"/>
    </w:pPr>
    <w:rPr>
      <w:rFonts w:asciiTheme="minorHAnsi" w:eastAsia="Arial Unicode MS" w:hAnsiTheme="minorHAnsi" w:cstheme="minorHAnsi"/>
      <w:noProof/>
    </w:rPr>
  </w:style>
  <w:style w:type="paragraph" w:customStyle="1" w:styleId="Natevanje2">
    <w:name w:val="Naštevanje 2"/>
    <w:basedOn w:val="Navaden"/>
    <w:autoRedefine/>
    <w:qFormat/>
    <w:rsid w:val="00782089"/>
    <w:pPr>
      <w:keepLines/>
      <w:numPr>
        <w:numId w:val="2"/>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C929DC"/>
    <w:pPr>
      <w:spacing w:before="120" w:after="120" w:line="240" w:lineRule="auto"/>
      <w:jc w:val="both"/>
      <w:outlineLvl w:val="2"/>
    </w:pPr>
    <w:rPr>
      <w:rFonts w:asciiTheme="minorHAnsi" w:hAnsiTheme="minorHAnsi" w:cstheme="minorHAnsi"/>
      <w:b/>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C929DC"/>
    <w:rPr>
      <w:rFonts w:asciiTheme="minorHAnsi" w:hAnsiTheme="minorHAnsi" w:cstheme="minorHAnsi"/>
      <w:b/>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uiPriority w:val="99"/>
    <w:rsid w:val="00511F72"/>
    <w:pPr>
      <w:widowControl w:val="0"/>
      <w:numPr>
        <w:numId w:val="3"/>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5E1777"/>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character" w:customStyle="1" w:styleId="Nerazreenaomemba1">
    <w:name w:val="Nerazrešena omemba1"/>
    <w:basedOn w:val="Privzetapisavaodstavka"/>
    <w:uiPriority w:val="99"/>
    <w:semiHidden/>
    <w:unhideWhenUsed/>
    <w:rsid w:val="00C961E6"/>
    <w:rPr>
      <w:color w:val="605E5C"/>
      <w:shd w:val="clear" w:color="auto" w:fill="E1DFDD"/>
    </w:rPr>
  </w:style>
  <w:style w:type="character" w:customStyle="1" w:styleId="markedcontent">
    <w:name w:val="markedcontent"/>
    <w:basedOn w:val="Privzetapisavaodstavka"/>
    <w:rsid w:val="00912E79"/>
  </w:style>
  <w:style w:type="paragraph" w:customStyle="1" w:styleId="datumtevilka">
    <w:name w:val="datum številka"/>
    <w:basedOn w:val="Navaden"/>
    <w:qFormat/>
    <w:rsid w:val="0033581C"/>
    <w:pPr>
      <w:tabs>
        <w:tab w:val="left" w:pos="1701"/>
      </w:tabs>
      <w:spacing w:after="0" w:line="260" w:lineRule="exact"/>
    </w:pPr>
    <w:rPr>
      <w:rFonts w:cs="Times New Roman"/>
      <w:sz w:val="20"/>
      <w:szCs w:val="20"/>
      <w:lang w:eastAsia="sl-SI"/>
    </w:rPr>
  </w:style>
  <w:style w:type="character" w:styleId="Nerazreenaomemba">
    <w:name w:val="Unresolved Mention"/>
    <w:basedOn w:val="Privzetapisavaodstavka"/>
    <w:uiPriority w:val="99"/>
    <w:semiHidden/>
    <w:unhideWhenUsed/>
    <w:rsid w:val="00745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5113664">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35499956">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39711946">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27750923">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68923575">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78044168">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hyperlink" Target="http://www.uradni-list.si/1/objava.jsp?sop=2021-01-1345" TargetMode="External"/><Relationship Id="rId50" Type="http://schemas.openxmlformats.org/officeDocument/2006/relationships/hyperlink" Target="http://www.uradni-list.si/1/objava.jsp?sop=2021-01-254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hyperlink" Target="https://www.gov.si/zbirke/seznami/nevarni-proizvodi/"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yperlink" Target="https://www.gov.si/" TargetMode="External"/><Relationship Id="rId53" Type="http://schemas.openxmlformats.org/officeDocument/2006/relationships/hyperlink" Target="http://www.uradni-list.si/1/objava.jsp?sop=2013-01-3302" TargetMode="External"/><Relationship Id="rId5" Type="http://schemas.openxmlformats.org/officeDocument/2006/relationships/webSettings" Target="webSettings.xml"/><Relationship Id="rId15" Type="http://schemas.openxmlformats.org/officeDocument/2006/relationships/hyperlink" Target="https://www.gov.si/novice/2022-12-05-poostren-nadzor-zdravstvenega-inspektorata-rs-glede-prepovedi-kajenja-v-zaprtih-javnih-prostorih/"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www.uradni-list.si/1/objava.jsp?sop=2021-01-2186" TargetMode="Externa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www.gov.si/" TargetMode="External"/><Relationship Id="rId52" Type="http://schemas.openxmlformats.org/officeDocument/2006/relationships/hyperlink" Target="http://www.uradni-list.si/1/objava.jsp?sop=2023-01-10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gov.si/zbirke/seznami/nevarni-proizvodi/" TargetMode="External"/><Relationship Id="rId48" Type="http://schemas.openxmlformats.org/officeDocument/2006/relationships/hyperlink" Target="http://www.uradni-list.si/1/objava.jsp?sop=2021-01-1953" TargetMode="External"/><Relationship Id="rId8" Type="http://schemas.openxmlformats.org/officeDocument/2006/relationships/image" Target="media/image1.png"/><Relationship Id="rId51" Type="http://schemas.openxmlformats.org/officeDocument/2006/relationships/hyperlink" Target="http://www.uradni-list.si/1/objava.jsp?sop=2020-01-311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FCM%20202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4.xml"/></Relationships>
</file>

<file path=word/charts/_rels/chart21.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1\PORO&#268;ILO%202021\&#381;IVILA%202021.xlsx"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1" Type="http://schemas.openxmlformats.org/officeDocument/2006/relationships/oleObject" Target="file:///\\10.0.212.159\zirskosara\SSP\&#381;ivila\Vzor&#269;enje%20&amp;%20MONITORING\VZOR&#268;ENJE%20in%20Monitoring%202022\PORO&#268;ILO%20%202022\&#381;ivila%202022.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10.0.212.159\zirskosara\SSP\&#381;ivila\Vzor&#269;enje%20&amp;%20MONITORING\VZOR&#268;ENJE%20in%20Monitoring%202022\PORO&#268;ILO%20%202022\&#381;ivila%202022.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14.xml"/><Relationship Id="rId1" Type="http://schemas.microsoft.com/office/2011/relationships/chartStyle" Target="style14.xm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10.0.212.159\zirskosara\SSP\&#381;ivila\Vzor&#269;enje%20&amp;%20MONITORING\VZOR&#268;ENJE%20in%20Monitoring%202022\PORO&#268;ILO%20%202022\&#381;ivila%202022.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2\PORO&#268;ILO%20%202022\&#381;ivila%202022.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'psv 2022'!$B$7</c:f>
              <c:strCache>
                <c:ptCount val="1"/>
                <c:pt idx="0">
                  <c:v>Št. odvzetih vseh vzorcev</c:v>
                </c:pt>
              </c:strCache>
            </c:strRef>
          </c:tx>
          <c:dLbls>
            <c:spPr>
              <a:noFill/>
              <a:ln>
                <a:noFill/>
              </a:ln>
              <a:effectLst/>
            </c:spPr>
            <c:txPr>
              <a:bodyPr/>
              <a:lstStyle/>
              <a:p>
                <a:pPr>
                  <a:defRPr sz="800" b="1" i="0" baseline="0">
                    <a:solidFill>
                      <a:sysClr val="windowText" lastClr="000000"/>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'psv 2022'!$A$8:$A$9</c:f>
              <c:strCache>
                <c:ptCount val="2"/>
                <c:pt idx="0">
                  <c:v>Kopalni pripomočki in kopalne kadi</c:v>
                </c:pt>
                <c:pt idx="1">
                  <c:v>Jedilni pribor in pripomočki za hranjenje</c:v>
                </c:pt>
              </c:strCache>
            </c:strRef>
          </c:cat>
          <c:val>
            <c:numRef>
              <c:f>'psv 2022'!$B$8:$B$9</c:f>
              <c:numCache>
                <c:formatCode>General</c:formatCode>
                <c:ptCount val="2"/>
                <c:pt idx="0">
                  <c:v>5</c:v>
                </c:pt>
                <c:pt idx="1">
                  <c:v>5</c:v>
                </c:pt>
              </c:numCache>
            </c:numRef>
          </c:val>
          <c:extLst>
            <c:ext xmlns:c16="http://schemas.microsoft.com/office/drawing/2014/chart" uri="{C3380CC4-5D6E-409C-BE32-E72D297353CC}">
              <c16:uniqueId val="{00000000-027D-4B5F-AEFE-7332D5A6581D}"/>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09566781680382"/>
          <c:y val="0.26975371601865833"/>
          <c:w val="0.4217498093637172"/>
          <c:h val="0.68069982184869382"/>
        </c:manualLayout>
      </c:layout>
      <c:pieChart>
        <c:varyColors val="1"/>
        <c:ser>
          <c:idx val="0"/>
          <c:order val="0"/>
          <c:tx>
            <c:strRef>
              <c:f>'FCM 2022'!$B$21</c:f>
              <c:strCache>
                <c:ptCount val="1"/>
                <c:pt idx="0">
                  <c:v>Vsota od Število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C30-4DE5-81B0-67F24CB5BCF9}"/>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C30-4DE5-81B0-67F24CB5BC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C30-4DE5-81B0-67F24CB5BC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C30-4DE5-81B0-67F24CB5BC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C30-4DE5-81B0-67F24CB5BCF9}"/>
              </c:ext>
            </c:extLst>
          </c:dPt>
          <c:dPt>
            <c:idx val="5"/>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AC30-4DE5-81B0-67F24CB5BCF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AC30-4DE5-81B0-67F24CB5BCF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AC30-4DE5-81B0-67F24CB5BCF9}"/>
              </c:ext>
            </c:extLst>
          </c:dPt>
          <c:dLbls>
            <c:dLbl>
              <c:idx val="0"/>
              <c:layout>
                <c:manualLayout>
                  <c:x val="-0.17627169372259727"/>
                  <c:y val="6.312277133894317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3240143369175628"/>
                      <c:h val="0.23483387747263298"/>
                    </c:manualLayout>
                  </c15:layout>
                </c:ext>
                <c:ext xmlns:c16="http://schemas.microsoft.com/office/drawing/2014/chart" uri="{C3380CC4-5D6E-409C-BE32-E72D297353CC}">
                  <c16:uniqueId val="{00000001-AC30-4DE5-81B0-67F24CB5BCF9}"/>
                </c:ext>
              </c:extLst>
            </c:dLbl>
            <c:dLbl>
              <c:idx val="1"/>
              <c:layout>
                <c:manualLayout>
                  <c:x val="0.13060396936499336"/>
                  <c:y val="-9.8613354068225842E-2"/>
                </c:manualLayout>
              </c:layout>
              <c:showLegendKey val="0"/>
              <c:showVal val="0"/>
              <c:showCatName val="1"/>
              <c:showSerName val="0"/>
              <c:showPercent val="1"/>
              <c:showBubbleSize val="0"/>
              <c:extLst>
                <c:ext xmlns:c15="http://schemas.microsoft.com/office/drawing/2012/chart" uri="{CE6537A1-D6FC-4f65-9D91-7224C49458BB}">
                  <c15:layout>
                    <c:manualLayout>
                      <c:w val="0.13955029341452807"/>
                      <c:h val="0.25687387378039711"/>
                    </c:manualLayout>
                  </c15:layout>
                </c:ext>
                <c:ext xmlns:c16="http://schemas.microsoft.com/office/drawing/2014/chart" uri="{C3380CC4-5D6E-409C-BE32-E72D297353CC}">
                  <c16:uniqueId val="{00000003-AC30-4DE5-81B0-67F24CB5BCF9}"/>
                </c:ext>
              </c:extLst>
            </c:dLbl>
            <c:dLbl>
              <c:idx val="2"/>
              <c:layout>
                <c:manualLayout>
                  <c:x val="-1.8295180620130493E-2"/>
                  <c:y val="0.10207415382366038"/>
                </c:manualLayout>
              </c:layout>
              <c:showLegendKey val="0"/>
              <c:showVal val="0"/>
              <c:showCatName val="1"/>
              <c:showSerName val="0"/>
              <c:showPercent val="1"/>
              <c:showBubbleSize val="0"/>
              <c:extLst>
                <c:ext xmlns:c15="http://schemas.microsoft.com/office/drawing/2012/chart" uri="{CE6537A1-D6FC-4f65-9D91-7224C49458BB}">
                  <c15:layout>
                    <c:manualLayout>
                      <c:w val="0.2551156743771103"/>
                      <c:h val="0.19809066198802427"/>
                    </c:manualLayout>
                  </c15:layout>
                </c:ext>
                <c:ext xmlns:c16="http://schemas.microsoft.com/office/drawing/2014/chart" uri="{C3380CC4-5D6E-409C-BE32-E72D297353CC}">
                  <c16:uniqueId val="{00000005-AC30-4DE5-81B0-67F24CB5BCF9}"/>
                </c:ext>
              </c:extLst>
            </c:dLbl>
            <c:dLbl>
              <c:idx val="3"/>
              <c:layout>
                <c:manualLayout>
                  <c:x val="-3.4534498942272167E-2"/>
                  <c:y val="0.10264253577101236"/>
                </c:manualLayout>
              </c:layout>
              <c:showLegendKey val="0"/>
              <c:showVal val="0"/>
              <c:showCatName val="1"/>
              <c:showSerName val="0"/>
              <c:showPercent val="1"/>
              <c:showBubbleSize val="0"/>
              <c:extLst>
                <c:ext xmlns:c15="http://schemas.microsoft.com/office/drawing/2012/chart" uri="{CE6537A1-D6FC-4f65-9D91-7224C49458BB}">
                  <c15:layout>
                    <c:manualLayout>
                      <c:w val="0.25815427429943943"/>
                      <c:h val="0.15173322434223205"/>
                    </c:manualLayout>
                  </c15:layout>
                </c:ext>
                <c:ext xmlns:c16="http://schemas.microsoft.com/office/drawing/2014/chart" uri="{C3380CC4-5D6E-409C-BE32-E72D297353CC}">
                  <c16:uniqueId val="{00000007-AC30-4DE5-81B0-67F24CB5BCF9}"/>
                </c:ext>
              </c:extLst>
            </c:dLbl>
            <c:dLbl>
              <c:idx val="4"/>
              <c:layout>
                <c:manualLayout>
                  <c:x val="-7.479683406067586E-2"/>
                  <c:y val="4.4158342803596706E-2"/>
                </c:manualLayout>
              </c:layout>
              <c:showLegendKey val="0"/>
              <c:showVal val="0"/>
              <c:showCatName val="1"/>
              <c:showSerName val="0"/>
              <c:showPercent val="1"/>
              <c:showBubbleSize val="0"/>
              <c:extLst>
                <c:ext xmlns:c15="http://schemas.microsoft.com/office/drawing/2012/chart" uri="{CE6537A1-D6FC-4f65-9D91-7224C49458BB}">
                  <c15:layout>
                    <c:manualLayout>
                      <c:w val="0.24519813262128423"/>
                      <c:h val="0.19257435897435898"/>
                    </c:manualLayout>
                  </c15:layout>
                </c:ext>
                <c:ext xmlns:c16="http://schemas.microsoft.com/office/drawing/2014/chart" uri="{C3380CC4-5D6E-409C-BE32-E72D297353CC}">
                  <c16:uniqueId val="{00000009-AC30-4DE5-81B0-67F24CB5BCF9}"/>
                </c:ext>
              </c:extLst>
            </c:dLbl>
            <c:dLbl>
              <c:idx val="5"/>
              <c:layout>
                <c:manualLayout>
                  <c:x val="-2.8734995583662187E-2"/>
                  <c:y val="-8.43441593396734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0740502547563409"/>
                      <c:h val="0.16848695097394181"/>
                    </c:manualLayout>
                  </c15:layout>
                </c:ext>
                <c:ext xmlns:c16="http://schemas.microsoft.com/office/drawing/2014/chart" uri="{C3380CC4-5D6E-409C-BE32-E72D297353CC}">
                  <c16:uniqueId val="{0000000B-AC30-4DE5-81B0-67F24CB5BCF9}"/>
                </c:ext>
              </c:extLst>
            </c:dLbl>
            <c:dLbl>
              <c:idx val="6"/>
              <c:layout>
                <c:manualLayout>
                  <c:x val="6.3647436452698214E-2"/>
                  <c:y val="-4.94377654165919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C30-4DE5-81B0-67F24CB5BCF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2022'!$A$22:$A$29</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2022'!$B$22:$B$29</c:f>
              <c:numCache>
                <c:formatCode>General</c:formatCode>
                <c:ptCount val="8"/>
                <c:pt idx="0">
                  <c:v>64</c:v>
                </c:pt>
                <c:pt idx="1">
                  <c:v>33</c:v>
                </c:pt>
                <c:pt idx="2">
                  <c:v>13</c:v>
                </c:pt>
                <c:pt idx="3">
                  <c:v>7</c:v>
                </c:pt>
                <c:pt idx="4">
                  <c:v>7</c:v>
                </c:pt>
                <c:pt idx="5">
                  <c:v>5</c:v>
                </c:pt>
                <c:pt idx="6">
                  <c:v>5</c:v>
                </c:pt>
                <c:pt idx="7">
                  <c:v>1</c:v>
                </c:pt>
              </c:numCache>
            </c:numRef>
          </c:val>
          <c:extLst>
            <c:ext xmlns:c16="http://schemas.microsoft.com/office/drawing/2014/chart" uri="{C3380CC4-5D6E-409C-BE32-E72D297353CC}">
              <c16:uniqueId val="{00000010-AC30-4DE5-81B0-67F24CB5BCF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70556621598767"/>
          <c:y val="0.21407584518730155"/>
          <c:w val="0.57360800488174268"/>
          <c:h val="0.73909308617462277"/>
        </c:manualLayout>
      </c:layout>
      <c:pieChart>
        <c:varyColors val="1"/>
        <c:ser>
          <c:idx val="0"/>
          <c:order val="0"/>
          <c:tx>
            <c:strRef>
              <c:f>'FCM 2022'!$B$12</c:f>
              <c:strCache>
                <c:ptCount val="1"/>
                <c:pt idx="0">
                  <c:v>Vsota od Število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AB1-4623-A9CE-7F21BF473694}"/>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AB1-4623-A9CE-7F21BF47369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AB1-4623-A9CE-7F21BF473694}"/>
              </c:ext>
            </c:extLst>
          </c:dPt>
          <c:dLbls>
            <c:dLbl>
              <c:idx val="0"/>
              <c:layout>
                <c:manualLayout>
                  <c:x val="-0.11999564677245651"/>
                  <c:y val="-3.15059238199819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B1-4623-A9CE-7F21BF473694}"/>
                </c:ext>
              </c:extLst>
            </c:dLbl>
            <c:dLbl>
              <c:idx val="1"/>
              <c:layout>
                <c:manualLayout>
                  <c:x val="4.4446036927501514E-2"/>
                  <c:y val="1.054908678783716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B1-4623-A9CE-7F21BF473694}"/>
                </c:ext>
              </c:extLst>
            </c:dLbl>
            <c:dLbl>
              <c:idx val="2"/>
              <c:layout>
                <c:manualLayout>
                  <c:x val="0.18931767321177195"/>
                  <c:y val="-0.2263167507297020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45692883895134"/>
                      <c:h val="0.19461455680692147"/>
                    </c:manualLayout>
                  </c15:layout>
                </c:ext>
                <c:ext xmlns:c16="http://schemas.microsoft.com/office/drawing/2014/chart" uri="{C3380CC4-5D6E-409C-BE32-E72D297353CC}">
                  <c16:uniqueId val="{00000005-CAB1-4623-A9CE-7F21BF47369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2022'!$A$13:$A$15</c:f>
              <c:strCache>
                <c:ptCount val="3"/>
                <c:pt idx="0">
                  <c:v>Slovenija</c:v>
                </c:pt>
                <c:pt idx="1">
                  <c:v>Druge države EU</c:v>
                </c:pt>
                <c:pt idx="2">
                  <c:v>Tretje države</c:v>
                </c:pt>
              </c:strCache>
            </c:strRef>
          </c:cat>
          <c:val>
            <c:numRef>
              <c:f>'FCM 2022'!$B$13:$B$15</c:f>
              <c:numCache>
                <c:formatCode>General</c:formatCode>
                <c:ptCount val="3"/>
                <c:pt idx="0">
                  <c:v>6</c:v>
                </c:pt>
                <c:pt idx="1">
                  <c:v>6</c:v>
                </c:pt>
                <c:pt idx="2">
                  <c:v>123</c:v>
                </c:pt>
              </c:numCache>
            </c:numRef>
          </c:val>
          <c:extLst>
            <c:ext xmlns:c16="http://schemas.microsoft.com/office/drawing/2014/chart" uri="{C3380CC4-5D6E-409C-BE32-E72D297353CC}">
              <c16:uniqueId val="{00000006-CAB1-4623-A9CE-7F21BF473694}"/>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950290679782226E-2"/>
          <c:y val="3.8343481623990955E-2"/>
          <c:w val="0.9543035016964343"/>
          <c:h val="0.70179300758136942"/>
        </c:manualLayout>
      </c:layout>
      <c:barChart>
        <c:barDir val="col"/>
        <c:grouping val="stacked"/>
        <c:varyColors val="0"/>
        <c:ser>
          <c:idx val="0"/>
          <c:order val="0"/>
          <c:tx>
            <c:strRef>
              <c:f>'FCM 2022'!$B$54</c:f>
              <c:strCache>
                <c:ptCount val="1"/>
                <c:pt idx="0">
                  <c:v>Letni program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'FCM 2022'!$A$55:$A$62</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2022'!$B$55:$B$62</c:f>
              <c:numCache>
                <c:formatCode>General</c:formatCode>
                <c:ptCount val="8"/>
                <c:pt idx="0">
                  <c:v>5</c:v>
                </c:pt>
                <c:pt idx="2">
                  <c:v>5</c:v>
                </c:pt>
              </c:numCache>
            </c:numRef>
          </c:val>
          <c:extLst>
            <c:ext xmlns:c16="http://schemas.microsoft.com/office/drawing/2014/chart" uri="{C3380CC4-5D6E-409C-BE32-E72D297353CC}">
              <c16:uniqueId val="{00000000-D045-4277-BEAC-CD7799BB7A91}"/>
            </c:ext>
          </c:extLst>
        </c:ser>
        <c:ser>
          <c:idx val="1"/>
          <c:order val="1"/>
          <c:tx>
            <c:strRef>
              <c:f>'FCM 2022'!$C$54</c:f>
              <c:strCache>
                <c:ptCount val="1"/>
                <c:pt idx="0">
                  <c:v>Dodatni nadzor</c:v>
                </c:pt>
              </c:strCache>
            </c:strRef>
          </c:tx>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'FCM 2022'!$A$55:$A$62</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2022'!$C$55:$C$62</c:f>
              <c:numCache>
                <c:formatCode>General</c:formatCode>
                <c:ptCount val="8"/>
                <c:pt idx="0">
                  <c:v>1</c:v>
                </c:pt>
              </c:numCache>
            </c:numRef>
          </c:val>
          <c:extLst>
            <c:ext xmlns:c16="http://schemas.microsoft.com/office/drawing/2014/chart" uri="{C3380CC4-5D6E-409C-BE32-E72D297353CC}">
              <c16:uniqueId val="{00000001-D045-4277-BEAC-CD7799BB7A91}"/>
            </c:ext>
          </c:extLst>
        </c:ser>
        <c:ser>
          <c:idx val="2"/>
          <c:order val="2"/>
          <c:tx>
            <c:strRef>
              <c:f>'FCM 2022'!$D$54</c:f>
              <c:strCache>
                <c:ptCount val="1"/>
                <c:pt idx="0">
                  <c:v>Uvoz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2022'!$A$55:$A$62</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2022'!$D$55:$D$62</c:f>
              <c:numCache>
                <c:formatCode>General</c:formatCode>
                <c:ptCount val="8"/>
                <c:pt idx="0">
                  <c:v>58</c:v>
                </c:pt>
                <c:pt idx="1">
                  <c:v>33</c:v>
                </c:pt>
                <c:pt idx="2">
                  <c:v>8</c:v>
                </c:pt>
                <c:pt idx="3">
                  <c:v>7</c:v>
                </c:pt>
                <c:pt idx="4">
                  <c:v>7</c:v>
                </c:pt>
                <c:pt idx="5">
                  <c:v>5</c:v>
                </c:pt>
                <c:pt idx="6">
                  <c:v>5</c:v>
                </c:pt>
                <c:pt idx="7">
                  <c:v>1</c:v>
                </c:pt>
              </c:numCache>
            </c:numRef>
          </c:val>
          <c:extLst>
            <c:ext xmlns:c16="http://schemas.microsoft.com/office/drawing/2014/chart" uri="{C3380CC4-5D6E-409C-BE32-E72D297353CC}">
              <c16:uniqueId val="{00000002-D045-4277-BEAC-CD7799BB7A91}"/>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3175" cap="flat" cmpd="sng" algn="ctr">
            <a:solidFill>
              <a:schemeClr val="accent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ax val="6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layout>
        <c:manualLayout>
          <c:xMode val="edge"/>
          <c:yMode val="edge"/>
          <c:x val="0.76195801367525684"/>
          <c:y val="7.0081239845019377E-2"/>
          <c:w val="0.17133723453107688"/>
          <c:h val="0.384921170567964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955698212882628E-2"/>
          <c:y val="1.8628168466893448E-2"/>
          <c:w val="0.95004430178711741"/>
          <c:h val="0.78129601092088685"/>
        </c:manualLayout>
      </c:layout>
      <c:barChart>
        <c:barDir val="col"/>
        <c:grouping val="stacked"/>
        <c:varyColors val="0"/>
        <c:ser>
          <c:idx val="0"/>
          <c:order val="0"/>
          <c:tx>
            <c:strRef>
              <c:f>'FCM 2022'!$B$78</c:f>
              <c:strCache>
                <c:ptCount val="1"/>
                <c:pt idx="0">
                  <c:v>Specifična migracija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2022'!$B$79:$B$86</c:f>
              <c:numCache>
                <c:formatCode>General</c:formatCode>
                <c:ptCount val="8"/>
                <c:pt idx="0">
                  <c:v>53</c:v>
                </c:pt>
                <c:pt idx="1">
                  <c:v>23</c:v>
                </c:pt>
                <c:pt idx="2">
                  <c:v>13</c:v>
                </c:pt>
                <c:pt idx="5">
                  <c:v>5</c:v>
                </c:pt>
              </c:numCache>
            </c:numRef>
          </c:val>
          <c:extLst>
            <c:ext xmlns:c16="http://schemas.microsoft.com/office/drawing/2014/chart" uri="{C3380CC4-5D6E-409C-BE32-E72D297353CC}">
              <c16:uniqueId val="{00000000-F854-408B-A9B2-EAF92020BCD2}"/>
            </c:ext>
          </c:extLst>
        </c:ser>
        <c:ser>
          <c:idx val="1"/>
          <c:order val="1"/>
          <c:tx>
            <c:strRef>
              <c:f>'FCM 2022'!$C$78</c:f>
              <c:strCache>
                <c:ptCount val="1"/>
                <c:pt idx="0">
                  <c:v>Identifikacja materiala</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2022'!$C$79:$C$86</c:f>
              <c:numCache>
                <c:formatCode>General</c:formatCode>
                <c:ptCount val="8"/>
                <c:pt idx="0">
                  <c:v>36</c:v>
                </c:pt>
                <c:pt idx="1">
                  <c:v>14</c:v>
                </c:pt>
                <c:pt idx="3">
                  <c:v>5</c:v>
                </c:pt>
                <c:pt idx="4">
                  <c:v>1</c:v>
                </c:pt>
                <c:pt idx="6">
                  <c:v>1</c:v>
                </c:pt>
                <c:pt idx="7">
                  <c:v>1</c:v>
                </c:pt>
              </c:numCache>
            </c:numRef>
          </c:val>
          <c:extLst>
            <c:ext xmlns:c16="http://schemas.microsoft.com/office/drawing/2014/chart" uri="{C3380CC4-5D6E-409C-BE32-E72D297353CC}">
              <c16:uniqueId val="{00000001-F854-408B-A9B2-EAF92020BCD2}"/>
            </c:ext>
          </c:extLst>
        </c:ser>
        <c:ser>
          <c:idx val="2"/>
          <c:order val="2"/>
          <c:tx>
            <c:strRef>
              <c:f>'FCM 2022'!$D$78</c:f>
              <c:strCache>
                <c:ptCount val="1"/>
                <c:pt idx="0">
                  <c:v>Celotna migracija</c:v>
                </c:pt>
              </c:strCache>
            </c:strRef>
          </c:tx>
          <c:spPr>
            <a:solidFill>
              <a:srgbClr val="FFCD2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2422709387296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A-4B18-90BC-9873AB8A3961}"/>
                </c:ext>
              </c:extLst>
            </c:dLbl>
            <c:dLbl>
              <c:idx val="1"/>
              <c:layout>
                <c:manualLayout>
                  <c:x val="1.34907251264755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A-4B18-90BC-9873AB8A3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2022'!$D$79:$D$86</c:f>
              <c:numCache>
                <c:formatCode>General</c:formatCode>
                <c:ptCount val="8"/>
                <c:pt idx="0">
                  <c:v>9</c:v>
                </c:pt>
                <c:pt idx="1">
                  <c:v>3</c:v>
                </c:pt>
              </c:numCache>
            </c:numRef>
          </c:val>
          <c:extLst>
            <c:ext xmlns:c16="http://schemas.microsoft.com/office/drawing/2014/chart" uri="{C3380CC4-5D6E-409C-BE32-E72D297353CC}">
              <c16:uniqueId val="{00000002-F854-408B-A9B2-EAF92020BCD2}"/>
            </c:ext>
          </c:extLst>
        </c:ser>
        <c:ser>
          <c:idx val="3"/>
          <c:order val="3"/>
          <c:tx>
            <c:strRef>
              <c:f>'FCM 2022'!$E$78</c:f>
              <c:strCache>
                <c:ptCount val="1"/>
                <c:pt idx="0">
                  <c:v>Vsebnost</c:v>
                </c:pt>
              </c:strCache>
            </c:strRef>
          </c:tx>
          <c:spPr>
            <a:solidFill>
              <a:srgbClr val="C663CB"/>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8.2590023125206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54-408B-A9B2-EAF92020BC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2022'!$E$79:$E$86</c:f>
              <c:numCache>
                <c:formatCode>General</c:formatCode>
                <c:ptCount val="8"/>
                <c:pt idx="0">
                  <c:v>1</c:v>
                </c:pt>
                <c:pt idx="1">
                  <c:v>4</c:v>
                </c:pt>
                <c:pt idx="4">
                  <c:v>7</c:v>
                </c:pt>
              </c:numCache>
            </c:numRef>
          </c:val>
          <c:extLst>
            <c:ext xmlns:c16="http://schemas.microsoft.com/office/drawing/2014/chart" uri="{C3380CC4-5D6E-409C-BE32-E72D297353CC}">
              <c16:uniqueId val="{00000004-F854-408B-A9B2-EAF92020BCD2}"/>
            </c:ext>
          </c:extLst>
        </c:ser>
        <c:ser>
          <c:idx val="4"/>
          <c:order val="4"/>
          <c:tx>
            <c:strRef>
              <c:f>'FCM 2022'!$F$78</c:f>
              <c:strCache>
                <c:ptCount val="1"/>
                <c:pt idx="0">
                  <c:v>Koncentracija v ekstraktu</c:v>
                </c:pt>
              </c:strCache>
            </c:strRef>
          </c:tx>
          <c:spPr>
            <a:solidFill>
              <a:srgbClr val="99CC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9938167509836988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A-4B18-90BC-9873AB8A3961}"/>
                </c:ext>
              </c:extLst>
            </c:dLbl>
            <c:dLbl>
              <c:idx val="3"/>
              <c:layout>
                <c:manualLayout>
                  <c:x val="1.34907251264755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A-4B18-90BC-9873AB8A3961}"/>
                </c:ext>
              </c:extLst>
            </c:dLbl>
            <c:dLbl>
              <c:idx val="6"/>
              <c:layout>
                <c:manualLayout>
                  <c:x val="2.0236087689713321E-2"/>
                  <c:y val="-1.0723860589812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A-4B18-90BC-9873AB8A3961}"/>
                </c:ext>
              </c:extLst>
            </c:dLbl>
            <c:dLbl>
              <c:idx val="7"/>
              <c:layout>
                <c:manualLayout>
                  <c:x val="1.1242270938729459E-2"/>
                  <c:y val="-1.4298480786416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A-4B18-90BC-9873AB8A3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2022'!$F$79:$F$86</c:f>
              <c:numCache>
                <c:formatCode>General</c:formatCode>
                <c:ptCount val="8"/>
                <c:pt idx="1">
                  <c:v>5</c:v>
                </c:pt>
                <c:pt idx="3">
                  <c:v>1</c:v>
                </c:pt>
                <c:pt idx="6">
                  <c:v>4</c:v>
                </c:pt>
                <c:pt idx="7">
                  <c:v>1</c:v>
                </c:pt>
              </c:numCache>
            </c:numRef>
          </c:val>
          <c:extLst>
            <c:ext xmlns:c16="http://schemas.microsoft.com/office/drawing/2014/chart" uri="{C3380CC4-5D6E-409C-BE32-E72D297353CC}">
              <c16:uniqueId val="{00000005-F854-408B-A9B2-EAF92020BCD2}"/>
            </c:ext>
          </c:extLst>
        </c:ser>
        <c:ser>
          <c:idx val="5"/>
          <c:order val="5"/>
          <c:tx>
            <c:strRef>
              <c:f>'FCM 2022'!$G$78</c:f>
              <c:strCache>
                <c:ptCount val="1"/>
                <c:pt idx="0">
                  <c:v>Identifikacija organskih spojin</c:v>
                </c:pt>
              </c:strCache>
            </c:strRef>
          </c:tx>
          <c:spPr>
            <a:solidFill>
              <a:srgbClr val="36EA3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7987633501967408E-2"/>
                  <c:y val="1.63834866376664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A-4B18-90BC-9873AB8A3961}"/>
                </c:ext>
              </c:extLst>
            </c:dLbl>
            <c:dLbl>
              <c:idx val="1"/>
              <c:layout>
                <c:manualLayout>
                  <c:x val="-1.1562603237528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54-408B-A9B2-EAF92020BCD2}"/>
                </c:ext>
              </c:extLst>
            </c:dLbl>
            <c:dLbl>
              <c:idx val="3"/>
              <c:layout>
                <c:manualLayout>
                  <c:x val="-1.3490725126475547E-2"/>
                  <c:y val="-3.5746201966041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A-4B18-90BC-9873AB8A3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2022'!$A$79:$A$86</c:f>
              <c:strCache>
                <c:ptCount val="8"/>
                <c:pt idx="0">
                  <c:v>Polimerni materiali in izdelki</c:v>
                </c:pt>
                <c:pt idx="1">
                  <c:v>Izdelki iz različnih materialov</c:v>
                </c:pt>
                <c:pt idx="2">
                  <c:v>Izdelki iz keramike in porcelana</c:v>
                </c:pt>
                <c:pt idx="3">
                  <c:v>Izdelki iz lesa in podobnih materialov</c:v>
                </c:pt>
                <c:pt idx="4">
                  <c:v>Izdelki iz elastomerov</c:v>
                </c:pt>
                <c:pt idx="5">
                  <c:v>Kovinska posoda, embalaža, pripomočki, pribor</c:v>
                </c:pt>
                <c:pt idx="6">
                  <c:v>Papirni/kartonski izdelki in embalaža</c:v>
                </c:pt>
                <c:pt idx="7">
                  <c:v>Izdelki iz regenerirane celuloze</c:v>
                </c:pt>
              </c:strCache>
            </c:strRef>
          </c:cat>
          <c:val>
            <c:numRef>
              <c:f>'FCM 2022'!$G$79:$G$86</c:f>
              <c:numCache>
                <c:formatCode>General</c:formatCode>
                <c:ptCount val="8"/>
                <c:pt idx="0">
                  <c:v>2</c:v>
                </c:pt>
                <c:pt idx="1">
                  <c:v>1</c:v>
                </c:pt>
                <c:pt idx="3">
                  <c:v>3</c:v>
                </c:pt>
              </c:numCache>
            </c:numRef>
          </c:val>
          <c:extLst>
            <c:ext xmlns:c16="http://schemas.microsoft.com/office/drawing/2014/chart" uri="{C3380CC4-5D6E-409C-BE32-E72D297353CC}">
              <c16:uniqueId val="{00000007-F854-408B-A9B2-EAF92020BCD2}"/>
            </c:ext>
          </c:extLst>
        </c:ser>
        <c:dLbls>
          <c:showLegendKey val="0"/>
          <c:showVal val="1"/>
          <c:showCatName val="0"/>
          <c:showSerName val="0"/>
          <c:showPercent val="0"/>
          <c:showBubbleSize val="0"/>
        </c:dLbls>
        <c:gapWidth val="100"/>
        <c:overlap val="100"/>
        <c:axId val="754621504"/>
        <c:axId val="754624832"/>
      </c:barChart>
      <c:catAx>
        <c:axId val="754621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chemeClr val="tx1">
                    <a:lumMod val="65000"/>
                    <a:lumOff val="35000"/>
                  </a:schemeClr>
                </a:solidFill>
                <a:latin typeface="+mn-lt"/>
                <a:ea typeface="+mn-ea"/>
                <a:cs typeface="+mn-cs"/>
              </a:defRPr>
            </a:pPr>
            <a:endParaRPr lang="sl-SI"/>
          </a:p>
        </c:txPr>
        <c:crossAx val="754624832"/>
        <c:crosses val="autoZero"/>
        <c:auto val="1"/>
        <c:lblAlgn val="ctr"/>
        <c:lblOffset val="100"/>
        <c:noMultiLvlLbl val="0"/>
      </c:catAx>
      <c:valAx>
        <c:axId val="75462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4621504"/>
        <c:crosses val="autoZero"/>
        <c:crossBetween val="between"/>
      </c:valAx>
      <c:spPr>
        <a:noFill/>
        <a:ln>
          <a:noFill/>
        </a:ln>
        <a:effectLst/>
      </c:spPr>
    </c:plotArea>
    <c:legend>
      <c:legendPos val="b"/>
      <c:layout>
        <c:manualLayout>
          <c:xMode val="edge"/>
          <c:yMode val="edge"/>
          <c:x val="0.66871883202099747"/>
          <c:y val="0.11522249374000665"/>
          <c:w val="0.29516778992588372"/>
          <c:h val="0.48946148972757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45672550333764"/>
          <c:y val="0.16396008688569103"/>
          <c:w val="0.49847918281404324"/>
          <c:h val="0.87108453424454035"/>
        </c:manualLayout>
      </c:layout>
      <c:pieChart>
        <c:varyColors val="1"/>
        <c:ser>
          <c:idx val="0"/>
          <c:order val="0"/>
          <c:spPr>
            <a:scene3d>
              <a:camera prst="orthographicFront"/>
              <a:lightRig rig="threePt" dir="t"/>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BE70-44F4-B71A-A44FB136A267}"/>
              </c:ext>
            </c:extLst>
          </c:dPt>
          <c:dPt>
            <c:idx val="1"/>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3-BE70-44F4-B71A-A44FB136A267}"/>
              </c:ext>
            </c:extLst>
          </c:dPt>
          <c:dLbls>
            <c:dLbl>
              <c:idx val="0"/>
              <c:layout>
                <c:manualLayout>
                  <c:x val="-2.9838108856713647E-2"/>
                  <c:y val="-0.1598591140432464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572761318277721"/>
                      <c:h val="0.22070730382840076"/>
                    </c:manualLayout>
                  </c15:layout>
                </c:ext>
                <c:ext xmlns:c16="http://schemas.microsoft.com/office/drawing/2014/chart" uri="{C3380CC4-5D6E-409C-BE32-E72D297353CC}">
                  <c16:uniqueId val="{00000001-BE70-44F4-B71A-A44FB136A267}"/>
                </c:ext>
              </c:extLst>
            </c:dLbl>
            <c:dLbl>
              <c:idx val="1"/>
              <c:layout>
                <c:manualLayout>
                  <c:x val="-0.12261489272403019"/>
                  <c:y val="8.97972859775506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70-44F4-B71A-A44FB136A26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2022'!$B$119:$C$119</c:f>
              <c:strCache>
                <c:ptCount val="2"/>
                <c:pt idx="0">
                  <c:v>skladni*</c:v>
                </c:pt>
                <c:pt idx="1">
                  <c:v>neskladni*</c:v>
                </c:pt>
              </c:strCache>
            </c:strRef>
          </c:cat>
          <c:val>
            <c:numRef>
              <c:f>'FCM 2022'!$B$120:$C$120</c:f>
              <c:numCache>
                <c:formatCode>General</c:formatCode>
                <c:ptCount val="2"/>
                <c:pt idx="0">
                  <c:v>131</c:v>
                </c:pt>
                <c:pt idx="1">
                  <c:v>4</c:v>
                </c:pt>
              </c:numCache>
            </c:numRef>
          </c:val>
          <c:extLst>
            <c:ext xmlns:c16="http://schemas.microsoft.com/office/drawing/2014/chart" uri="{C3380CC4-5D6E-409C-BE32-E72D297353CC}">
              <c16:uniqueId val="{00000004-BE70-44F4-B71A-A44FB136A26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'FCM 2022'!$B$107</c:f>
              <c:strCache>
                <c:ptCount val="1"/>
                <c:pt idx="0">
                  <c:v>skladni*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2022'!$A$108:$A$115</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2022'!$B$108:$B$115</c:f>
              <c:numCache>
                <c:formatCode>General</c:formatCode>
                <c:ptCount val="8"/>
                <c:pt idx="0">
                  <c:v>63</c:v>
                </c:pt>
                <c:pt idx="1">
                  <c:v>32</c:v>
                </c:pt>
                <c:pt idx="2">
                  <c:v>13</c:v>
                </c:pt>
                <c:pt idx="3">
                  <c:v>6</c:v>
                </c:pt>
                <c:pt idx="4">
                  <c:v>7</c:v>
                </c:pt>
                <c:pt idx="5">
                  <c:v>4</c:v>
                </c:pt>
                <c:pt idx="6">
                  <c:v>5</c:v>
                </c:pt>
                <c:pt idx="7">
                  <c:v>1</c:v>
                </c:pt>
              </c:numCache>
            </c:numRef>
          </c:val>
          <c:extLst>
            <c:ext xmlns:c16="http://schemas.microsoft.com/office/drawing/2014/chart" uri="{C3380CC4-5D6E-409C-BE32-E72D297353CC}">
              <c16:uniqueId val="{00000000-85BE-465F-9B03-E66A01D52376}"/>
            </c:ext>
          </c:extLst>
        </c:ser>
        <c:ser>
          <c:idx val="1"/>
          <c:order val="1"/>
          <c:tx>
            <c:strRef>
              <c:f>'FCM 2022'!$C$107</c:f>
              <c:strCache>
                <c:ptCount val="1"/>
                <c:pt idx="0">
                  <c:v>neskladni*</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2022'!$A$108:$A$115</c:f>
              <c:strCache>
                <c:ptCount val="8"/>
                <c:pt idx="0">
                  <c:v>Polimerni materiali in izdelki</c:v>
                </c:pt>
                <c:pt idx="1">
                  <c:v>Izdelki iz različnih materialov</c:v>
                </c:pt>
                <c:pt idx="2">
                  <c:v>Izdelki iz keramike in porcelana</c:v>
                </c:pt>
                <c:pt idx="3">
                  <c:v>Izdelki iz elastomerov</c:v>
                </c:pt>
                <c:pt idx="4">
                  <c:v>Izdelki iz lesa in podobnih materialov</c:v>
                </c:pt>
                <c:pt idx="5">
                  <c:v>Kovinska posoda, embalaža, pripomočki, pribor</c:v>
                </c:pt>
                <c:pt idx="6">
                  <c:v>Papirni/kartonski izdelki in embalaža</c:v>
                </c:pt>
                <c:pt idx="7">
                  <c:v>Izdelki iz regenerirane celuloze</c:v>
                </c:pt>
              </c:strCache>
            </c:strRef>
          </c:cat>
          <c:val>
            <c:numRef>
              <c:f>'FCM 2022'!$C$108:$C$115</c:f>
              <c:numCache>
                <c:formatCode>General</c:formatCode>
                <c:ptCount val="8"/>
                <c:pt idx="0">
                  <c:v>1</c:v>
                </c:pt>
                <c:pt idx="1">
                  <c:v>1</c:v>
                </c:pt>
                <c:pt idx="3">
                  <c:v>1</c:v>
                </c:pt>
                <c:pt idx="5">
                  <c:v>1</c:v>
                </c:pt>
              </c:numCache>
            </c:numRef>
          </c:val>
          <c:extLst>
            <c:ext xmlns:c16="http://schemas.microsoft.com/office/drawing/2014/chart" uri="{C3380CC4-5D6E-409C-BE32-E72D297353CC}">
              <c16:uniqueId val="{00000001-85BE-465F-9B03-E66A01D52376}"/>
            </c:ext>
          </c:extLst>
        </c:ser>
        <c:dLbls>
          <c:dLblPos val="ctr"/>
          <c:showLegendKey val="0"/>
          <c:showVal val="1"/>
          <c:showCatName val="0"/>
          <c:showSerName val="0"/>
          <c:showPercent val="0"/>
          <c:showBubbleSize val="0"/>
        </c:dLbls>
        <c:gapWidth val="150"/>
        <c:overlap val="100"/>
        <c:axId val="1200522720"/>
        <c:axId val="1200523136"/>
      </c:barChart>
      <c:catAx>
        <c:axId val="12005227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00523136"/>
        <c:crosses val="autoZero"/>
        <c:auto val="1"/>
        <c:lblAlgn val="ctr"/>
        <c:lblOffset val="100"/>
        <c:noMultiLvlLbl val="0"/>
      </c:catAx>
      <c:valAx>
        <c:axId val="1200523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00522720"/>
        <c:crosses val="autoZero"/>
        <c:crossBetween val="between"/>
      </c:valAx>
      <c:spPr>
        <a:noFill/>
        <a:ln>
          <a:noFill/>
        </a:ln>
        <a:effectLst/>
      </c:spPr>
    </c:plotArea>
    <c:legend>
      <c:legendPos val="b"/>
      <c:layout>
        <c:manualLayout>
          <c:xMode val="edge"/>
          <c:yMode val="edge"/>
          <c:x val="0.53100509073443325"/>
          <c:y val="0.89742099502136219"/>
          <c:w val="0.39548384379572904"/>
          <c:h val="7.56731753822252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06270627062702E-2"/>
          <c:y val="0.10833333333333334"/>
          <c:w val="0.82508250825082508"/>
          <c:h val="0.83333333333333337"/>
        </c:manualLayout>
      </c:layout>
      <c:pieChart>
        <c:varyColors val="1"/>
        <c:ser>
          <c:idx val="0"/>
          <c:order val="0"/>
          <c:tx>
            <c:strRef>
              <c:f>'ŽIVILA 2022'!$B$3</c:f>
              <c:strCache>
                <c:ptCount val="1"/>
                <c:pt idx="0">
                  <c:v>Skupna vsota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330-4133-92FF-5CBFB8C0A825}"/>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330-4133-92FF-5CBFB8C0A825}"/>
              </c:ext>
            </c:extLst>
          </c:dPt>
          <c:dLbls>
            <c:dLbl>
              <c:idx val="0"/>
              <c:layout>
                <c:manualLayout>
                  <c:x val="-0.20735275508912862"/>
                  <c:y val="8.43658025892830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30-4133-92FF-5CBFB8C0A825}"/>
                </c:ext>
              </c:extLst>
            </c:dLbl>
            <c:dLbl>
              <c:idx val="1"/>
              <c:layout>
                <c:manualLayout>
                  <c:x val="0.15288693501181716"/>
                  <c:y val="-0.10285922124902931"/>
                </c:manualLayout>
              </c:layout>
              <c:showLegendKey val="0"/>
              <c:showVal val="0"/>
              <c:showCatName val="1"/>
              <c:showSerName val="0"/>
              <c:showPercent val="1"/>
              <c:showBubbleSize val="0"/>
              <c:extLst>
                <c:ext xmlns:c15="http://schemas.microsoft.com/office/drawing/2012/chart" uri="{CE6537A1-D6FC-4f65-9D91-7224C49458BB}">
                  <c15:layout>
                    <c:manualLayout>
                      <c:w val="0.30521015743949581"/>
                      <c:h val="0.28926361732873279"/>
                    </c:manualLayout>
                  </c15:layout>
                </c:ext>
                <c:ext xmlns:c16="http://schemas.microsoft.com/office/drawing/2014/chart" uri="{C3380CC4-5D6E-409C-BE32-E72D297353CC}">
                  <c16:uniqueId val="{00000003-8330-4133-92FF-5CBFB8C0A8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2022'!$A$4:$A$5</c:f>
              <c:strCache>
                <c:ptCount val="2"/>
                <c:pt idx="0">
                  <c:v>Živila za posebne skupine</c:v>
                </c:pt>
                <c:pt idx="1">
                  <c:v>Prehranska dopolnila</c:v>
                </c:pt>
              </c:strCache>
            </c:strRef>
          </c:cat>
          <c:val>
            <c:numRef>
              <c:f>'ŽIVILA 2022'!$B$4:$B$5</c:f>
              <c:numCache>
                <c:formatCode>General</c:formatCode>
                <c:ptCount val="2"/>
                <c:pt idx="0">
                  <c:v>31</c:v>
                </c:pt>
                <c:pt idx="1">
                  <c:v>42</c:v>
                </c:pt>
              </c:numCache>
            </c:numRef>
          </c:val>
          <c:extLst>
            <c:ext xmlns:c16="http://schemas.microsoft.com/office/drawing/2014/chart" uri="{C3380CC4-5D6E-409C-BE32-E72D297353CC}">
              <c16:uniqueId val="{00000004-8330-4133-92FF-5CBFB8C0A82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58270654601"/>
          <c:y val="8.5327916155094469E-2"/>
          <c:w val="0.76005845529696603"/>
          <c:h val="0.61880235949355311"/>
        </c:manualLayout>
      </c:layout>
      <c:barChart>
        <c:barDir val="col"/>
        <c:grouping val="percentStacked"/>
        <c:varyColors val="0"/>
        <c:ser>
          <c:idx val="0"/>
          <c:order val="0"/>
          <c:tx>
            <c:strRef>
              <c:f>'ŽIVILA 2022'!$B$16</c:f>
              <c:strCache>
                <c:ptCount val="1"/>
                <c:pt idx="0">
                  <c:v>Letni program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2022'!$A$17:$A$18</c:f>
              <c:strCache>
                <c:ptCount val="2"/>
                <c:pt idx="0">
                  <c:v>Živila za posebne skupine</c:v>
                </c:pt>
                <c:pt idx="1">
                  <c:v>Prehranska dopolnila</c:v>
                </c:pt>
              </c:strCache>
            </c:strRef>
          </c:cat>
          <c:val>
            <c:numRef>
              <c:f>'ŽIVILA 2022'!$B$17:$B$18</c:f>
              <c:numCache>
                <c:formatCode>General</c:formatCode>
                <c:ptCount val="2"/>
                <c:pt idx="0">
                  <c:v>30</c:v>
                </c:pt>
                <c:pt idx="1">
                  <c:v>20</c:v>
                </c:pt>
              </c:numCache>
            </c:numRef>
          </c:val>
          <c:extLst>
            <c:ext xmlns:c16="http://schemas.microsoft.com/office/drawing/2014/chart" uri="{C3380CC4-5D6E-409C-BE32-E72D297353CC}">
              <c16:uniqueId val="{00000000-FA5D-40D8-8CD7-C3D507C9AA98}"/>
            </c:ext>
          </c:extLst>
        </c:ser>
        <c:ser>
          <c:idx val="1"/>
          <c:order val="1"/>
          <c:tx>
            <c:strRef>
              <c:f>'ŽIVILA 2022'!$C$16</c:f>
              <c:strCache>
                <c:ptCount val="1"/>
                <c:pt idx="0">
                  <c:v>Dodatni nadzor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2022'!$A$17:$A$18</c:f>
              <c:strCache>
                <c:ptCount val="2"/>
                <c:pt idx="0">
                  <c:v>Živila za posebne skupine</c:v>
                </c:pt>
                <c:pt idx="1">
                  <c:v>Prehranska dopolnila</c:v>
                </c:pt>
              </c:strCache>
            </c:strRef>
          </c:cat>
          <c:val>
            <c:numRef>
              <c:f>'ŽIVILA 2022'!$C$17:$C$18</c:f>
              <c:numCache>
                <c:formatCode>General</c:formatCode>
                <c:ptCount val="2"/>
              </c:numCache>
            </c:numRef>
          </c:val>
          <c:extLst>
            <c:ext xmlns:c16="http://schemas.microsoft.com/office/drawing/2014/chart" uri="{C3380CC4-5D6E-409C-BE32-E72D297353CC}">
              <c16:uniqueId val="{00000001-FA5D-40D8-8CD7-C3D507C9AA98}"/>
            </c:ext>
          </c:extLst>
        </c:ser>
        <c:ser>
          <c:idx val="2"/>
          <c:order val="2"/>
          <c:tx>
            <c:strRef>
              <c:f>'ŽIVILA 2022'!$D$16</c:f>
              <c:strCache>
                <c:ptCount val="1"/>
                <c:pt idx="0">
                  <c:v>Uvoz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2022'!$A$17:$A$18</c:f>
              <c:strCache>
                <c:ptCount val="2"/>
                <c:pt idx="0">
                  <c:v>Živila za posebne skupine</c:v>
                </c:pt>
                <c:pt idx="1">
                  <c:v>Prehranska dopolnila</c:v>
                </c:pt>
              </c:strCache>
            </c:strRef>
          </c:cat>
          <c:val>
            <c:numRef>
              <c:f>'ŽIVILA 2022'!$D$17:$D$18</c:f>
              <c:numCache>
                <c:formatCode>General</c:formatCode>
                <c:ptCount val="2"/>
                <c:pt idx="0">
                  <c:v>1</c:v>
                </c:pt>
                <c:pt idx="1">
                  <c:v>22</c:v>
                </c:pt>
              </c:numCache>
            </c:numRef>
          </c:val>
          <c:extLst>
            <c:ext xmlns:c16="http://schemas.microsoft.com/office/drawing/2014/chart" uri="{C3380CC4-5D6E-409C-BE32-E72D297353CC}">
              <c16:uniqueId val="{00000002-FA5D-40D8-8CD7-C3D507C9AA98}"/>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legendEntry>
        <c:idx val="1"/>
        <c:delete val="1"/>
      </c:legendEntry>
      <c:layout>
        <c:manualLayout>
          <c:xMode val="edge"/>
          <c:yMode val="edge"/>
          <c:x val="0.10490620225643434"/>
          <c:y val="0.88490506611201902"/>
          <c:w val="0.80417976554236692"/>
          <c:h val="8.49062546426979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88876390451194"/>
          <c:y val="6.0618392686272927E-2"/>
          <c:w val="0.76005845529696603"/>
          <c:h val="0.66872067419098236"/>
        </c:manualLayout>
      </c:layout>
      <c:barChart>
        <c:barDir val="col"/>
        <c:grouping val="percentStacked"/>
        <c:varyColors val="0"/>
        <c:ser>
          <c:idx val="0"/>
          <c:order val="0"/>
          <c:tx>
            <c:strRef>
              <c:f>'ŽIVILA 2022'!$B$8</c:f>
              <c:strCache>
                <c:ptCount val="1"/>
                <c:pt idx="0">
                  <c:v>Slovenija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2022'!$A$9:$A$10</c:f>
              <c:strCache>
                <c:ptCount val="2"/>
                <c:pt idx="0">
                  <c:v>Živila za posebne skupine</c:v>
                </c:pt>
                <c:pt idx="1">
                  <c:v>Prehranska dopolnila</c:v>
                </c:pt>
              </c:strCache>
            </c:strRef>
          </c:cat>
          <c:val>
            <c:numRef>
              <c:f>'ŽIVILA 2022'!$B$9:$B$10</c:f>
              <c:numCache>
                <c:formatCode>General</c:formatCode>
                <c:ptCount val="2"/>
                <c:pt idx="0">
                  <c:v>4</c:v>
                </c:pt>
                <c:pt idx="1">
                  <c:v>4</c:v>
                </c:pt>
              </c:numCache>
            </c:numRef>
          </c:val>
          <c:extLst>
            <c:ext xmlns:c16="http://schemas.microsoft.com/office/drawing/2014/chart" uri="{C3380CC4-5D6E-409C-BE32-E72D297353CC}">
              <c16:uniqueId val="{00000000-0BD1-4F01-979D-6B50DEE74E48}"/>
            </c:ext>
          </c:extLst>
        </c:ser>
        <c:ser>
          <c:idx val="1"/>
          <c:order val="1"/>
          <c:tx>
            <c:strRef>
              <c:f>'ŽIVILA 2022'!$C$8</c:f>
              <c:strCache>
                <c:ptCount val="1"/>
                <c:pt idx="0">
                  <c:v>Druge države EU</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2022'!$A$9:$A$10</c:f>
              <c:strCache>
                <c:ptCount val="2"/>
                <c:pt idx="0">
                  <c:v>Živila za posebne skupine</c:v>
                </c:pt>
                <c:pt idx="1">
                  <c:v>Prehranska dopolnila</c:v>
                </c:pt>
              </c:strCache>
            </c:strRef>
          </c:cat>
          <c:val>
            <c:numRef>
              <c:f>'ŽIVILA 2022'!$C$9:$C$10</c:f>
              <c:numCache>
                <c:formatCode>General</c:formatCode>
                <c:ptCount val="2"/>
                <c:pt idx="0">
                  <c:v>23</c:v>
                </c:pt>
                <c:pt idx="1">
                  <c:v>10</c:v>
                </c:pt>
              </c:numCache>
            </c:numRef>
          </c:val>
          <c:extLst>
            <c:ext xmlns:c16="http://schemas.microsoft.com/office/drawing/2014/chart" uri="{C3380CC4-5D6E-409C-BE32-E72D297353CC}">
              <c16:uniqueId val="{00000001-0BD1-4F01-979D-6B50DEE74E48}"/>
            </c:ext>
          </c:extLst>
        </c:ser>
        <c:ser>
          <c:idx val="2"/>
          <c:order val="2"/>
          <c:tx>
            <c:strRef>
              <c:f>'ŽIVILA 2022'!$D$8</c:f>
              <c:strCache>
                <c:ptCount val="1"/>
                <c:pt idx="0">
                  <c:v>Tretje države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2022'!$A$9:$A$10</c:f>
              <c:strCache>
                <c:ptCount val="2"/>
                <c:pt idx="0">
                  <c:v>Živila za posebne skupine</c:v>
                </c:pt>
                <c:pt idx="1">
                  <c:v>Prehranska dopolnila</c:v>
                </c:pt>
              </c:strCache>
            </c:strRef>
          </c:cat>
          <c:val>
            <c:numRef>
              <c:f>'ŽIVILA 2022'!$D$9:$D$10</c:f>
              <c:numCache>
                <c:formatCode>General</c:formatCode>
                <c:ptCount val="2"/>
                <c:pt idx="0">
                  <c:v>4</c:v>
                </c:pt>
                <c:pt idx="1">
                  <c:v>28</c:v>
                </c:pt>
              </c:numCache>
            </c:numRef>
          </c:val>
          <c:extLst>
            <c:ext xmlns:c16="http://schemas.microsoft.com/office/drawing/2014/chart" uri="{C3380CC4-5D6E-409C-BE32-E72D297353CC}">
              <c16:uniqueId val="{00000002-0BD1-4F01-979D-6B50DEE74E48}"/>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29527559055117"/>
          <c:y val="0.17977497812773402"/>
          <c:w val="0.58920233655003651"/>
          <c:h val="0.74396117811222962"/>
        </c:manualLayout>
      </c:layout>
      <c:pieChart>
        <c:varyColors val="1"/>
        <c:ser>
          <c:idx val="0"/>
          <c:order val="0"/>
          <c:spPr>
            <a:scene3d>
              <a:camera prst="orthographicFront"/>
              <a:lightRig rig="threePt" dir="t">
                <a:rot lat="0" lon="0" rev="1200000"/>
              </a:lightRig>
            </a:scene3d>
            <a:sp3d>
              <a:bevelT w="63500" h="25400"/>
            </a:sp3d>
          </c:spPr>
          <c:dPt>
            <c:idx val="0"/>
            <c:bubble3D val="0"/>
            <c:spPr>
              <a:solidFill>
                <a:srgbClr val="C00000"/>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2389-4E8C-B899-AA3F5EB02235}"/>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2389-4E8C-B899-AA3F5EB02235}"/>
              </c:ext>
            </c:extLst>
          </c:dPt>
          <c:dPt>
            <c:idx val="2"/>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2389-4E8C-B899-AA3F5EB02235}"/>
              </c:ext>
            </c:extLst>
          </c:dPt>
          <c:dLbls>
            <c:dLbl>
              <c:idx val="0"/>
              <c:layout>
                <c:manualLayout>
                  <c:x val="-9.9694335083114607E-2"/>
                  <c:y val="-2.12377952755905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89-4E8C-B899-AA3F5EB02235}"/>
                </c:ext>
              </c:extLst>
            </c:dLbl>
            <c:dLbl>
              <c:idx val="1"/>
              <c:layout>
                <c:manualLayout>
                  <c:x val="7.4636100174978126E-2"/>
                  <c:y val="1.27627816490989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89-4E8C-B899-AA3F5EB02235}"/>
                </c:ext>
              </c:extLst>
            </c:dLbl>
            <c:dLbl>
              <c:idx val="2"/>
              <c:layout>
                <c:manualLayout>
                  <c:x val="0.23664752843394576"/>
                  <c:y val="-0.2705241748318437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49666447944008"/>
                      <c:h val="0.15980017497812773"/>
                    </c:manualLayout>
                  </c15:layout>
                </c:ext>
                <c:ext xmlns:c16="http://schemas.microsoft.com/office/drawing/2014/chart" uri="{C3380CC4-5D6E-409C-BE32-E72D297353CC}">
                  <c16:uniqueId val="{00000005-2389-4E8C-B899-AA3F5EB022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2022'!$B$23:$D$23</c:f>
              <c:strCache>
                <c:ptCount val="3"/>
                <c:pt idx="0">
                  <c:v>niso varni*</c:v>
                </c:pt>
                <c:pt idx="1">
                  <c:v>niso skladni</c:v>
                </c:pt>
                <c:pt idx="2">
                  <c:v>skladni/varni*</c:v>
                </c:pt>
              </c:strCache>
            </c:strRef>
          </c:cat>
          <c:val>
            <c:numRef>
              <c:f>'ŽIVILA 2022'!$B$24:$D$24</c:f>
              <c:numCache>
                <c:formatCode>General</c:formatCode>
                <c:ptCount val="3"/>
                <c:pt idx="0">
                  <c:v>1</c:v>
                </c:pt>
                <c:pt idx="1">
                  <c:v>3</c:v>
                </c:pt>
                <c:pt idx="2">
                  <c:v>69</c:v>
                </c:pt>
              </c:numCache>
            </c:numRef>
          </c:val>
          <c:extLst>
            <c:ext xmlns:c16="http://schemas.microsoft.com/office/drawing/2014/chart" uri="{C3380CC4-5D6E-409C-BE32-E72D297353CC}">
              <c16:uniqueId val="{00000006-2389-4E8C-B899-AA3F5EB0223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'psv 2022'!$C$7</c:f>
              <c:strCache>
                <c:ptCount val="1"/>
                <c:pt idx="0">
                  <c:v>Oznake in opozorila</c:v>
                </c:pt>
              </c:strCache>
            </c:strRef>
          </c:tx>
          <c:invertIfNegative val="0"/>
          <c:dLbls>
            <c:spPr>
              <a:noFill/>
              <a:ln>
                <a:noFill/>
              </a:ln>
              <a:effectLst/>
            </c:spPr>
            <c:txPr>
              <a:bodyPr/>
              <a:lstStyle/>
              <a:p>
                <a:pPr>
                  <a:defRPr sz="800" b="1"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2022'!$C$11</c:f>
              <c:numCache>
                <c:formatCode>0%</c:formatCode>
                <c:ptCount val="1"/>
                <c:pt idx="0">
                  <c:v>0.7</c:v>
                </c:pt>
              </c:numCache>
            </c:numRef>
          </c:val>
          <c:extLst>
            <c:ext xmlns:c16="http://schemas.microsoft.com/office/drawing/2014/chart" uri="{C3380CC4-5D6E-409C-BE32-E72D297353CC}">
              <c16:uniqueId val="{00000000-1C6D-4E5D-9350-071ACC6E78CA}"/>
            </c:ext>
          </c:extLst>
        </c:ser>
        <c:ser>
          <c:idx val="1"/>
          <c:order val="1"/>
          <c:tx>
            <c:strRef>
              <c:f>'psv 2022'!$D$7</c:f>
              <c:strCache>
                <c:ptCount val="1"/>
                <c:pt idx="0">
                  <c:v>Splošne in mehanske lastnosti</c:v>
                </c:pt>
              </c:strCache>
            </c:strRef>
          </c:tx>
          <c:spPr>
            <a:solidFill>
              <a:srgbClr val="F79646">
                <a:lumMod val="75000"/>
              </a:srgbClr>
            </a:solidFill>
          </c:spPr>
          <c:invertIfNegative val="0"/>
          <c:dLbls>
            <c:spPr>
              <a:noFill/>
              <a:ln>
                <a:noFill/>
              </a:ln>
              <a:effectLst/>
            </c:spPr>
            <c:txPr>
              <a:bodyPr/>
              <a:lstStyle/>
              <a:p>
                <a:pPr algn="ctr" rtl="0">
                  <a:defRPr lang="sl-SI" sz="800" b="1"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2022'!$D$11</c:f>
              <c:numCache>
                <c:formatCode>0%</c:formatCode>
                <c:ptCount val="1"/>
                <c:pt idx="0">
                  <c:v>0.2</c:v>
                </c:pt>
              </c:numCache>
            </c:numRef>
          </c:val>
          <c:extLst>
            <c:ext xmlns:c16="http://schemas.microsoft.com/office/drawing/2014/chart" uri="{C3380CC4-5D6E-409C-BE32-E72D297353CC}">
              <c16:uniqueId val="{00000001-1C6D-4E5D-9350-071ACC6E78CA}"/>
            </c:ext>
          </c:extLst>
        </c:ser>
        <c:ser>
          <c:idx val="5"/>
          <c:order val="2"/>
          <c:tx>
            <c:strRef>
              <c:f>'psv 2022'!$E$7</c:f>
              <c:strCache>
                <c:ptCount val="1"/>
                <c:pt idx="0">
                  <c:v>Kemijske lastnosti</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2022'!$E$11</c:f>
              <c:numCache>
                <c:formatCode>0%</c:formatCode>
                <c:ptCount val="1"/>
                <c:pt idx="0">
                  <c:v>0</c:v>
                </c:pt>
              </c:numCache>
            </c:numRef>
          </c:val>
          <c:extLst>
            <c:ext xmlns:c16="http://schemas.microsoft.com/office/drawing/2014/chart" uri="{C3380CC4-5D6E-409C-BE32-E72D297353CC}">
              <c16:uniqueId val="{00000002-1C6D-4E5D-9350-071ACC6E78CA}"/>
            </c:ext>
          </c:extLst>
        </c:ser>
        <c:ser>
          <c:idx val="3"/>
          <c:order val="3"/>
          <c:tx>
            <c:strRef>
              <c:f>'psv 2022'!$F$7</c:f>
              <c:strCache>
                <c:ptCount val="1"/>
                <c:pt idx="0">
                  <c:v>Resno tveganje</c:v>
                </c:pt>
              </c:strCache>
            </c:strRef>
          </c:tx>
          <c:spPr>
            <a:solidFill>
              <a:srgbClr val="FF0000"/>
            </a:solidFill>
          </c:spPr>
          <c:invertIfNegative val="0"/>
          <c:dLbls>
            <c:spPr>
              <a:noFill/>
              <a:ln>
                <a:noFill/>
              </a:ln>
              <a:effectLst/>
            </c:spPr>
            <c:txPr>
              <a:bodyPr/>
              <a:lstStyle/>
              <a:p>
                <a:pPr>
                  <a:defRPr sz="800" b="1"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2022'!$F$11</c:f>
              <c:numCache>
                <c:formatCode>0%</c:formatCode>
                <c:ptCount val="1"/>
                <c:pt idx="0">
                  <c:v>0.1</c:v>
                </c:pt>
              </c:numCache>
            </c:numRef>
          </c:val>
          <c:extLst>
            <c:ext xmlns:c16="http://schemas.microsoft.com/office/drawing/2014/chart" uri="{C3380CC4-5D6E-409C-BE32-E72D297353CC}">
              <c16:uniqueId val="{00000003-1C6D-4E5D-9350-071ACC6E78CA}"/>
            </c:ext>
          </c:extLst>
        </c:ser>
        <c:dLbls>
          <c:showLegendKey val="0"/>
          <c:showVal val="0"/>
          <c:showCatName val="0"/>
          <c:showSerName val="0"/>
          <c:showPercent val="0"/>
          <c:showBubbleSize val="0"/>
        </c:dLbls>
        <c:gapWidth val="150"/>
        <c:axId val="133742976"/>
        <c:axId val="133744512"/>
      </c:barChart>
      <c:catAx>
        <c:axId val="133742976"/>
        <c:scaling>
          <c:orientation val="minMax"/>
        </c:scaling>
        <c:delete val="0"/>
        <c:axPos val="b"/>
        <c:majorTickMark val="out"/>
        <c:minorTickMark val="none"/>
        <c:tickLblPos val="none"/>
        <c:crossAx val="133744512"/>
        <c:crosses val="autoZero"/>
        <c:auto val="1"/>
        <c:lblAlgn val="ctr"/>
        <c:lblOffset val="100"/>
        <c:noMultiLvlLbl val="0"/>
      </c:catAx>
      <c:valAx>
        <c:axId val="133744512"/>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133742976"/>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0575408843125"/>
          <c:y val="3.3197319983564358E-2"/>
          <c:w val="0.76005845529696603"/>
          <c:h val="0.73211172884539577"/>
        </c:manualLayout>
      </c:layout>
      <c:barChart>
        <c:barDir val="col"/>
        <c:grouping val="percentStacked"/>
        <c:varyColors val="0"/>
        <c:ser>
          <c:idx val="0"/>
          <c:order val="0"/>
          <c:tx>
            <c:strRef>
              <c:f>'ŽIVILA 2022'!$B$28</c:f>
              <c:strCache>
                <c:ptCount val="1"/>
                <c:pt idx="0">
                  <c:v>niso varni*</c:v>
                </c:pt>
              </c:strCache>
            </c:strRef>
          </c:tx>
          <c:spPr>
            <a:solidFill>
              <a:srgbClr val="C0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2022'!$A$29:$A$30</c:f>
              <c:strCache>
                <c:ptCount val="2"/>
                <c:pt idx="0">
                  <c:v>Živila za posebne skupine</c:v>
                </c:pt>
                <c:pt idx="1">
                  <c:v>Prehranska dopolnila</c:v>
                </c:pt>
              </c:strCache>
            </c:strRef>
          </c:cat>
          <c:val>
            <c:numRef>
              <c:f>'ŽIVILA 2022'!$B$29:$B$30</c:f>
              <c:numCache>
                <c:formatCode>General</c:formatCode>
                <c:ptCount val="2"/>
                <c:pt idx="1">
                  <c:v>1</c:v>
                </c:pt>
              </c:numCache>
            </c:numRef>
          </c:val>
          <c:extLst>
            <c:ext xmlns:c16="http://schemas.microsoft.com/office/drawing/2014/chart" uri="{C3380CC4-5D6E-409C-BE32-E72D297353CC}">
              <c16:uniqueId val="{00000000-1223-4DC4-AC7D-C62CAF1B835D}"/>
            </c:ext>
          </c:extLst>
        </c:ser>
        <c:ser>
          <c:idx val="1"/>
          <c:order val="1"/>
          <c:tx>
            <c:strRef>
              <c:f>'ŽIVILA 2022'!$C$28</c:f>
              <c:strCache>
                <c:ptCount val="1"/>
                <c:pt idx="0">
                  <c:v>niso 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2022'!$A$29:$A$30</c:f>
              <c:strCache>
                <c:ptCount val="2"/>
                <c:pt idx="0">
                  <c:v>Živila za posebne skupine</c:v>
                </c:pt>
                <c:pt idx="1">
                  <c:v>Prehranska dopolnila</c:v>
                </c:pt>
              </c:strCache>
            </c:strRef>
          </c:cat>
          <c:val>
            <c:numRef>
              <c:f>'ŽIVILA 2022'!$C$29:$C$30</c:f>
              <c:numCache>
                <c:formatCode>General</c:formatCode>
                <c:ptCount val="2"/>
                <c:pt idx="1">
                  <c:v>3</c:v>
                </c:pt>
              </c:numCache>
            </c:numRef>
          </c:val>
          <c:extLst>
            <c:ext xmlns:c16="http://schemas.microsoft.com/office/drawing/2014/chart" uri="{C3380CC4-5D6E-409C-BE32-E72D297353CC}">
              <c16:uniqueId val="{00000001-1223-4DC4-AC7D-C62CAF1B835D}"/>
            </c:ext>
          </c:extLst>
        </c:ser>
        <c:ser>
          <c:idx val="3"/>
          <c:order val="2"/>
          <c:tx>
            <c:strRef>
              <c:f>'ŽIVILA 2022'!$D$28</c:f>
              <c:strCache>
                <c:ptCount val="1"/>
                <c:pt idx="0">
                  <c:v>skladni/varni*</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2022'!$A$29:$A$30</c:f>
              <c:strCache>
                <c:ptCount val="2"/>
                <c:pt idx="0">
                  <c:v>Živila za posebne skupine</c:v>
                </c:pt>
                <c:pt idx="1">
                  <c:v>Prehranska dopolnila</c:v>
                </c:pt>
              </c:strCache>
            </c:strRef>
          </c:cat>
          <c:val>
            <c:numRef>
              <c:f>'ŽIVILA 2022'!$D$29:$D$30</c:f>
              <c:numCache>
                <c:formatCode>General</c:formatCode>
                <c:ptCount val="2"/>
                <c:pt idx="0">
                  <c:v>31</c:v>
                </c:pt>
                <c:pt idx="1">
                  <c:v>38</c:v>
                </c:pt>
              </c:numCache>
            </c:numRef>
          </c:val>
          <c:extLst>
            <c:ext xmlns:c16="http://schemas.microsoft.com/office/drawing/2014/chart" uri="{C3380CC4-5D6E-409C-BE32-E72D297353CC}">
              <c16:uniqueId val="{00000002-1223-4DC4-AC7D-C62CAF1B835D}"/>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layout>
        <c:manualLayout>
          <c:xMode val="edge"/>
          <c:yMode val="edge"/>
          <c:x val="8.4932485848907446E-2"/>
          <c:y val="0.87859050513422665"/>
          <c:w val="0.83013502830218511"/>
          <c:h val="7.7232022198598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0305697081984"/>
          <c:y val="0.22930557409137417"/>
          <c:w val="0.74020231588698471"/>
          <c:h val="0.71092877797055032"/>
        </c:manualLayout>
      </c:layout>
      <c:pieChart>
        <c:varyColors val="1"/>
        <c:ser>
          <c:idx val="0"/>
          <c:order val="0"/>
          <c:tx>
            <c:strRef>
              <c:f>'Živila za posebne skupine'!$B$45</c:f>
              <c:strCache>
                <c:ptCount val="1"/>
                <c:pt idx="0">
                  <c:v>Vsota od Število</c:v>
                </c:pt>
              </c:strCache>
            </c:strRef>
          </c:tx>
          <c:spPr>
            <a:scene3d>
              <a:camera prst="orthographicFront"/>
              <a:lightRig rig="threePt" dir="t">
                <a:rot lat="0" lon="0" rev="1200000"/>
              </a:lightRig>
            </a:scene3d>
            <a:sp3d>
              <a:bevelT w="63500" h="5715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1-C137-474D-B20C-39B70DA8EC14}"/>
              </c:ext>
            </c:extLst>
          </c:dPt>
          <c:dPt>
            <c:idx val="1"/>
            <c:bubble3D val="0"/>
            <c:spPr>
              <a:solidFill>
                <a:schemeClr val="accent6"/>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3-C137-474D-B20C-39B70DA8EC14}"/>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5-C137-474D-B20C-39B70DA8EC14}"/>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7-C137-474D-B20C-39B70DA8EC14}"/>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9-C137-474D-B20C-39B70DA8EC14}"/>
              </c:ext>
            </c:extLst>
          </c:dPt>
          <c:dPt>
            <c:idx val="5"/>
            <c:bubble3D val="0"/>
            <c:spPr>
              <a:solidFill>
                <a:schemeClr val="accent2">
                  <a:lumMod val="60000"/>
                  <a:lumOff val="40000"/>
                </a:schemeClr>
              </a:solidFill>
              <a:ln w="19050">
                <a:solidFill>
                  <a:schemeClr val="lt1"/>
                </a:solidFill>
              </a:ln>
              <a:effectLst/>
              <a:scene3d>
                <a:camera prst="orthographicFront"/>
                <a:lightRig rig="threePt" dir="t">
                  <a:rot lat="0" lon="0" rev="1200000"/>
                </a:lightRig>
              </a:scene3d>
              <a:sp3d>
                <a:bevelT w="63500" h="57150"/>
              </a:sp3d>
            </c:spPr>
            <c:extLst>
              <c:ext xmlns:c16="http://schemas.microsoft.com/office/drawing/2014/chart" uri="{C3380CC4-5D6E-409C-BE32-E72D297353CC}">
                <c16:uniqueId val="{0000000B-C137-474D-B20C-39B70DA8EC14}"/>
              </c:ext>
            </c:extLst>
          </c:dPt>
          <c:dLbls>
            <c:dLbl>
              <c:idx val="0"/>
              <c:layout>
                <c:manualLayout>
                  <c:x val="-8.9236683649837806E-2"/>
                  <c:y val="0.16852849326037631"/>
                </c:manualLayout>
              </c:layout>
              <c:showLegendKey val="0"/>
              <c:showVal val="0"/>
              <c:showCatName val="1"/>
              <c:showSerName val="0"/>
              <c:showPercent val="1"/>
              <c:showBubbleSize val="0"/>
              <c:extLst>
                <c:ext xmlns:c15="http://schemas.microsoft.com/office/drawing/2012/chart" uri="{CE6537A1-D6FC-4f65-9D91-7224C49458BB}">
                  <c15:layout>
                    <c:manualLayout>
                      <c:w val="0.30689430291801756"/>
                      <c:h val="0.26180808754837848"/>
                    </c:manualLayout>
                  </c15:layout>
                </c:ext>
                <c:ext xmlns:c16="http://schemas.microsoft.com/office/drawing/2014/chart" uri="{C3380CC4-5D6E-409C-BE32-E72D297353CC}">
                  <c16:uniqueId val="{00000001-C137-474D-B20C-39B70DA8EC14}"/>
                </c:ext>
              </c:extLst>
            </c:dLbl>
            <c:dLbl>
              <c:idx val="1"/>
              <c:layout>
                <c:manualLayout>
                  <c:x val="-0.14572413154238076"/>
                  <c:y val="-0.1294772899150318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629309865678551"/>
                      <c:h val="0.20143315983807109"/>
                    </c:manualLayout>
                  </c15:layout>
                </c:ext>
                <c:ext xmlns:c16="http://schemas.microsoft.com/office/drawing/2014/chart" uri="{C3380CC4-5D6E-409C-BE32-E72D297353CC}">
                  <c16:uniqueId val="{00000003-C137-474D-B20C-39B70DA8EC14}"/>
                </c:ext>
              </c:extLst>
            </c:dLbl>
            <c:dLbl>
              <c:idx val="2"/>
              <c:layout>
                <c:manualLayout>
                  <c:x val="0.26035331171838816"/>
                  <c:y val="-0.13493589572489889"/>
                </c:manualLayout>
              </c:layout>
              <c:showLegendKey val="0"/>
              <c:showVal val="0"/>
              <c:showCatName val="1"/>
              <c:showSerName val="0"/>
              <c:showPercent val="1"/>
              <c:showBubbleSize val="0"/>
              <c:extLst>
                <c:ext xmlns:c15="http://schemas.microsoft.com/office/drawing/2012/chart" uri="{CE6537A1-D6FC-4f65-9D91-7224C49458BB}">
                  <c15:layout>
                    <c:manualLayout>
                      <c:w val="0.26021194997684111"/>
                      <c:h val="0.26180808754837848"/>
                    </c:manualLayout>
                  </c15:layout>
                </c:ext>
                <c:ext xmlns:c16="http://schemas.microsoft.com/office/drawing/2014/chart" uri="{C3380CC4-5D6E-409C-BE32-E72D297353CC}">
                  <c16:uniqueId val="{00000005-C137-474D-B20C-39B70DA8EC14}"/>
                </c:ext>
              </c:extLst>
            </c:dLbl>
            <c:dLbl>
              <c:idx val="3"/>
              <c:layout>
                <c:manualLayout>
                  <c:x val="2.352941176470588E-3"/>
                  <c:y val="1.838515948218333E-2"/>
                </c:manualLayout>
              </c:layout>
              <c:showLegendKey val="0"/>
              <c:showVal val="0"/>
              <c:showCatName val="1"/>
              <c:showSerName val="0"/>
              <c:showPercent val="1"/>
              <c:showBubbleSize val="0"/>
              <c:extLst>
                <c:ext xmlns:c15="http://schemas.microsoft.com/office/drawing/2012/chart" uri="{CE6537A1-D6FC-4f65-9D91-7224C49458BB}">
                  <c15:layout>
                    <c:manualLayout>
                      <c:w val="0.28324854099119962"/>
                      <c:h val="0.25573984607856221"/>
                    </c:manualLayout>
                  </c15:layout>
                </c:ext>
                <c:ext xmlns:c16="http://schemas.microsoft.com/office/drawing/2014/chart" uri="{C3380CC4-5D6E-409C-BE32-E72D297353CC}">
                  <c16:uniqueId val="{00000007-C137-474D-B20C-39B70DA8EC14}"/>
                </c:ext>
              </c:extLst>
            </c:dLbl>
            <c:dLbl>
              <c:idx val="4"/>
              <c:layout>
                <c:manualLayout>
                  <c:x val="5.647058823529412E-2"/>
                  <c:y val="1.6086124827615852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6650930986567853"/>
                      <c:h val="0.25280804306241383"/>
                    </c:manualLayout>
                  </c15:layout>
                </c:ext>
                <c:ext xmlns:c16="http://schemas.microsoft.com/office/drawing/2014/chart" uri="{C3380CC4-5D6E-409C-BE32-E72D297353CC}">
                  <c16:uniqueId val="{00000009-C137-474D-B20C-39B70DA8EC14}"/>
                </c:ext>
              </c:extLst>
            </c:dLbl>
            <c:dLbl>
              <c:idx val="5"/>
              <c:layout>
                <c:manualLayout>
                  <c:x val="0.23227772116720705"/>
                  <c:y val="0"/>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41426697545159785"/>
                      <c:h val="0.22919489301125495"/>
                    </c:manualLayout>
                  </c15:layout>
                </c:ext>
                <c:ext xmlns:c16="http://schemas.microsoft.com/office/drawing/2014/chart" uri="{C3380CC4-5D6E-409C-BE32-E72D297353CC}">
                  <c16:uniqueId val="{0000000B-C137-474D-B20C-39B70DA8EC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skupine'!$A$46:$A$51</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strRef>
          </c:cat>
          <c:val>
            <c:numRef>
              <c:f>'Živila za posebne skupine'!$B$46:$B$51</c:f>
              <c:numCache>
                <c:formatCode>General</c:formatCode>
                <c:ptCount val="6"/>
                <c:pt idx="0">
                  <c:v>10</c:v>
                </c:pt>
                <c:pt idx="1">
                  <c:v>5</c:v>
                </c:pt>
                <c:pt idx="2">
                  <c:v>9</c:v>
                </c:pt>
                <c:pt idx="3">
                  <c:v>3</c:v>
                </c:pt>
                <c:pt idx="4">
                  <c:v>2</c:v>
                </c:pt>
                <c:pt idx="5">
                  <c:v>2</c:v>
                </c:pt>
              </c:numCache>
            </c:numRef>
          </c:val>
          <c:extLst>
            <c:ext xmlns:c16="http://schemas.microsoft.com/office/drawing/2014/chart" uri="{C3380CC4-5D6E-409C-BE32-E72D297353CC}">
              <c16:uniqueId val="{0000000C-C137-474D-B20C-39B70DA8EC1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593168024019"/>
          <c:y val="0.24496405340636768"/>
          <c:w val="0.7654623708949132"/>
          <c:h val="0.74382973867397006"/>
        </c:manualLayout>
      </c:layout>
      <c:pieChart>
        <c:varyColors val="1"/>
        <c:ser>
          <c:idx val="0"/>
          <c:order val="0"/>
          <c:tx>
            <c:strRef>
              <c:f>'Živila za posebne skupine'!$B$46</c:f>
              <c:strCache>
                <c:ptCount val="1"/>
                <c:pt idx="0">
                  <c:v>Vsota od Število</c:v>
                </c:pt>
              </c:strCache>
            </c:strRef>
          </c:tx>
          <c:spPr>
            <a:scene3d>
              <a:camera prst="orthographicFront"/>
              <a:lightRig rig="threePt" dir="t">
                <a:rot lat="0" lon="0" rev="1200000"/>
              </a:lightRig>
            </a:scene3d>
            <a:sp3d>
              <a:bevelT w="63500" h="381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38100"/>
              </a:sp3d>
            </c:spPr>
            <c:extLst>
              <c:ext xmlns:c16="http://schemas.microsoft.com/office/drawing/2014/chart" uri="{C3380CC4-5D6E-409C-BE32-E72D297353CC}">
                <c16:uniqueId val="{00000001-6305-4DFD-ABE8-BDE1E5739896}"/>
              </c:ext>
            </c:extLst>
          </c:dPt>
          <c:dLbls>
            <c:dLbl>
              <c:idx val="0"/>
              <c:layout>
                <c:manualLayout>
                  <c:x val="1.6983447538856253E-2"/>
                  <c:y val="-0.13597892654722515"/>
                </c:manualLayout>
              </c:layout>
              <c:showLegendKey val="0"/>
              <c:showVal val="0"/>
              <c:showCatName val="1"/>
              <c:showSerName val="0"/>
              <c:showPercent val="1"/>
              <c:showBubbleSize val="0"/>
              <c:extLst>
                <c:ext xmlns:c15="http://schemas.microsoft.com/office/drawing/2012/chart" uri="{CE6537A1-D6FC-4f65-9D91-7224C49458BB}">
                  <c15:layout>
                    <c:manualLayout>
                      <c:w val="0.4484959514288902"/>
                      <c:h val="0.48742287648826504"/>
                    </c:manualLayout>
                  </c15:layout>
                </c:ext>
                <c:ext xmlns:c16="http://schemas.microsoft.com/office/drawing/2014/chart" uri="{C3380CC4-5D6E-409C-BE32-E72D297353CC}">
                  <c16:uniqueId val="{00000001-6305-4DFD-ABE8-BDE1E573989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skupine'!$A$53</c:f>
              <c:strCache>
                <c:ptCount val="1"/>
                <c:pt idx="0">
                  <c:v>Živila za posebne zdravstvene namene za dojenčke</c:v>
                </c:pt>
              </c:strCache>
              <c:extLst/>
            </c:strRef>
          </c:cat>
          <c:val>
            <c:numRef>
              <c:f>'Živila za posebne skupine'!$B$53</c:f>
              <c:numCache>
                <c:formatCode>General</c:formatCode>
                <c:ptCount val="1"/>
                <c:pt idx="0">
                  <c:v>4</c:v>
                </c:pt>
              </c:numCache>
              <c:extLst/>
            </c:numRef>
          </c:val>
          <c:extLst>
            <c:ext xmlns:c16="http://schemas.microsoft.com/office/drawing/2014/chart" uri="{C3380CC4-5D6E-409C-BE32-E72D297353CC}">
              <c16:uniqueId val="{00000002-6305-4DFD-ABE8-BDE1E573989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2412092649002815E-2"/>
          <c:y val="4.0654731407643106E-2"/>
          <c:w val="0.93012565140057624"/>
          <c:h val="0.70363071314377912"/>
        </c:manualLayout>
      </c:layout>
      <c:barChart>
        <c:barDir val="col"/>
        <c:grouping val="stacked"/>
        <c:varyColors val="0"/>
        <c:ser>
          <c:idx val="0"/>
          <c:order val="0"/>
          <c:tx>
            <c:strRef>
              <c:f>'Živila za posebne skupine'!$I$57</c:f>
              <c:strCache>
                <c:ptCount val="1"/>
                <c:pt idx="0">
                  <c:v>biološka varnost</c:v>
                </c:pt>
              </c:strCache>
            </c:strRef>
          </c:tx>
          <c:spPr>
            <a:scene3d>
              <a:camera prst="orthographicFront"/>
              <a:lightRig rig="threePt" dir="t">
                <a:rot lat="0" lon="0" rev="1200000"/>
              </a:lightRig>
            </a:scene3d>
            <a:sp3d>
              <a:bevelT w="63500" h="25400"/>
            </a:sp3d>
          </c:spPr>
          <c:invertIfNegative val="0"/>
          <c:dLbls>
            <c:spPr>
              <a:noFill/>
              <a:ln>
                <a:noFill/>
              </a:ln>
              <a:effectLst/>
            </c:spPr>
            <c:txPr>
              <a:bodyPr/>
              <a:lstStyle/>
              <a:p>
                <a:pPr>
                  <a:defRPr b="1">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skupine'!$H$59:$H$60,'Živila za posebne skupine'!$H$62:$H$64,'Živila za posebne skupine'!$H$66)</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extLst/>
            </c:strRef>
          </c:cat>
          <c:val>
            <c:numRef>
              <c:f>('Živila za posebne skupine'!$I$59:$I$60,'Živila za posebne skupine'!$I$62:$I$64,'Živila za posebne skupine'!$I$66)</c:f>
              <c:numCache>
                <c:formatCode>General</c:formatCode>
                <c:ptCount val="6"/>
                <c:pt idx="0">
                  <c:v>5</c:v>
                </c:pt>
                <c:pt idx="1">
                  <c:v>5</c:v>
                </c:pt>
                <c:pt idx="2">
                  <c:v>3</c:v>
                </c:pt>
                <c:pt idx="5">
                  <c:v>2</c:v>
                </c:pt>
              </c:numCache>
              <c:extLst/>
            </c:numRef>
          </c:val>
          <c:extLst>
            <c:ext xmlns:c16="http://schemas.microsoft.com/office/drawing/2014/chart" uri="{C3380CC4-5D6E-409C-BE32-E72D297353CC}">
              <c16:uniqueId val="{00000000-3951-48EA-B895-D67EFBC9AE92}"/>
            </c:ext>
          </c:extLst>
        </c:ser>
        <c:ser>
          <c:idx val="1"/>
          <c:order val="1"/>
          <c:tx>
            <c:strRef>
              <c:f>'Živila za posebne skupine'!$J$57</c:f>
              <c:strCache>
                <c:ptCount val="1"/>
                <c:pt idx="0">
                  <c:v>kemijska varnost - onesnaževala</c:v>
                </c:pt>
              </c:strCache>
            </c:strRef>
          </c:tx>
          <c:spPr>
            <a:solidFill>
              <a:schemeClr val="accent6">
                <a:lumMod val="75000"/>
              </a:schemeClr>
            </a:solidFill>
            <a:scene3d>
              <a:camera prst="orthographicFront"/>
              <a:lightRig rig="threePt" dir="t">
                <a:rot lat="0" lon="0" rev="1200000"/>
              </a:lightRig>
            </a:scene3d>
            <a:sp3d>
              <a:bevelT w="63500" h="635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skupine'!$H$59:$H$60,'Živila za posebne skupine'!$H$62:$H$64,'Živila za posebne skupine'!$H$66)</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extLst/>
            </c:strRef>
          </c:cat>
          <c:val>
            <c:numRef>
              <c:f>('Živila za posebne skupine'!$J$59:$J$60,'Živila za posebne skupine'!$J$62:$J$64,'Živila za posebne skupine'!$J$66)</c:f>
              <c:numCache>
                <c:formatCode>General</c:formatCode>
                <c:ptCount val="6"/>
                <c:pt idx="0">
                  <c:v>5</c:v>
                </c:pt>
                <c:pt idx="2">
                  <c:v>6</c:v>
                </c:pt>
                <c:pt idx="3">
                  <c:v>3</c:v>
                </c:pt>
                <c:pt idx="4">
                  <c:v>2</c:v>
                </c:pt>
              </c:numCache>
              <c:extLst/>
            </c:numRef>
          </c:val>
          <c:extLst>
            <c:ext xmlns:c16="http://schemas.microsoft.com/office/drawing/2014/chart" uri="{C3380CC4-5D6E-409C-BE32-E72D297353CC}">
              <c16:uniqueId val="{00000001-3951-48EA-B895-D67EFBC9AE92}"/>
            </c:ext>
          </c:extLst>
        </c:ser>
        <c:ser>
          <c:idx val="2"/>
          <c:order val="2"/>
          <c:tx>
            <c:strRef>
              <c:f>'Živila za posebne skupine'!$K$57</c:f>
              <c:strCache>
                <c:ptCount val="1"/>
                <c:pt idx="0">
                  <c:v>kemijska varnost - pesticidi</c:v>
                </c:pt>
              </c:strCache>
            </c:strRef>
          </c:tx>
          <c:spPr>
            <a:scene3d>
              <a:camera prst="orthographicFront"/>
              <a:lightRig rig="threePt" dir="t">
                <a:rot lat="0" lon="0" rev="1200000"/>
              </a:lightRig>
            </a:scene3d>
            <a:sp3d>
              <a:bevelT w="63500" h="254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skupine'!$H$59:$H$60,'Živila za posebne skupine'!$H$62:$H$64,'Živila za posebne skupine'!$H$66)</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extLst/>
            </c:strRef>
          </c:cat>
          <c:val>
            <c:numRef>
              <c:f>('Živila za posebne skupine'!$K$59:$K$60,'Živila za posebne skupine'!$K$62:$K$64,'Živila za posebne skupine'!$K$66)</c:f>
              <c:numCache>
                <c:formatCode>General</c:formatCode>
                <c:ptCount val="6"/>
                <c:pt idx="2">
                  <c:v>5</c:v>
                </c:pt>
                <c:pt idx="3">
                  <c:v>3</c:v>
                </c:pt>
                <c:pt idx="4">
                  <c:v>2</c:v>
                </c:pt>
              </c:numCache>
              <c:extLst/>
            </c:numRef>
          </c:val>
          <c:extLst>
            <c:ext xmlns:c16="http://schemas.microsoft.com/office/drawing/2014/chart" uri="{C3380CC4-5D6E-409C-BE32-E72D297353CC}">
              <c16:uniqueId val="{00000002-3951-48EA-B895-D67EFBC9AE92}"/>
            </c:ext>
          </c:extLst>
        </c:ser>
        <c:ser>
          <c:idx val="3"/>
          <c:order val="3"/>
          <c:tx>
            <c:strRef>
              <c:f>'Živila za posebne skupine'!$L$57</c:f>
              <c:strCache>
                <c:ptCount val="1"/>
                <c:pt idx="0">
                  <c:v>alergeni - gluten</c:v>
                </c:pt>
              </c:strCache>
            </c:strRef>
          </c:tx>
          <c:spPr>
            <a:scene3d>
              <a:camera prst="orthographicFront"/>
              <a:lightRig rig="threePt" dir="t">
                <a:rot lat="0" lon="0" rev="1200000"/>
              </a:lightRig>
            </a:scene3d>
            <a:sp3d>
              <a:bevelT w="63500" h="254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skupine'!$H$59:$H$60,'Živila za posebne skupine'!$H$62:$H$64,'Živila za posebne skupine'!$H$66)</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extLst/>
            </c:strRef>
          </c:cat>
          <c:val>
            <c:numRef>
              <c:f>('Živila za posebne skupine'!$L$59:$L$60,'Živila za posebne skupine'!$L$62:$L$64,'Živila za posebne skupine'!$L$66)</c:f>
              <c:numCache>
                <c:formatCode>General</c:formatCode>
                <c:ptCount val="6"/>
                <c:pt idx="0">
                  <c:v>5</c:v>
                </c:pt>
              </c:numCache>
              <c:extLst/>
            </c:numRef>
          </c:val>
          <c:extLst>
            <c:ext xmlns:c16="http://schemas.microsoft.com/office/drawing/2014/chart" uri="{C3380CC4-5D6E-409C-BE32-E72D297353CC}">
              <c16:uniqueId val="{00000003-3951-48EA-B895-D67EFBC9AE92}"/>
            </c:ext>
          </c:extLst>
        </c:ser>
        <c:ser>
          <c:idx val="4"/>
          <c:order val="4"/>
          <c:tx>
            <c:strRef>
              <c:f>'Živila za posebne skupine'!$M$57</c:f>
              <c:strCache>
                <c:ptCount val="1"/>
                <c:pt idx="0">
                  <c:v>sestava - vsebnost maščobnih kislin</c:v>
                </c:pt>
              </c:strCache>
            </c:strRef>
          </c:tx>
          <c:spPr>
            <a:scene3d>
              <a:camera prst="orthographicFront"/>
              <a:lightRig rig="threePt" dir="t"/>
            </a:scene3d>
            <a:sp3d>
              <a:bevelT w="63500" h="254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skupine'!$H$59:$H$60,'Živila za posebne skupine'!$H$62:$H$64,'Živila za posebne skupine'!$H$66)</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extLst/>
            </c:strRef>
          </c:cat>
          <c:val>
            <c:numRef>
              <c:f>('Živila za posebne skupine'!$M$59:$M$60,'Živila za posebne skupine'!$M$62:$M$64,'Živila za posebne skupine'!$M$66)</c:f>
              <c:numCache>
                <c:formatCode>General</c:formatCode>
                <c:ptCount val="6"/>
                <c:pt idx="0">
                  <c:v>5</c:v>
                </c:pt>
              </c:numCache>
              <c:extLst/>
            </c:numRef>
          </c:val>
          <c:extLst>
            <c:ext xmlns:c16="http://schemas.microsoft.com/office/drawing/2014/chart" uri="{C3380CC4-5D6E-409C-BE32-E72D297353CC}">
              <c16:uniqueId val="{00000004-3951-48EA-B895-D67EFBC9AE92}"/>
            </c:ext>
          </c:extLst>
        </c:ser>
        <c:dLbls>
          <c:showLegendKey val="0"/>
          <c:showVal val="1"/>
          <c:showCatName val="0"/>
          <c:showSerName val="0"/>
          <c:showPercent val="0"/>
          <c:showBubbleSize val="0"/>
        </c:dLbls>
        <c:gapWidth val="150"/>
        <c:overlap val="100"/>
        <c:axId val="232863616"/>
        <c:axId val="232884096"/>
      </c:barChart>
      <c:catAx>
        <c:axId val="232863616"/>
        <c:scaling>
          <c:orientation val="minMax"/>
        </c:scaling>
        <c:delete val="0"/>
        <c:axPos val="b"/>
        <c:numFmt formatCode="General" sourceLinked="0"/>
        <c:majorTickMark val="out"/>
        <c:minorTickMark val="none"/>
        <c:tickLblPos val="nextTo"/>
        <c:txPr>
          <a:bodyPr/>
          <a:lstStyle/>
          <a:p>
            <a:pPr>
              <a:defRPr sz="900"/>
            </a:pPr>
            <a:endParaRPr lang="sl-SI"/>
          </a:p>
        </c:txPr>
        <c:crossAx val="232884096"/>
        <c:crosses val="autoZero"/>
        <c:auto val="1"/>
        <c:lblAlgn val="ctr"/>
        <c:lblOffset val="100"/>
        <c:noMultiLvlLbl val="0"/>
      </c:catAx>
      <c:valAx>
        <c:axId val="232884096"/>
        <c:scaling>
          <c:orientation val="minMax"/>
        </c:scaling>
        <c:delete val="0"/>
        <c:axPos val="l"/>
        <c:numFmt formatCode="General" sourceLinked="1"/>
        <c:majorTickMark val="out"/>
        <c:minorTickMark val="none"/>
        <c:tickLblPos val="nextTo"/>
        <c:crossAx val="232863616"/>
        <c:crosses val="autoZero"/>
        <c:crossBetween val="between"/>
      </c:valAx>
      <c:spPr>
        <a:ln>
          <a:noFill/>
        </a:ln>
      </c:spPr>
    </c:plotArea>
    <c:legend>
      <c:legendPos val="r"/>
      <c:layout>
        <c:manualLayout>
          <c:xMode val="edge"/>
          <c:yMode val="edge"/>
          <c:x val="0.65342375998620605"/>
          <c:y val="5.9550000661792217E-2"/>
          <c:w val="0.32704224380711544"/>
          <c:h val="0.42376349212964209"/>
        </c:manualLayout>
      </c:layout>
      <c:overlay val="0"/>
      <c:txPr>
        <a:bodyPr/>
        <a:lstStyle/>
        <a:p>
          <a:pPr>
            <a:defRPr sz="900"/>
          </a:pPr>
          <a:endParaRPr lang="sl-SI"/>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0544637802627612E-2"/>
          <c:y val="2.5088068091281928E-2"/>
          <c:w val="0.93012565140057624"/>
          <c:h val="0.72734987822916819"/>
        </c:manualLayout>
      </c:layout>
      <c:barChart>
        <c:barDir val="col"/>
        <c:grouping val="stacked"/>
        <c:varyColors val="0"/>
        <c:ser>
          <c:idx val="0"/>
          <c:order val="0"/>
          <c:tx>
            <c:strRef>
              <c:f>'Živila za posebne skupine'!$C$185</c:f>
              <c:strCache>
                <c:ptCount val="1"/>
                <c:pt idx="0">
                  <c:v>skladni/varni*</c:v>
                </c:pt>
              </c:strCache>
            </c:strRef>
          </c:tx>
          <c:spPr>
            <a:scene3d>
              <a:camera prst="orthographicFront"/>
              <a:lightRig rig="threePt" dir="t"/>
            </a:scene3d>
            <a:sp3d>
              <a:bevelT w="63500" h="25400"/>
            </a:sp3d>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skupine'!$A$186:$A$191</c:f>
              <c:strCache>
                <c:ptCount val="6"/>
                <c:pt idx="0">
                  <c:v>Začetne formule za dojenčke</c:v>
                </c:pt>
                <c:pt idx="1">
                  <c:v>Nadaljevalne formule</c:v>
                </c:pt>
                <c:pt idx="2">
                  <c:v>Otroška hrana na osnovi sadja</c:v>
                </c:pt>
                <c:pt idx="3">
                  <c:v>Otroška hrana na osnovi zelenjave</c:v>
                </c:pt>
                <c:pt idx="4">
                  <c:v>Obroki za dojenčke z živili živalskega izvora</c:v>
                </c:pt>
                <c:pt idx="5">
                  <c:v>Živila za posebne zdravstvene namene za dojenčke</c:v>
                </c:pt>
              </c:strCache>
            </c:strRef>
          </c:cat>
          <c:val>
            <c:numRef>
              <c:f>'Živila za posebne skupine'!$C$186:$C$191</c:f>
              <c:numCache>
                <c:formatCode>General</c:formatCode>
                <c:ptCount val="6"/>
                <c:pt idx="0">
                  <c:v>10</c:v>
                </c:pt>
                <c:pt idx="1">
                  <c:v>5</c:v>
                </c:pt>
                <c:pt idx="2">
                  <c:v>9</c:v>
                </c:pt>
                <c:pt idx="3">
                  <c:v>3</c:v>
                </c:pt>
                <c:pt idx="4">
                  <c:v>2</c:v>
                </c:pt>
                <c:pt idx="5">
                  <c:v>2</c:v>
                </c:pt>
              </c:numCache>
            </c:numRef>
          </c:val>
          <c:extLst>
            <c:ext xmlns:c16="http://schemas.microsoft.com/office/drawing/2014/chart" uri="{C3380CC4-5D6E-409C-BE32-E72D297353CC}">
              <c16:uniqueId val="{00000000-BE24-4E99-8B20-305EDC7D997F}"/>
            </c:ext>
          </c:extLst>
        </c:ser>
        <c:dLbls>
          <c:showLegendKey val="0"/>
          <c:showVal val="1"/>
          <c:showCatName val="0"/>
          <c:showSerName val="0"/>
          <c:showPercent val="0"/>
          <c:showBubbleSize val="0"/>
        </c:dLbls>
        <c:gapWidth val="150"/>
        <c:overlap val="100"/>
        <c:axId val="232863616"/>
        <c:axId val="232884096"/>
      </c:barChart>
      <c:catAx>
        <c:axId val="232863616"/>
        <c:scaling>
          <c:orientation val="minMax"/>
        </c:scaling>
        <c:delete val="0"/>
        <c:axPos val="b"/>
        <c:numFmt formatCode="General" sourceLinked="0"/>
        <c:majorTickMark val="out"/>
        <c:minorTickMark val="none"/>
        <c:tickLblPos val="nextTo"/>
        <c:txPr>
          <a:bodyPr/>
          <a:lstStyle/>
          <a:p>
            <a:pPr>
              <a:defRPr sz="900"/>
            </a:pPr>
            <a:endParaRPr lang="sl-SI"/>
          </a:p>
        </c:txPr>
        <c:crossAx val="232884096"/>
        <c:crosses val="autoZero"/>
        <c:auto val="1"/>
        <c:lblAlgn val="ctr"/>
        <c:lblOffset val="100"/>
        <c:noMultiLvlLbl val="0"/>
      </c:catAx>
      <c:valAx>
        <c:axId val="232884096"/>
        <c:scaling>
          <c:orientation val="minMax"/>
        </c:scaling>
        <c:delete val="0"/>
        <c:axPos val="l"/>
        <c:numFmt formatCode="General" sourceLinked="1"/>
        <c:majorTickMark val="out"/>
        <c:minorTickMark val="none"/>
        <c:tickLblPos val="nextTo"/>
        <c:crossAx val="232863616"/>
        <c:crosses val="autoZero"/>
        <c:crossBetween val="between"/>
      </c:valAx>
      <c:spPr>
        <a:ln>
          <a:noFill/>
        </a:ln>
        <a:scene3d>
          <a:camera prst="orthographicFront"/>
          <a:lightRig rig="threePt" dir="t"/>
        </a:scene3d>
        <a:sp3d>
          <a:bevelT w="0" h="0"/>
        </a:sp3d>
      </c:spPr>
    </c:plotArea>
    <c:legend>
      <c:legendPos val="r"/>
      <c:layout>
        <c:manualLayout>
          <c:xMode val="edge"/>
          <c:yMode val="edge"/>
          <c:x val="0.81553673151730055"/>
          <c:y val="6.8261855617562373E-2"/>
          <c:w val="0.14777049927582583"/>
          <c:h val="0.20193853987149535"/>
        </c:manualLayout>
      </c:layout>
      <c:overlay val="0"/>
      <c:txPr>
        <a:bodyPr/>
        <a:lstStyle/>
        <a:p>
          <a:pPr>
            <a:defRPr sz="900"/>
          </a:pPr>
          <a:endParaRPr lang="sl-SI"/>
        </a:p>
      </c:txPr>
    </c:legend>
    <c:plotVisOnly val="1"/>
    <c:dispBlanksAs val="gap"/>
    <c:showDLblsOverMax val="0"/>
  </c:chart>
  <c:spPr>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362570805672946"/>
          <c:y val="0.25849813838789226"/>
          <c:w val="0.47178374492179304"/>
          <c:h val="0.66599629486647194"/>
        </c:manualLayout>
      </c:layout>
      <c:pieChart>
        <c:varyColors val="1"/>
        <c:ser>
          <c:idx val="0"/>
          <c:order val="0"/>
          <c:spPr>
            <a:scene3d>
              <a:camera prst="orthographicFront"/>
              <a:lightRig rig="threePt" dir="t">
                <a:rot lat="0" lon="0" rev="1200000"/>
              </a:lightRig>
            </a:scene3d>
            <a:sp3d>
              <a:bevelT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1-FB99-47EF-A7EB-A77AAC0B633F}"/>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3-FB99-47EF-A7EB-A77AAC0B633F}"/>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5-FB99-47EF-A7EB-A77AAC0B633F}"/>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7-FB99-47EF-A7EB-A77AAC0B633F}"/>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9-FB99-47EF-A7EB-A77AAC0B633F}"/>
              </c:ext>
            </c:extLst>
          </c:dPt>
          <c:dPt>
            <c:idx val="5"/>
            <c:bubble3D val="0"/>
            <c:spPr>
              <a:solidFill>
                <a:schemeClr val="accent6"/>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B-FB99-47EF-A7EB-A77AAC0B633F}"/>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D-FB99-47EF-A7EB-A77AAC0B633F}"/>
              </c:ext>
            </c:extLst>
          </c:dPt>
          <c:dPt>
            <c:idx val="7"/>
            <c:bubble3D val="0"/>
            <c:spPr>
              <a:solidFill>
                <a:schemeClr val="accent2">
                  <a:lumMod val="60000"/>
                </a:schemeClr>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0F-FB99-47EF-A7EB-A77AAC0B633F}"/>
              </c:ext>
            </c:extLst>
          </c:dPt>
          <c:dPt>
            <c:idx val="8"/>
            <c:bubble3D val="0"/>
            <c:spPr>
              <a:solidFill>
                <a:schemeClr val="accent3">
                  <a:lumMod val="60000"/>
                </a:schemeClr>
              </a:solidFill>
              <a:ln w="19050">
                <a:solidFill>
                  <a:schemeClr val="lt1"/>
                </a:solidFill>
              </a:ln>
              <a:effectLst/>
              <a:scene3d>
                <a:camera prst="orthographicFront"/>
                <a:lightRig rig="threePt" dir="t">
                  <a:rot lat="0" lon="0" rev="1200000"/>
                </a:lightRig>
              </a:scene3d>
              <a:sp3d>
                <a:bevelT h="25400"/>
              </a:sp3d>
            </c:spPr>
            <c:extLst>
              <c:ext xmlns:c16="http://schemas.microsoft.com/office/drawing/2014/chart" uri="{C3380CC4-5D6E-409C-BE32-E72D297353CC}">
                <c16:uniqueId val="{00000011-FB99-47EF-A7EB-A77AAC0B633F}"/>
              </c:ext>
            </c:extLst>
          </c:dPt>
          <c:dLbls>
            <c:dLbl>
              <c:idx val="0"/>
              <c:layout>
                <c:manualLayout>
                  <c:x val="-0.19190570503840393"/>
                  <c:y val="0.226260359659497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9326581109876603"/>
                      <c:h val="0.28157258469476004"/>
                    </c:manualLayout>
                  </c15:layout>
                </c:ext>
                <c:ext xmlns:c16="http://schemas.microsoft.com/office/drawing/2014/chart" uri="{C3380CC4-5D6E-409C-BE32-E72D297353CC}">
                  <c16:uniqueId val="{00000001-FB99-47EF-A7EB-A77AAC0B633F}"/>
                </c:ext>
              </c:extLst>
            </c:dLbl>
            <c:dLbl>
              <c:idx val="1"/>
              <c:layout>
                <c:manualLayout>
                  <c:x val="-0.17402143750436103"/>
                  <c:y val="-0.123738815914715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204713674594357"/>
                      <c:h val="0.25896922793274485"/>
                    </c:manualLayout>
                  </c15:layout>
                </c:ext>
                <c:ext xmlns:c16="http://schemas.microsoft.com/office/drawing/2014/chart" uri="{C3380CC4-5D6E-409C-BE32-E72D297353CC}">
                  <c16:uniqueId val="{00000003-FB99-47EF-A7EB-A77AAC0B633F}"/>
                </c:ext>
              </c:extLst>
            </c:dLbl>
            <c:dLbl>
              <c:idx val="2"/>
              <c:layout>
                <c:manualLayout>
                  <c:x val="-4.4090623641370008E-2"/>
                  <c:y val="-1.713306681896058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1650655631236279"/>
                      <c:h val="0.20219477134176048"/>
                    </c:manualLayout>
                  </c15:layout>
                </c:ext>
                <c:ext xmlns:c16="http://schemas.microsoft.com/office/drawing/2014/chart" uri="{C3380CC4-5D6E-409C-BE32-E72D297353CC}">
                  <c16:uniqueId val="{00000005-FB99-47EF-A7EB-A77AAC0B633F}"/>
                </c:ext>
              </c:extLst>
            </c:dLbl>
            <c:dLbl>
              <c:idx val="3"/>
              <c:layout>
                <c:manualLayout>
                  <c:x val="-2.2139200221392014E-2"/>
                  <c:y val="0.1253812810779267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8573405285734055"/>
                      <c:h val="0.16298627619951606"/>
                    </c:manualLayout>
                  </c15:layout>
                </c:ext>
                <c:ext xmlns:c16="http://schemas.microsoft.com/office/drawing/2014/chart" uri="{C3380CC4-5D6E-409C-BE32-E72D297353CC}">
                  <c16:uniqueId val="{00000007-FB99-47EF-A7EB-A77AAC0B633F}"/>
                </c:ext>
              </c:extLst>
            </c:dLbl>
            <c:dLbl>
              <c:idx val="4"/>
              <c:layout>
                <c:manualLayout>
                  <c:x val="-5.3446791706296098E-2"/>
                  <c:y val="0.1928417080300525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97785399524446"/>
                      <c:h val="0.20088138611457115"/>
                    </c:manualLayout>
                  </c15:layout>
                </c:ext>
                <c:ext xmlns:c16="http://schemas.microsoft.com/office/drawing/2014/chart" uri="{C3380CC4-5D6E-409C-BE32-E72D297353CC}">
                  <c16:uniqueId val="{00000009-FB99-47EF-A7EB-A77AAC0B633F}"/>
                </c:ext>
              </c:extLst>
            </c:dLbl>
            <c:dLbl>
              <c:idx val="5"/>
              <c:layout>
                <c:manualLayout>
                  <c:x val="-9.5472682479107285E-2"/>
                  <c:y val="0.1067313616066409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187575479445434"/>
                      <c:h val="0.17875919422122491"/>
                    </c:manualLayout>
                  </c15:layout>
                </c:ext>
                <c:ext xmlns:c16="http://schemas.microsoft.com/office/drawing/2014/chart" uri="{C3380CC4-5D6E-409C-BE32-E72D297353CC}">
                  <c16:uniqueId val="{0000000B-FB99-47EF-A7EB-A77AAC0B633F}"/>
                </c:ext>
              </c:extLst>
            </c:dLbl>
            <c:dLbl>
              <c:idx val="6"/>
              <c:layout>
                <c:manualLayout>
                  <c:x val="-0.14188919933395425"/>
                  <c:y val="-1.998513570693610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5398329886518863"/>
                      <c:h val="0.22292316713713881"/>
                    </c:manualLayout>
                  </c15:layout>
                </c:ext>
                <c:ext xmlns:c16="http://schemas.microsoft.com/office/drawing/2014/chart" uri="{C3380CC4-5D6E-409C-BE32-E72D297353CC}">
                  <c16:uniqueId val="{0000000D-FB99-47EF-A7EB-A77AAC0B633F}"/>
                </c:ext>
              </c:extLst>
            </c:dLbl>
            <c:dLbl>
              <c:idx val="7"/>
              <c:layout>
                <c:manualLayout>
                  <c:x val="6.4363200305668403E-2"/>
                  <c:y val="-1.261420952993054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2407202325515763"/>
                      <c:h val="0.22607777835028203"/>
                    </c:manualLayout>
                  </c15:layout>
                </c:ext>
                <c:ext xmlns:c16="http://schemas.microsoft.com/office/drawing/2014/chart" uri="{C3380CC4-5D6E-409C-BE32-E72D297353CC}">
                  <c16:uniqueId val="{0000000F-FB99-47EF-A7EB-A77AAC0B633F}"/>
                </c:ext>
              </c:extLst>
            </c:dLbl>
            <c:dLbl>
              <c:idx val="8"/>
              <c:layout>
                <c:manualLayout>
                  <c:x val="0.14989405356588492"/>
                  <c:y val="1.348450569199373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5999412976603727"/>
                      <c:h val="0.25341746023567396"/>
                    </c:manualLayout>
                  </c15:layout>
                </c:ext>
                <c:ext xmlns:c16="http://schemas.microsoft.com/office/drawing/2014/chart" uri="{C3380CC4-5D6E-409C-BE32-E72D297353CC}">
                  <c16:uniqueId val="{00000011-FB99-47EF-A7EB-A77AAC0B633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'Prehranska dopolnila'!$A$19:$A$27</c:f>
              <c:strCache>
                <c:ptCount val="9"/>
                <c:pt idx="0">
                  <c:v>Prehranska dopolnila na osnovi rastlin</c:v>
                </c:pt>
                <c:pt idx="1">
                  <c:v>Prehranska dopolnila z vitamini</c:v>
                </c:pt>
                <c:pt idx="2">
                  <c:v>Prehranska dopolnila za spolno moč</c:v>
                </c:pt>
                <c:pt idx="3">
                  <c:v>Prehranska dopolnila s posebnimi maščobami</c:v>
                </c:pt>
                <c:pt idx="4">
                  <c:v>Prehranska dopolnila na osnovi rastlin z vitamini</c:v>
                </c:pt>
                <c:pt idx="5">
                  <c:v>Prehranska dopolnila na osnovi gob</c:v>
                </c:pt>
                <c:pt idx="6">
                  <c:v>Prehranska dopolnila z minerali</c:v>
                </c:pt>
                <c:pt idx="7">
                  <c:v>Prehranska dopolnila z vitamini in minerali </c:v>
                </c:pt>
                <c:pt idx="8">
                  <c:v>Prehransko dopolnilo s probiotiki in vitamini</c:v>
                </c:pt>
              </c:strCache>
            </c:strRef>
          </c:cat>
          <c:val>
            <c:numRef>
              <c:f>'Prehranska dopolnila'!$B$19:$B$27</c:f>
              <c:numCache>
                <c:formatCode>General</c:formatCode>
                <c:ptCount val="9"/>
                <c:pt idx="0">
                  <c:v>11</c:v>
                </c:pt>
                <c:pt idx="1">
                  <c:v>10</c:v>
                </c:pt>
                <c:pt idx="2">
                  <c:v>8</c:v>
                </c:pt>
                <c:pt idx="3">
                  <c:v>5</c:v>
                </c:pt>
                <c:pt idx="4">
                  <c:v>3</c:v>
                </c:pt>
                <c:pt idx="5">
                  <c:v>2</c:v>
                </c:pt>
                <c:pt idx="6">
                  <c:v>1</c:v>
                </c:pt>
                <c:pt idx="7">
                  <c:v>1</c:v>
                </c:pt>
                <c:pt idx="8">
                  <c:v>1</c:v>
                </c:pt>
              </c:numCache>
            </c:numRef>
          </c:val>
          <c:extLst>
            <c:ext xmlns:c16="http://schemas.microsoft.com/office/drawing/2014/chart" uri="{C3380CC4-5D6E-409C-BE32-E72D297353CC}">
              <c16:uniqueId val="{00000012-FB99-47EF-A7EB-A77AAC0B633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6498243094206061E-2"/>
          <c:y val="3.6444108869952897E-2"/>
          <c:w val="0.93772475265446698"/>
          <c:h val="0.73937977177313263"/>
        </c:manualLayout>
      </c:layout>
      <c:barChart>
        <c:barDir val="col"/>
        <c:grouping val="stacked"/>
        <c:varyColors val="0"/>
        <c:ser>
          <c:idx val="0"/>
          <c:order val="0"/>
          <c:tx>
            <c:strRef>
              <c:f>'Prehranska dopolnila'!$H$36</c:f>
              <c:strCache>
                <c:ptCount val="1"/>
                <c:pt idx="0">
                  <c:v>kemijska varnost - onesnaževala (kovine)</c:v>
                </c:pt>
              </c:strCache>
            </c:strRef>
          </c:tx>
          <c:spPr>
            <a:scene3d>
              <a:camera prst="orthographicFront"/>
              <a:lightRig rig="threePt" dir="t">
                <a:rot lat="0" lon="0" rev="1200000"/>
              </a:lightRig>
            </a:scene3d>
            <a:sp3d>
              <a:bevelT w="63500" h="25400"/>
            </a:sp3d>
          </c:spPr>
          <c:invertIfNegative val="0"/>
          <c:dLbls>
            <c:spPr>
              <a:noFill/>
              <a:ln>
                <a:noFill/>
              </a:ln>
              <a:effectLst/>
            </c:spPr>
            <c:txPr>
              <a:bodyPr/>
              <a:lstStyle/>
              <a:p>
                <a:pPr>
                  <a:defRPr b="1">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dopolnila'!$H$37:$H$45</c:f>
              <c:numCache>
                <c:formatCode>General</c:formatCode>
                <c:ptCount val="9"/>
                <c:pt idx="0">
                  <c:v>1</c:v>
                </c:pt>
                <c:pt idx="1">
                  <c:v>3</c:v>
                </c:pt>
                <c:pt idx="3">
                  <c:v>2</c:v>
                </c:pt>
                <c:pt idx="4">
                  <c:v>2</c:v>
                </c:pt>
                <c:pt idx="5">
                  <c:v>2</c:v>
                </c:pt>
                <c:pt idx="6">
                  <c:v>1</c:v>
                </c:pt>
                <c:pt idx="7">
                  <c:v>1</c:v>
                </c:pt>
                <c:pt idx="8">
                  <c:v>1</c:v>
                </c:pt>
              </c:numCache>
            </c:numRef>
          </c:val>
          <c:extLst>
            <c:ext xmlns:c16="http://schemas.microsoft.com/office/drawing/2014/chart" uri="{C3380CC4-5D6E-409C-BE32-E72D297353CC}">
              <c16:uniqueId val="{00000000-9043-4B54-A858-F9638729283C}"/>
            </c:ext>
          </c:extLst>
        </c:ser>
        <c:ser>
          <c:idx val="1"/>
          <c:order val="1"/>
          <c:tx>
            <c:strRef>
              <c:f>'Prehranska dopolnila'!$I$36</c:f>
              <c:strCache>
                <c:ptCount val="1"/>
                <c:pt idx="0">
                  <c:v>kemijska varnost - onesnaževala (PAO)</c:v>
                </c:pt>
              </c:strCache>
            </c:strRef>
          </c:tx>
          <c:spPr>
            <a:solidFill>
              <a:schemeClr val="accent2">
                <a:lumMod val="60000"/>
                <a:lumOff val="40000"/>
              </a:schemeClr>
            </a:solidFill>
            <a:scene3d>
              <a:camera prst="orthographicFront"/>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dopolnila'!$I$37:$I$45</c:f>
              <c:numCache>
                <c:formatCode>General</c:formatCode>
                <c:ptCount val="9"/>
                <c:pt idx="3">
                  <c:v>3</c:v>
                </c:pt>
              </c:numCache>
            </c:numRef>
          </c:val>
          <c:extLst>
            <c:ext xmlns:c16="http://schemas.microsoft.com/office/drawing/2014/chart" uri="{C3380CC4-5D6E-409C-BE32-E72D297353CC}">
              <c16:uniqueId val="{00000001-9043-4B54-A858-F9638729283C}"/>
            </c:ext>
          </c:extLst>
        </c:ser>
        <c:ser>
          <c:idx val="2"/>
          <c:order val="2"/>
          <c:tx>
            <c:strRef>
              <c:f>'Prehranska dopolnila'!$J$36</c:f>
              <c:strCache>
                <c:ptCount val="1"/>
                <c:pt idx="0">
                  <c:v>kemijska varnost  - aditivi (konzervansi)</c:v>
                </c:pt>
              </c:strCache>
            </c:strRef>
          </c:tx>
          <c:spPr>
            <a:scene3d>
              <a:camera prst="orthographicFront"/>
              <a:lightRig rig="threePt" dir="t"/>
            </a:scene3d>
            <a:sp3d>
              <a:bevelT w="63500" h="25400"/>
            </a:sp3d>
          </c:spPr>
          <c:invertIfNegative val="0"/>
          <c:dLbls>
            <c:spPr>
              <a:noFill/>
              <a:ln>
                <a:noFill/>
              </a:ln>
              <a:effectLst/>
              <a:scene3d>
                <a:camera prst="orthographicFront"/>
                <a:lightRig rig="threePt" dir="t"/>
              </a:scene3d>
              <a:sp3d>
                <a:bevelT w="6350"/>
              </a:sp3d>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dopolnila'!$J$37:$J$45</c:f>
              <c:numCache>
                <c:formatCode>General</c:formatCode>
                <c:ptCount val="9"/>
                <c:pt idx="0">
                  <c:v>1</c:v>
                </c:pt>
              </c:numCache>
            </c:numRef>
          </c:val>
          <c:extLst>
            <c:ext xmlns:c16="http://schemas.microsoft.com/office/drawing/2014/chart" uri="{C3380CC4-5D6E-409C-BE32-E72D297353CC}">
              <c16:uniqueId val="{00000002-9043-4B54-A858-F9638729283C}"/>
            </c:ext>
          </c:extLst>
        </c:ser>
        <c:ser>
          <c:idx val="3"/>
          <c:order val="3"/>
          <c:tx>
            <c:strRef>
              <c:f>'Prehranska dopolnila'!$K$36</c:f>
              <c:strCache>
                <c:ptCount val="1"/>
                <c:pt idx="0">
                  <c:v>biološka varnost</c:v>
                </c:pt>
              </c:strCache>
            </c:strRef>
          </c:tx>
          <c:spPr>
            <a:scene3d>
              <a:camera prst="orthographicFront"/>
              <a:lightRig rig="threePt" dir="t">
                <a:rot lat="0" lon="0" rev="1200000"/>
              </a:lightRig>
            </a:scene3d>
            <a:sp3d>
              <a:bevelT w="63500" h="25400"/>
            </a:sp3d>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dopolnila'!$K$37:$K$45</c:f>
              <c:numCache>
                <c:formatCode>General</c:formatCode>
                <c:ptCount val="9"/>
                <c:pt idx="1">
                  <c:v>7</c:v>
                </c:pt>
                <c:pt idx="4">
                  <c:v>1</c:v>
                </c:pt>
              </c:numCache>
            </c:numRef>
          </c:val>
          <c:extLst>
            <c:ext xmlns:c16="http://schemas.microsoft.com/office/drawing/2014/chart" uri="{C3380CC4-5D6E-409C-BE32-E72D297353CC}">
              <c16:uniqueId val="{00000003-9043-4B54-A858-F9638729283C}"/>
            </c:ext>
          </c:extLst>
        </c:ser>
        <c:ser>
          <c:idx val="4"/>
          <c:order val="4"/>
          <c:tx>
            <c:strRef>
              <c:f>'Prehranska dopolnila'!$L$36</c:f>
              <c:strCache>
                <c:ptCount val="1"/>
                <c:pt idx="0">
                  <c:v>sestava - nedovoljene sestavine (učinkovine zdravil)</c:v>
                </c:pt>
              </c:strCache>
            </c:strRef>
          </c:tx>
          <c:spPr>
            <a:scene3d>
              <a:camera prst="orthographicFront"/>
              <a:lightRig rig="threePt" dir="t">
                <a:rot lat="0" lon="0" rev="1200000"/>
              </a:lightRig>
            </a:scene3d>
            <a:sp3d>
              <a:bevelT w="63500" h="635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dopolnila'!$L$37:$L$45</c:f>
              <c:numCache>
                <c:formatCode>General</c:formatCode>
                <c:ptCount val="9"/>
                <c:pt idx="1">
                  <c:v>1</c:v>
                </c:pt>
                <c:pt idx="2">
                  <c:v>8</c:v>
                </c:pt>
              </c:numCache>
            </c:numRef>
          </c:val>
          <c:extLst>
            <c:ext xmlns:c16="http://schemas.microsoft.com/office/drawing/2014/chart" uri="{C3380CC4-5D6E-409C-BE32-E72D297353CC}">
              <c16:uniqueId val="{00000004-9043-4B54-A858-F9638729283C}"/>
            </c:ext>
          </c:extLst>
        </c:ser>
        <c:ser>
          <c:idx val="5"/>
          <c:order val="5"/>
          <c:tx>
            <c:strRef>
              <c:f>'Prehranska dopolnila'!$M$36</c:f>
              <c:strCache>
                <c:ptCount val="1"/>
                <c:pt idx="0">
                  <c:v>sestava - vsebnost sestavin s fiziološkim učinkom (vitamin D)</c:v>
                </c:pt>
              </c:strCache>
            </c:strRef>
          </c:tx>
          <c:spPr>
            <a:scene3d>
              <a:camera prst="orthographicFront"/>
              <a:lightRig rig="threePt" dir="t">
                <a:rot lat="0" lon="0" rev="1200000"/>
              </a:lightRig>
            </a:scene3d>
            <a:sp3d>
              <a:bevelT w="63500" h="635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dopolnila'!$M$37:$M$45</c:f>
              <c:numCache>
                <c:formatCode>General</c:formatCode>
                <c:ptCount val="9"/>
                <c:pt idx="0">
                  <c:v>8</c:v>
                </c:pt>
              </c:numCache>
            </c:numRef>
          </c:val>
          <c:extLst>
            <c:ext xmlns:c16="http://schemas.microsoft.com/office/drawing/2014/chart" uri="{C3380CC4-5D6E-409C-BE32-E72D297353CC}">
              <c16:uniqueId val="{00000005-9043-4B54-A858-F9638729283C}"/>
            </c:ext>
          </c:extLst>
        </c:ser>
        <c:ser>
          <c:idx val="6"/>
          <c:order val="6"/>
          <c:tx>
            <c:strRef>
              <c:f>'Prehranska dopolnila'!$N$36</c:f>
              <c:strCache>
                <c:ptCount val="1"/>
                <c:pt idx="0">
                  <c:v>označevanje</c:v>
                </c:pt>
              </c:strCache>
            </c:strRef>
          </c:tx>
          <c:spPr>
            <a:scene3d>
              <a:camera prst="orthographicFront"/>
              <a:lightRig rig="threePt" dir="t">
                <a:rot lat="0" lon="0" rev="1200000"/>
              </a:lightRig>
            </a:scene3d>
            <a:sp3d>
              <a:bevelT w="63500" h="25400"/>
            </a:sp3d>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'Prehranska dopolnila'!$G$37:$G$45</c:f>
              <c:strCache>
                <c:ptCount val="9"/>
                <c:pt idx="0">
                  <c:v>PD z vitamini</c:v>
                </c:pt>
                <c:pt idx="1">
                  <c:v>PD na osnovi rastlin</c:v>
                </c:pt>
                <c:pt idx="2">
                  <c:v>PD za spolno moč</c:v>
                </c:pt>
                <c:pt idx="3">
                  <c:v>PD s posebnimi maščobami</c:v>
                </c:pt>
                <c:pt idx="4">
                  <c:v>PD na osnovi rastlin z vitamini</c:v>
                </c:pt>
                <c:pt idx="5">
                  <c:v>PD na osnovi gob</c:v>
                </c:pt>
                <c:pt idx="6">
                  <c:v>PD z minerali</c:v>
                </c:pt>
                <c:pt idx="7">
                  <c:v>PD z vitamini in minerali </c:v>
                </c:pt>
                <c:pt idx="8">
                  <c:v>PD s probiotiki in vitamini</c:v>
                </c:pt>
              </c:strCache>
            </c:strRef>
          </c:cat>
          <c:val>
            <c:numRef>
              <c:f>'Prehranska dopolnila'!$N$37:$N$45</c:f>
              <c:numCache>
                <c:formatCode>General</c:formatCode>
                <c:ptCount val="9"/>
                <c:pt idx="0">
                  <c:v>5</c:v>
                </c:pt>
              </c:numCache>
            </c:numRef>
          </c:val>
          <c:extLst>
            <c:ext xmlns:c16="http://schemas.microsoft.com/office/drawing/2014/chart" uri="{C3380CC4-5D6E-409C-BE32-E72D297353CC}">
              <c16:uniqueId val="{00000006-9043-4B54-A858-F9638729283C}"/>
            </c:ext>
          </c:extLst>
        </c:ser>
        <c:dLbls>
          <c:showLegendKey val="0"/>
          <c:showVal val="1"/>
          <c:showCatName val="0"/>
          <c:showSerName val="0"/>
          <c:showPercent val="0"/>
          <c:showBubbleSize val="0"/>
        </c:dLbls>
        <c:gapWidth val="150"/>
        <c:overlap val="100"/>
        <c:axId val="233618816"/>
        <c:axId val="233628800"/>
      </c:barChart>
      <c:catAx>
        <c:axId val="233618816"/>
        <c:scaling>
          <c:orientation val="minMax"/>
        </c:scaling>
        <c:delete val="0"/>
        <c:axPos val="b"/>
        <c:numFmt formatCode="General" sourceLinked="0"/>
        <c:majorTickMark val="out"/>
        <c:minorTickMark val="none"/>
        <c:tickLblPos val="nextTo"/>
        <c:txPr>
          <a:bodyPr/>
          <a:lstStyle/>
          <a:p>
            <a:pPr>
              <a:defRPr sz="900"/>
            </a:pPr>
            <a:endParaRPr lang="sl-SI"/>
          </a:p>
        </c:txPr>
        <c:crossAx val="233628800"/>
        <c:crosses val="autoZero"/>
        <c:auto val="1"/>
        <c:lblAlgn val="ctr"/>
        <c:lblOffset val="100"/>
        <c:noMultiLvlLbl val="0"/>
      </c:catAx>
      <c:valAx>
        <c:axId val="233628800"/>
        <c:scaling>
          <c:orientation val="minMax"/>
        </c:scaling>
        <c:delete val="0"/>
        <c:axPos val="l"/>
        <c:numFmt formatCode="General" sourceLinked="1"/>
        <c:majorTickMark val="out"/>
        <c:minorTickMark val="none"/>
        <c:tickLblPos val="nextTo"/>
        <c:crossAx val="233618816"/>
        <c:crosses val="autoZero"/>
        <c:crossBetween val="between"/>
      </c:valAx>
      <c:spPr>
        <a:ln>
          <a:noFill/>
        </a:ln>
      </c:spPr>
    </c:plotArea>
    <c:legend>
      <c:legendPos val="r"/>
      <c:layout>
        <c:manualLayout>
          <c:xMode val="edge"/>
          <c:yMode val="edge"/>
          <c:x val="0.48485835822246359"/>
          <c:y val="3.4946747863663419E-2"/>
          <c:w val="0.4869265530951683"/>
          <c:h val="0.45064169137131233"/>
        </c:manualLayout>
      </c:layout>
      <c:overlay val="0"/>
      <c:txPr>
        <a:bodyPr/>
        <a:lstStyle/>
        <a:p>
          <a:pPr>
            <a:defRPr sz="900"/>
          </a:pPr>
          <a:endParaRPr lang="sl-SI"/>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'Prehranska dopolnila'!$B$194</c:f>
              <c:strCache>
                <c:ptCount val="1"/>
                <c:pt idx="0">
                  <c:v>niso varni*</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dopolnila'!$A$195:$A$203</c:f>
              <c:strCache>
                <c:ptCount val="9"/>
                <c:pt idx="0">
                  <c:v>Prehranska dopolnila z minerali</c:v>
                </c:pt>
                <c:pt idx="1">
                  <c:v>Prehranska dopolnila z vitamini in minerali </c:v>
                </c:pt>
                <c:pt idx="2">
                  <c:v>Prehransko dopolnilo s probiotiki in vitamini</c:v>
                </c:pt>
                <c:pt idx="3">
                  <c:v>Prehranska dopolnila na osnovi gob</c:v>
                </c:pt>
                <c:pt idx="4">
                  <c:v>Prehranska dopolnila na osnovi rastlin z vitamini</c:v>
                </c:pt>
                <c:pt idx="5">
                  <c:v>Prehranska dopolnila s posebnimi maščobami</c:v>
                </c:pt>
                <c:pt idx="6">
                  <c:v>Prehranska dopolnila za spolno moč</c:v>
                </c:pt>
                <c:pt idx="7">
                  <c:v>Prehranska dopolnila z vitamini</c:v>
                </c:pt>
                <c:pt idx="8">
                  <c:v>Prehranska dopolnila na osnovi rastlin</c:v>
                </c:pt>
              </c:strCache>
            </c:strRef>
          </c:cat>
          <c:val>
            <c:numRef>
              <c:f>'Prehranska dopolnila'!$B$195:$B$203</c:f>
              <c:numCache>
                <c:formatCode>General</c:formatCode>
                <c:ptCount val="9"/>
                <c:pt idx="6">
                  <c:v>1</c:v>
                </c:pt>
              </c:numCache>
            </c:numRef>
          </c:val>
          <c:extLst>
            <c:ext xmlns:c16="http://schemas.microsoft.com/office/drawing/2014/chart" uri="{C3380CC4-5D6E-409C-BE32-E72D297353CC}">
              <c16:uniqueId val="{00000000-3213-47A7-AC19-8492AF005D5A}"/>
            </c:ext>
          </c:extLst>
        </c:ser>
        <c:ser>
          <c:idx val="1"/>
          <c:order val="1"/>
          <c:tx>
            <c:strRef>
              <c:f>'Prehranska dopolnila'!$C$194</c:f>
              <c:strCache>
                <c:ptCount val="1"/>
                <c:pt idx="0">
                  <c:v>neskladni</c:v>
                </c:pt>
              </c:strCache>
            </c:strRef>
          </c:tx>
          <c:spPr>
            <a:solidFill>
              <a:schemeClr val="accent2"/>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Pt>
            <c:idx val="7"/>
            <c:invertIfNegative val="0"/>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3213-47A7-AC19-8492AF005D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dopolnila'!$A$195:$A$203</c:f>
              <c:strCache>
                <c:ptCount val="9"/>
                <c:pt idx="0">
                  <c:v>Prehranska dopolnila z minerali</c:v>
                </c:pt>
                <c:pt idx="1">
                  <c:v>Prehranska dopolnila z vitamini in minerali </c:v>
                </c:pt>
                <c:pt idx="2">
                  <c:v>Prehransko dopolnilo s probiotiki in vitamini</c:v>
                </c:pt>
                <c:pt idx="3">
                  <c:v>Prehranska dopolnila na osnovi gob</c:v>
                </c:pt>
                <c:pt idx="4">
                  <c:v>Prehranska dopolnila na osnovi rastlin z vitamini</c:v>
                </c:pt>
                <c:pt idx="5">
                  <c:v>Prehranska dopolnila s posebnimi maščobami</c:v>
                </c:pt>
                <c:pt idx="6">
                  <c:v>Prehranska dopolnila za spolno moč</c:v>
                </c:pt>
                <c:pt idx="7">
                  <c:v>Prehranska dopolnila z vitamini</c:v>
                </c:pt>
                <c:pt idx="8">
                  <c:v>Prehranska dopolnila na osnovi rastlin</c:v>
                </c:pt>
              </c:strCache>
            </c:strRef>
          </c:cat>
          <c:val>
            <c:numRef>
              <c:f>'Prehranska dopolnila'!$C$195:$C$203</c:f>
              <c:numCache>
                <c:formatCode>General</c:formatCode>
                <c:ptCount val="9"/>
                <c:pt idx="7">
                  <c:v>3</c:v>
                </c:pt>
              </c:numCache>
            </c:numRef>
          </c:val>
          <c:extLst>
            <c:ext xmlns:c16="http://schemas.microsoft.com/office/drawing/2014/chart" uri="{C3380CC4-5D6E-409C-BE32-E72D297353CC}">
              <c16:uniqueId val="{00000001-3213-47A7-AC19-8492AF005D5A}"/>
            </c:ext>
          </c:extLst>
        </c:ser>
        <c:ser>
          <c:idx val="2"/>
          <c:order val="2"/>
          <c:tx>
            <c:strRef>
              <c:f>'Prehranska dopolnila'!$D$194</c:f>
              <c:strCache>
                <c:ptCount val="1"/>
                <c:pt idx="0">
                  <c:v>skladni/varni*</c:v>
                </c:pt>
              </c:strCache>
            </c:strRef>
          </c:tx>
          <c:spPr>
            <a:solidFill>
              <a:schemeClr val="accent1"/>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dopolnila'!$A$195:$A$203</c:f>
              <c:strCache>
                <c:ptCount val="9"/>
                <c:pt idx="0">
                  <c:v>Prehranska dopolnila z minerali</c:v>
                </c:pt>
                <c:pt idx="1">
                  <c:v>Prehranska dopolnila z vitamini in minerali </c:v>
                </c:pt>
                <c:pt idx="2">
                  <c:v>Prehransko dopolnilo s probiotiki in vitamini</c:v>
                </c:pt>
                <c:pt idx="3">
                  <c:v>Prehranska dopolnila na osnovi gob</c:v>
                </c:pt>
                <c:pt idx="4">
                  <c:v>Prehranska dopolnila na osnovi rastlin z vitamini</c:v>
                </c:pt>
                <c:pt idx="5">
                  <c:v>Prehranska dopolnila s posebnimi maščobami</c:v>
                </c:pt>
                <c:pt idx="6">
                  <c:v>Prehranska dopolnila za spolno moč</c:v>
                </c:pt>
                <c:pt idx="7">
                  <c:v>Prehranska dopolnila z vitamini</c:v>
                </c:pt>
                <c:pt idx="8">
                  <c:v>Prehranska dopolnila na osnovi rastlin</c:v>
                </c:pt>
              </c:strCache>
            </c:strRef>
          </c:cat>
          <c:val>
            <c:numRef>
              <c:f>'Prehranska dopolnila'!$D$195:$D$203</c:f>
              <c:numCache>
                <c:formatCode>General</c:formatCode>
                <c:ptCount val="9"/>
                <c:pt idx="0">
                  <c:v>1</c:v>
                </c:pt>
                <c:pt idx="1">
                  <c:v>1</c:v>
                </c:pt>
                <c:pt idx="2">
                  <c:v>1</c:v>
                </c:pt>
                <c:pt idx="3">
                  <c:v>2</c:v>
                </c:pt>
                <c:pt idx="4">
                  <c:v>3</c:v>
                </c:pt>
                <c:pt idx="5">
                  <c:v>5</c:v>
                </c:pt>
                <c:pt idx="6">
                  <c:v>7</c:v>
                </c:pt>
                <c:pt idx="7">
                  <c:v>7</c:v>
                </c:pt>
                <c:pt idx="8">
                  <c:v>11</c:v>
                </c:pt>
              </c:numCache>
            </c:numRef>
          </c:val>
          <c:extLst>
            <c:ext xmlns:c16="http://schemas.microsoft.com/office/drawing/2014/chart" uri="{C3380CC4-5D6E-409C-BE32-E72D297353CC}">
              <c16:uniqueId val="{00000002-3213-47A7-AC19-8492AF005D5A}"/>
            </c:ext>
          </c:extLst>
        </c:ser>
        <c:dLbls>
          <c:dLblPos val="ctr"/>
          <c:showLegendKey val="0"/>
          <c:showVal val="1"/>
          <c:showCatName val="0"/>
          <c:showSerName val="0"/>
          <c:showPercent val="0"/>
          <c:showBubbleSize val="0"/>
        </c:dLbls>
        <c:gapWidth val="150"/>
        <c:overlap val="100"/>
        <c:axId val="544699832"/>
        <c:axId val="544703112"/>
      </c:barChart>
      <c:catAx>
        <c:axId val="5446998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4703112"/>
        <c:crosses val="autoZero"/>
        <c:auto val="1"/>
        <c:lblAlgn val="ctr"/>
        <c:lblOffset val="100"/>
        <c:noMultiLvlLbl val="0"/>
      </c:catAx>
      <c:valAx>
        <c:axId val="544703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4699832"/>
        <c:crosses val="autoZero"/>
        <c:crossBetween val="between"/>
      </c:valAx>
      <c:spPr>
        <a:noFill/>
        <a:ln>
          <a:noFill/>
        </a:ln>
        <a:effectLst/>
      </c:spPr>
    </c:plotArea>
    <c:legend>
      <c:legendPos val="b"/>
      <c:layout>
        <c:manualLayout>
          <c:xMode val="edge"/>
          <c:yMode val="edge"/>
          <c:x val="0.20001553716990447"/>
          <c:y val="0.92726351402606466"/>
          <c:w val="0.72858048531459996"/>
          <c:h val="6.50293568795230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'psv 2022'!$M$7</c:f>
              <c:strCache>
                <c:ptCount val="1"/>
                <c:pt idx="0">
                  <c:v>Kemijske lastnosti</c:v>
                </c:pt>
              </c:strCache>
            </c:strRef>
          </c:tx>
          <c:invertIfNegative val="0"/>
          <c:cat>
            <c:strRef>
              <c:f>'psv 2022'!$J$8:$J$9</c:f>
              <c:strCache>
                <c:ptCount val="2"/>
                <c:pt idx="0">
                  <c:v>Kopalni pripomočki in kopalne kadi</c:v>
                </c:pt>
                <c:pt idx="1">
                  <c:v>Jedilni pribor in pripomočki za hranjenje</c:v>
                </c:pt>
              </c:strCache>
              <c:extLst/>
            </c:strRef>
          </c:cat>
          <c:val>
            <c:numRef>
              <c:f>'psv 2022'!$M$8:$M$9</c:f>
              <c:numCache>
                <c:formatCode>0%</c:formatCode>
                <c:ptCount val="2"/>
                <c:pt idx="0">
                  <c:v>0</c:v>
                </c:pt>
                <c:pt idx="1">
                  <c:v>0</c:v>
                </c:pt>
              </c:numCache>
              <c:extLst/>
            </c:numRef>
          </c:val>
          <c:extLst>
            <c:ext xmlns:c16="http://schemas.microsoft.com/office/drawing/2014/chart" uri="{C3380CC4-5D6E-409C-BE32-E72D297353CC}">
              <c16:uniqueId val="{00000000-2A92-4FA6-A864-485A224BF1A6}"/>
            </c:ext>
          </c:extLst>
        </c:ser>
        <c:ser>
          <c:idx val="1"/>
          <c:order val="1"/>
          <c:tx>
            <c:strRef>
              <c:f>'psv 2022'!$N$7</c:f>
              <c:strCache>
                <c:ptCount val="1"/>
                <c:pt idx="0">
                  <c:v>Resno tveganje</c:v>
                </c:pt>
              </c:strCache>
            </c:strRef>
          </c:tx>
          <c:spPr>
            <a:solidFill>
              <a:srgbClr val="FF0000"/>
            </a:solidFill>
          </c:spPr>
          <c:invertIfNegative val="0"/>
          <c:dLbls>
            <c:dLbl>
              <c:idx val="0"/>
              <c:layout>
                <c:manualLayout>
                  <c:x val="-2.0863914359336282E-17"/>
                  <c:y val="8.4320417586829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6-4D86-B6FA-33A880BA2580}"/>
                </c:ext>
              </c:extLst>
            </c:dLbl>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'psv 2022'!$J$8:$J$9</c:f>
              <c:strCache>
                <c:ptCount val="2"/>
                <c:pt idx="0">
                  <c:v>Kopalni pripomočki in kopalne kadi</c:v>
                </c:pt>
                <c:pt idx="1">
                  <c:v>Jedilni pribor in pripomočki za hranjenje</c:v>
                </c:pt>
              </c:strCache>
              <c:extLst/>
            </c:strRef>
          </c:cat>
          <c:val>
            <c:numRef>
              <c:f>'psv 2022'!$N$8:$N$9</c:f>
              <c:numCache>
                <c:formatCode>0%</c:formatCode>
                <c:ptCount val="2"/>
                <c:pt idx="0">
                  <c:v>0.2</c:v>
                </c:pt>
                <c:pt idx="1">
                  <c:v>0</c:v>
                </c:pt>
              </c:numCache>
              <c:extLst/>
            </c:numRef>
          </c:val>
          <c:extLst>
            <c:ext xmlns:c16="http://schemas.microsoft.com/office/drawing/2014/chart" uri="{C3380CC4-5D6E-409C-BE32-E72D297353CC}">
              <c16:uniqueId val="{00000001-2A92-4FA6-A864-485A224BF1A6}"/>
            </c:ext>
          </c:extLst>
        </c:ser>
        <c:ser>
          <c:idx val="3"/>
          <c:order val="2"/>
          <c:tx>
            <c:strRef>
              <c:f>'psv 2022'!$L$7</c:f>
              <c:strCache>
                <c:ptCount val="1"/>
                <c:pt idx="0">
                  <c:v>Splošne in mehanske lastnosti</c:v>
                </c:pt>
              </c:strCache>
            </c:strRef>
          </c:tx>
          <c:invertIfNegative val="0"/>
          <c:dLbls>
            <c:dLbl>
              <c:idx val="0"/>
              <c:layout>
                <c:manualLayout>
                  <c:x val="-2.2760896779333104E-3"/>
                  <c:y val="0.1003814495081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6-4D86-B6FA-33A880BA2580}"/>
                </c:ext>
              </c:extLst>
            </c:dLbl>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'psv 2022'!$J$8:$J$9</c:f>
              <c:strCache>
                <c:ptCount val="2"/>
                <c:pt idx="0">
                  <c:v>Kopalni pripomočki in kopalne kadi</c:v>
                </c:pt>
                <c:pt idx="1">
                  <c:v>Jedilni pribor in pripomočki za hranjenje</c:v>
                </c:pt>
              </c:strCache>
              <c:extLst/>
            </c:strRef>
          </c:cat>
          <c:val>
            <c:numRef>
              <c:f>'psv 2022'!$L$8:$L$9</c:f>
              <c:numCache>
                <c:formatCode>0%</c:formatCode>
                <c:ptCount val="2"/>
                <c:pt idx="0">
                  <c:v>0.4</c:v>
                </c:pt>
                <c:pt idx="1">
                  <c:v>0</c:v>
                </c:pt>
              </c:numCache>
              <c:extLst/>
            </c:numRef>
          </c:val>
          <c:extLst>
            <c:ext xmlns:c16="http://schemas.microsoft.com/office/drawing/2014/chart" uri="{C3380CC4-5D6E-409C-BE32-E72D297353CC}">
              <c16:uniqueId val="{00000002-2A92-4FA6-A864-485A224BF1A6}"/>
            </c:ext>
          </c:extLst>
        </c:ser>
        <c:ser>
          <c:idx val="4"/>
          <c:order val="3"/>
          <c:tx>
            <c:strRef>
              <c:f>'psv 2022'!$K$7</c:f>
              <c:strCache>
                <c:ptCount val="1"/>
                <c:pt idx="0">
                  <c:v>Oznake in opozorila</c:v>
                </c:pt>
              </c:strCache>
            </c:strRef>
          </c:tx>
          <c:invertIfNegative val="0"/>
          <c:dLbls>
            <c:dLbl>
              <c:idx val="0"/>
              <c:layout>
                <c:manualLayout>
                  <c:x val="0"/>
                  <c:y val="0.13250351335073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36-4D86-B6FA-33A880BA2580}"/>
                </c:ext>
              </c:extLst>
            </c:dLbl>
            <c:dLbl>
              <c:idx val="1"/>
              <c:layout>
                <c:manualLayout>
                  <c:x val="-4.552179355866705E-3"/>
                  <c:y val="0.13250351335073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36-4D86-B6FA-33A880BA2580}"/>
                </c:ext>
              </c:extLst>
            </c:dLbl>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'psv 2022'!$J$8:$J$9</c:f>
              <c:strCache>
                <c:ptCount val="2"/>
                <c:pt idx="0">
                  <c:v>Kopalni pripomočki in kopalne kadi</c:v>
                </c:pt>
                <c:pt idx="1">
                  <c:v>Jedilni pribor in pripomočki za hranjenje</c:v>
                </c:pt>
              </c:strCache>
              <c:extLst/>
            </c:strRef>
          </c:cat>
          <c:val>
            <c:numRef>
              <c:f>'psv 2022'!$K$8:$K$9</c:f>
              <c:numCache>
                <c:formatCode>0%</c:formatCode>
                <c:ptCount val="2"/>
                <c:pt idx="0">
                  <c:v>1</c:v>
                </c:pt>
                <c:pt idx="1">
                  <c:v>0.4</c:v>
                </c:pt>
              </c:numCache>
              <c:extLst/>
            </c:numRef>
          </c:val>
          <c:extLst>
            <c:ext xmlns:c16="http://schemas.microsoft.com/office/drawing/2014/chart" uri="{C3380CC4-5D6E-409C-BE32-E72D297353CC}">
              <c16:uniqueId val="{00000003-2A92-4FA6-A864-485A224BF1A6}"/>
            </c:ext>
          </c:extLst>
        </c:ser>
        <c:dLbls>
          <c:showLegendKey val="0"/>
          <c:showVal val="0"/>
          <c:showCatName val="0"/>
          <c:showSerName val="0"/>
          <c:showPercent val="0"/>
          <c:showBubbleSize val="0"/>
        </c:dLbls>
        <c:gapWidth val="150"/>
        <c:axId val="133711744"/>
        <c:axId val="133713280"/>
      </c:barChart>
      <c:catAx>
        <c:axId val="133711744"/>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133713280"/>
        <c:crosses val="autoZero"/>
        <c:auto val="0"/>
        <c:lblAlgn val="ctr"/>
        <c:lblOffset val="100"/>
        <c:noMultiLvlLbl val="0"/>
      </c:catAx>
      <c:valAx>
        <c:axId val="133713280"/>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133711744"/>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1"/>
              <c:layout>
                <c:manualLayout>
                  <c:x val="0.20470652492769789"/>
                  <c:y val="1.6723320395782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9E-48DA-BC96-52BF402304EA}"/>
                </c:ext>
              </c:extLst>
            </c:dLbl>
            <c:dLbl>
              <c:idx val="3"/>
              <c:layout>
                <c:manualLayout>
                  <c:x val="0.1851406386701662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9E-48DA-BC96-52BF402304EA}"/>
                </c:ext>
              </c:extLst>
            </c:dLbl>
            <c:dLbl>
              <c:idx val="4"/>
              <c:layout>
                <c:manualLayout>
                  <c:x val="0.14120778652668417"/>
                  <c:y val="0.147809492563429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9E-48DA-BC96-52BF402304EA}"/>
                </c:ext>
              </c:extLst>
            </c:dLbl>
            <c:spPr>
              <a:noFill/>
              <a:ln>
                <a:noFill/>
              </a:ln>
              <a:effectLst/>
            </c:spPr>
            <c:txPr>
              <a:bodyPr/>
              <a:lstStyle/>
              <a:p>
                <a:pPr algn="ctr">
                  <a:defRPr lang="sl-SI" sz="800" b="1" i="0" u="none" strike="noStrike" kern="1200" baseline="0">
                    <a:solidFill>
                      <a:sysClr val="windowText" lastClr="000000"/>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'kozmetika 2022'!$A$9:$A$11</c:f>
              <c:strCache>
                <c:ptCount val="3"/>
                <c:pt idx="0">
                  <c:v>Kozmetika za otroke, ki ostaja na koži</c:v>
                </c:pt>
                <c:pt idx="1">
                  <c:v>Ustna kozmetika</c:v>
                </c:pt>
                <c:pt idx="2">
                  <c:v>Prijava - naravno mazilo</c:v>
                </c:pt>
              </c:strCache>
            </c:strRef>
          </c:cat>
          <c:val>
            <c:numRef>
              <c:f>'kozmetika 2022'!$B$9:$B$11</c:f>
              <c:numCache>
                <c:formatCode>General</c:formatCode>
                <c:ptCount val="3"/>
                <c:pt idx="0">
                  <c:v>5</c:v>
                </c:pt>
                <c:pt idx="1">
                  <c:v>5</c:v>
                </c:pt>
                <c:pt idx="2">
                  <c:v>1</c:v>
                </c:pt>
              </c:numCache>
            </c:numRef>
          </c:val>
          <c:extLst>
            <c:ext xmlns:c16="http://schemas.microsoft.com/office/drawing/2014/chart" uri="{C3380CC4-5D6E-409C-BE32-E72D297353CC}">
              <c16:uniqueId val="{00000003-7F9E-48DA-BC96-52BF402304EA}"/>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7464577713959"/>
          <c:y val="4.0231101708720282E-2"/>
          <c:w val="0.57878692600093085"/>
          <c:h val="0.90131093613298341"/>
        </c:manualLayout>
      </c:layout>
      <c:barChart>
        <c:barDir val="col"/>
        <c:grouping val="clustered"/>
        <c:varyColors val="0"/>
        <c:ser>
          <c:idx val="0"/>
          <c:order val="0"/>
          <c:tx>
            <c:strRef>
              <c:f>'kozmetika 2022'!$C$7</c:f>
              <c:strCache>
                <c:ptCount val="1"/>
                <c:pt idx="0">
                  <c:v>Oznake in opozorila</c:v>
                </c:pt>
              </c:strCache>
            </c:strRef>
          </c:tx>
          <c:invertIfNegative val="0"/>
          <c:dLbls>
            <c:spPr>
              <a:noFill/>
              <a:ln>
                <a:noFill/>
              </a:ln>
              <a:effectLst/>
            </c:spPr>
            <c:txPr>
              <a:bodyPr/>
              <a:lstStyle/>
              <a:p>
                <a:pPr>
                  <a:defRPr sz="800" b="1"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2022'!$C$13</c:f>
              <c:numCache>
                <c:formatCode>0%</c:formatCode>
                <c:ptCount val="1"/>
                <c:pt idx="0">
                  <c:v>0.27272727272727271</c:v>
                </c:pt>
              </c:numCache>
            </c:numRef>
          </c:val>
          <c:extLst>
            <c:ext xmlns:c16="http://schemas.microsoft.com/office/drawing/2014/chart" uri="{C3380CC4-5D6E-409C-BE32-E72D297353CC}">
              <c16:uniqueId val="{00000000-25D9-47CC-A148-DCD31E0472DA}"/>
            </c:ext>
          </c:extLst>
        </c:ser>
        <c:ser>
          <c:idx val="10"/>
          <c:order val="1"/>
          <c:tx>
            <c:strRef>
              <c:f>'kozmetika 2022'!$D$7</c:f>
              <c:strCache>
                <c:ptCount val="1"/>
                <c:pt idx="0">
                  <c:v>Kemijske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2022'!$D$13</c:f>
              <c:numCache>
                <c:formatCode>0%</c:formatCode>
                <c:ptCount val="1"/>
                <c:pt idx="0">
                  <c:v>0</c:v>
                </c:pt>
              </c:numCache>
            </c:numRef>
          </c:val>
          <c:extLst>
            <c:ext xmlns:c16="http://schemas.microsoft.com/office/drawing/2014/chart" uri="{C3380CC4-5D6E-409C-BE32-E72D297353CC}">
              <c16:uniqueId val="{00000001-25D9-47CC-A148-DCD31E0472DA}"/>
            </c:ext>
          </c:extLst>
        </c:ser>
        <c:ser>
          <c:idx val="1"/>
          <c:order val="2"/>
          <c:tx>
            <c:strRef>
              <c:f>'kozmetika 2022'!$E$7</c:f>
              <c:strCache>
                <c:ptCount val="1"/>
                <c:pt idx="0">
                  <c:v>Mikrobiološke lastnosti</c:v>
                </c:pt>
              </c:strCache>
            </c:strRef>
          </c:tx>
          <c:invertIfNegative val="0"/>
          <c:dLbls>
            <c:dLbl>
              <c:idx val="0"/>
              <c:layout>
                <c:manualLayout>
                  <c:x val="2.7434842249657062E-3"/>
                  <c:y val="7.0185582379771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9-47CC-A148-DCD31E0472DA}"/>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2022'!$E$13</c:f>
              <c:numCache>
                <c:formatCode>0%</c:formatCode>
                <c:ptCount val="1"/>
                <c:pt idx="0">
                  <c:v>0</c:v>
                </c:pt>
              </c:numCache>
            </c:numRef>
          </c:val>
          <c:extLst>
            <c:ext xmlns:c16="http://schemas.microsoft.com/office/drawing/2014/chart" uri="{C3380CC4-5D6E-409C-BE32-E72D297353CC}">
              <c16:uniqueId val="{00000003-25D9-47CC-A148-DCD31E0472DA}"/>
            </c:ext>
          </c:extLst>
        </c:ser>
        <c:ser>
          <c:idx val="2"/>
          <c:order val="3"/>
          <c:tx>
            <c:strRef>
              <c:f>'kozmetika 2022'!$F$7</c:f>
              <c:strCache>
                <c:ptCount val="1"/>
                <c:pt idx="0">
                  <c:v>Resno tveganje</c:v>
                </c:pt>
              </c:strCache>
            </c:strRef>
          </c:tx>
          <c:invertIfNegative val="0"/>
          <c:dLbls>
            <c:dLbl>
              <c:idx val="0"/>
              <c:layout>
                <c:manualLayout>
                  <c:x val="0"/>
                  <c:y val="7.0185582379771086E-2"/>
                </c:manualLayout>
              </c:layout>
              <c:spPr/>
              <c:txPr>
                <a:bodyPr/>
                <a:lstStyle/>
                <a:p>
                  <a:pPr>
                    <a:defRPr sz="800" b="1">
                      <a:solidFill>
                        <a:schemeClr val="bg1"/>
                      </a:solidFil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D9-47CC-A148-DCD31E0472DA}"/>
                </c:ext>
              </c:extLst>
            </c:dLbl>
            <c:spPr>
              <a:noFill/>
              <a:ln>
                <a:noFill/>
              </a:ln>
              <a:effectLst/>
            </c:spPr>
            <c:txPr>
              <a:bodyPr/>
              <a:lstStyle/>
              <a:p>
                <a:pPr>
                  <a:defRPr sz="800"/>
                </a:pPr>
                <a:endParaRPr lang="sl-SI"/>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val>
            <c:numRef>
              <c:f>'kozmetika 2022'!$F$13</c:f>
              <c:numCache>
                <c:formatCode>0%</c:formatCode>
                <c:ptCount val="1"/>
                <c:pt idx="0">
                  <c:v>0</c:v>
                </c:pt>
              </c:numCache>
            </c:numRef>
          </c:val>
          <c:extLst>
            <c:ext xmlns:c16="http://schemas.microsoft.com/office/drawing/2014/chart" uri="{C3380CC4-5D6E-409C-BE32-E72D297353CC}">
              <c16:uniqueId val="{00000005-25D9-47CC-A148-DCD31E0472DA}"/>
            </c:ext>
          </c:extLst>
        </c:ser>
        <c:dLbls>
          <c:showLegendKey val="0"/>
          <c:showVal val="0"/>
          <c:showCatName val="0"/>
          <c:showSerName val="0"/>
          <c:showPercent val="0"/>
          <c:showBubbleSize val="0"/>
        </c:dLbls>
        <c:gapWidth val="150"/>
        <c:axId val="133790336"/>
        <c:axId val="133796224"/>
      </c:barChart>
      <c:catAx>
        <c:axId val="133790336"/>
        <c:scaling>
          <c:orientation val="minMax"/>
        </c:scaling>
        <c:delete val="0"/>
        <c:axPos val="b"/>
        <c:numFmt formatCode="General" sourceLinked="1"/>
        <c:majorTickMark val="out"/>
        <c:minorTickMark val="none"/>
        <c:tickLblPos val="nextTo"/>
        <c:crossAx val="133796224"/>
        <c:crosses val="autoZero"/>
        <c:auto val="1"/>
        <c:lblAlgn val="ctr"/>
        <c:lblOffset val="100"/>
        <c:noMultiLvlLbl val="0"/>
      </c:catAx>
      <c:valAx>
        <c:axId val="133796224"/>
        <c:scaling>
          <c:orientation val="minMax"/>
        </c:scaling>
        <c:delete val="0"/>
        <c:axPos val="l"/>
        <c:numFmt formatCode="0%" sourceLinked="0"/>
        <c:majorTickMark val="out"/>
        <c:minorTickMark val="none"/>
        <c:tickLblPos val="nextTo"/>
        <c:txPr>
          <a:bodyPr/>
          <a:lstStyle/>
          <a:p>
            <a:pPr>
              <a:defRPr sz="800"/>
            </a:pPr>
            <a:endParaRPr lang="sl-SI"/>
          </a:p>
        </c:txPr>
        <c:crossAx val="133790336"/>
        <c:crosses val="autoZero"/>
        <c:crossBetween val="between"/>
      </c:valAx>
    </c:plotArea>
    <c:legend>
      <c:legendPos val="r"/>
      <c:layout>
        <c:manualLayout>
          <c:xMode val="edge"/>
          <c:yMode val="edge"/>
          <c:x val="0.70790698086032311"/>
          <c:y val="6.0212134718151671E-2"/>
          <c:w val="0.27523435097446197"/>
          <c:h val="0.38786618225037478"/>
        </c:manualLayout>
      </c:layout>
      <c:overlay val="0"/>
      <c:txPr>
        <a:bodyPr/>
        <a:lstStyle/>
        <a:p>
          <a:pPr>
            <a:defRPr sz="800"/>
          </a:pPr>
          <a:endParaRPr lang="sl-SI"/>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 2022'!$B$17</c:f>
              <c:strCache>
                <c:ptCount val="1"/>
                <c:pt idx="0">
                  <c:v>Oznake in opozorila</c:v>
                </c:pt>
              </c:strCache>
            </c:strRef>
          </c:tx>
          <c:invertIfNegative val="0"/>
          <c:dLbls>
            <c:dLbl>
              <c:idx val="1"/>
              <c:layout>
                <c:manualLayout>
                  <c:x val="0"/>
                  <c:y val="0.21149425287356322"/>
                </c:manualLayout>
              </c:layout>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4-4CE9-AD09-F15E6ECF60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2022'!$A$19:$A$20</c:f>
              <c:strCache>
                <c:ptCount val="2"/>
                <c:pt idx="0">
                  <c:v>Kozmetika za otroke, ki ostaja na koži</c:v>
                </c:pt>
                <c:pt idx="1">
                  <c:v>Ustna kozmetika</c:v>
                </c:pt>
              </c:strCache>
            </c:strRef>
          </c:cat>
          <c:val>
            <c:numRef>
              <c:f>'kozmetika 2022'!$B$19:$B$20</c:f>
              <c:numCache>
                <c:formatCode>0%</c:formatCode>
                <c:ptCount val="2"/>
                <c:pt idx="0">
                  <c:v>0</c:v>
                </c:pt>
                <c:pt idx="1">
                  <c:v>0.6</c:v>
                </c:pt>
              </c:numCache>
            </c:numRef>
          </c:val>
          <c:extLst>
            <c:ext xmlns:c16="http://schemas.microsoft.com/office/drawing/2014/chart" uri="{C3380CC4-5D6E-409C-BE32-E72D297353CC}">
              <c16:uniqueId val="{00000000-052A-457C-A5F6-BF9644BD1F94}"/>
            </c:ext>
          </c:extLst>
        </c:ser>
        <c:ser>
          <c:idx val="1"/>
          <c:order val="1"/>
          <c:tx>
            <c:strRef>
              <c:f>'kozmetika 2022'!$C$17</c:f>
              <c:strCache>
                <c:ptCount val="1"/>
                <c:pt idx="0">
                  <c:v>Kemijske lastnosti</c:v>
                </c:pt>
              </c:strCache>
            </c:strRef>
          </c:tx>
          <c:invertIfNegative val="0"/>
          <c:cat>
            <c:strRef>
              <c:f>'kozmetika 2022'!$A$19:$A$20</c:f>
              <c:strCache>
                <c:ptCount val="2"/>
                <c:pt idx="0">
                  <c:v>Kozmetika za otroke, ki ostaja na koži</c:v>
                </c:pt>
                <c:pt idx="1">
                  <c:v>Ustna kozmetika</c:v>
                </c:pt>
              </c:strCache>
            </c:strRef>
          </c:cat>
          <c:val>
            <c:numRef>
              <c:f>'kozmetika 2022'!$C$19:$C$20</c:f>
              <c:numCache>
                <c:formatCode>0%</c:formatCode>
                <c:ptCount val="2"/>
                <c:pt idx="0">
                  <c:v>0</c:v>
                </c:pt>
                <c:pt idx="1">
                  <c:v>0</c:v>
                </c:pt>
              </c:numCache>
            </c:numRef>
          </c:val>
          <c:extLst>
            <c:ext xmlns:c16="http://schemas.microsoft.com/office/drawing/2014/chart" uri="{C3380CC4-5D6E-409C-BE32-E72D297353CC}">
              <c16:uniqueId val="{00000001-052A-457C-A5F6-BF9644BD1F94}"/>
            </c:ext>
          </c:extLst>
        </c:ser>
        <c:ser>
          <c:idx val="2"/>
          <c:order val="2"/>
          <c:tx>
            <c:strRef>
              <c:f>'kozmetika 2022'!$D$17</c:f>
              <c:strCache>
                <c:ptCount val="1"/>
                <c:pt idx="0">
                  <c:v>Mikrobiološke lastnosti</c:v>
                </c:pt>
              </c:strCache>
            </c:strRef>
          </c:tx>
          <c:invertIfNegative val="0"/>
          <c:cat>
            <c:strRef>
              <c:f>'kozmetika 2022'!$A$19:$A$20</c:f>
              <c:strCache>
                <c:ptCount val="2"/>
                <c:pt idx="0">
                  <c:v>Kozmetika za otroke, ki ostaja na koži</c:v>
                </c:pt>
                <c:pt idx="1">
                  <c:v>Ustna kozmetika</c:v>
                </c:pt>
              </c:strCache>
            </c:strRef>
          </c:cat>
          <c:val>
            <c:numRef>
              <c:f>'kozmetika 2022'!$D$19:$D$20</c:f>
              <c:numCache>
                <c:formatCode>0%</c:formatCode>
                <c:ptCount val="2"/>
                <c:pt idx="0">
                  <c:v>0</c:v>
                </c:pt>
                <c:pt idx="1">
                  <c:v>0</c:v>
                </c:pt>
              </c:numCache>
            </c:numRef>
          </c:val>
          <c:extLst>
            <c:ext xmlns:c16="http://schemas.microsoft.com/office/drawing/2014/chart" uri="{C3380CC4-5D6E-409C-BE32-E72D297353CC}">
              <c16:uniqueId val="{00000002-052A-457C-A5F6-BF9644BD1F94}"/>
            </c:ext>
          </c:extLst>
        </c:ser>
        <c:ser>
          <c:idx val="3"/>
          <c:order val="3"/>
          <c:tx>
            <c:strRef>
              <c:f>'kozmetika 2022'!$E$17</c:f>
              <c:strCache>
                <c:ptCount val="1"/>
                <c:pt idx="0">
                  <c:v>Resno tveganje</c:v>
                </c:pt>
              </c:strCache>
            </c:strRef>
          </c:tx>
          <c:invertIfNegative val="0"/>
          <c:cat>
            <c:strRef>
              <c:f>'kozmetika 2022'!$A$19:$A$20</c:f>
              <c:strCache>
                <c:ptCount val="2"/>
                <c:pt idx="0">
                  <c:v>Kozmetika za otroke, ki ostaja na koži</c:v>
                </c:pt>
                <c:pt idx="1">
                  <c:v>Ustna kozmetika</c:v>
                </c:pt>
              </c:strCache>
            </c:strRef>
          </c:cat>
          <c:val>
            <c:numRef>
              <c:f>'kozmetika 2022'!$E$19:$E$20</c:f>
              <c:numCache>
                <c:formatCode>0%</c:formatCode>
                <c:ptCount val="2"/>
                <c:pt idx="0">
                  <c:v>0</c:v>
                </c:pt>
                <c:pt idx="1">
                  <c:v>0</c:v>
                </c:pt>
              </c:numCache>
            </c:numRef>
          </c:val>
          <c:extLst>
            <c:ext xmlns:c16="http://schemas.microsoft.com/office/drawing/2014/chart" uri="{C3380CC4-5D6E-409C-BE32-E72D297353CC}">
              <c16:uniqueId val="{00000003-052A-457C-A5F6-BF9644BD1F94}"/>
            </c:ext>
          </c:extLst>
        </c:ser>
        <c:dLbls>
          <c:showLegendKey val="0"/>
          <c:showVal val="0"/>
          <c:showCatName val="0"/>
          <c:showSerName val="0"/>
          <c:showPercent val="0"/>
          <c:showBubbleSize val="0"/>
        </c:dLbls>
        <c:gapWidth val="150"/>
        <c:axId val="133772032"/>
        <c:axId val="133773568"/>
      </c:barChart>
      <c:catAx>
        <c:axId val="133772032"/>
        <c:scaling>
          <c:orientation val="minMax"/>
        </c:scaling>
        <c:delete val="0"/>
        <c:axPos val="b"/>
        <c:numFmt formatCode="General" sourceLinked="0"/>
        <c:majorTickMark val="out"/>
        <c:minorTickMark val="none"/>
        <c:tickLblPos val="nextTo"/>
        <c:txPr>
          <a:bodyPr/>
          <a:lstStyle/>
          <a:p>
            <a:pPr>
              <a:defRPr sz="700"/>
            </a:pPr>
            <a:endParaRPr lang="sl-SI"/>
          </a:p>
        </c:txPr>
        <c:crossAx val="133773568"/>
        <c:crosses val="autoZero"/>
        <c:auto val="1"/>
        <c:lblAlgn val="ctr"/>
        <c:lblOffset val="100"/>
        <c:noMultiLvlLbl val="0"/>
      </c:catAx>
      <c:valAx>
        <c:axId val="133773568"/>
        <c:scaling>
          <c:orientation val="minMax"/>
        </c:scaling>
        <c:delete val="0"/>
        <c:axPos val="l"/>
        <c:majorGridlines>
          <c:spPr>
            <a:ln>
              <a:noFill/>
            </a:ln>
          </c:spPr>
        </c:majorGridlines>
        <c:numFmt formatCode="0%" sourceLinked="0"/>
        <c:majorTickMark val="out"/>
        <c:minorTickMark val="none"/>
        <c:tickLblPos val="nextTo"/>
        <c:crossAx val="133772032"/>
        <c:crosses val="autoZero"/>
        <c:crossBetween val="between"/>
      </c:valAx>
    </c:plotArea>
    <c:legend>
      <c:legendPos val="tr"/>
      <c:layout>
        <c:manualLayout>
          <c:xMode val="edge"/>
          <c:yMode val="edge"/>
          <c:x val="0.7263102097166263"/>
          <c:y val="2.7586206896551724E-2"/>
          <c:w val="0.24354661017787246"/>
          <c:h val="0.33948411620961166"/>
        </c:manualLayout>
      </c:layout>
      <c:overlay val="0"/>
      <c:txPr>
        <a:bodyPr/>
        <a:lstStyle/>
        <a:p>
          <a:pPr>
            <a:defRPr sz="80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888461718085952"/>
                  <c:y val="0.163204248045506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5A1-4668-BD04-8202F8C78EAB}"/>
                </c:ext>
              </c:extLst>
            </c:dLbl>
            <c:dLbl>
              <c:idx val="4"/>
              <c:layout>
                <c:manualLayout>
                  <c:x val="-0.14074816835612813"/>
                  <c:y val="-9.8347736075088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A1-4668-BD04-8202F8C78EAB}"/>
                </c:ext>
              </c:extLst>
            </c:dLbl>
            <c:dLbl>
              <c:idx val="9"/>
              <c:layout>
                <c:manualLayout>
                  <c:x val="9.7694181622430404E-2"/>
                  <c:y val="0.158475906907500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5A1-4668-BD04-8202F8C78EAB}"/>
                </c:ext>
              </c:extLst>
            </c:dLbl>
            <c:dLbl>
              <c:idx val="10"/>
              <c:layout>
                <c:manualLayout>
                  <c:x val="1.6221384841379183E-2"/>
                  <c:y val="8.6402958862047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5A1-4668-BD04-8202F8C78EAB}"/>
                </c:ext>
              </c:extLst>
            </c:dLbl>
            <c:spPr>
              <a:noFill/>
              <a:ln>
                <a:noFill/>
              </a:ln>
              <a:effectLst/>
            </c:spPr>
            <c:txPr>
              <a:bodyPr/>
              <a:lstStyle/>
              <a:p>
                <a:pPr algn="ctr">
                  <a:defRPr lang="sl-SI" sz="800" b="1"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'igrače 2022'!$A$10:$A$13</c:f>
              <c:strCache>
                <c:ptCount val="4"/>
                <c:pt idx="0">
                  <c:v>Igrače iz trde plastike</c:v>
                </c:pt>
                <c:pt idx="1">
                  <c:v>Glasbene igrače</c:v>
                </c:pt>
                <c:pt idx="2">
                  <c:v>Sestavljanke</c:v>
                </c:pt>
                <c:pt idx="3">
                  <c:v>CASP- igrače iz plastike- EU projekt</c:v>
                </c:pt>
              </c:strCache>
            </c:strRef>
          </c:cat>
          <c:val>
            <c:numRef>
              <c:f>'igrače 2022'!$B$10:$B$13</c:f>
              <c:numCache>
                <c:formatCode>General</c:formatCode>
                <c:ptCount val="4"/>
                <c:pt idx="0">
                  <c:v>10</c:v>
                </c:pt>
                <c:pt idx="1">
                  <c:v>5</c:v>
                </c:pt>
                <c:pt idx="2">
                  <c:v>5</c:v>
                </c:pt>
                <c:pt idx="3">
                  <c:v>10</c:v>
                </c:pt>
              </c:numCache>
            </c:numRef>
          </c:val>
          <c:extLst>
            <c:ext xmlns:c16="http://schemas.microsoft.com/office/drawing/2014/chart" uri="{C3380CC4-5D6E-409C-BE32-E72D297353CC}">
              <c16:uniqueId val="{00000004-55A1-4668-BD04-8202F8C78EAB}"/>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'igrače 2022'!$C$9</c:f>
              <c:strCache>
                <c:ptCount val="1"/>
                <c:pt idx="0">
                  <c:v>Oznake in opozorila</c:v>
                </c:pt>
              </c:strCache>
            </c:strRef>
          </c:tx>
          <c:invertIfNegative val="0"/>
          <c:dLbls>
            <c:spPr>
              <a:noFill/>
              <a:ln>
                <a:noFill/>
              </a:ln>
              <a:effectLst/>
            </c:spPr>
            <c:txPr>
              <a:bodyPr/>
              <a:lstStyle/>
              <a:p>
                <a:pPr>
                  <a:defRPr b="1"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2022'!$C$15</c:f>
              <c:numCache>
                <c:formatCode>0%</c:formatCode>
                <c:ptCount val="1"/>
                <c:pt idx="0">
                  <c:v>0.23333333333333334</c:v>
                </c:pt>
              </c:numCache>
            </c:numRef>
          </c:val>
          <c:extLst>
            <c:ext xmlns:c16="http://schemas.microsoft.com/office/drawing/2014/chart" uri="{C3380CC4-5D6E-409C-BE32-E72D297353CC}">
              <c16:uniqueId val="{00000000-24C9-414D-AA66-5BF72C52A51C}"/>
            </c:ext>
          </c:extLst>
        </c:ser>
        <c:ser>
          <c:idx val="1"/>
          <c:order val="1"/>
          <c:tx>
            <c:strRef>
              <c:f>'igrače 2022'!$D$9</c:f>
              <c:strCache>
                <c:ptCount val="1"/>
                <c:pt idx="0">
                  <c:v>Fizikalne in mehanske lastnosti</c:v>
                </c:pt>
              </c:strCache>
            </c:strRef>
          </c:tx>
          <c:spPr>
            <a:solidFill>
              <a:srgbClr val="F79646">
                <a:lumMod val="75000"/>
              </a:srgbClr>
            </a:solidFill>
          </c:spPr>
          <c:invertIfNegative val="0"/>
          <c:dLbls>
            <c:dLbl>
              <c:idx val="0"/>
              <c:layout>
                <c:manualLayout>
                  <c:x val="0"/>
                  <c:y val="7.462686567164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8F-480D-8B97-2AAF4A303101}"/>
                </c:ext>
              </c:extLst>
            </c:dLbl>
            <c:spPr>
              <a:noFill/>
              <a:ln>
                <a:noFill/>
              </a:ln>
              <a:effectLst/>
            </c:spPr>
            <c:txPr>
              <a:bodyPr wrap="square" lIns="38100" tIns="19050" rIns="38100" bIns="19050" anchor="ctr">
                <a:spAutoFit/>
              </a:bodyPr>
              <a:lstStyle/>
              <a:p>
                <a:pPr>
                  <a:defRPr b="1">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2022'!$D$15</c:f>
              <c:numCache>
                <c:formatCode>0%</c:formatCode>
                <c:ptCount val="1"/>
                <c:pt idx="0">
                  <c:v>3.3333333333333333E-2</c:v>
                </c:pt>
              </c:numCache>
            </c:numRef>
          </c:val>
          <c:extLst>
            <c:ext xmlns:c16="http://schemas.microsoft.com/office/drawing/2014/chart" uri="{C3380CC4-5D6E-409C-BE32-E72D297353CC}">
              <c16:uniqueId val="{00000001-24C9-414D-AA66-5BF72C52A51C}"/>
            </c:ext>
          </c:extLst>
        </c:ser>
        <c:ser>
          <c:idx val="4"/>
          <c:order val="2"/>
          <c:tx>
            <c:strRef>
              <c:f>'igrače 2022'!$E$9</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2022'!$E$15</c:f>
              <c:numCache>
                <c:formatCode>0%</c:formatCode>
                <c:ptCount val="1"/>
                <c:pt idx="0">
                  <c:v>0</c:v>
                </c:pt>
              </c:numCache>
            </c:numRef>
          </c:val>
          <c:extLst>
            <c:ext xmlns:c16="http://schemas.microsoft.com/office/drawing/2014/chart" uri="{C3380CC4-5D6E-409C-BE32-E72D297353CC}">
              <c16:uniqueId val="{00000002-24C9-414D-AA66-5BF72C52A51C}"/>
            </c:ext>
          </c:extLst>
        </c:ser>
        <c:ser>
          <c:idx val="6"/>
          <c:order val="3"/>
          <c:tx>
            <c:strRef>
              <c:f>'igrače 2022'!$F$9</c:f>
              <c:strCache>
                <c:ptCount val="1"/>
                <c:pt idx="0">
                  <c:v>Resno tveganje</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2022'!$F$15</c:f>
              <c:numCache>
                <c:formatCode>0%</c:formatCode>
                <c:ptCount val="1"/>
                <c:pt idx="0">
                  <c:v>0</c:v>
                </c:pt>
              </c:numCache>
            </c:numRef>
          </c:val>
          <c:extLst>
            <c:ext xmlns:c16="http://schemas.microsoft.com/office/drawing/2014/chart" uri="{C3380CC4-5D6E-409C-BE32-E72D297353CC}">
              <c16:uniqueId val="{00000003-24C9-414D-AA66-5BF72C52A51C}"/>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2022'!$B$18</c:f>
              <c:strCache>
                <c:ptCount val="1"/>
                <c:pt idx="0">
                  <c:v>Oznake in opozorila</c:v>
                </c:pt>
              </c:strCache>
            </c:strRef>
          </c:tx>
          <c:invertIfNegative val="0"/>
          <c:dLbls>
            <c:spPr>
              <a:noFill/>
              <a:ln>
                <a:noFill/>
              </a:ln>
              <a:effectLst/>
            </c:spPr>
            <c:txPr>
              <a:bodyPr wrap="square" lIns="38100" tIns="19050" rIns="38100" bIns="19050" anchor="ctr">
                <a:spAutoFit/>
              </a:bodyPr>
              <a:lstStyle/>
              <a:p>
                <a:pPr>
                  <a:defRPr sz="800"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'igrače 2022'!$A$19:$A$22</c:f>
              <c:strCache>
                <c:ptCount val="4"/>
                <c:pt idx="0">
                  <c:v>Igrače iz trde plastike</c:v>
                </c:pt>
                <c:pt idx="1">
                  <c:v>Glasbene igrače</c:v>
                </c:pt>
                <c:pt idx="2">
                  <c:v>Sestavljanke</c:v>
                </c:pt>
                <c:pt idx="3">
                  <c:v>CASP- igrače iz plastike- EU projekt</c:v>
                </c:pt>
              </c:strCache>
            </c:strRef>
          </c:cat>
          <c:val>
            <c:numRef>
              <c:f>'igrače 2022'!$B$19:$B$22</c:f>
              <c:numCache>
                <c:formatCode>0%</c:formatCode>
                <c:ptCount val="4"/>
                <c:pt idx="0">
                  <c:v>0.2</c:v>
                </c:pt>
                <c:pt idx="1">
                  <c:v>0.8</c:v>
                </c:pt>
                <c:pt idx="2">
                  <c:v>0.2</c:v>
                </c:pt>
                <c:pt idx="3">
                  <c:v>0</c:v>
                </c:pt>
              </c:numCache>
            </c:numRef>
          </c:val>
          <c:extLst>
            <c:ext xmlns:c16="http://schemas.microsoft.com/office/drawing/2014/chart" uri="{C3380CC4-5D6E-409C-BE32-E72D297353CC}">
              <c16:uniqueId val="{00000000-EB93-4257-897A-D3F4D556426A}"/>
            </c:ext>
          </c:extLst>
        </c:ser>
        <c:ser>
          <c:idx val="1"/>
          <c:order val="1"/>
          <c:tx>
            <c:strRef>
              <c:f>'igrače 2022'!$C$18</c:f>
              <c:strCache>
                <c:ptCount val="1"/>
                <c:pt idx="0">
                  <c:v>Fizikalne in mehanske lastnosti</c:v>
                </c:pt>
              </c:strCache>
            </c:strRef>
          </c:tx>
          <c:spPr>
            <a:solidFill>
              <a:srgbClr val="F79646">
                <a:lumMod val="75000"/>
              </a:srgbClr>
            </a:solidFill>
          </c:spPr>
          <c:invertIfNegative val="0"/>
          <c:dLbls>
            <c:spPr>
              <a:noFill/>
              <a:ln>
                <a:noFill/>
              </a:ln>
              <a:effectLst/>
            </c:spPr>
            <c:txPr>
              <a:bodyPr wrap="square" lIns="38100" tIns="19050" rIns="38100" bIns="19050" anchor="ctr">
                <a:spAutoFit/>
              </a:bodyPr>
              <a:lstStyle/>
              <a:p>
                <a:pPr>
                  <a:defRPr b="1"/>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'igrače 2022'!$A$19:$A$22</c:f>
              <c:strCache>
                <c:ptCount val="4"/>
                <c:pt idx="0">
                  <c:v>Igrače iz trde plastike</c:v>
                </c:pt>
                <c:pt idx="1">
                  <c:v>Glasbene igrače</c:v>
                </c:pt>
                <c:pt idx="2">
                  <c:v>Sestavljanke</c:v>
                </c:pt>
                <c:pt idx="3">
                  <c:v>CASP- igrače iz plastike- EU projekt</c:v>
                </c:pt>
              </c:strCache>
            </c:strRef>
          </c:cat>
          <c:val>
            <c:numRef>
              <c:f>'igrače 2022'!$C$19:$C$22</c:f>
              <c:numCache>
                <c:formatCode>0%</c:formatCode>
                <c:ptCount val="4"/>
                <c:pt idx="0">
                  <c:v>0</c:v>
                </c:pt>
                <c:pt idx="1">
                  <c:v>0.2</c:v>
                </c:pt>
                <c:pt idx="2">
                  <c:v>0</c:v>
                </c:pt>
                <c:pt idx="3">
                  <c:v>0</c:v>
                </c:pt>
              </c:numCache>
            </c:numRef>
          </c:val>
          <c:extLst>
            <c:ext xmlns:c16="http://schemas.microsoft.com/office/drawing/2014/chart" uri="{C3380CC4-5D6E-409C-BE32-E72D297353CC}">
              <c16:uniqueId val="{00000001-EB93-4257-897A-D3F4D556426A}"/>
            </c:ext>
          </c:extLst>
        </c:ser>
        <c:ser>
          <c:idx val="2"/>
          <c:order val="2"/>
          <c:tx>
            <c:strRef>
              <c:f>'igrače 2022'!$D$18</c:f>
              <c:strCache>
                <c:ptCount val="1"/>
                <c:pt idx="0">
                  <c:v>Kemijske lastnosti</c:v>
                </c:pt>
              </c:strCache>
            </c:strRef>
          </c:tx>
          <c:invertIfNegative val="0"/>
          <c:cat>
            <c:strRef>
              <c:f>'igrače 2022'!$A$19:$A$22</c:f>
              <c:strCache>
                <c:ptCount val="4"/>
                <c:pt idx="0">
                  <c:v>Igrače iz trde plastike</c:v>
                </c:pt>
                <c:pt idx="1">
                  <c:v>Glasbene igrače</c:v>
                </c:pt>
                <c:pt idx="2">
                  <c:v>Sestavljanke</c:v>
                </c:pt>
                <c:pt idx="3">
                  <c:v>CASP- igrače iz plastike- EU projekt</c:v>
                </c:pt>
              </c:strCache>
            </c:strRef>
          </c:cat>
          <c:val>
            <c:numRef>
              <c:f>'igrače 2022'!$D$19:$D$22</c:f>
              <c:numCache>
                <c:formatCode>0%</c:formatCode>
                <c:ptCount val="4"/>
                <c:pt idx="0">
                  <c:v>0</c:v>
                </c:pt>
                <c:pt idx="1">
                  <c:v>0</c:v>
                </c:pt>
                <c:pt idx="2">
                  <c:v>0</c:v>
                </c:pt>
                <c:pt idx="3">
                  <c:v>0</c:v>
                </c:pt>
              </c:numCache>
            </c:numRef>
          </c:val>
          <c:extLst>
            <c:ext xmlns:c16="http://schemas.microsoft.com/office/drawing/2014/chart" uri="{C3380CC4-5D6E-409C-BE32-E72D297353CC}">
              <c16:uniqueId val="{00000002-EB93-4257-897A-D3F4D556426A}"/>
            </c:ext>
          </c:extLst>
        </c:ser>
        <c:ser>
          <c:idx val="5"/>
          <c:order val="3"/>
          <c:tx>
            <c:strRef>
              <c:f>'igrače 2022'!$E$18</c:f>
              <c:strCache>
                <c:ptCount val="1"/>
                <c:pt idx="0">
                  <c:v>Resno tveganje</c:v>
                </c:pt>
              </c:strCache>
            </c:strRef>
          </c:tx>
          <c:spPr>
            <a:solidFill>
              <a:srgbClr val="FF0000"/>
            </a:solidFill>
          </c:spPr>
          <c:invertIfNegative val="0"/>
          <c:cat>
            <c:strRef>
              <c:f>'igrače 2022'!$A$19:$A$22</c:f>
              <c:strCache>
                <c:ptCount val="4"/>
                <c:pt idx="0">
                  <c:v>Igrače iz trde plastike</c:v>
                </c:pt>
                <c:pt idx="1">
                  <c:v>Glasbene igrače</c:v>
                </c:pt>
                <c:pt idx="2">
                  <c:v>Sestavljanke</c:v>
                </c:pt>
                <c:pt idx="3">
                  <c:v>CASP- igrače iz plastike- EU projekt</c:v>
                </c:pt>
              </c:strCache>
            </c:strRef>
          </c:cat>
          <c:val>
            <c:numRef>
              <c:f>'igrače 2022'!$E$19:$E$22</c:f>
              <c:numCache>
                <c:formatCode>0%</c:formatCode>
                <c:ptCount val="4"/>
                <c:pt idx="0">
                  <c:v>0</c:v>
                </c:pt>
                <c:pt idx="1">
                  <c:v>0</c:v>
                </c:pt>
                <c:pt idx="2">
                  <c:v>0</c:v>
                </c:pt>
                <c:pt idx="3">
                  <c:v>0</c:v>
                </c:pt>
              </c:numCache>
            </c:numRef>
          </c:val>
          <c:extLst>
            <c:ext xmlns:c16="http://schemas.microsoft.com/office/drawing/2014/chart" uri="{C3380CC4-5D6E-409C-BE32-E72D297353CC}">
              <c16:uniqueId val="{00000003-EB93-4257-897A-D3F4D556426A}"/>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l"/>
        <c:majorGridlines/>
        <c:numFmt formatCode="General" sourceLinked="0"/>
        <c:majorTickMark val="none"/>
        <c:minorTickMark val="none"/>
        <c:tickLblPos val="nextTo"/>
        <c:crossAx val="134429312"/>
        <c:crosses val="autoZero"/>
        <c:auto val="1"/>
        <c:lblAlgn val="ctr"/>
        <c:lblOffset val="100"/>
        <c:noMultiLvlLbl val="0"/>
      </c:catAx>
      <c:valAx>
        <c:axId val="134429312"/>
        <c:scaling>
          <c:orientation val="minMax"/>
        </c:scaling>
        <c:delete val="0"/>
        <c:axPos val="b"/>
        <c:majorGridlines>
          <c:spPr>
            <a:ln>
              <a:noFill/>
            </a:ln>
          </c:spPr>
        </c:majorGridlines>
        <c:numFmt formatCode="0%" sourceLinked="1"/>
        <c:majorTickMark val="none"/>
        <c:minorTickMark val="none"/>
        <c:tickLblPos val="nextTo"/>
        <c:crossAx val="134427776"/>
        <c:crosses val="autoZero"/>
        <c:crossBetween val="between"/>
      </c:valAx>
    </c:plotArea>
    <c:legend>
      <c:legendPos val="r"/>
      <c:layout>
        <c:manualLayout>
          <c:xMode val="edge"/>
          <c:yMode val="edge"/>
          <c:x val="0.65133045869266337"/>
          <c:y val="4.0715415459061093E-2"/>
          <c:w val="0.34073303337082866"/>
          <c:h val="0.29316166098130242"/>
        </c:manualLayout>
      </c:layout>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0.53308</cdr:x>
      <cdr:y>0.90751</cdr:y>
    </cdr:from>
    <cdr:to>
      <cdr:x>1</cdr:x>
      <cdr:y>0.99537</cdr:y>
    </cdr:to>
    <cdr:sp macro="" textlink="">
      <cdr:nvSpPr>
        <cdr:cNvPr id="2" name="PoljeZBesedilom 1"/>
        <cdr:cNvSpPr txBox="1"/>
      </cdr:nvSpPr>
      <cdr:spPr>
        <a:xfrm xmlns:a="http://schemas.openxmlformats.org/drawingml/2006/main">
          <a:off x="1911560" y="2049780"/>
          <a:ext cx="1674285" cy="1984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0.03983</cdr:x>
      <cdr:y>0.91276</cdr:y>
    </cdr:from>
    <cdr:to>
      <cdr:x>0.37988</cdr:x>
      <cdr:y>0.9788</cdr:y>
    </cdr:to>
    <cdr:sp macro="" textlink="">
      <cdr:nvSpPr>
        <cdr:cNvPr id="2" name="PoljeZBesedilom 8">
          <a:extLst xmlns:a="http://schemas.openxmlformats.org/drawingml/2006/main">
            <a:ext uri="{FF2B5EF4-FFF2-40B4-BE49-F238E27FC236}">
              <a16:creationId xmlns:a16="http://schemas.microsoft.com/office/drawing/2014/main" id="{4E707320-3B57-4C61-AF0F-4DB527450E9B}"/>
            </a:ext>
          </a:extLst>
        </cdr:cNvPr>
        <cdr:cNvSpPr txBox="1"/>
      </cdr:nvSpPr>
      <cdr:spPr>
        <a:xfrm xmlns:a="http://schemas.openxmlformats.org/drawingml/2006/main">
          <a:off x="222250" y="2870200"/>
          <a:ext cx="1897380" cy="20764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sl-SI" sz="800">
              <a:solidFill>
                <a:schemeClr val="dk1"/>
              </a:solidFill>
              <a:effectLst/>
              <a:latin typeface="+mn-lt"/>
              <a:ea typeface="+mn-ea"/>
              <a:cs typeface="+mn-cs"/>
            </a:rPr>
            <a:t>* 3. člen Uredbe (ES) št. 1935/2004</a:t>
          </a:r>
          <a:endParaRPr lang="sl-SI" sz="800">
            <a:effectLst/>
          </a:endParaRPr>
        </a:p>
        <a:p xmlns:a="http://schemas.openxmlformats.org/drawingml/2006/main">
          <a:endParaRPr lang="sl-SI" sz="1100"/>
        </a:p>
      </cdr:txBody>
    </cdr:sp>
  </cdr:relSizeAnchor>
</c:userShapes>
</file>

<file path=word/drawings/drawing3.xml><?xml version="1.0" encoding="utf-8"?>
<c:userShapes xmlns:c="http://schemas.openxmlformats.org/drawingml/2006/chart">
  <cdr:relSizeAnchor xmlns:cdr="http://schemas.openxmlformats.org/drawingml/2006/chartDrawing">
    <cdr:from>
      <cdr:x>0.56875</cdr:x>
      <cdr:y>0.88314</cdr:y>
    </cdr:from>
    <cdr:to>
      <cdr:x>0.99192</cdr:x>
      <cdr:y>0.97123</cdr:y>
    </cdr:to>
    <cdr:sp macro="" textlink="">
      <cdr:nvSpPr>
        <cdr:cNvPr id="2" name="Polje z besedilom 1"/>
        <cdr:cNvSpPr txBox="1"/>
      </cdr:nvSpPr>
      <cdr:spPr>
        <a:xfrm xmlns:a="http://schemas.openxmlformats.org/drawingml/2006/main">
          <a:off x="1950244" y="2145038"/>
          <a:ext cx="1451050" cy="2139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0.04308</cdr:x>
      <cdr:y>0.95395</cdr:y>
    </cdr:from>
    <cdr:to>
      <cdr:x>0.53253</cdr:x>
      <cdr:y>1</cdr:y>
    </cdr:to>
    <cdr:sp macro="" textlink="">
      <cdr:nvSpPr>
        <cdr:cNvPr id="2" name="Polje z besedilom 1">
          <a:extLst xmlns:a="http://schemas.openxmlformats.org/drawingml/2006/main">
            <a:ext uri="{FF2B5EF4-FFF2-40B4-BE49-F238E27FC236}">
              <a16:creationId xmlns:a16="http://schemas.microsoft.com/office/drawing/2014/main" id="{C2C07093-6710-46F2-BE7B-FF56DEEF41B5}"/>
            </a:ext>
          </a:extLst>
        </cdr:cNvPr>
        <cdr:cNvSpPr txBox="1"/>
      </cdr:nvSpPr>
      <cdr:spPr>
        <a:xfrm xmlns:a="http://schemas.openxmlformats.org/drawingml/2006/main">
          <a:off x="136233" y="3314700"/>
          <a:ext cx="1547787" cy="160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5.xml><?xml version="1.0" encoding="utf-8"?>
<c:userShapes xmlns:c="http://schemas.openxmlformats.org/drawingml/2006/chart">
  <cdr:relSizeAnchor xmlns:cdr="http://schemas.openxmlformats.org/drawingml/2006/chartDrawing">
    <cdr:from>
      <cdr:x>0.02105</cdr:x>
      <cdr:y>0.91556</cdr:y>
    </cdr:from>
    <cdr:to>
      <cdr:x>0.37415</cdr:x>
      <cdr:y>0.98093</cdr:y>
    </cdr:to>
    <cdr:sp macro="" textlink="">
      <cdr:nvSpPr>
        <cdr:cNvPr id="2" name="PoljeZBesedilom 1">
          <a:extLst xmlns:a="http://schemas.openxmlformats.org/drawingml/2006/main">
            <a:ext uri="{FF2B5EF4-FFF2-40B4-BE49-F238E27FC236}">
              <a16:creationId xmlns:a16="http://schemas.microsoft.com/office/drawing/2014/main" id="{6EF5E42A-9DDB-774E-B50C-89712A3777B6}"/>
            </a:ext>
          </a:extLst>
        </cdr:cNvPr>
        <cdr:cNvSpPr txBox="1"/>
      </cdr:nvSpPr>
      <cdr:spPr>
        <a:xfrm xmlns:a="http://schemas.openxmlformats.org/drawingml/2006/main">
          <a:off x="117475" y="2451100"/>
          <a:ext cx="1970174" cy="175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drawings/drawing6.xml><?xml version="1.0" encoding="utf-8"?>
<c:userShapes xmlns:c="http://schemas.openxmlformats.org/drawingml/2006/chart">
  <cdr:relSizeAnchor xmlns:cdr="http://schemas.openxmlformats.org/drawingml/2006/chartDrawing">
    <cdr:from>
      <cdr:x>0.67365</cdr:x>
      <cdr:y>0.93151</cdr:y>
    </cdr:from>
    <cdr:to>
      <cdr:x>0.94066</cdr:x>
      <cdr:y>0.98858</cdr:y>
    </cdr:to>
    <cdr:sp macro="" textlink="">
      <cdr:nvSpPr>
        <cdr:cNvPr id="2" name="PoljeZBesedilom 1">
          <a:extLst xmlns:a="http://schemas.openxmlformats.org/drawingml/2006/main">
            <a:ext uri="{FF2B5EF4-FFF2-40B4-BE49-F238E27FC236}">
              <a16:creationId xmlns:a16="http://schemas.microsoft.com/office/drawing/2014/main" id="{0EF9CB37-C2F6-4208-A2AB-1BE5E861642C}"/>
            </a:ext>
          </a:extLst>
        </cdr:cNvPr>
        <cdr:cNvSpPr txBox="1"/>
      </cdr:nvSpPr>
      <cdr:spPr>
        <a:xfrm xmlns:a="http://schemas.openxmlformats.org/drawingml/2006/main">
          <a:off x="3676648" y="3886200"/>
          <a:ext cx="14573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900"/>
            <a:t>PD = </a:t>
          </a:r>
          <a:r>
            <a:rPr lang="sl-SI" sz="900" baseline="0"/>
            <a:t>prehranska dopolnila</a:t>
          </a:r>
          <a:endParaRPr lang="sl-SI" sz="900"/>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DB8A5F2-F00C-45B6-9EEF-85B2F395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92</Pages>
  <Words>34432</Words>
  <Characters>196265</Characters>
  <Application>Microsoft Office Word</Application>
  <DocSecurity>0</DocSecurity>
  <Lines>1635</Lines>
  <Paragraphs>460</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230237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mrosas</dc:creator>
  <cp:keywords/>
  <dc:description/>
  <cp:lastModifiedBy>Barbara Kocjan</cp:lastModifiedBy>
  <cp:revision>10</cp:revision>
  <cp:lastPrinted>2023-04-25T13:23:00Z</cp:lastPrinted>
  <dcterms:created xsi:type="dcterms:W3CDTF">2023-05-19T07:59:00Z</dcterms:created>
  <dcterms:modified xsi:type="dcterms:W3CDTF">2023-05-19T08:54:00Z</dcterms:modified>
</cp:coreProperties>
</file>