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D3B3" w14:textId="1FB50CAC" w:rsidR="00EF190A" w:rsidRPr="00087BBB" w:rsidRDefault="00EF190A" w:rsidP="00EF190A">
      <w:pPr>
        <w:rPr>
          <w:rFonts w:ascii="Arial" w:hAnsi="Arial" w:cs="Arial"/>
          <w:i/>
          <w:sz w:val="22"/>
          <w:szCs w:val="22"/>
        </w:rPr>
      </w:pPr>
      <w:r w:rsidRPr="00087BBB">
        <w:rPr>
          <w:rFonts w:ascii="Arial" w:hAnsi="Arial" w:cs="Arial"/>
          <w:i/>
          <w:sz w:val="22"/>
          <w:szCs w:val="22"/>
        </w:rPr>
        <w:t>PRILOGA 1: Seznam pošiljk rastlin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F190A">
        <w:rPr>
          <w:rFonts w:ascii="Arial" w:hAnsi="Arial" w:cs="Arial"/>
          <w:i/>
          <w:sz w:val="22"/>
          <w:szCs w:val="22"/>
        </w:rPr>
        <w:t>iz Priloge XI.B Uredbe 2019/2072/EU</w:t>
      </w:r>
      <w:r w:rsidRPr="00087BBB">
        <w:rPr>
          <w:rFonts w:ascii="Arial" w:hAnsi="Arial" w:cs="Arial"/>
          <w:i/>
          <w:sz w:val="22"/>
          <w:szCs w:val="22"/>
        </w:rPr>
        <w:t xml:space="preserve">, za katere </w:t>
      </w:r>
      <w:r w:rsidR="004B0FF2">
        <w:rPr>
          <w:rFonts w:ascii="Arial" w:hAnsi="Arial" w:cs="Arial"/>
          <w:i/>
          <w:sz w:val="22"/>
          <w:szCs w:val="22"/>
        </w:rPr>
        <w:t>je obvezna predhodna najava in uradni nadzor na prvem vstopnem mestu v Sloveniji</w:t>
      </w:r>
      <w:r>
        <w:rPr>
          <w:rFonts w:ascii="Arial" w:hAnsi="Arial" w:cs="Arial"/>
          <w:i/>
          <w:sz w:val="22"/>
          <w:szCs w:val="22"/>
        </w:rPr>
        <w:t xml:space="preserve"> (seznam velja od 1.1.2024 dalje)</w:t>
      </w:r>
    </w:p>
    <w:p w14:paraId="19CE713E" w14:textId="77777777" w:rsidR="00EF190A" w:rsidRPr="00087BBB" w:rsidRDefault="00EF190A" w:rsidP="00EF190A">
      <w:pPr>
        <w:rPr>
          <w:rFonts w:ascii="Arial" w:hAnsi="Arial" w:cs="Arial"/>
          <w:sz w:val="22"/>
          <w:szCs w:val="22"/>
        </w:rPr>
      </w:pPr>
    </w:p>
    <w:tbl>
      <w:tblPr>
        <w:tblW w:w="82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2983"/>
        <w:gridCol w:w="2126"/>
        <w:gridCol w:w="1418"/>
      </w:tblGrid>
      <w:tr w:rsidR="00EF190A" w:rsidRPr="00087BBB" w14:paraId="17FECACC" w14:textId="77777777" w:rsidTr="00EF190A">
        <w:trPr>
          <w:trHeight w:val="588"/>
        </w:trPr>
        <w:tc>
          <w:tcPr>
            <w:tcW w:w="1723" w:type="dxa"/>
            <w:shd w:val="clear" w:color="auto" w:fill="auto"/>
          </w:tcPr>
          <w:p w14:paraId="1FDB0AA0" w14:textId="77777777" w:rsidR="00EF190A" w:rsidRPr="00087BBB" w:rsidRDefault="00EF190A" w:rsidP="00D307C4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Rastlina</w:t>
            </w:r>
            <w:proofErr w:type="spellEnd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iz</w:t>
            </w:r>
            <w:proofErr w:type="spellEnd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Priloge</w:t>
            </w:r>
            <w:proofErr w:type="spellEnd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XI.B </w:t>
            </w:r>
            <w:proofErr w:type="spellStart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Uredbe</w:t>
            </w:r>
            <w:proofErr w:type="spellEnd"/>
            <w:r w:rsidRPr="00087BB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2019/2072/EU</w:t>
            </w:r>
          </w:p>
        </w:tc>
        <w:tc>
          <w:tcPr>
            <w:tcW w:w="2983" w:type="dxa"/>
            <w:shd w:val="clear" w:color="auto" w:fill="auto"/>
          </w:tcPr>
          <w:p w14:paraId="31337152" w14:textId="77777777" w:rsidR="00EF190A" w:rsidRPr="00087BBB" w:rsidRDefault="00EF190A" w:rsidP="00D307C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BBB">
              <w:rPr>
                <w:rFonts w:ascii="Arial" w:hAnsi="Arial" w:cs="Arial"/>
                <w:b/>
                <w:bCs/>
                <w:sz w:val="22"/>
                <w:szCs w:val="22"/>
              </w:rPr>
              <w:t>Država izvora</w:t>
            </w:r>
          </w:p>
        </w:tc>
        <w:tc>
          <w:tcPr>
            <w:tcW w:w="2126" w:type="dxa"/>
            <w:shd w:val="clear" w:color="auto" w:fill="auto"/>
          </w:tcPr>
          <w:p w14:paraId="1D8F1E6C" w14:textId="77777777" w:rsidR="00EF190A" w:rsidRPr="00087BBB" w:rsidRDefault="00EF190A" w:rsidP="00D307C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BBB">
              <w:rPr>
                <w:rFonts w:ascii="Arial" w:hAnsi="Arial" w:cs="Arial"/>
                <w:b/>
                <w:bCs/>
                <w:sz w:val="22"/>
                <w:szCs w:val="22"/>
              </w:rPr>
              <w:t>Opis blaga</w:t>
            </w:r>
          </w:p>
        </w:tc>
        <w:tc>
          <w:tcPr>
            <w:tcW w:w="1418" w:type="dxa"/>
            <w:shd w:val="clear" w:color="auto" w:fill="auto"/>
            <w:hideMark/>
          </w:tcPr>
          <w:p w14:paraId="168EE197" w14:textId="77777777" w:rsidR="00EF190A" w:rsidRPr="00087BBB" w:rsidRDefault="00EF190A" w:rsidP="00D307C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BBB">
              <w:rPr>
                <w:rFonts w:ascii="Arial" w:hAnsi="Arial" w:cs="Arial"/>
                <w:b/>
                <w:bCs/>
                <w:sz w:val="22"/>
                <w:szCs w:val="22"/>
              </w:rPr>
              <w:t>KN oznaka</w:t>
            </w:r>
          </w:p>
        </w:tc>
      </w:tr>
      <w:tr w:rsidR="00EF190A" w:rsidRPr="00087BBB" w14:paraId="0047275E" w14:textId="77777777" w:rsidTr="00EF190A">
        <w:trPr>
          <w:trHeight w:val="786"/>
        </w:trPr>
        <w:tc>
          <w:tcPr>
            <w:tcW w:w="1723" w:type="dxa"/>
            <w:shd w:val="clear" w:color="auto" w:fill="auto"/>
          </w:tcPr>
          <w:p w14:paraId="24B6AAB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Lilium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14:paraId="0EC0B1B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Vse tretje države, razen Švice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6F3F0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Rezano cvetje in cvetni brsti, primerni za šopke ali za okras, sveži</w:t>
            </w:r>
          </w:p>
        </w:tc>
        <w:tc>
          <w:tcPr>
            <w:tcW w:w="1418" w:type="dxa"/>
            <w:shd w:val="clear" w:color="auto" w:fill="auto"/>
            <w:hideMark/>
          </w:tcPr>
          <w:p w14:paraId="73D2DA0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0603 15 00</w:t>
            </w:r>
          </w:p>
        </w:tc>
      </w:tr>
      <w:tr w:rsidR="00EF190A" w:rsidRPr="00087BBB" w14:paraId="630B0BD1" w14:textId="77777777" w:rsidTr="00EF190A">
        <w:trPr>
          <w:trHeight w:val="541"/>
        </w:trPr>
        <w:tc>
          <w:tcPr>
            <w:tcW w:w="1723" w:type="dxa"/>
            <w:shd w:val="clear" w:color="auto" w:fill="auto"/>
          </w:tcPr>
          <w:p w14:paraId="44BDEC7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Gladiolus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sp.</w:t>
            </w:r>
          </w:p>
        </w:tc>
        <w:tc>
          <w:tcPr>
            <w:tcW w:w="2983" w:type="dxa"/>
            <w:shd w:val="clear" w:color="auto" w:fill="auto"/>
          </w:tcPr>
          <w:p w14:paraId="45251DE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Vse tretje države, razen Švice</w:t>
            </w:r>
          </w:p>
        </w:tc>
        <w:tc>
          <w:tcPr>
            <w:tcW w:w="2126" w:type="dxa"/>
            <w:vMerge/>
            <w:shd w:val="clear" w:color="auto" w:fill="auto"/>
          </w:tcPr>
          <w:p w14:paraId="3BF8B6C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89C3C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0603 19 10</w:t>
            </w:r>
          </w:p>
        </w:tc>
      </w:tr>
      <w:tr w:rsidR="00EF190A" w:rsidRPr="00087BBB" w14:paraId="71F87CB9" w14:textId="77777777" w:rsidTr="00EF190A">
        <w:trPr>
          <w:trHeight w:val="424"/>
        </w:trPr>
        <w:tc>
          <w:tcPr>
            <w:tcW w:w="1723" w:type="dxa"/>
            <w:shd w:val="clear" w:color="auto" w:fill="auto"/>
          </w:tcPr>
          <w:p w14:paraId="39D14CA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Ranunculus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sp.</w:t>
            </w:r>
          </w:p>
        </w:tc>
        <w:tc>
          <w:tcPr>
            <w:tcW w:w="2983" w:type="dxa"/>
            <w:shd w:val="clear" w:color="auto" w:fill="auto"/>
          </w:tcPr>
          <w:p w14:paraId="2D75B86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Vse tretje države, razen Švice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30CB5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Rezano cvetje in cvetni brsti, primerni za šopke ali za okras,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sveži</w:t>
            </w:r>
          </w:p>
        </w:tc>
        <w:tc>
          <w:tcPr>
            <w:tcW w:w="1418" w:type="dxa"/>
            <w:shd w:val="clear" w:color="auto" w:fill="auto"/>
            <w:hideMark/>
          </w:tcPr>
          <w:p w14:paraId="22F5CD1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0603 19 20</w:t>
            </w:r>
          </w:p>
        </w:tc>
      </w:tr>
      <w:tr w:rsidR="00EF190A" w:rsidRPr="00087BBB" w14:paraId="29F766FE" w14:textId="77777777" w:rsidTr="00EF190A">
        <w:trPr>
          <w:trHeight w:val="292"/>
        </w:trPr>
        <w:tc>
          <w:tcPr>
            <w:tcW w:w="1723" w:type="dxa"/>
            <w:shd w:val="clear" w:color="auto" w:fill="auto"/>
          </w:tcPr>
          <w:p w14:paraId="64D5C64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rezano cvetje</w:t>
            </w:r>
          </w:p>
        </w:tc>
        <w:tc>
          <w:tcPr>
            <w:tcW w:w="2983" w:type="dxa"/>
            <w:shd w:val="clear" w:color="auto" w:fill="auto"/>
          </w:tcPr>
          <w:p w14:paraId="78259D5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Vse tretje države, razen Švice</w:t>
            </w:r>
          </w:p>
        </w:tc>
        <w:tc>
          <w:tcPr>
            <w:tcW w:w="2126" w:type="dxa"/>
            <w:vMerge/>
            <w:shd w:val="clear" w:color="auto" w:fill="auto"/>
          </w:tcPr>
          <w:p w14:paraId="5611E7D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F94B2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0603 19 70</w:t>
            </w:r>
          </w:p>
        </w:tc>
      </w:tr>
      <w:tr w:rsidR="00EF190A" w:rsidRPr="00087BBB" w14:paraId="48CDA158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1336F41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bCs/>
                <w:sz w:val="22"/>
                <w:szCs w:val="22"/>
              </w:rPr>
              <w:t>Allium</w:t>
            </w:r>
            <w:proofErr w:type="spellEnd"/>
            <w:r w:rsidRPr="00087BBB">
              <w:rPr>
                <w:rFonts w:ascii="Arial" w:hAnsi="Arial" w:cs="Arial"/>
                <w:bCs/>
                <w:sz w:val="22"/>
                <w:szCs w:val="22"/>
              </w:rPr>
              <w:t xml:space="preserve"> cepa </w:t>
            </w:r>
          </w:p>
        </w:tc>
        <w:tc>
          <w:tcPr>
            <w:tcW w:w="2983" w:type="dxa"/>
            <w:shd w:val="clear" w:color="auto" w:fill="auto"/>
          </w:tcPr>
          <w:p w14:paraId="3E3E093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Indija</w:t>
            </w:r>
          </w:p>
        </w:tc>
        <w:tc>
          <w:tcPr>
            <w:tcW w:w="2126" w:type="dxa"/>
            <w:shd w:val="clear" w:color="auto" w:fill="auto"/>
          </w:tcPr>
          <w:p w14:paraId="6CF36E8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Čebula, sveža ali ohlajena, razen za saditev</w:t>
            </w:r>
          </w:p>
        </w:tc>
        <w:tc>
          <w:tcPr>
            <w:tcW w:w="1418" w:type="dxa"/>
            <w:shd w:val="clear" w:color="auto" w:fill="auto"/>
            <w:hideMark/>
          </w:tcPr>
          <w:p w14:paraId="51E4D137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0703 10 19</w:t>
            </w:r>
          </w:p>
        </w:tc>
      </w:tr>
      <w:tr w:rsidR="00EF190A" w:rsidRPr="00087BBB" w14:paraId="4E7AD5EA" w14:textId="77777777" w:rsidTr="00EF190A">
        <w:trPr>
          <w:trHeight w:val="876"/>
        </w:trPr>
        <w:tc>
          <w:tcPr>
            <w:tcW w:w="1723" w:type="dxa"/>
            <w:shd w:val="clear" w:color="auto" w:fill="auto"/>
          </w:tcPr>
          <w:p w14:paraId="13B37C5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Cucumis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sativus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67B516F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293F4FB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Kumare, sveže ali ohlajene</w:t>
            </w:r>
          </w:p>
        </w:tc>
        <w:tc>
          <w:tcPr>
            <w:tcW w:w="1418" w:type="dxa"/>
            <w:shd w:val="clear" w:color="auto" w:fill="auto"/>
            <w:hideMark/>
          </w:tcPr>
          <w:p w14:paraId="7CE1B94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0707 00 05</w:t>
            </w:r>
          </w:p>
        </w:tc>
      </w:tr>
      <w:tr w:rsidR="00EF190A" w:rsidRPr="00087BBB" w14:paraId="7E95A847" w14:textId="77777777" w:rsidTr="00EF190A">
        <w:trPr>
          <w:trHeight w:val="558"/>
        </w:trPr>
        <w:tc>
          <w:tcPr>
            <w:tcW w:w="1723" w:type="dxa"/>
            <w:shd w:val="clear" w:color="auto" w:fill="auto"/>
          </w:tcPr>
          <w:p w14:paraId="596D430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Cucumis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sativus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4FB064C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3D16802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Kumarice, sveže ali ohlajene</w:t>
            </w:r>
          </w:p>
        </w:tc>
        <w:tc>
          <w:tcPr>
            <w:tcW w:w="1418" w:type="dxa"/>
            <w:shd w:val="clear" w:color="auto" w:fill="auto"/>
            <w:hideMark/>
          </w:tcPr>
          <w:p w14:paraId="233F46E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0707 00 90</w:t>
            </w:r>
          </w:p>
        </w:tc>
      </w:tr>
      <w:tr w:rsidR="00EF190A" w:rsidRPr="00087BBB" w14:paraId="39336CF0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4E65A3C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Pisum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sativum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2C47F59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5FA63AF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Grah, svež ali ohlajen, oluščen (zrnje) ali neoluščen</w:t>
            </w:r>
          </w:p>
        </w:tc>
        <w:tc>
          <w:tcPr>
            <w:tcW w:w="1418" w:type="dxa"/>
            <w:shd w:val="clear" w:color="auto" w:fill="auto"/>
            <w:hideMark/>
          </w:tcPr>
          <w:p w14:paraId="0731C32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0708 10 00</w:t>
            </w:r>
          </w:p>
        </w:tc>
      </w:tr>
      <w:tr w:rsidR="00EF190A" w:rsidRPr="00087BBB" w14:paraId="27FAC89C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04E706F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lastRenderedPageBreak/>
              <w:t>Vigna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2C1B1" w14:textId="77777777" w:rsidR="00EF190A" w:rsidRPr="00087BBB" w:rsidRDefault="00EF190A" w:rsidP="00D30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</w:tcPr>
          <w:p w14:paraId="3ACD713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>Egipt,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 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767D944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Dolga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vigna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, sveža ali ohlajena, oluščena (zrnje) ali neoluščena</w:t>
            </w:r>
          </w:p>
        </w:tc>
        <w:tc>
          <w:tcPr>
            <w:tcW w:w="1418" w:type="dxa"/>
            <w:shd w:val="clear" w:color="auto" w:fill="auto"/>
            <w:hideMark/>
          </w:tcPr>
          <w:p w14:paraId="4AAF9D8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0708 20 00</w:t>
            </w:r>
          </w:p>
        </w:tc>
      </w:tr>
      <w:tr w:rsidR="00EF190A" w:rsidRPr="00087BBB" w14:paraId="29284CC3" w14:textId="77777777" w:rsidTr="00EF190A">
        <w:trPr>
          <w:trHeight w:val="876"/>
        </w:trPr>
        <w:tc>
          <w:tcPr>
            <w:tcW w:w="1723" w:type="dxa"/>
            <w:shd w:val="clear" w:color="auto" w:fill="auto"/>
          </w:tcPr>
          <w:p w14:paraId="5AEED55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Phaseolus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14:paraId="177AA407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Kamerun, Vietnam, Maroko, Kitajska, Združeno kraljestvo</w:t>
            </w:r>
          </w:p>
        </w:tc>
        <w:tc>
          <w:tcPr>
            <w:tcW w:w="2126" w:type="dxa"/>
            <w:shd w:val="clear" w:color="auto" w:fill="auto"/>
          </w:tcPr>
          <w:p w14:paraId="56F34FF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Fižol, svež ali ohlajen, oluščen (zrnje) ali neoluščen </w:t>
            </w:r>
          </w:p>
        </w:tc>
        <w:tc>
          <w:tcPr>
            <w:tcW w:w="1418" w:type="dxa"/>
            <w:shd w:val="clear" w:color="auto" w:fill="auto"/>
          </w:tcPr>
          <w:p w14:paraId="4F4FDC7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0708 20 00</w:t>
            </w:r>
          </w:p>
        </w:tc>
      </w:tr>
      <w:tr w:rsidR="00EF190A" w:rsidRPr="00087BBB" w14:paraId="5F60DDFA" w14:textId="77777777" w:rsidTr="00EF190A">
        <w:trPr>
          <w:trHeight w:val="876"/>
        </w:trPr>
        <w:tc>
          <w:tcPr>
            <w:tcW w:w="1723" w:type="dxa"/>
            <w:shd w:val="clear" w:color="auto" w:fill="auto"/>
          </w:tcPr>
          <w:p w14:paraId="0A15A44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Druge stročnice</w:t>
            </w:r>
          </w:p>
        </w:tc>
        <w:tc>
          <w:tcPr>
            <w:tcW w:w="2983" w:type="dxa"/>
            <w:shd w:val="clear" w:color="auto" w:fill="auto"/>
          </w:tcPr>
          <w:p w14:paraId="7B4B8CD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trike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1C67AAB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Druge stročnice, sveže ali ohlajene, oluščene (zrnje) ali neoluščene</w:t>
            </w:r>
          </w:p>
        </w:tc>
        <w:tc>
          <w:tcPr>
            <w:tcW w:w="1418" w:type="dxa"/>
            <w:shd w:val="clear" w:color="auto" w:fill="auto"/>
            <w:hideMark/>
          </w:tcPr>
          <w:p w14:paraId="500C08F7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0708 90 00</w:t>
            </w:r>
          </w:p>
        </w:tc>
      </w:tr>
      <w:tr w:rsidR="00EF190A" w:rsidRPr="00087BBB" w14:paraId="2C11DD6C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223099A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Cynara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scolymus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3D83BA1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0185F79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okrogle artičoke, sveže ali ohlajene, razen tistih, posajenih v rastni substrat</w:t>
            </w:r>
          </w:p>
        </w:tc>
        <w:tc>
          <w:tcPr>
            <w:tcW w:w="1418" w:type="dxa"/>
            <w:shd w:val="clear" w:color="auto" w:fill="auto"/>
            <w:hideMark/>
          </w:tcPr>
          <w:p w14:paraId="0B7743E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0709 91 00</w:t>
            </w:r>
          </w:p>
        </w:tc>
      </w:tr>
      <w:tr w:rsidR="00EF190A" w:rsidRPr="00087BBB" w14:paraId="385CC80C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44684BC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Olea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europaea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7030167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7FD9BE4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oljke: za razne namene, razen za proizvodnjo olja;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sveže ali ohlajene,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 razen tistih, posajenih v rastni substrat</w:t>
            </w:r>
          </w:p>
        </w:tc>
        <w:tc>
          <w:tcPr>
            <w:tcW w:w="1418" w:type="dxa"/>
            <w:shd w:val="clear" w:color="auto" w:fill="auto"/>
            <w:hideMark/>
          </w:tcPr>
          <w:p w14:paraId="5F65595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0709 92 10</w:t>
            </w:r>
          </w:p>
        </w:tc>
      </w:tr>
      <w:tr w:rsidR="00EF190A" w:rsidRPr="00087BBB" w14:paraId="0A9E4D34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5A733A1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Olea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europaea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11896ED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</w:t>
            </w:r>
            <w:r w:rsidRPr="00087BBB">
              <w:rPr>
                <w:rFonts w:ascii="Arial" w:hAnsi="Arial" w:cs="Arial"/>
                <w:sz w:val="22"/>
                <w:szCs w:val="22"/>
              </w:rPr>
              <w:lastRenderedPageBreak/>
              <w:t xml:space="preserve">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606EBF3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lastRenderedPageBreak/>
              <w:t>oljke: druge; sveže ali ohlajene, razen tistih, posajenih v rastni substrat</w:t>
            </w:r>
          </w:p>
        </w:tc>
        <w:tc>
          <w:tcPr>
            <w:tcW w:w="1418" w:type="dxa"/>
            <w:shd w:val="clear" w:color="auto" w:fill="auto"/>
          </w:tcPr>
          <w:p w14:paraId="13AAA44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0709 92 90</w:t>
            </w:r>
          </w:p>
        </w:tc>
      </w:tr>
      <w:tr w:rsidR="00EF190A" w:rsidRPr="00087BBB" w14:paraId="3EF01B14" w14:textId="77777777" w:rsidTr="00EF190A">
        <w:trPr>
          <w:trHeight w:val="2352"/>
        </w:trPr>
        <w:tc>
          <w:tcPr>
            <w:tcW w:w="1723" w:type="dxa"/>
            <w:shd w:val="clear" w:color="auto" w:fill="auto"/>
          </w:tcPr>
          <w:p w14:paraId="760468A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Cucurbita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14:paraId="2230BC2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Maroko, Južna Afrika</w:t>
            </w:r>
          </w:p>
        </w:tc>
        <w:tc>
          <w:tcPr>
            <w:tcW w:w="2126" w:type="dxa"/>
            <w:shd w:val="clear" w:color="auto" w:fill="auto"/>
          </w:tcPr>
          <w:p w14:paraId="42AF994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Bučke, sveže ali ohlajene, razen tistih, posajenih v rastni substrat</w:t>
            </w:r>
          </w:p>
        </w:tc>
        <w:tc>
          <w:tcPr>
            <w:tcW w:w="1418" w:type="dxa"/>
            <w:shd w:val="clear" w:color="auto" w:fill="auto"/>
            <w:hideMark/>
          </w:tcPr>
          <w:p w14:paraId="6597586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0709 93 10</w:t>
            </w:r>
          </w:p>
        </w:tc>
      </w:tr>
      <w:tr w:rsidR="00EF190A" w:rsidRPr="00087BBB" w14:paraId="680235D8" w14:textId="77777777" w:rsidTr="00EF190A">
        <w:trPr>
          <w:trHeight w:val="1266"/>
        </w:trPr>
        <w:tc>
          <w:tcPr>
            <w:tcW w:w="1723" w:type="dxa"/>
            <w:shd w:val="clear" w:color="auto" w:fill="auto"/>
          </w:tcPr>
          <w:p w14:paraId="1C4B965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Cucurbita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14:paraId="1AD3A42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Maroko, Južna Afrika</w:t>
            </w:r>
          </w:p>
        </w:tc>
        <w:tc>
          <w:tcPr>
            <w:tcW w:w="2126" w:type="dxa"/>
            <w:shd w:val="clear" w:color="auto" w:fill="auto"/>
          </w:tcPr>
          <w:p w14:paraId="444C70F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Buče druge,  sveže ali ohlajene, razen tistih, posajenih v rastni substrat</w:t>
            </w:r>
          </w:p>
        </w:tc>
        <w:tc>
          <w:tcPr>
            <w:tcW w:w="1418" w:type="dxa"/>
            <w:shd w:val="clear" w:color="auto" w:fill="auto"/>
            <w:hideMark/>
          </w:tcPr>
          <w:p w14:paraId="43975C1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0709 93 90</w:t>
            </w:r>
          </w:p>
        </w:tc>
      </w:tr>
      <w:tr w:rsidR="00EF190A" w:rsidRPr="00087BBB" w14:paraId="5F14D281" w14:textId="77777777" w:rsidTr="00EF190A">
        <w:trPr>
          <w:trHeight w:val="1440"/>
        </w:trPr>
        <w:tc>
          <w:tcPr>
            <w:tcW w:w="1723" w:type="dxa"/>
            <w:shd w:val="clear" w:color="auto" w:fill="auto"/>
          </w:tcPr>
          <w:p w14:paraId="37D8875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Capparis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spinosa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08CC253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1ABB787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Kapre, sveže ali ohlajene, razen tistih, posajenih v rastni substrat</w:t>
            </w:r>
          </w:p>
        </w:tc>
        <w:tc>
          <w:tcPr>
            <w:tcW w:w="1418" w:type="dxa"/>
            <w:shd w:val="clear" w:color="auto" w:fill="auto"/>
          </w:tcPr>
          <w:p w14:paraId="2508E81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0709 99 40</w:t>
            </w:r>
          </w:p>
        </w:tc>
      </w:tr>
      <w:tr w:rsidR="00EF190A" w:rsidRPr="00087BBB" w14:paraId="26026BE0" w14:textId="77777777" w:rsidTr="00EF190A">
        <w:trPr>
          <w:trHeight w:val="864"/>
        </w:trPr>
        <w:tc>
          <w:tcPr>
            <w:tcW w:w="1723" w:type="dxa"/>
            <w:shd w:val="clear" w:color="auto" w:fill="auto"/>
          </w:tcPr>
          <w:p w14:paraId="3CDC934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Pinus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14:paraId="750BD52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>Kanarski otoki, Lihtenštajn, Moldavija, Monako, Norveška, San Marino, Severna Makedonija, Srbija, 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61FD0D6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Pinjole, sveže, cele, neoluščene, tudi za setev</w:t>
            </w:r>
          </w:p>
        </w:tc>
        <w:tc>
          <w:tcPr>
            <w:tcW w:w="1418" w:type="dxa"/>
            <w:shd w:val="clear" w:color="auto" w:fill="auto"/>
          </w:tcPr>
          <w:p w14:paraId="43F76F1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0802 90 50</w:t>
            </w:r>
          </w:p>
        </w:tc>
      </w:tr>
      <w:tr w:rsidR="00EF190A" w:rsidRPr="00087BBB" w14:paraId="2121CA4C" w14:textId="77777777" w:rsidTr="00EF190A">
        <w:trPr>
          <w:trHeight w:val="300"/>
        </w:trPr>
        <w:tc>
          <w:tcPr>
            <w:tcW w:w="1723" w:type="dxa"/>
            <w:shd w:val="clear" w:color="auto" w:fill="auto"/>
          </w:tcPr>
          <w:p w14:paraId="45F137D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Ficus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carica</w:t>
            </w:r>
          </w:p>
        </w:tc>
        <w:tc>
          <w:tcPr>
            <w:tcW w:w="2983" w:type="dxa"/>
            <w:shd w:val="clear" w:color="auto" w:fill="auto"/>
          </w:tcPr>
          <w:p w14:paraId="51F8B15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Tunizija</w:t>
            </w:r>
          </w:p>
        </w:tc>
        <w:tc>
          <w:tcPr>
            <w:tcW w:w="2126" w:type="dxa"/>
            <w:shd w:val="clear" w:color="auto" w:fill="auto"/>
          </w:tcPr>
          <w:p w14:paraId="4CB815D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Fige,sveže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ali ohlajene</w:t>
            </w:r>
          </w:p>
        </w:tc>
        <w:tc>
          <w:tcPr>
            <w:tcW w:w="1418" w:type="dxa"/>
            <w:shd w:val="clear" w:color="auto" w:fill="auto"/>
            <w:hideMark/>
          </w:tcPr>
          <w:p w14:paraId="4D2AE4F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0804 20 10</w:t>
            </w:r>
          </w:p>
        </w:tc>
      </w:tr>
      <w:tr w:rsidR="00EF190A" w:rsidRPr="00087BBB" w14:paraId="19CD970B" w14:textId="77777777" w:rsidTr="00EF190A">
        <w:trPr>
          <w:trHeight w:val="1440"/>
        </w:trPr>
        <w:tc>
          <w:tcPr>
            <w:tcW w:w="1723" w:type="dxa"/>
            <w:shd w:val="clear" w:color="auto" w:fill="auto"/>
          </w:tcPr>
          <w:p w14:paraId="285A98A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Citrullus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lanatus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369E3C3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Tretje države, razen Albanija, Andora, Armenija, Azerbajdžan, Belorusija, Bosna in Hercegovina, Črna gora, </w:t>
            </w:r>
            <w:r>
              <w:rPr>
                <w:rFonts w:ascii="Arial" w:hAnsi="Arial" w:cs="Arial"/>
                <w:sz w:val="22"/>
                <w:szCs w:val="22"/>
              </w:rPr>
              <w:t xml:space="preserve">Egipt,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Ferski otoki, Gruzija, Islandija, </w:t>
            </w:r>
            <w:r>
              <w:rPr>
                <w:rFonts w:ascii="Arial" w:hAnsi="Arial" w:cs="Arial"/>
                <w:sz w:val="22"/>
                <w:szCs w:val="22"/>
              </w:rPr>
              <w:t xml:space="preserve">Izrael, 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Kanarski otoki, Lihtenštajn, Moldavija, Monako, Norveška, San Marino, Severna Makedonija, Srbija, </w:t>
            </w:r>
            <w:r w:rsidRPr="00087BBB">
              <w:rPr>
                <w:rFonts w:ascii="Arial" w:hAnsi="Arial" w:cs="Arial"/>
                <w:sz w:val="22"/>
                <w:szCs w:val="22"/>
              </w:rPr>
              <w:lastRenderedPageBreak/>
              <w:t>Švica,  Ukrajina in Združeno kraljestvo</w:t>
            </w:r>
          </w:p>
        </w:tc>
        <w:tc>
          <w:tcPr>
            <w:tcW w:w="2126" w:type="dxa"/>
            <w:shd w:val="clear" w:color="auto" w:fill="auto"/>
          </w:tcPr>
          <w:p w14:paraId="6F79011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lastRenderedPageBreak/>
              <w:t>Lubenice, sveže ali ohlajene</w:t>
            </w:r>
          </w:p>
        </w:tc>
        <w:tc>
          <w:tcPr>
            <w:tcW w:w="1418" w:type="dxa"/>
            <w:shd w:val="clear" w:color="auto" w:fill="auto"/>
            <w:hideMark/>
          </w:tcPr>
          <w:p w14:paraId="102CAE6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0807 11 00</w:t>
            </w:r>
          </w:p>
        </w:tc>
      </w:tr>
      <w:tr w:rsidR="00EF190A" w:rsidRPr="00087BBB" w14:paraId="5DAF511A" w14:textId="77777777" w:rsidTr="00EF190A">
        <w:trPr>
          <w:trHeight w:val="300"/>
        </w:trPr>
        <w:tc>
          <w:tcPr>
            <w:tcW w:w="1723" w:type="dxa"/>
            <w:shd w:val="clear" w:color="auto" w:fill="auto"/>
          </w:tcPr>
          <w:p w14:paraId="7F283B8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Cucumis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melo</w:t>
            </w:r>
          </w:p>
        </w:tc>
        <w:tc>
          <w:tcPr>
            <w:tcW w:w="2983" w:type="dxa"/>
            <w:shd w:val="clear" w:color="auto" w:fill="auto"/>
          </w:tcPr>
          <w:p w14:paraId="45800B7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Jordanija</w:t>
            </w:r>
          </w:p>
        </w:tc>
        <w:tc>
          <w:tcPr>
            <w:tcW w:w="2126" w:type="dxa"/>
            <w:shd w:val="clear" w:color="auto" w:fill="auto"/>
          </w:tcPr>
          <w:p w14:paraId="5C44F69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Melone druge: sveže ali ohlajene</w:t>
            </w:r>
          </w:p>
        </w:tc>
        <w:tc>
          <w:tcPr>
            <w:tcW w:w="1418" w:type="dxa"/>
            <w:shd w:val="clear" w:color="auto" w:fill="auto"/>
            <w:hideMark/>
          </w:tcPr>
          <w:p w14:paraId="5CB53D0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0807 19 00</w:t>
            </w:r>
          </w:p>
        </w:tc>
      </w:tr>
      <w:tr w:rsidR="00EF190A" w:rsidRPr="00087BBB" w14:paraId="0386B2C9" w14:textId="77777777" w:rsidTr="00EF190A">
        <w:trPr>
          <w:trHeight w:val="558"/>
        </w:trPr>
        <w:tc>
          <w:tcPr>
            <w:tcW w:w="1723" w:type="dxa"/>
            <w:shd w:val="clear" w:color="auto" w:fill="auto"/>
          </w:tcPr>
          <w:p w14:paraId="29C73D8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Hordeum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vulgare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5B8FE07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39A25A0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Ječmen, seme za setev</w:t>
            </w:r>
          </w:p>
        </w:tc>
        <w:tc>
          <w:tcPr>
            <w:tcW w:w="1418" w:type="dxa"/>
            <w:shd w:val="clear" w:color="auto" w:fill="auto"/>
          </w:tcPr>
          <w:p w14:paraId="24652FA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1003 10 00</w:t>
            </w:r>
          </w:p>
        </w:tc>
      </w:tr>
      <w:tr w:rsidR="00EF190A" w:rsidRPr="00087BBB" w14:paraId="273F9429" w14:textId="77777777" w:rsidTr="00EF190A">
        <w:trPr>
          <w:trHeight w:val="300"/>
        </w:trPr>
        <w:tc>
          <w:tcPr>
            <w:tcW w:w="1723" w:type="dxa"/>
            <w:shd w:val="clear" w:color="auto" w:fill="auto"/>
          </w:tcPr>
          <w:p w14:paraId="61858BB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Avena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sativa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5B4D6B8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4424076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Oves, seme za setev</w:t>
            </w:r>
          </w:p>
        </w:tc>
        <w:tc>
          <w:tcPr>
            <w:tcW w:w="1418" w:type="dxa"/>
            <w:shd w:val="clear" w:color="auto" w:fill="auto"/>
          </w:tcPr>
          <w:p w14:paraId="353C7B3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1004 10 00</w:t>
            </w:r>
          </w:p>
        </w:tc>
      </w:tr>
      <w:tr w:rsidR="00EF190A" w:rsidRPr="00087BBB" w14:paraId="589EED4B" w14:textId="77777777" w:rsidTr="00EF190A">
        <w:trPr>
          <w:trHeight w:val="300"/>
        </w:trPr>
        <w:tc>
          <w:tcPr>
            <w:tcW w:w="1723" w:type="dxa"/>
            <w:shd w:val="clear" w:color="auto" w:fill="auto"/>
          </w:tcPr>
          <w:p w14:paraId="4D23BB0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Sorghum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6ECA654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659CA3B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Sirek;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seme 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4542A48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1007 10 10</w:t>
            </w:r>
          </w:p>
          <w:p w14:paraId="28AF06E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1007 10 90</w:t>
            </w:r>
          </w:p>
        </w:tc>
      </w:tr>
      <w:tr w:rsidR="00EF190A" w:rsidRPr="00087BBB" w14:paraId="53B6CCE9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640245D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Panicum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miliaceum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463D282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333A807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Proso, seme za setev</w:t>
            </w:r>
          </w:p>
        </w:tc>
        <w:tc>
          <w:tcPr>
            <w:tcW w:w="1418" w:type="dxa"/>
            <w:shd w:val="clear" w:color="auto" w:fill="auto"/>
          </w:tcPr>
          <w:p w14:paraId="665E36D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1008 21 00</w:t>
            </w:r>
          </w:p>
        </w:tc>
      </w:tr>
      <w:tr w:rsidR="00EF190A" w:rsidRPr="00087BBB" w14:paraId="11C9F197" w14:textId="77777777" w:rsidTr="00EF190A">
        <w:trPr>
          <w:trHeight w:val="1728"/>
        </w:trPr>
        <w:tc>
          <w:tcPr>
            <w:tcW w:w="1723" w:type="dxa"/>
            <w:shd w:val="clear" w:color="auto" w:fill="auto"/>
          </w:tcPr>
          <w:p w14:paraId="26DFE3A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Arachis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762C814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2468B9A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Arašidi; seme 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60A6A69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1202 30 00</w:t>
            </w:r>
          </w:p>
        </w:tc>
      </w:tr>
      <w:tr w:rsidR="00EF190A" w:rsidRPr="00087BBB" w14:paraId="7D3D0676" w14:textId="77777777" w:rsidTr="00EF190A">
        <w:trPr>
          <w:trHeight w:val="300"/>
        </w:trPr>
        <w:tc>
          <w:tcPr>
            <w:tcW w:w="1723" w:type="dxa"/>
            <w:shd w:val="clear" w:color="auto" w:fill="auto"/>
          </w:tcPr>
          <w:p w14:paraId="0B45F2B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Gossypium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sp.</w:t>
            </w:r>
          </w:p>
        </w:tc>
        <w:tc>
          <w:tcPr>
            <w:tcW w:w="2983" w:type="dxa"/>
            <w:shd w:val="clear" w:color="auto" w:fill="auto"/>
          </w:tcPr>
          <w:p w14:paraId="157D448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01BBA88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Bombaževo seme, za setev</w:t>
            </w:r>
          </w:p>
        </w:tc>
        <w:tc>
          <w:tcPr>
            <w:tcW w:w="1418" w:type="dxa"/>
            <w:shd w:val="clear" w:color="auto" w:fill="auto"/>
          </w:tcPr>
          <w:p w14:paraId="173DB5B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1207 21 00</w:t>
            </w:r>
          </w:p>
        </w:tc>
      </w:tr>
      <w:tr w:rsidR="00EF190A" w:rsidRPr="00087BBB" w14:paraId="0FB238A8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292DE17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Sesamum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indicum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603065B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3BBB914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Sezamovo seme, za setev</w:t>
            </w:r>
          </w:p>
        </w:tc>
        <w:tc>
          <w:tcPr>
            <w:tcW w:w="1418" w:type="dxa"/>
            <w:shd w:val="clear" w:color="auto" w:fill="auto"/>
          </w:tcPr>
          <w:p w14:paraId="25C1ECB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1207 40 10</w:t>
            </w:r>
          </w:p>
        </w:tc>
      </w:tr>
      <w:tr w:rsidR="00EF190A" w:rsidRPr="00087BBB" w14:paraId="6D248254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43344CA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Papaver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486DE21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3A88298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makovo seme: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za setev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 in oljni plodovi, sveži,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nelomljeni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4AE2CB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1207 91 10</w:t>
            </w:r>
          </w:p>
        </w:tc>
      </w:tr>
      <w:tr w:rsidR="00EF190A" w:rsidRPr="00087BBB" w14:paraId="1150D231" w14:textId="77777777" w:rsidTr="00EF190A">
        <w:trPr>
          <w:trHeight w:val="850"/>
        </w:trPr>
        <w:tc>
          <w:tcPr>
            <w:tcW w:w="1723" w:type="dxa"/>
            <w:shd w:val="clear" w:color="auto" w:fill="auto"/>
          </w:tcPr>
          <w:p w14:paraId="2CA8BFA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oljno seme za setev in oljni plodovi</w:t>
            </w:r>
          </w:p>
        </w:tc>
        <w:tc>
          <w:tcPr>
            <w:tcW w:w="2983" w:type="dxa"/>
            <w:shd w:val="clear" w:color="auto" w:fill="auto"/>
          </w:tcPr>
          <w:p w14:paraId="60CC921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230CD62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Drugo oljno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seme za setev</w:t>
            </w:r>
            <w:r w:rsidRPr="00087BBB">
              <w:rPr>
                <w:rFonts w:ascii="Arial" w:hAnsi="Arial" w:cs="Arial"/>
                <w:sz w:val="22"/>
                <w:szCs w:val="22"/>
              </w:rPr>
              <w:t xml:space="preserve"> in oljni plodovi, sveži,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nelomljeni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3E800AD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1207 99 20</w:t>
            </w:r>
          </w:p>
        </w:tc>
      </w:tr>
      <w:tr w:rsidR="00EF190A" w:rsidRPr="00087BBB" w14:paraId="115F918A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649C4B3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Beta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vulgaris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5AFF27C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09A67F4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sladkorne pese: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536D62D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1209 10 00</w:t>
            </w:r>
          </w:p>
        </w:tc>
      </w:tr>
      <w:tr w:rsidR="00EF190A" w:rsidRPr="00087BBB" w14:paraId="47AC817B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1A5F055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Trifolium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pratense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L.</w:t>
            </w:r>
          </w:p>
        </w:tc>
        <w:tc>
          <w:tcPr>
            <w:tcW w:w="2983" w:type="dxa"/>
            <w:shd w:val="clear" w:color="auto" w:fill="auto"/>
          </w:tcPr>
          <w:p w14:paraId="4A5BD86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4088E6E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 črne detelje, za setev</w:t>
            </w:r>
          </w:p>
        </w:tc>
        <w:tc>
          <w:tcPr>
            <w:tcW w:w="1418" w:type="dxa"/>
            <w:shd w:val="clear" w:color="auto" w:fill="auto"/>
          </w:tcPr>
          <w:p w14:paraId="5F0F8B8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1209 22 10</w:t>
            </w:r>
          </w:p>
        </w:tc>
      </w:tr>
      <w:tr w:rsidR="00EF190A" w:rsidRPr="00087BBB" w14:paraId="73ED0539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3FF0196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Trifolium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3" w:type="dxa"/>
            <w:shd w:val="clear" w:color="auto" w:fill="auto"/>
          </w:tcPr>
          <w:p w14:paraId="790AAC4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2980EECD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detelj, za setev</w:t>
            </w:r>
          </w:p>
        </w:tc>
        <w:tc>
          <w:tcPr>
            <w:tcW w:w="1418" w:type="dxa"/>
            <w:shd w:val="clear" w:color="auto" w:fill="auto"/>
          </w:tcPr>
          <w:p w14:paraId="5255E67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1209 22 80</w:t>
            </w:r>
          </w:p>
        </w:tc>
      </w:tr>
      <w:tr w:rsidR="00EF190A" w:rsidRPr="00087BBB" w14:paraId="2410B9BF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66EE456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Festuca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pratensis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5DEA723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062B847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 travniške bilnice, za setev</w:t>
            </w:r>
          </w:p>
        </w:tc>
        <w:tc>
          <w:tcPr>
            <w:tcW w:w="1418" w:type="dxa"/>
            <w:shd w:val="clear" w:color="auto" w:fill="auto"/>
          </w:tcPr>
          <w:p w14:paraId="4E867C3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1209 23 11</w:t>
            </w:r>
          </w:p>
        </w:tc>
      </w:tr>
      <w:tr w:rsidR="00EF190A" w:rsidRPr="00087BBB" w14:paraId="22029EC5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30B28B8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Festuca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rubra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4C9FD49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2AACA70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 rdeče bilnice, za setev</w:t>
            </w:r>
          </w:p>
        </w:tc>
        <w:tc>
          <w:tcPr>
            <w:tcW w:w="1418" w:type="dxa"/>
            <w:shd w:val="clear" w:color="auto" w:fill="auto"/>
          </w:tcPr>
          <w:p w14:paraId="3C90E4D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1209 23 15</w:t>
            </w:r>
          </w:p>
        </w:tc>
      </w:tr>
      <w:tr w:rsidR="00EF190A" w:rsidRPr="00087BBB" w14:paraId="3967B1A3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5991AA8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Festuca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sp.</w:t>
            </w:r>
          </w:p>
        </w:tc>
        <w:tc>
          <w:tcPr>
            <w:tcW w:w="2983" w:type="dxa"/>
            <w:shd w:val="clear" w:color="auto" w:fill="auto"/>
          </w:tcPr>
          <w:p w14:paraId="444706E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73DFD4C7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bilnic, za setev</w:t>
            </w:r>
          </w:p>
        </w:tc>
        <w:tc>
          <w:tcPr>
            <w:tcW w:w="1418" w:type="dxa"/>
            <w:shd w:val="clear" w:color="auto" w:fill="auto"/>
          </w:tcPr>
          <w:p w14:paraId="6CF2DDD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1209 23 80</w:t>
            </w:r>
          </w:p>
        </w:tc>
      </w:tr>
      <w:tr w:rsidR="00EF190A" w:rsidRPr="00087BBB" w14:paraId="74F7F2B4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5A1690F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Poa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pratensis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2EC4D41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50082C5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 travniške latovke, za setev</w:t>
            </w:r>
          </w:p>
        </w:tc>
        <w:tc>
          <w:tcPr>
            <w:tcW w:w="1418" w:type="dxa"/>
            <w:shd w:val="clear" w:color="auto" w:fill="auto"/>
          </w:tcPr>
          <w:p w14:paraId="649A378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1209 24 00</w:t>
            </w:r>
          </w:p>
        </w:tc>
      </w:tr>
      <w:tr w:rsidR="00EF190A" w:rsidRPr="00087BBB" w14:paraId="1F797435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6726E38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Lolium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multiflorum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59F3302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618BCD1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mnogocvetne ljuljke (vključno z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westerwoldsko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ljuljko), za setev</w:t>
            </w:r>
          </w:p>
        </w:tc>
        <w:tc>
          <w:tcPr>
            <w:tcW w:w="1418" w:type="dxa"/>
            <w:shd w:val="clear" w:color="auto" w:fill="auto"/>
          </w:tcPr>
          <w:p w14:paraId="4B46F12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1209 25 10</w:t>
            </w:r>
          </w:p>
        </w:tc>
      </w:tr>
      <w:tr w:rsidR="00EF190A" w:rsidRPr="00087BBB" w14:paraId="2BBC7BB1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116BE4D5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lastRenderedPageBreak/>
              <w:t>Lolium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perenne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73366F1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0A5153B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 trpežne ljuljke, za setev</w:t>
            </w:r>
          </w:p>
        </w:tc>
        <w:tc>
          <w:tcPr>
            <w:tcW w:w="1418" w:type="dxa"/>
            <w:shd w:val="clear" w:color="auto" w:fill="auto"/>
          </w:tcPr>
          <w:p w14:paraId="6D04BB4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1209 25 90</w:t>
            </w:r>
          </w:p>
        </w:tc>
      </w:tr>
      <w:tr w:rsidR="00EF190A" w:rsidRPr="00087BBB" w14:paraId="233A05F5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78E2089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Phleum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pratense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Vicia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sativa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Poa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palustris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Poa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trivialis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Dactylis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glomerata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Agrostis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1271950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2A6E07B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mačjega repa; seme grašice; seme vrst iz rodu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Poa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>; seme pasje trave, seme šopulje, za setev</w:t>
            </w:r>
          </w:p>
        </w:tc>
        <w:tc>
          <w:tcPr>
            <w:tcW w:w="1418" w:type="dxa"/>
            <w:shd w:val="clear" w:color="auto" w:fill="auto"/>
          </w:tcPr>
          <w:p w14:paraId="5A2B458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1209 29 45</w:t>
            </w:r>
          </w:p>
        </w:tc>
      </w:tr>
      <w:tr w:rsidR="00EF190A" w:rsidRPr="00087BBB" w14:paraId="7E4E4E94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040351D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Lupinus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0E6648D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050452D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volčjega boba: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11EBD96E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1209 29 50</w:t>
            </w:r>
          </w:p>
        </w:tc>
      </w:tr>
      <w:tr w:rsidR="00EF190A" w:rsidRPr="00087BBB" w14:paraId="59D572F2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1D29748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Beta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vulgaris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var. alba</w:t>
            </w:r>
          </w:p>
        </w:tc>
        <w:tc>
          <w:tcPr>
            <w:tcW w:w="2983" w:type="dxa"/>
            <w:shd w:val="clear" w:color="auto" w:fill="auto"/>
          </w:tcPr>
          <w:p w14:paraId="5A686D7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733CECF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krmne pese;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035C6F9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1209 29 60</w:t>
            </w:r>
          </w:p>
        </w:tc>
      </w:tr>
      <w:tr w:rsidR="00EF190A" w:rsidRPr="00087BBB" w14:paraId="3AB8603D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6CA79D54" w14:textId="77777777" w:rsidR="00EF190A" w:rsidRPr="00087BBB" w:rsidDel="00A8566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in plodovi</w:t>
            </w:r>
          </w:p>
        </w:tc>
        <w:tc>
          <w:tcPr>
            <w:tcW w:w="2983" w:type="dxa"/>
            <w:shd w:val="clear" w:color="auto" w:fill="auto"/>
          </w:tcPr>
          <w:p w14:paraId="754BA38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71CDC11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in plodovi, namenjeni za setev</w:t>
            </w:r>
          </w:p>
        </w:tc>
        <w:tc>
          <w:tcPr>
            <w:tcW w:w="1418" w:type="dxa"/>
            <w:shd w:val="clear" w:color="auto" w:fill="auto"/>
          </w:tcPr>
          <w:p w14:paraId="7D74A49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1209 29 80</w:t>
            </w:r>
          </w:p>
        </w:tc>
      </w:tr>
      <w:tr w:rsidR="00EF190A" w:rsidRPr="00087BBB" w14:paraId="57919853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4E50D741" w14:textId="77777777" w:rsidR="00EF190A" w:rsidRPr="00087BBB" w:rsidDel="00A8566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 rastlin z neolesenelim steblom, ki se gojijo v glavnem zaradi cvetov</w:t>
            </w:r>
          </w:p>
        </w:tc>
        <w:tc>
          <w:tcPr>
            <w:tcW w:w="2983" w:type="dxa"/>
            <w:shd w:val="clear" w:color="auto" w:fill="auto"/>
          </w:tcPr>
          <w:p w14:paraId="0E5EC35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6477A0B6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rastlin z neolesenelim steblom, ki se gojijo v glavnem zaradi cvetov, za setev</w:t>
            </w:r>
          </w:p>
        </w:tc>
        <w:tc>
          <w:tcPr>
            <w:tcW w:w="1418" w:type="dxa"/>
            <w:shd w:val="clear" w:color="auto" w:fill="auto"/>
          </w:tcPr>
          <w:p w14:paraId="5C5D5F5A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1209 30 00</w:t>
            </w:r>
          </w:p>
        </w:tc>
      </w:tr>
      <w:tr w:rsidR="00EF190A" w:rsidRPr="00087BBB" w14:paraId="4B6DA1E9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078D98A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Beta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vulgaris</w:t>
            </w:r>
            <w:proofErr w:type="spellEnd"/>
            <w:r w:rsidRPr="00087BBB">
              <w:rPr>
                <w:rFonts w:ascii="Arial" w:hAnsi="Arial" w:cs="Arial"/>
                <w:sz w:val="22"/>
                <w:szCs w:val="22"/>
              </w:rPr>
              <w:t xml:space="preserve"> var. </w:t>
            </w:r>
            <w:proofErr w:type="spellStart"/>
            <w:r w:rsidRPr="00087BBB">
              <w:rPr>
                <w:rFonts w:ascii="Arial" w:hAnsi="Arial" w:cs="Arial"/>
                <w:sz w:val="22"/>
                <w:szCs w:val="22"/>
              </w:rPr>
              <w:t>conditiva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14:paraId="5E24D7E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467B0E4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rdeče pese,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79DFD2C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1209 91 30</w:t>
            </w:r>
          </w:p>
        </w:tc>
      </w:tr>
      <w:tr w:rsidR="00EF190A" w:rsidRPr="00087BBB" w14:paraId="1A1114C2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47E93C5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vrtnin</w:t>
            </w:r>
          </w:p>
        </w:tc>
        <w:tc>
          <w:tcPr>
            <w:tcW w:w="2983" w:type="dxa"/>
            <w:shd w:val="clear" w:color="auto" w:fill="auto"/>
          </w:tcPr>
          <w:p w14:paraId="59BBACA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0FDAF8C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vrtnin, za setev</w:t>
            </w:r>
          </w:p>
        </w:tc>
        <w:tc>
          <w:tcPr>
            <w:tcW w:w="1418" w:type="dxa"/>
            <w:shd w:val="clear" w:color="auto" w:fill="auto"/>
          </w:tcPr>
          <w:p w14:paraId="5E86C50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1209 91 80</w:t>
            </w:r>
          </w:p>
        </w:tc>
      </w:tr>
      <w:tr w:rsidR="00EF190A" w:rsidRPr="00087BBB" w14:paraId="2EC3031D" w14:textId="77777777" w:rsidTr="00EF190A">
        <w:trPr>
          <w:trHeight w:val="288"/>
        </w:trPr>
        <w:tc>
          <w:tcPr>
            <w:tcW w:w="1723" w:type="dxa"/>
            <w:shd w:val="clear" w:color="auto" w:fill="auto"/>
          </w:tcPr>
          <w:p w14:paraId="1C560D4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Semena gozdnega drevja</w:t>
            </w:r>
          </w:p>
        </w:tc>
        <w:tc>
          <w:tcPr>
            <w:tcW w:w="2983" w:type="dxa"/>
            <w:shd w:val="clear" w:color="auto" w:fill="auto"/>
          </w:tcPr>
          <w:p w14:paraId="2C4721A0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3FE1B4A4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 gozdnega drevja: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za setev</w:t>
            </w:r>
          </w:p>
        </w:tc>
        <w:tc>
          <w:tcPr>
            <w:tcW w:w="1418" w:type="dxa"/>
            <w:shd w:val="clear" w:color="auto" w:fill="auto"/>
            <w:hideMark/>
          </w:tcPr>
          <w:p w14:paraId="50DBD649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1209 99 10</w:t>
            </w:r>
          </w:p>
        </w:tc>
      </w:tr>
      <w:tr w:rsidR="00EF190A" w:rsidRPr="00087BBB" w14:paraId="2733F2D8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0A5B45DB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Semena rastlin, ki jih gojijo predvsem zaradi njihovih cvetov</w:t>
            </w:r>
          </w:p>
        </w:tc>
        <w:tc>
          <w:tcPr>
            <w:tcW w:w="2983" w:type="dxa"/>
            <w:shd w:val="clear" w:color="auto" w:fill="auto"/>
          </w:tcPr>
          <w:p w14:paraId="6A939F9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3C5F9863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 xml:space="preserve">semena rastlin, ki jih gojijo predvsem zaradi njihovih cvetov, </w:t>
            </w:r>
            <w:r w:rsidRPr="00087BBB">
              <w:rPr>
                <w:rFonts w:ascii="Arial" w:hAnsi="Arial" w:cs="Arial"/>
                <w:b/>
                <w:sz w:val="22"/>
                <w:szCs w:val="22"/>
              </w:rPr>
              <w:t>razen tistih iz tarifne številke 1209 30, za setev</w:t>
            </w:r>
          </w:p>
        </w:tc>
        <w:tc>
          <w:tcPr>
            <w:tcW w:w="1418" w:type="dxa"/>
            <w:shd w:val="clear" w:color="auto" w:fill="auto"/>
          </w:tcPr>
          <w:p w14:paraId="3A65F0F2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1209 99 91</w:t>
            </w:r>
          </w:p>
        </w:tc>
      </w:tr>
      <w:tr w:rsidR="00EF190A" w:rsidRPr="00087BBB" w14:paraId="30D8B1F4" w14:textId="77777777" w:rsidTr="00EF190A">
        <w:trPr>
          <w:trHeight w:val="576"/>
        </w:trPr>
        <w:tc>
          <w:tcPr>
            <w:tcW w:w="1723" w:type="dxa"/>
            <w:shd w:val="clear" w:color="auto" w:fill="auto"/>
          </w:tcPr>
          <w:p w14:paraId="0EF80311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in plodovi, namenjeni za setev</w:t>
            </w:r>
          </w:p>
        </w:tc>
        <w:tc>
          <w:tcPr>
            <w:tcW w:w="2983" w:type="dxa"/>
            <w:shd w:val="clear" w:color="auto" w:fill="auto"/>
          </w:tcPr>
          <w:p w14:paraId="5B9A584C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Tretje države, razen Švice</w:t>
            </w:r>
          </w:p>
        </w:tc>
        <w:tc>
          <w:tcPr>
            <w:tcW w:w="2126" w:type="dxa"/>
            <w:shd w:val="clear" w:color="auto" w:fill="auto"/>
          </w:tcPr>
          <w:p w14:paraId="4B3A537F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Drugo seme in plodovi, za setev</w:t>
            </w:r>
          </w:p>
        </w:tc>
        <w:tc>
          <w:tcPr>
            <w:tcW w:w="1418" w:type="dxa"/>
            <w:shd w:val="clear" w:color="auto" w:fill="auto"/>
          </w:tcPr>
          <w:p w14:paraId="17A1FA98" w14:textId="77777777" w:rsidR="00EF190A" w:rsidRPr="00087BBB" w:rsidRDefault="00EF190A" w:rsidP="00D307C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087BBB">
              <w:rPr>
                <w:rFonts w:ascii="Arial" w:hAnsi="Arial" w:cs="Arial"/>
                <w:sz w:val="22"/>
                <w:szCs w:val="22"/>
              </w:rPr>
              <w:t>1209 99 99</w:t>
            </w:r>
          </w:p>
        </w:tc>
      </w:tr>
    </w:tbl>
    <w:p w14:paraId="042FAE6B" w14:textId="77777777" w:rsidR="00EF190A" w:rsidRPr="009661FD" w:rsidRDefault="00EF190A" w:rsidP="00EF190A">
      <w:pPr>
        <w:rPr>
          <w:rFonts w:ascii="Arial" w:hAnsi="Arial" w:cs="Arial"/>
          <w:color w:val="FF0000"/>
          <w:sz w:val="22"/>
          <w:szCs w:val="22"/>
        </w:rPr>
      </w:pPr>
    </w:p>
    <w:p w14:paraId="3442EB01" w14:textId="77777777" w:rsidR="00EF190A" w:rsidRPr="00087BBB" w:rsidRDefault="00EF190A" w:rsidP="00EF190A">
      <w:pPr>
        <w:ind w:left="0"/>
        <w:rPr>
          <w:rFonts w:ascii="Arial" w:hAnsi="Arial" w:cs="Arial"/>
          <w:sz w:val="22"/>
          <w:szCs w:val="22"/>
        </w:rPr>
      </w:pPr>
    </w:p>
    <w:p w14:paraId="063E5EAF" w14:textId="77777777" w:rsidR="00EF190A" w:rsidRPr="00087BBB" w:rsidRDefault="00EF190A" w:rsidP="00EF190A">
      <w:pPr>
        <w:rPr>
          <w:rFonts w:ascii="Arial" w:hAnsi="Arial" w:cs="Arial"/>
          <w:sz w:val="22"/>
          <w:szCs w:val="22"/>
        </w:rPr>
      </w:pPr>
    </w:p>
    <w:p w14:paraId="21C30078" w14:textId="77777777" w:rsidR="00EF190A" w:rsidRPr="00087BBB" w:rsidRDefault="00EF190A" w:rsidP="00EF190A">
      <w:pPr>
        <w:ind w:left="0"/>
        <w:jc w:val="both"/>
        <w:rPr>
          <w:rFonts w:ascii="Arial" w:hAnsi="Arial" w:cs="Arial"/>
          <w:sz w:val="22"/>
          <w:szCs w:val="22"/>
        </w:rPr>
      </w:pPr>
    </w:p>
    <w:p w14:paraId="22B56F9D" w14:textId="77777777" w:rsidR="00677CD6" w:rsidRDefault="00677CD6"/>
    <w:sectPr w:rsidR="00677CD6" w:rsidSect="00EF190A">
      <w:pgSz w:w="11907" w:h="16840" w:code="9"/>
      <w:pgMar w:top="1134" w:right="851" w:bottom="998" w:left="454" w:header="454" w:footer="454" w:gutter="39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0A"/>
    <w:rsid w:val="001444FA"/>
    <w:rsid w:val="001F3184"/>
    <w:rsid w:val="004B0FF2"/>
    <w:rsid w:val="00677CD6"/>
    <w:rsid w:val="009359DF"/>
    <w:rsid w:val="00E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AEBE"/>
  <w15:chartTrackingRefBased/>
  <w15:docId w15:val="{FE956C6A-8CEE-4CF8-B21C-65498DEF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190A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190A"/>
    <w:pPr>
      <w:keepNext/>
      <w:keepLines/>
      <w:overflowPunct/>
      <w:autoSpaceDE/>
      <w:autoSpaceDN/>
      <w:adjustRightInd/>
      <w:spacing w:before="360" w:after="80" w:line="259" w:lineRule="auto"/>
      <w:ind w:left="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before="160" w:after="80" w:line="259" w:lineRule="auto"/>
      <w:ind w:left="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before="160" w:after="80" w:line="259" w:lineRule="auto"/>
      <w:ind w:left="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before="80" w:after="40" w:line="259" w:lineRule="auto"/>
      <w:ind w:left="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before="80" w:after="40" w:line="259" w:lineRule="auto"/>
      <w:ind w:left="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before="40" w:line="259" w:lineRule="auto"/>
      <w:ind w:left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before="40" w:line="259" w:lineRule="auto"/>
      <w:ind w:left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line="259" w:lineRule="auto"/>
      <w:ind w:left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F190A"/>
    <w:pPr>
      <w:keepNext/>
      <w:keepLines/>
      <w:overflowPunct/>
      <w:autoSpaceDE/>
      <w:autoSpaceDN/>
      <w:adjustRightInd/>
      <w:spacing w:line="259" w:lineRule="auto"/>
      <w:ind w:left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F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F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F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F19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F190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F19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F190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F19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F19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F190A"/>
    <w:pPr>
      <w:overflowPunct/>
      <w:autoSpaceDE/>
      <w:autoSpaceDN/>
      <w:adjustRightInd/>
      <w:spacing w:after="80"/>
      <w:ind w:left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F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F190A"/>
    <w:pPr>
      <w:numPr>
        <w:ilvl w:val="1"/>
      </w:numPr>
      <w:overflowPunct/>
      <w:autoSpaceDE/>
      <w:autoSpaceDN/>
      <w:adjustRightInd/>
      <w:spacing w:after="160" w:line="259" w:lineRule="auto"/>
      <w:ind w:left="708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F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F190A"/>
    <w:pPr>
      <w:overflowPunct/>
      <w:autoSpaceDE/>
      <w:autoSpaceDN/>
      <w:adjustRightInd/>
      <w:spacing w:before="160" w:after="160" w:line="259" w:lineRule="auto"/>
      <w:ind w:left="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F190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F190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F190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F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F190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F1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Pivk</dc:creator>
  <cp:keywords/>
  <dc:description/>
  <cp:lastModifiedBy>Alenka Pivk</cp:lastModifiedBy>
  <cp:revision>2</cp:revision>
  <dcterms:created xsi:type="dcterms:W3CDTF">2025-06-26T09:42:00Z</dcterms:created>
  <dcterms:modified xsi:type="dcterms:W3CDTF">2025-06-26T09:42:00Z</dcterms:modified>
</cp:coreProperties>
</file>