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2D2F1" w14:textId="77777777" w:rsidR="00C748DD" w:rsidRDefault="00C748DD" w:rsidP="00C748DD">
      <w:pPr>
        <w:spacing w:line="240" w:lineRule="auto"/>
        <w:jc w:val="both"/>
        <w:rPr>
          <w:b/>
          <w:bCs/>
          <w:lang w:val="sl-SI"/>
        </w:rPr>
      </w:pPr>
    </w:p>
    <w:p w14:paraId="6BADBF6F" w14:textId="77777777" w:rsidR="008E4416" w:rsidRDefault="008E4416" w:rsidP="008E4416"/>
    <w:p w14:paraId="18732D76" w14:textId="55384B4E" w:rsidR="00C748DD" w:rsidRPr="008E4416" w:rsidRDefault="00D8407F" w:rsidP="00AE1B7A">
      <w:pPr>
        <w:pStyle w:val="Naslov"/>
      </w:pPr>
      <w:r w:rsidRPr="008E4416">
        <w:t xml:space="preserve">ŠTEVILO OBVEZNIH TRETIRANJ AMERIŠKEGA ŠKRŽATKA PO OBČINAH </w:t>
      </w:r>
      <w:r w:rsidR="00C16BEE" w:rsidRPr="008E4416">
        <w:t xml:space="preserve">NA </w:t>
      </w:r>
      <w:r w:rsidRPr="008E4416">
        <w:t>RAZMEJEN</w:t>
      </w:r>
      <w:r w:rsidR="00C16BEE" w:rsidRPr="008E4416">
        <w:t>IH</w:t>
      </w:r>
      <w:r w:rsidRPr="008E4416">
        <w:t xml:space="preserve"> OBMOČJ</w:t>
      </w:r>
      <w:r w:rsidR="00C16BEE" w:rsidRPr="008E4416">
        <w:t>IH</w:t>
      </w:r>
      <w:r w:rsidRPr="008E4416">
        <w:t xml:space="preserve"> (OKUŽENO OBMOČJE IN VAROVALNI PAS) V LETU 2023</w:t>
      </w:r>
    </w:p>
    <w:p w14:paraId="15A3CD67" w14:textId="77777777" w:rsidR="00D8407F" w:rsidRDefault="00D8407F" w:rsidP="00C748DD">
      <w:pPr>
        <w:spacing w:line="240" w:lineRule="auto"/>
        <w:jc w:val="both"/>
        <w:rPr>
          <w:b/>
          <w:bCs/>
          <w:lang w:val="sl-SI"/>
        </w:rPr>
      </w:pPr>
    </w:p>
    <w:p w14:paraId="480BB179" w14:textId="0395E5D6" w:rsidR="00C748DD" w:rsidRDefault="00C748DD" w:rsidP="00C748DD">
      <w:pPr>
        <w:spacing w:line="240" w:lineRule="auto"/>
        <w:ind w:left="720"/>
        <w:jc w:val="both"/>
        <w:rPr>
          <w:b/>
          <w:bCs/>
          <w:lang w:val="sl-SI"/>
        </w:rPr>
      </w:pPr>
    </w:p>
    <w:p w14:paraId="289EF46C" w14:textId="77777777" w:rsidR="008E4416" w:rsidRDefault="008E4416" w:rsidP="00C748DD">
      <w:pPr>
        <w:spacing w:line="240" w:lineRule="auto"/>
        <w:ind w:left="720"/>
        <w:jc w:val="both"/>
        <w:rPr>
          <w:b/>
          <w:bCs/>
          <w:lang w:val="sl-SI"/>
        </w:rPr>
      </w:pPr>
    </w:p>
    <w:p w14:paraId="03A44C9F" w14:textId="77777777" w:rsidR="00C748DD" w:rsidRPr="008E4416" w:rsidRDefault="00C748DD" w:rsidP="008E4416">
      <w:pPr>
        <w:pStyle w:val="Naslov1"/>
      </w:pPr>
      <w:r w:rsidRPr="008E4416">
        <w:t>Severovzhodna Slovenija (Štajerska in Prekmurje)</w:t>
      </w:r>
    </w:p>
    <w:p w14:paraId="511C252F" w14:textId="77777777" w:rsidR="00C748DD" w:rsidRPr="00D27C8B" w:rsidRDefault="00C748DD" w:rsidP="00C748DD">
      <w:pPr>
        <w:spacing w:line="240" w:lineRule="auto"/>
        <w:jc w:val="both"/>
        <w:rPr>
          <w:lang w:val="sl-SI"/>
        </w:rPr>
      </w:pPr>
    </w:p>
    <w:tbl>
      <w:tblPr>
        <w:tblStyle w:val="Tabelamrea"/>
        <w:tblpPr w:leftFromText="141" w:rightFromText="141" w:vertAnchor="text" w:tblpXSpec="center" w:tblpY="1"/>
        <w:tblW w:w="9493" w:type="dxa"/>
        <w:tblLook w:val="06A0" w:firstRow="1" w:lastRow="0" w:firstColumn="1" w:lastColumn="0" w:noHBand="1" w:noVBand="1"/>
        <w:tblCaption w:val="Število obveznih tretiranj ameriškega škržatka po občinah na razmejenih območjih v Severovzhodni Sloveniji (Štajerska in Prekmurje)"/>
      </w:tblPr>
      <w:tblGrid>
        <w:gridCol w:w="3033"/>
        <w:gridCol w:w="3341"/>
        <w:gridCol w:w="3119"/>
      </w:tblGrid>
      <w:tr w:rsidR="00C748DD" w:rsidRPr="00D27C8B" w14:paraId="14F07E3F" w14:textId="77777777" w:rsidTr="008E4416">
        <w:trPr>
          <w:cantSplit/>
          <w:tblHeader/>
        </w:trPr>
        <w:tc>
          <w:tcPr>
            <w:tcW w:w="3033" w:type="dxa"/>
          </w:tcPr>
          <w:p w14:paraId="3FCB6978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Območje in institucija</w:t>
            </w:r>
          </w:p>
        </w:tc>
        <w:tc>
          <w:tcPr>
            <w:tcW w:w="3341" w:type="dxa"/>
          </w:tcPr>
          <w:p w14:paraId="799A01EC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Občine</w:t>
            </w:r>
          </w:p>
        </w:tc>
        <w:tc>
          <w:tcPr>
            <w:tcW w:w="3119" w:type="dxa"/>
          </w:tcPr>
          <w:p w14:paraId="2448B911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 xml:space="preserve">Število obveznih </w:t>
            </w:r>
            <w:proofErr w:type="spellStart"/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tretiranj</w:t>
            </w:r>
            <w:proofErr w:type="spellEnd"/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 xml:space="preserve"> letno</w:t>
            </w:r>
          </w:p>
        </w:tc>
      </w:tr>
      <w:tr w:rsidR="00C748DD" w:rsidRPr="00D27C8B" w14:paraId="39460BA3" w14:textId="77777777" w:rsidTr="008E4416">
        <w:trPr>
          <w:cantSplit/>
        </w:trPr>
        <w:tc>
          <w:tcPr>
            <w:tcW w:w="3033" w:type="dxa"/>
          </w:tcPr>
          <w:p w14:paraId="6927EBC9" w14:textId="77777777" w:rsidR="00C748DD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Okuženo območje v Prekmurju </w:t>
            </w:r>
          </w:p>
          <w:p w14:paraId="3B8D6100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- Zavod Maribor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39CF14D1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Lendava, Dobrovnik</w:t>
            </w:r>
          </w:p>
        </w:tc>
        <w:tc>
          <w:tcPr>
            <w:tcW w:w="3119" w:type="dxa"/>
          </w:tcPr>
          <w:p w14:paraId="585E6B45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3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</w:p>
        </w:tc>
      </w:tr>
      <w:tr w:rsidR="00C748DD" w:rsidRPr="00D27C8B" w14:paraId="6FD22944" w14:textId="77777777" w:rsidTr="008E4416">
        <w:trPr>
          <w:cantSplit/>
        </w:trPr>
        <w:tc>
          <w:tcPr>
            <w:tcW w:w="3033" w:type="dxa"/>
          </w:tcPr>
          <w:p w14:paraId="4F393053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Okuženo območje in varovalni pas </w:t>
            </w:r>
          </w:p>
          <w:p w14:paraId="5FFFBE43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- Zavod Maribor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7132EF92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Ljutomer, Ormož, Razkrižje, Sveti Tomaž, Sveti Jurij ob Ščavnici, Trnovska vas, Destrnik</w:t>
            </w:r>
          </w:p>
        </w:tc>
        <w:tc>
          <w:tcPr>
            <w:tcW w:w="3119" w:type="dxa"/>
          </w:tcPr>
          <w:p w14:paraId="4A1DAF12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3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</w:p>
        </w:tc>
      </w:tr>
      <w:tr w:rsidR="00C748DD" w:rsidRPr="00D27C8B" w14:paraId="7078A79F" w14:textId="77777777" w:rsidTr="008E4416">
        <w:trPr>
          <w:cantSplit/>
        </w:trPr>
        <w:tc>
          <w:tcPr>
            <w:tcW w:w="3033" w:type="dxa"/>
          </w:tcPr>
          <w:p w14:paraId="6C860CD6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Varovalni pas vključno z žarišči okužbe </w:t>
            </w:r>
            <w:r>
              <w:rPr>
                <w:rFonts w:eastAsia="Calibri"/>
                <w:sz w:val="22"/>
                <w:szCs w:val="22"/>
                <w:lang w:val="sl-SI"/>
              </w:rPr>
              <w:t>(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Štajerska) </w:t>
            </w:r>
          </w:p>
          <w:p w14:paraId="6DA766C0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- Zavod Maribor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4A1DBB13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Sveti Andraž, Juršinci, Gorišnica, Dornava</w:t>
            </w:r>
          </w:p>
        </w:tc>
        <w:tc>
          <w:tcPr>
            <w:tcW w:w="3119" w:type="dxa"/>
          </w:tcPr>
          <w:p w14:paraId="719EB452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3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</w:p>
        </w:tc>
      </w:tr>
      <w:tr w:rsidR="00C748DD" w:rsidRPr="00AE1B7A" w14:paraId="3B79F61B" w14:textId="77777777" w:rsidTr="008E4416">
        <w:trPr>
          <w:cantSplit/>
        </w:trPr>
        <w:tc>
          <w:tcPr>
            <w:tcW w:w="3033" w:type="dxa"/>
          </w:tcPr>
          <w:p w14:paraId="5FC36616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Varovalni pas vključno z žarišči okužbe (Štajerska) </w:t>
            </w:r>
          </w:p>
          <w:p w14:paraId="66304669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- Zavod Maribor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650A23FA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Zavrč, Cirkulane, Markovci, Ptuj, Duplek, Lenart, Sveta Trojica v Slovenskih goricah, Cerkvenjak, Gornja Radgona, Radenci, Križevci</w:t>
            </w:r>
          </w:p>
        </w:tc>
        <w:tc>
          <w:tcPr>
            <w:tcW w:w="3119" w:type="dxa"/>
          </w:tcPr>
          <w:p w14:paraId="511314FF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3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; če imetnik sam spremlja ulov odraslih škržatkov z rumenimi lepljivimi ploščami v skladu z načrtom ukrepov in so po 2.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tretiranju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ulovljeni manj kot 4 škržatki na eno ploščo na teden, 3.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ni treba opraviti.</w:t>
            </w:r>
          </w:p>
          <w:p w14:paraId="6419590B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</w:p>
        </w:tc>
      </w:tr>
      <w:tr w:rsidR="00C748DD" w:rsidRPr="00AE1B7A" w14:paraId="76433194" w14:textId="77777777" w:rsidTr="008E4416">
        <w:trPr>
          <w:cantSplit/>
        </w:trPr>
        <w:tc>
          <w:tcPr>
            <w:tcW w:w="3033" w:type="dxa"/>
          </w:tcPr>
          <w:p w14:paraId="50E32DFE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Varovalni pas vključno z žarišči okužbe (Prekmurje)</w:t>
            </w:r>
          </w:p>
          <w:p w14:paraId="36684E5A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- Zavod Maribor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5A92ADCF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Moravske toplice, Puconci, Kobilje</w:t>
            </w:r>
          </w:p>
        </w:tc>
        <w:tc>
          <w:tcPr>
            <w:tcW w:w="3119" w:type="dxa"/>
          </w:tcPr>
          <w:p w14:paraId="4822B33E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3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; če imetnik sam spremlja ulov odraslih škržatkov z rumenimi lepljivimi ploščami v skladu z načrtom ukrepov in so po 2.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tretiranju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ulovljeni manj kot 4 škržatki na eno ploščo na teden, 3.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ni treba opraviti. </w:t>
            </w:r>
          </w:p>
        </w:tc>
      </w:tr>
      <w:tr w:rsidR="00C748DD" w:rsidRPr="00D27C8B" w14:paraId="400D678A" w14:textId="77777777" w:rsidTr="008E4416">
        <w:trPr>
          <w:cantSplit/>
        </w:trPr>
        <w:tc>
          <w:tcPr>
            <w:tcW w:w="3033" w:type="dxa"/>
          </w:tcPr>
          <w:p w14:paraId="0AD1F5BA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Varovalni pas vključno z žarišči okužbe (Štajerska)</w:t>
            </w:r>
          </w:p>
          <w:p w14:paraId="33CC96E5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– Zavod Maribor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4AC59D1E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Veržej, Križevci, Apače, Sveta Ana, Šentilj, Kungota, Pesnica, Sveti Jurij v Slovenskih goricah, Benedikt, Maribor, Hoče-Slivnica, Rače-Fram, Miklavž na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lastRenderedPageBreak/>
              <w:t>Dravskem polju, Starše, Hajdina, Videm, Kidričevo, Slovenska Bistrica, Poljčane, Makole, Majšperk, Podlehnik, Oplotnica, Žetale, Središče ob Dravi</w:t>
            </w:r>
          </w:p>
        </w:tc>
        <w:tc>
          <w:tcPr>
            <w:tcW w:w="3119" w:type="dxa"/>
          </w:tcPr>
          <w:p w14:paraId="1A295E25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lastRenderedPageBreak/>
              <w:t xml:space="preserve">2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tretiranji</w:t>
            </w:r>
            <w:proofErr w:type="spellEnd"/>
          </w:p>
        </w:tc>
      </w:tr>
      <w:tr w:rsidR="00C748DD" w:rsidRPr="00D27C8B" w14:paraId="2896FC29" w14:textId="77777777" w:rsidTr="008E4416">
        <w:trPr>
          <w:cantSplit/>
        </w:trPr>
        <w:tc>
          <w:tcPr>
            <w:tcW w:w="3033" w:type="dxa"/>
          </w:tcPr>
          <w:p w14:paraId="5D49F884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Varovalni pas vključno z žarišči okužbe (Prekmurje)</w:t>
            </w:r>
          </w:p>
          <w:p w14:paraId="79CFC28E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- Zavod Maribor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3267C34A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Tišina, Murska Sobota, Beltinci, Odranci, Črenšovci, Velika Polana, Turnišče, Cankova, Rogašovci, Grad, Kuzma, Gornji Petrovci, Šalovci, Hodoš</w:t>
            </w:r>
          </w:p>
        </w:tc>
        <w:tc>
          <w:tcPr>
            <w:tcW w:w="3119" w:type="dxa"/>
          </w:tcPr>
          <w:p w14:paraId="51BBB18B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2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tretiranji</w:t>
            </w:r>
            <w:proofErr w:type="spellEnd"/>
          </w:p>
        </w:tc>
      </w:tr>
      <w:tr w:rsidR="00C748DD" w:rsidRPr="00AE1B7A" w14:paraId="188EAB98" w14:textId="77777777" w:rsidTr="008E4416">
        <w:trPr>
          <w:cantSplit/>
        </w:trPr>
        <w:tc>
          <w:tcPr>
            <w:tcW w:w="3033" w:type="dxa"/>
          </w:tcPr>
          <w:p w14:paraId="4354827E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Varovalni pas vključno z žarišči okužbe (Štajerska) </w:t>
            </w:r>
          </w:p>
          <w:p w14:paraId="1C1EEE32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Inštitut</w:t>
            </w:r>
            <w:r>
              <w:rPr>
                <w:rFonts w:eastAsia="Calibri"/>
                <w:sz w:val="22"/>
                <w:szCs w:val="22"/>
                <w:lang w:val="sl-SI"/>
              </w:rPr>
              <w:t>a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za hmeljarstvo in pivovarstvo Slovenije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69A4C682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Bistrica ob Sotli</w:t>
            </w:r>
          </w:p>
        </w:tc>
        <w:tc>
          <w:tcPr>
            <w:tcW w:w="3119" w:type="dxa"/>
          </w:tcPr>
          <w:p w14:paraId="71605AF7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3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; če imetnik sam spremlja ulov odraslih škržatkov z rumenimi lepljivimi ploščami v skladu z načrtom ukrepov in so po 2.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tretiranju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ulovljeni manj kot 4 škržatki na eno ploščo na teden, 3.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ni treba opraviti. </w:t>
            </w:r>
          </w:p>
        </w:tc>
      </w:tr>
      <w:tr w:rsidR="00C748DD" w:rsidRPr="00D27C8B" w14:paraId="3E0B8D6B" w14:textId="77777777" w:rsidTr="008E4416">
        <w:trPr>
          <w:cantSplit/>
        </w:trPr>
        <w:tc>
          <w:tcPr>
            <w:tcW w:w="3033" w:type="dxa"/>
          </w:tcPr>
          <w:p w14:paraId="3459B56B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Varovalni pas vključno z žarišči okužbe (Štajerska) </w:t>
            </w:r>
          </w:p>
          <w:p w14:paraId="7091A37C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Inštitut</w:t>
            </w:r>
            <w:r>
              <w:rPr>
                <w:rFonts w:eastAsia="Calibri"/>
                <w:sz w:val="22"/>
                <w:szCs w:val="22"/>
                <w:lang w:val="sl-SI"/>
              </w:rPr>
              <w:t>a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za hmeljarstvo in pivovarstvo Slovenije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341" w:type="dxa"/>
          </w:tcPr>
          <w:p w14:paraId="1E39AF2E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Zreče, Vojnik, Slovenske Konjice, Rogaška Slatina, Rogatec, Šentjur, Šmarje pri Jelšah, Podčetrtek, Kozje </w:t>
            </w:r>
          </w:p>
        </w:tc>
        <w:tc>
          <w:tcPr>
            <w:tcW w:w="3119" w:type="dxa"/>
          </w:tcPr>
          <w:p w14:paraId="2602372D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2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tretiranji</w:t>
            </w:r>
            <w:proofErr w:type="spellEnd"/>
          </w:p>
        </w:tc>
      </w:tr>
    </w:tbl>
    <w:p w14:paraId="5C3D1411" w14:textId="77777777" w:rsidR="00C748DD" w:rsidRPr="00D27C8B" w:rsidRDefault="00C748DD" w:rsidP="00C748DD">
      <w:pPr>
        <w:spacing w:line="240" w:lineRule="auto"/>
        <w:jc w:val="both"/>
        <w:rPr>
          <w:lang w:val="sl-SI"/>
        </w:rPr>
      </w:pPr>
      <w:r w:rsidRPr="00D27C8B">
        <w:rPr>
          <w:lang w:val="sl-SI"/>
        </w:rPr>
        <w:br w:type="textWrapping" w:clear="all"/>
      </w:r>
    </w:p>
    <w:p w14:paraId="2E37B3FB" w14:textId="77777777" w:rsidR="00C748DD" w:rsidRDefault="00C748DD" w:rsidP="00C748DD">
      <w:pPr>
        <w:spacing w:line="240" w:lineRule="auto"/>
        <w:jc w:val="both"/>
        <w:rPr>
          <w:sz w:val="22"/>
          <w:szCs w:val="22"/>
          <w:lang w:val="sl-SI"/>
        </w:rPr>
      </w:pPr>
      <w:r w:rsidRPr="00965931">
        <w:rPr>
          <w:sz w:val="22"/>
          <w:szCs w:val="22"/>
          <w:lang w:val="sl-SI"/>
        </w:rPr>
        <w:t>V</w:t>
      </w:r>
      <w:r w:rsidRPr="00D27C8B">
        <w:rPr>
          <w:sz w:val="22"/>
          <w:szCs w:val="22"/>
          <w:lang w:val="sl-SI"/>
        </w:rPr>
        <w:t xml:space="preserve"> določenih občinah na Štajerskem in v Prekmurju (občine Zavrč, Cirkulane, Markovci, Ptuj, Duplek, Lenart, Sveta Trojica v Slovenskih goricah, Cerkvenjak, Gornja Radgona, Radenci, Križevci, Moravske toplice, Puconci, Kobilje in Bistrica ob Sotli) ter v Posavju (občina Krško) </w:t>
      </w:r>
      <w:r w:rsidRPr="00965931">
        <w:rPr>
          <w:sz w:val="22"/>
          <w:szCs w:val="22"/>
          <w:lang w:val="sl-SI"/>
        </w:rPr>
        <w:t xml:space="preserve">lahko </w:t>
      </w:r>
      <w:r w:rsidRPr="00D27C8B">
        <w:rPr>
          <w:sz w:val="22"/>
          <w:szCs w:val="22"/>
          <w:lang w:val="sl-SI"/>
        </w:rPr>
        <w:t xml:space="preserve">imetnik zmanjša število </w:t>
      </w:r>
      <w:proofErr w:type="spellStart"/>
      <w:r w:rsidRPr="00D27C8B">
        <w:rPr>
          <w:sz w:val="22"/>
          <w:szCs w:val="22"/>
          <w:lang w:val="sl-SI"/>
        </w:rPr>
        <w:t>tretiranj</w:t>
      </w:r>
      <w:proofErr w:type="spellEnd"/>
      <w:r w:rsidRPr="00D27C8B">
        <w:rPr>
          <w:sz w:val="22"/>
          <w:szCs w:val="22"/>
          <w:lang w:val="sl-SI"/>
        </w:rPr>
        <w:t xml:space="preserve"> s treh na dve </w:t>
      </w:r>
      <w:proofErr w:type="spellStart"/>
      <w:r w:rsidRPr="00D27C8B">
        <w:rPr>
          <w:sz w:val="22"/>
          <w:szCs w:val="22"/>
          <w:lang w:val="sl-SI"/>
        </w:rPr>
        <w:t>tretiranji</w:t>
      </w:r>
      <w:proofErr w:type="spellEnd"/>
      <w:r w:rsidRPr="00D27C8B">
        <w:rPr>
          <w:sz w:val="22"/>
          <w:szCs w:val="22"/>
          <w:lang w:val="sl-SI"/>
        </w:rPr>
        <w:t xml:space="preserve">, če sam spremlja ulov odraslih škržatkov z rumenimi lepljivimi ploščami in so po opravljenem 2. </w:t>
      </w:r>
      <w:proofErr w:type="spellStart"/>
      <w:r w:rsidRPr="00D27C8B">
        <w:rPr>
          <w:sz w:val="22"/>
          <w:szCs w:val="22"/>
          <w:lang w:val="sl-SI"/>
        </w:rPr>
        <w:t>tretiranju</w:t>
      </w:r>
      <w:proofErr w:type="spellEnd"/>
      <w:r w:rsidRPr="00D27C8B">
        <w:rPr>
          <w:sz w:val="22"/>
          <w:szCs w:val="22"/>
          <w:lang w:val="sl-SI"/>
        </w:rPr>
        <w:t xml:space="preserve"> ulovljeni manj kot 4 škržatki na eno ploščo na teden. V takem primeru mora imetnik spremljati ulov ameriškega škržatka z rumenimi lepljivimi ploščami in redno zapisovati število ulovljenih škržatkov, kot je navedeno v navodilih v prilogi 1 načrta ukrepov za zlato trsno rumenico (v nadaljevanju: načrt ukrepov). </w:t>
      </w:r>
    </w:p>
    <w:p w14:paraId="2A007BED" w14:textId="77777777" w:rsidR="00C748DD" w:rsidRPr="00D27C8B" w:rsidRDefault="00C748DD" w:rsidP="00C748DD">
      <w:pPr>
        <w:spacing w:line="240" w:lineRule="auto"/>
        <w:jc w:val="both"/>
        <w:rPr>
          <w:sz w:val="22"/>
          <w:szCs w:val="22"/>
          <w:lang w:val="sl-SI"/>
        </w:rPr>
      </w:pPr>
      <w:r w:rsidRPr="00D27C8B">
        <w:rPr>
          <w:sz w:val="22"/>
          <w:szCs w:val="22"/>
          <w:lang w:val="sl-SI"/>
        </w:rPr>
        <w:t xml:space="preserve">Zmanjšanje števila </w:t>
      </w:r>
      <w:proofErr w:type="spellStart"/>
      <w:r w:rsidRPr="00D27C8B">
        <w:rPr>
          <w:sz w:val="22"/>
          <w:szCs w:val="22"/>
          <w:lang w:val="sl-SI"/>
        </w:rPr>
        <w:t>tretiranj</w:t>
      </w:r>
      <w:proofErr w:type="spellEnd"/>
      <w:r w:rsidRPr="00D27C8B">
        <w:rPr>
          <w:sz w:val="22"/>
          <w:szCs w:val="22"/>
          <w:lang w:val="sl-SI"/>
        </w:rPr>
        <w:t xml:space="preserve"> s treh na dve </w:t>
      </w:r>
      <w:proofErr w:type="spellStart"/>
      <w:r w:rsidRPr="00D27C8B">
        <w:rPr>
          <w:sz w:val="22"/>
          <w:szCs w:val="22"/>
          <w:lang w:val="sl-SI"/>
        </w:rPr>
        <w:t>tretiranji</w:t>
      </w:r>
      <w:proofErr w:type="spellEnd"/>
      <w:r w:rsidRPr="00D27C8B">
        <w:rPr>
          <w:sz w:val="22"/>
          <w:szCs w:val="22"/>
          <w:lang w:val="sl-SI"/>
        </w:rPr>
        <w:t xml:space="preserve"> velja le za vinograd, v katerem imetnik spremlja ulov ameriškega škržatka in zapisuje število ulovljenih škržatkov v skladu s prilogo 1 načrta ukrepov. Če v teh občinah v vinogradih ne spremlja ameriškega škržatka, kot je določeno v navodilih v prilogi 1 načrta ukrepov, mora opraviti 3 </w:t>
      </w:r>
      <w:proofErr w:type="spellStart"/>
      <w:r w:rsidRPr="00D27C8B">
        <w:rPr>
          <w:sz w:val="22"/>
          <w:szCs w:val="22"/>
          <w:lang w:val="sl-SI"/>
        </w:rPr>
        <w:t>tretiranja</w:t>
      </w:r>
      <w:proofErr w:type="spellEnd"/>
      <w:r w:rsidRPr="00D27C8B">
        <w:rPr>
          <w:sz w:val="22"/>
          <w:szCs w:val="22"/>
          <w:lang w:val="sl-SI"/>
        </w:rPr>
        <w:t xml:space="preserve">. </w:t>
      </w:r>
    </w:p>
    <w:p w14:paraId="6F9F0178" w14:textId="77777777" w:rsidR="00C748DD" w:rsidRDefault="00C748DD" w:rsidP="00C748DD">
      <w:pPr>
        <w:spacing w:line="240" w:lineRule="auto"/>
        <w:jc w:val="both"/>
        <w:rPr>
          <w:lang w:val="sl-SI"/>
        </w:rPr>
      </w:pPr>
    </w:p>
    <w:p w14:paraId="420858A5" w14:textId="77777777" w:rsidR="00C748DD" w:rsidRPr="00D27C8B" w:rsidRDefault="00C748DD" w:rsidP="00AE1B7A">
      <w:pPr>
        <w:pStyle w:val="Naslov1"/>
      </w:pPr>
      <w:r>
        <w:br w:type="page"/>
      </w:r>
      <w:r w:rsidRPr="00D27C8B">
        <w:lastRenderedPageBreak/>
        <w:t>Jugovzhodn</w:t>
      </w:r>
      <w:r>
        <w:t>a</w:t>
      </w:r>
      <w:r w:rsidRPr="00D27C8B">
        <w:t xml:space="preserve"> Slovenij</w:t>
      </w:r>
      <w:r>
        <w:t>a</w:t>
      </w:r>
      <w:r w:rsidRPr="00D27C8B">
        <w:t xml:space="preserve"> (Posavje, Dolenjska in Bela krajina)</w:t>
      </w:r>
      <w:r>
        <w:t>:</w:t>
      </w:r>
    </w:p>
    <w:p w14:paraId="553D9C1D" w14:textId="77777777" w:rsidR="00C748DD" w:rsidRPr="00D27C8B" w:rsidRDefault="00C748DD" w:rsidP="00C748DD">
      <w:pPr>
        <w:spacing w:line="240" w:lineRule="auto"/>
        <w:jc w:val="both"/>
        <w:rPr>
          <w:lang w:val="sl-SI"/>
        </w:rPr>
      </w:pPr>
    </w:p>
    <w:tbl>
      <w:tblPr>
        <w:tblStyle w:val="Tabelamrea"/>
        <w:tblW w:w="0" w:type="auto"/>
        <w:jc w:val="center"/>
        <w:tblLook w:val="06A0" w:firstRow="1" w:lastRow="0" w:firstColumn="1" w:lastColumn="0" w:noHBand="1" w:noVBand="1"/>
        <w:tblCaption w:val="Število obveznih tretiranj ameriškega škržatka po občinah na razmejenih območjih v Jugovzhodni Sloveniji (Posavje, Dolenjska in Bela krajina)"/>
      </w:tblPr>
      <w:tblGrid>
        <w:gridCol w:w="2822"/>
        <w:gridCol w:w="2861"/>
        <w:gridCol w:w="2805"/>
      </w:tblGrid>
      <w:tr w:rsidR="00C748DD" w:rsidRPr="00D27C8B" w14:paraId="3CC84B6C" w14:textId="77777777" w:rsidTr="008E4416">
        <w:trPr>
          <w:cantSplit/>
          <w:tblHeader/>
          <w:jc w:val="center"/>
        </w:trPr>
        <w:tc>
          <w:tcPr>
            <w:tcW w:w="3162" w:type="dxa"/>
          </w:tcPr>
          <w:p w14:paraId="379AED23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Območje in institucija</w:t>
            </w:r>
          </w:p>
        </w:tc>
        <w:tc>
          <w:tcPr>
            <w:tcW w:w="3163" w:type="dxa"/>
          </w:tcPr>
          <w:p w14:paraId="4D882112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Občine</w:t>
            </w:r>
          </w:p>
        </w:tc>
        <w:tc>
          <w:tcPr>
            <w:tcW w:w="3163" w:type="dxa"/>
          </w:tcPr>
          <w:p w14:paraId="7A6982B5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 xml:space="preserve">Število </w:t>
            </w:r>
            <w:proofErr w:type="spellStart"/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tretiranj</w:t>
            </w:r>
            <w:proofErr w:type="spellEnd"/>
          </w:p>
        </w:tc>
      </w:tr>
      <w:tr w:rsidR="00C748DD" w:rsidRPr="00D27C8B" w14:paraId="478F4C57" w14:textId="77777777" w:rsidTr="008E4416">
        <w:trPr>
          <w:jc w:val="center"/>
        </w:trPr>
        <w:tc>
          <w:tcPr>
            <w:tcW w:w="3162" w:type="dxa"/>
          </w:tcPr>
          <w:p w14:paraId="6B0236D6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Okuženo območje in varovalni pas (vključno z žarišči okužbe)</w:t>
            </w:r>
          </w:p>
          <w:p w14:paraId="4EFEB052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– Zavod NM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163" w:type="dxa"/>
          </w:tcPr>
          <w:p w14:paraId="1BBF07F1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Dolenjske Toplice, Straža, Mirna peč, Novo mesto, Šentjernej, Kostanjevica na Krki, Brežice</w:t>
            </w:r>
          </w:p>
        </w:tc>
        <w:tc>
          <w:tcPr>
            <w:tcW w:w="3163" w:type="dxa"/>
          </w:tcPr>
          <w:p w14:paraId="0AA06D57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3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</w:p>
        </w:tc>
      </w:tr>
      <w:tr w:rsidR="00C748DD" w:rsidRPr="00AE1B7A" w14:paraId="73A3D86C" w14:textId="77777777" w:rsidTr="008E4416">
        <w:trPr>
          <w:jc w:val="center"/>
        </w:trPr>
        <w:tc>
          <w:tcPr>
            <w:tcW w:w="3162" w:type="dxa"/>
          </w:tcPr>
          <w:p w14:paraId="5F70861D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Varovalni pas vključno z žarišči okužbe</w:t>
            </w:r>
          </w:p>
          <w:p w14:paraId="7AD5DE93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– Zavod Novo mesto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163" w:type="dxa"/>
          </w:tcPr>
          <w:p w14:paraId="79C897A6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Krško</w:t>
            </w:r>
          </w:p>
        </w:tc>
        <w:tc>
          <w:tcPr>
            <w:tcW w:w="3163" w:type="dxa"/>
          </w:tcPr>
          <w:p w14:paraId="1F6EAB06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3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; če imetnik sam spremlja ulov odraslih škržatkov z rumenimi lepljivimi ploščami v skladu z načrtom ukrepov in so po 2.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tretiranju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ulovljeni manj kot 4 škržatki na eno ploščo na teden, 3.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ni treba opraviti.</w:t>
            </w:r>
          </w:p>
        </w:tc>
      </w:tr>
      <w:tr w:rsidR="00C748DD" w:rsidRPr="00D27C8B" w14:paraId="2FF7232A" w14:textId="77777777" w:rsidTr="008E4416">
        <w:trPr>
          <w:jc w:val="center"/>
        </w:trPr>
        <w:tc>
          <w:tcPr>
            <w:tcW w:w="3162" w:type="dxa"/>
          </w:tcPr>
          <w:p w14:paraId="6FB29FDE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Varovalni pas vključno z žarišči okužbe</w:t>
            </w:r>
          </w:p>
          <w:p w14:paraId="32ABF292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– Zavod Novo mesto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163" w:type="dxa"/>
          </w:tcPr>
          <w:p w14:paraId="0985ACAD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Žužemberk, Trebnje, Mirna, Šentrupert, Mokronog-Trebelno, Sevnica, Šmarješke Toplice, Škocjan, Semič, Črnomelj, Metlika</w:t>
            </w:r>
          </w:p>
        </w:tc>
        <w:tc>
          <w:tcPr>
            <w:tcW w:w="3163" w:type="dxa"/>
          </w:tcPr>
          <w:p w14:paraId="683E0FF5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2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tretiranji</w:t>
            </w:r>
            <w:proofErr w:type="spellEnd"/>
          </w:p>
        </w:tc>
      </w:tr>
    </w:tbl>
    <w:p w14:paraId="370CD115" w14:textId="77777777" w:rsidR="00C748DD" w:rsidRDefault="00C748DD" w:rsidP="00C748DD">
      <w:pPr>
        <w:spacing w:line="240" w:lineRule="auto"/>
        <w:jc w:val="both"/>
        <w:rPr>
          <w:lang w:val="sl-SI"/>
        </w:rPr>
      </w:pPr>
    </w:p>
    <w:p w14:paraId="01BDEFC5" w14:textId="77777777" w:rsidR="00C748DD" w:rsidRPr="00D27C8B" w:rsidRDefault="00C748DD" w:rsidP="00C748DD">
      <w:pPr>
        <w:spacing w:line="240" w:lineRule="auto"/>
        <w:jc w:val="both"/>
        <w:rPr>
          <w:lang w:val="sl-SI"/>
        </w:rPr>
      </w:pPr>
    </w:p>
    <w:p w14:paraId="6EA40393" w14:textId="77777777" w:rsidR="00C748DD" w:rsidRPr="00D27C8B" w:rsidRDefault="00C748DD" w:rsidP="008E4416">
      <w:pPr>
        <w:pStyle w:val="Naslov1"/>
      </w:pPr>
      <w:r>
        <w:t>Z</w:t>
      </w:r>
      <w:r w:rsidRPr="00D27C8B">
        <w:t>ahodn</w:t>
      </w:r>
      <w:r>
        <w:t>a</w:t>
      </w:r>
      <w:r w:rsidRPr="00D27C8B">
        <w:t xml:space="preserve"> Slovenij</w:t>
      </w:r>
      <w:r>
        <w:t>a</w:t>
      </w:r>
      <w:r w:rsidRPr="00D27C8B">
        <w:t xml:space="preserve"> (Primorska)</w:t>
      </w:r>
      <w:r>
        <w:t>:</w:t>
      </w:r>
    </w:p>
    <w:p w14:paraId="252A0249" w14:textId="77777777" w:rsidR="00C748DD" w:rsidRPr="00D27C8B" w:rsidRDefault="00C748DD" w:rsidP="00C748DD">
      <w:pPr>
        <w:spacing w:line="240" w:lineRule="auto"/>
        <w:jc w:val="both"/>
        <w:rPr>
          <w:lang w:val="sl-SI"/>
        </w:rPr>
      </w:pPr>
    </w:p>
    <w:tbl>
      <w:tblPr>
        <w:tblStyle w:val="Tabelamrea"/>
        <w:tblW w:w="0" w:type="auto"/>
        <w:jc w:val="center"/>
        <w:tblLook w:val="06A0" w:firstRow="1" w:lastRow="0" w:firstColumn="1" w:lastColumn="0" w:noHBand="1" w:noVBand="1"/>
        <w:tblCaption w:val="Število obveznih tretiranj ameriškega škržatka po občinah na razmejenih območjih v Zahodni Sloveniji (Primorska)"/>
      </w:tblPr>
      <w:tblGrid>
        <w:gridCol w:w="2818"/>
        <w:gridCol w:w="2869"/>
        <w:gridCol w:w="2801"/>
      </w:tblGrid>
      <w:tr w:rsidR="00C748DD" w:rsidRPr="00D27C8B" w14:paraId="3DEDD503" w14:textId="77777777" w:rsidTr="008E4416">
        <w:trPr>
          <w:cantSplit/>
          <w:tblHeader/>
          <w:jc w:val="center"/>
        </w:trPr>
        <w:tc>
          <w:tcPr>
            <w:tcW w:w="3162" w:type="dxa"/>
          </w:tcPr>
          <w:p w14:paraId="57A679DE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Območje in institucija</w:t>
            </w:r>
          </w:p>
        </w:tc>
        <w:tc>
          <w:tcPr>
            <w:tcW w:w="3163" w:type="dxa"/>
          </w:tcPr>
          <w:p w14:paraId="289E2133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Občine</w:t>
            </w:r>
          </w:p>
        </w:tc>
        <w:tc>
          <w:tcPr>
            <w:tcW w:w="3163" w:type="dxa"/>
          </w:tcPr>
          <w:p w14:paraId="556C7C6A" w14:textId="77777777" w:rsidR="00C748DD" w:rsidRPr="00AE1B7A" w:rsidRDefault="00C748DD" w:rsidP="00AE1B7A">
            <w:pPr>
              <w:spacing w:line="240" w:lineRule="auto"/>
              <w:jc w:val="center"/>
              <w:rPr>
                <w:rFonts w:eastAsia="Calibri"/>
                <w:b/>
                <w:bCs/>
                <w:sz w:val="22"/>
                <w:szCs w:val="22"/>
                <w:lang w:val="sl-SI"/>
              </w:rPr>
            </w:pPr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 xml:space="preserve">Število </w:t>
            </w:r>
            <w:proofErr w:type="spellStart"/>
            <w:r w:rsidRPr="00AE1B7A">
              <w:rPr>
                <w:rFonts w:eastAsia="Calibri"/>
                <w:b/>
                <w:bCs/>
                <w:sz w:val="22"/>
                <w:szCs w:val="22"/>
                <w:lang w:val="sl-SI"/>
              </w:rPr>
              <w:t>tretiranj</w:t>
            </w:r>
            <w:proofErr w:type="spellEnd"/>
          </w:p>
        </w:tc>
      </w:tr>
      <w:tr w:rsidR="00C748DD" w:rsidRPr="00AE1B7A" w14:paraId="629FF696" w14:textId="77777777" w:rsidTr="008E4416">
        <w:trPr>
          <w:jc w:val="center"/>
        </w:trPr>
        <w:tc>
          <w:tcPr>
            <w:tcW w:w="3162" w:type="dxa"/>
          </w:tcPr>
          <w:p w14:paraId="68119A25" w14:textId="77777777" w:rsidR="00C748DD" w:rsidRPr="00D27C8B" w:rsidRDefault="00C748DD" w:rsidP="001A476B">
            <w:pPr>
              <w:spacing w:line="240" w:lineRule="auto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Okuženo območje in varovalni pas vključno z žarišči okužbe</w:t>
            </w:r>
          </w:p>
          <w:p w14:paraId="06537747" w14:textId="77777777" w:rsidR="00C748DD" w:rsidRPr="00D27C8B" w:rsidRDefault="00C748DD" w:rsidP="001A476B">
            <w:pPr>
              <w:spacing w:line="240" w:lineRule="auto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– Zavod Nova Gorica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163" w:type="dxa"/>
          </w:tcPr>
          <w:p w14:paraId="4B139F9B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Piran, Izola, Koper, Ankaran, Sežana, Komen, Renče-Vogrsko</w:t>
            </w:r>
          </w:p>
        </w:tc>
        <w:tc>
          <w:tcPr>
            <w:tcW w:w="3163" w:type="dxa"/>
          </w:tcPr>
          <w:p w14:paraId="4ADEDBB8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2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tretiranji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; če imetnik sam spremlja ulov odraslih škržatkov z rumenimi lepljivimi ploščami v skladu z načrtom ukrepov in so po 1.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tretiranju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ulovljeni manj kot 4 škržatki na eno ploščo na teden, 2.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ni treba opraviti. </w:t>
            </w:r>
          </w:p>
        </w:tc>
      </w:tr>
      <w:tr w:rsidR="00C748DD" w:rsidRPr="00AE1B7A" w14:paraId="6D14B460" w14:textId="77777777" w:rsidTr="008E4416">
        <w:trPr>
          <w:jc w:val="center"/>
        </w:trPr>
        <w:tc>
          <w:tcPr>
            <w:tcW w:w="3162" w:type="dxa"/>
          </w:tcPr>
          <w:p w14:paraId="2DC3C30B" w14:textId="77777777" w:rsidR="00C748DD" w:rsidRPr="00D27C8B" w:rsidRDefault="00C748DD" w:rsidP="001A476B">
            <w:pPr>
              <w:spacing w:line="240" w:lineRule="auto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Varovalni pas vključno z žarišči okužbe</w:t>
            </w:r>
          </w:p>
          <w:p w14:paraId="4A1E3BB6" w14:textId="77777777" w:rsidR="00C748DD" w:rsidRPr="00D27C8B" w:rsidRDefault="00C748DD" w:rsidP="001A476B">
            <w:pPr>
              <w:spacing w:line="240" w:lineRule="auto"/>
              <w:rPr>
                <w:rFonts w:eastAsia="Calibri"/>
                <w:sz w:val="22"/>
                <w:szCs w:val="22"/>
                <w:lang w:val="sl-SI"/>
              </w:rPr>
            </w:pPr>
            <w:r>
              <w:rPr>
                <w:rFonts w:eastAsia="Calibri"/>
                <w:sz w:val="22"/>
                <w:szCs w:val="22"/>
                <w:lang w:val="sl-SI"/>
              </w:rPr>
              <w:t xml:space="preserve">(območje </w:t>
            </w:r>
            <w:r w:rsidRPr="00D27C8B">
              <w:rPr>
                <w:rFonts w:eastAsia="Calibri"/>
                <w:sz w:val="22"/>
                <w:szCs w:val="22"/>
                <w:lang w:val="sl-SI"/>
              </w:rPr>
              <w:t>KGZS – Zavod Nova Gorica</w:t>
            </w:r>
            <w:r>
              <w:rPr>
                <w:rFonts w:eastAsia="Calibri"/>
                <w:sz w:val="22"/>
                <w:szCs w:val="22"/>
                <w:lang w:val="sl-SI"/>
              </w:rPr>
              <w:t>)</w:t>
            </w:r>
          </w:p>
        </w:tc>
        <w:tc>
          <w:tcPr>
            <w:tcW w:w="3163" w:type="dxa"/>
          </w:tcPr>
          <w:p w14:paraId="04E5903C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>Brda, Nova Gorica, Šempeter-Vrtojba, Miren-Kostanjevica, Ajdovščina, Vipava, Divača, Hrpelje-Kozina</w:t>
            </w:r>
          </w:p>
        </w:tc>
        <w:tc>
          <w:tcPr>
            <w:tcW w:w="3163" w:type="dxa"/>
          </w:tcPr>
          <w:p w14:paraId="75DAFC79" w14:textId="77777777" w:rsidR="00C748DD" w:rsidRPr="00D27C8B" w:rsidRDefault="00C748DD" w:rsidP="001A476B">
            <w:pPr>
              <w:spacing w:line="240" w:lineRule="auto"/>
              <w:jc w:val="both"/>
              <w:rPr>
                <w:rFonts w:eastAsia="Calibri"/>
                <w:sz w:val="22"/>
                <w:szCs w:val="22"/>
                <w:lang w:val="sl-SI"/>
              </w:rPr>
            </w:pPr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2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tretiranji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; če imetnik sam spremlja ulov odraslih škržatkov z rumenimi lepljivimi ploščami v skladu z načrtom ukrepov in so po 1.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tretiranju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ulovljeni manj kot 4 škržatki na eno ploščo na teden, 2. </w:t>
            </w:r>
            <w:proofErr w:type="spellStart"/>
            <w:r w:rsidRPr="00D27C8B">
              <w:rPr>
                <w:rFonts w:eastAsia="Calibri"/>
                <w:sz w:val="22"/>
                <w:szCs w:val="22"/>
                <w:lang w:val="sl-SI"/>
              </w:rPr>
              <w:t>tretiranja</w:t>
            </w:r>
            <w:proofErr w:type="spellEnd"/>
            <w:r w:rsidRPr="00D27C8B">
              <w:rPr>
                <w:rFonts w:eastAsia="Calibri"/>
                <w:sz w:val="22"/>
                <w:szCs w:val="22"/>
                <w:lang w:val="sl-SI"/>
              </w:rPr>
              <w:t xml:space="preserve"> ni treba opraviti. </w:t>
            </w:r>
          </w:p>
        </w:tc>
      </w:tr>
    </w:tbl>
    <w:p w14:paraId="4E58C1FB" w14:textId="77777777" w:rsidR="00C748DD" w:rsidRDefault="00C748DD" w:rsidP="00C748DD">
      <w:pPr>
        <w:spacing w:line="240" w:lineRule="auto"/>
        <w:jc w:val="both"/>
        <w:rPr>
          <w:lang w:val="sl-SI"/>
        </w:rPr>
      </w:pPr>
    </w:p>
    <w:p w14:paraId="3E16A4CF" w14:textId="77777777" w:rsidR="00C748DD" w:rsidRDefault="00C748DD" w:rsidP="00C748DD">
      <w:pPr>
        <w:spacing w:line="240" w:lineRule="auto"/>
        <w:jc w:val="both"/>
        <w:rPr>
          <w:lang w:val="sl-SI"/>
        </w:rPr>
      </w:pPr>
    </w:p>
    <w:p w14:paraId="05BD5EE3" w14:textId="77777777" w:rsidR="007D75CF" w:rsidRPr="00C748DD" w:rsidRDefault="00C748DD" w:rsidP="00C748DD">
      <w:pPr>
        <w:spacing w:line="240" w:lineRule="auto"/>
        <w:jc w:val="both"/>
        <w:rPr>
          <w:sz w:val="22"/>
          <w:szCs w:val="22"/>
          <w:lang w:val="sl-SI"/>
        </w:rPr>
      </w:pPr>
      <w:r w:rsidRPr="00965931">
        <w:rPr>
          <w:sz w:val="22"/>
          <w:szCs w:val="22"/>
          <w:lang w:val="sl-SI"/>
        </w:rPr>
        <w:t xml:space="preserve">Imetnik v zahodni Sloveniji lahko v občinah v razmejenem območju zmanjša število </w:t>
      </w:r>
      <w:proofErr w:type="spellStart"/>
      <w:r w:rsidRPr="00965931">
        <w:rPr>
          <w:sz w:val="22"/>
          <w:szCs w:val="22"/>
          <w:lang w:val="sl-SI"/>
        </w:rPr>
        <w:t>tretiranj</w:t>
      </w:r>
      <w:proofErr w:type="spellEnd"/>
      <w:r w:rsidRPr="00965931">
        <w:rPr>
          <w:sz w:val="22"/>
          <w:szCs w:val="22"/>
          <w:lang w:val="sl-SI"/>
        </w:rPr>
        <w:t xml:space="preserve"> z dveh na eno </w:t>
      </w:r>
      <w:proofErr w:type="spellStart"/>
      <w:r w:rsidRPr="00965931">
        <w:rPr>
          <w:sz w:val="22"/>
          <w:szCs w:val="22"/>
          <w:lang w:val="sl-SI"/>
        </w:rPr>
        <w:t>tretiranje</w:t>
      </w:r>
      <w:proofErr w:type="spellEnd"/>
      <w:r w:rsidRPr="00965931">
        <w:rPr>
          <w:sz w:val="22"/>
          <w:szCs w:val="22"/>
          <w:lang w:val="sl-SI"/>
        </w:rPr>
        <w:t xml:space="preserve">, če sam spremlja ulov odraslih škržatkov z rumenimi lepljivimi ploščami in so po opravljenem 1. </w:t>
      </w:r>
      <w:proofErr w:type="spellStart"/>
      <w:r w:rsidRPr="00965931">
        <w:rPr>
          <w:sz w:val="22"/>
          <w:szCs w:val="22"/>
          <w:lang w:val="sl-SI"/>
        </w:rPr>
        <w:t>tretiranju</w:t>
      </w:r>
      <w:proofErr w:type="spellEnd"/>
      <w:r w:rsidRPr="00965931">
        <w:rPr>
          <w:sz w:val="22"/>
          <w:szCs w:val="22"/>
          <w:lang w:val="sl-SI"/>
        </w:rPr>
        <w:t xml:space="preserve"> ulovljeni manj kot 4 škržatki na eno ploščo na teden. V takem primeru mora imetnik spremljati ulov ameriškega škržatka z rumenimi lepljivimi ploščami in redno zapisovati število ulovljenih škržatkov, kot je navedeno v navodilih v prilogi 1 načrta ukrepov. Zmanjšanje števila </w:t>
      </w:r>
      <w:proofErr w:type="spellStart"/>
      <w:r w:rsidRPr="00965931">
        <w:rPr>
          <w:sz w:val="22"/>
          <w:szCs w:val="22"/>
          <w:lang w:val="sl-SI"/>
        </w:rPr>
        <w:t>tretiranj</w:t>
      </w:r>
      <w:proofErr w:type="spellEnd"/>
      <w:r w:rsidRPr="00965931">
        <w:rPr>
          <w:sz w:val="22"/>
          <w:szCs w:val="22"/>
          <w:lang w:val="sl-SI"/>
        </w:rPr>
        <w:t xml:space="preserve"> z dveh na eno </w:t>
      </w:r>
      <w:proofErr w:type="spellStart"/>
      <w:r w:rsidRPr="00965931">
        <w:rPr>
          <w:sz w:val="22"/>
          <w:szCs w:val="22"/>
          <w:lang w:val="sl-SI"/>
        </w:rPr>
        <w:t>tretiranje</w:t>
      </w:r>
      <w:proofErr w:type="spellEnd"/>
      <w:r w:rsidRPr="00965931">
        <w:rPr>
          <w:sz w:val="22"/>
          <w:szCs w:val="22"/>
          <w:lang w:val="sl-SI"/>
        </w:rPr>
        <w:t xml:space="preserve"> velja le za vinograd, v katerem imetnik spremlja ulov ameriškega škržatka </w:t>
      </w:r>
      <w:r w:rsidRPr="00965931">
        <w:rPr>
          <w:sz w:val="22"/>
          <w:szCs w:val="22"/>
          <w:lang w:val="sl-SI"/>
        </w:rPr>
        <w:lastRenderedPageBreak/>
        <w:t xml:space="preserve">in zapisuje število ulovljenih škržatkov v skladu s prilogo 1 načrta ukrepov. Če v teh občinah v vinogradih ne spremlja ameriškega škržatka, kot je določeno v navodilih v prilogi 1 načrta ukrepov, mora opraviti 2 </w:t>
      </w:r>
      <w:proofErr w:type="spellStart"/>
      <w:r w:rsidRPr="00965931">
        <w:rPr>
          <w:sz w:val="22"/>
          <w:szCs w:val="22"/>
          <w:lang w:val="sl-SI"/>
        </w:rPr>
        <w:t>tretiranji</w:t>
      </w:r>
      <w:proofErr w:type="spellEnd"/>
      <w:r w:rsidRPr="00965931">
        <w:rPr>
          <w:sz w:val="22"/>
          <w:szCs w:val="22"/>
          <w:lang w:val="sl-SI"/>
        </w:rPr>
        <w:t>.</w:t>
      </w:r>
    </w:p>
    <w:sectPr w:rsidR="007D75CF" w:rsidRPr="00C748DD" w:rsidSect="007833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27F6D" w14:textId="77777777" w:rsidR="001A476B" w:rsidRDefault="001A476B">
      <w:r>
        <w:separator/>
      </w:r>
    </w:p>
  </w:endnote>
  <w:endnote w:type="continuationSeparator" w:id="0">
    <w:p w14:paraId="0881FEEA" w14:textId="77777777" w:rsidR="001A476B" w:rsidRDefault="001A4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18072D4F-7B86-4DD1-BA1E-B00F6646D38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4C5C2BBC-956E-419C-959F-D8647A97CDBE}"/>
    <w:embedBold r:id="rId3" w:fontKey="{C8618F7D-FB98-443F-A667-A5E499BC69C9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9E69BA3B-4800-496B-8B26-3E6A64375414}"/>
    <w:embedBold r:id="rId5" w:fontKey="{1C5F9A8B-53D9-4B01-BEDD-383AC56D1C8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FEAA483-926D-4665-94A6-5ECCD7DCFA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08C93" w14:textId="77777777" w:rsidR="00B42A54" w:rsidRDefault="00B42A5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B8AD74" w14:textId="77777777" w:rsidR="00B42A54" w:rsidRDefault="00B42A54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003A99" w14:textId="77777777" w:rsidR="004D3047" w:rsidRDefault="004D3047" w:rsidP="007443CD">
    <w:pPr>
      <w:autoSpaceDE w:val="0"/>
      <w:autoSpaceDN w:val="0"/>
      <w:adjustRightInd w:val="0"/>
      <w:spacing w:line="240" w:lineRule="auto"/>
      <w:jc w:val="center"/>
      <w:rPr>
        <w:rFonts w:cs="Arial"/>
        <w:color w:val="000000"/>
        <w:szCs w:val="20"/>
        <w:lang w:val="sl-SI" w:eastAsia="sl-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EDDB18" w14:textId="77777777" w:rsidR="001A476B" w:rsidRDefault="001A476B">
      <w:r>
        <w:separator/>
      </w:r>
    </w:p>
  </w:footnote>
  <w:footnote w:type="continuationSeparator" w:id="0">
    <w:p w14:paraId="46CE0440" w14:textId="77777777" w:rsidR="001A476B" w:rsidRDefault="001A47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594AC" w14:textId="77777777" w:rsidR="00B42A54" w:rsidRDefault="00B42A54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ABF52" w14:textId="77777777" w:rsidR="00083D2A" w:rsidRPr="00110CBD" w:rsidRDefault="00083D2A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49"/>
    </w:tblGrid>
    <w:tr w:rsidR="00083D2A" w:rsidRPr="00B42A54" w14:paraId="2365C504" w14:textId="77777777" w:rsidTr="008E4416">
      <w:trPr>
        <w:trHeight w:hRule="exact" w:val="847"/>
      </w:trPr>
      <w:tc>
        <w:tcPr>
          <w:tcW w:w="567" w:type="dxa"/>
        </w:tcPr>
        <w:p w14:paraId="749F6533" w14:textId="77777777" w:rsidR="00083D2A" w:rsidRPr="00B42A54" w:rsidRDefault="00083D2A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B42A54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21FA585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C1C543B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D8259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027CB21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A89BB0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C697B9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B722BA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DBC0F5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A63BCC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E50F939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375B9B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661F87E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786EC44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E22B528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48CB22D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9C1886" w14:textId="77777777" w:rsidR="00083D2A" w:rsidRPr="00B42A54" w:rsidRDefault="00083D2A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243F981" w14:textId="2DACBA58" w:rsidR="00083D2A" w:rsidRPr="00B42A54" w:rsidRDefault="00C16BEE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7728" behindDoc="1" locked="0" layoutInCell="0" allowOverlap="1" wp14:anchorId="61DB69D3" wp14:editId="239B61D4">
              <wp:simplePos x="0" y="0"/>
              <wp:positionH relativeFrom="column">
                <wp:posOffset>-431800</wp:posOffset>
              </wp:positionH>
              <wp:positionV relativeFrom="page">
                <wp:posOffset>3600449</wp:posOffset>
              </wp:positionV>
              <wp:extent cx="252095" cy="0"/>
              <wp:effectExtent l="0" t="0" r="0" b="0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86AD127" id="Line 5" o:spid="_x0000_s1026" alt="&quot;&quot;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083D2A" w:rsidRPr="00B42A54">
      <w:rPr>
        <w:rFonts w:ascii="Republika" w:hAnsi="Republika"/>
        <w:lang w:val="sl-SI"/>
      </w:rPr>
      <w:t>REPUBLIKA SLOVENIJA</w:t>
    </w:r>
  </w:p>
  <w:p w14:paraId="54C7958A" w14:textId="77777777" w:rsidR="00674605" w:rsidRPr="00B42A54" w:rsidRDefault="00674605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  <w:lang w:val="sl-SI"/>
      </w:rPr>
    </w:pPr>
    <w:r w:rsidRPr="00B42A54">
      <w:rPr>
        <w:rFonts w:ascii="Republika" w:hAnsi="Republika"/>
        <w:b/>
        <w:caps/>
        <w:lang w:val="sl-SI"/>
      </w:rPr>
      <w:t xml:space="preserve">Ministrstvo za kmetijstvo, </w:t>
    </w:r>
    <w:r w:rsidRPr="00B42A54">
      <w:rPr>
        <w:rFonts w:ascii="Republika" w:hAnsi="Republika"/>
        <w:b/>
        <w:caps/>
        <w:lang w:val="sl-SI"/>
      </w:rPr>
      <w:br/>
      <w:t xml:space="preserve">Gozdarstvo in prehrano </w:t>
    </w:r>
  </w:p>
  <w:p w14:paraId="07C0BA82" w14:textId="77777777" w:rsidR="0081658E" w:rsidRPr="000E307C" w:rsidRDefault="0081658E" w:rsidP="000E307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UPrava republike slovenije Za varno hrano,</w:t>
    </w:r>
    <w:r>
      <w:rPr>
        <w:rFonts w:ascii="Republika" w:hAnsi="Republika"/>
        <w:caps/>
        <w:lang w:val="sl-SI"/>
      </w:rPr>
      <w:br/>
      <w:t>veterinarstvo in varstvo rastlin</w:t>
    </w:r>
  </w:p>
  <w:p w14:paraId="07BFCBDF" w14:textId="77777777" w:rsidR="00083D2A" w:rsidRPr="008F3500" w:rsidRDefault="005D1D91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</w:t>
    </w:r>
    <w:r w:rsidR="00FD5229">
      <w:rPr>
        <w:rFonts w:cs="Arial"/>
        <w:sz w:val="16"/>
        <w:lang w:val="sl-SI"/>
      </w:rPr>
      <w:t>esta 22</w:t>
    </w:r>
    <w:r w:rsidR="00083D2A" w:rsidRPr="008F3500">
      <w:rPr>
        <w:rFonts w:cs="Arial"/>
        <w:sz w:val="16"/>
        <w:lang w:val="sl-SI"/>
      </w:rPr>
      <w:t xml:space="preserve">, </w:t>
    </w:r>
    <w:r w:rsidR="000E307C">
      <w:rPr>
        <w:rFonts w:cs="Arial"/>
        <w:sz w:val="16"/>
        <w:lang w:val="sl-SI"/>
      </w:rPr>
      <w:t>1000 Ljubljana</w:t>
    </w:r>
    <w:r w:rsidR="00083D2A" w:rsidRPr="008F3500">
      <w:rPr>
        <w:rFonts w:cs="Arial"/>
        <w:sz w:val="16"/>
        <w:lang w:val="sl-SI"/>
      </w:rPr>
      <w:tab/>
      <w:t xml:space="preserve">T: </w:t>
    </w:r>
    <w:r w:rsidR="000E307C">
      <w:rPr>
        <w:rFonts w:cs="Arial"/>
        <w:sz w:val="16"/>
        <w:lang w:val="sl-SI"/>
      </w:rPr>
      <w:t>01 300 13 00</w:t>
    </w:r>
  </w:p>
  <w:p w14:paraId="63FCD7CB" w14:textId="77777777" w:rsidR="00083D2A" w:rsidRPr="008F3500" w:rsidRDefault="00083D2A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0E307C">
      <w:rPr>
        <w:rFonts w:cs="Arial"/>
        <w:sz w:val="16"/>
        <w:lang w:val="sl-SI"/>
      </w:rPr>
      <w:t>01 300 13 56</w:t>
    </w:r>
    <w:r w:rsidRPr="008F3500">
      <w:rPr>
        <w:rFonts w:cs="Arial"/>
        <w:sz w:val="16"/>
        <w:lang w:val="sl-SI"/>
      </w:rPr>
      <w:t xml:space="preserve"> </w:t>
    </w:r>
  </w:p>
  <w:p w14:paraId="75EF5FE8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 w:rsidR="00B0033C">
      <w:rPr>
        <w:rFonts w:cs="Arial"/>
        <w:sz w:val="16"/>
        <w:lang w:val="sl-SI"/>
      </w:rPr>
      <w:t>gp.</w:t>
    </w:r>
    <w:r w:rsidR="000A4E78">
      <w:rPr>
        <w:rFonts w:cs="Arial"/>
        <w:sz w:val="16"/>
        <w:lang w:val="sl-SI"/>
      </w:rPr>
      <w:t>uvhvvr</w:t>
    </w:r>
    <w:r w:rsidR="000E307C">
      <w:rPr>
        <w:rFonts w:cs="Arial"/>
        <w:sz w:val="16"/>
        <w:lang w:val="sl-SI"/>
      </w:rPr>
      <w:t>@gov.si</w:t>
    </w:r>
  </w:p>
  <w:p w14:paraId="7B3F4D53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658E">
      <w:rPr>
        <w:rFonts w:cs="Arial"/>
        <w:sz w:val="16"/>
        <w:lang w:val="sl-SI"/>
      </w:rPr>
      <w:t>www.uvhvvr</w:t>
    </w:r>
    <w:r w:rsidR="000E307C">
      <w:rPr>
        <w:rFonts w:cs="Arial"/>
        <w:sz w:val="16"/>
        <w:lang w:val="sl-SI"/>
      </w:rPr>
      <w:t>.gov.si</w:t>
    </w:r>
  </w:p>
  <w:p w14:paraId="468667B5" w14:textId="77777777" w:rsidR="00083D2A" w:rsidRPr="008F3500" w:rsidRDefault="00083D2A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0110FF4"/>
    <w:multiLevelType w:val="hybridMultilevel"/>
    <w:tmpl w:val="BECE8094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D7B2220"/>
    <w:multiLevelType w:val="hybridMultilevel"/>
    <w:tmpl w:val="2264BF84"/>
    <w:lvl w:ilvl="0" w:tplc="B314AE3A">
      <w:numFmt w:val="bullet"/>
      <w:pStyle w:val="Naslov1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95361467">
    <w:abstractNumId w:val="5"/>
  </w:num>
  <w:num w:numId="2" w16cid:durableId="958949416">
    <w:abstractNumId w:val="2"/>
  </w:num>
  <w:num w:numId="3" w16cid:durableId="455829961">
    <w:abstractNumId w:val="4"/>
  </w:num>
  <w:num w:numId="4" w16cid:durableId="239023088">
    <w:abstractNumId w:val="0"/>
  </w:num>
  <w:num w:numId="5" w16cid:durableId="798304110">
    <w:abstractNumId w:val="1"/>
  </w:num>
  <w:num w:numId="6" w16cid:durableId="1505627561">
    <w:abstractNumId w:val="6"/>
  </w:num>
  <w:num w:numId="7" w16cid:durableId="109308925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2A54"/>
    <w:rsid w:val="000052C0"/>
    <w:rsid w:val="00023A88"/>
    <w:rsid w:val="00040AB5"/>
    <w:rsid w:val="00083D2A"/>
    <w:rsid w:val="000A4E78"/>
    <w:rsid w:val="000A7238"/>
    <w:rsid w:val="000E307C"/>
    <w:rsid w:val="00110ED6"/>
    <w:rsid w:val="001357B2"/>
    <w:rsid w:val="001A476B"/>
    <w:rsid w:val="00202A77"/>
    <w:rsid w:val="00271CE5"/>
    <w:rsid w:val="00282020"/>
    <w:rsid w:val="002A6BDF"/>
    <w:rsid w:val="003636BF"/>
    <w:rsid w:val="0037479F"/>
    <w:rsid w:val="003845B4"/>
    <w:rsid w:val="00387B1A"/>
    <w:rsid w:val="003E1C74"/>
    <w:rsid w:val="004D3047"/>
    <w:rsid w:val="00511051"/>
    <w:rsid w:val="00526246"/>
    <w:rsid w:val="00567106"/>
    <w:rsid w:val="005D1D91"/>
    <w:rsid w:val="005E1D3C"/>
    <w:rsid w:val="006111D5"/>
    <w:rsid w:val="006143BB"/>
    <w:rsid w:val="00632253"/>
    <w:rsid w:val="006378EA"/>
    <w:rsid w:val="00642714"/>
    <w:rsid w:val="006455CE"/>
    <w:rsid w:val="00674605"/>
    <w:rsid w:val="006D42D9"/>
    <w:rsid w:val="00733017"/>
    <w:rsid w:val="007443CD"/>
    <w:rsid w:val="00757896"/>
    <w:rsid w:val="00783310"/>
    <w:rsid w:val="007A4A6D"/>
    <w:rsid w:val="007D1BCF"/>
    <w:rsid w:val="007D75CF"/>
    <w:rsid w:val="007E6DC5"/>
    <w:rsid w:val="0081658E"/>
    <w:rsid w:val="0088043C"/>
    <w:rsid w:val="008906C9"/>
    <w:rsid w:val="008C5738"/>
    <w:rsid w:val="008D04F0"/>
    <w:rsid w:val="008E4416"/>
    <w:rsid w:val="008F3500"/>
    <w:rsid w:val="008F6286"/>
    <w:rsid w:val="00924E3C"/>
    <w:rsid w:val="009612BB"/>
    <w:rsid w:val="009B4A4B"/>
    <w:rsid w:val="009B65B6"/>
    <w:rsid w:val="00A125C5"/>
    <w:rsid w:val="00A5039D"/>
    <w:rsid w:val="00A65EE7"/>
    <w:rsid w:val="00A70133"/>
    <w:rsid w:val="00AE1B7A"/>
    <w:rsid w:val="00B0033C"/>
    <w:rsid w:val="00B17141"/>
    <w:rsid w:val="00B31575"/>
    <w:rsid w:val="00B42A54"/>
    <w:rsid w:val="00B8547D"/>
    <w:rsid w:val="00C16BEE"/>
    <w:rsid w:val="00C250D5"/>
    <w:rsid w:val="00C43FEC"/>
    <w:rsid w:val="00C748DD"/>
    <w:rsid w:val="00C92898"/>
    <w:rsid w:val="00CE7514"/>
    <w:rsid w:val="00D01D77"/>
    <w:rsid w:val="00D052C6"/>
    <w:rsid w:val="00D248DE"/>
    <w:rsid w:val="00D8407F"/>
    <w:rsid w:val="00D8542D"/>
    <w:rsid w:val="00DC6A71"/>
    <w:rsid w:val="00DE5B46"/>
    <w:rsid w:val="00E0357D"/>
    <w:rsid w:val="00E24EC2"/>
    <w:rsid w:val="00F240BB"/>
    <w:rsid w:val="00F46724"/>
    <w:rsid w:val="00F47DFC"/>
    <w:rsid w:val="00F57FED"/>
    <w:rsid w:val="00F739A6"/>
    <w:rsid w:val="00FB2023"/>
    <w:rsid w:val="00FD5229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42429E80"/>
  <w15:chartTrackingRefBased/>
  <w15:docId w15:val="{3FD54AA7-2DF4-4A25-8470-8B76BC600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AE1B7A"/>
    <w:pPr>
      <w:numPr>
        <w:numId w:val="6"/>
      </w:numPr>
      <w:spacing w:line="240" w:lineRule="auto"/>
      <w:jc w:val="both"/>
      <w:outlineLvl w:val="0"/>
    </w:pPr>
    <w:rPr>
      <w:b/>
      <w:bCs/>
      <w:sz w:val="22"/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styleId="Naslov">
    <w:name w:val="Title"/>
    <w:basedOn w:val="Navaden"/>
    <w:next w:val="Navaden"/>
    <w:link w:val="NaslovZnak"/>
    <w:qFormat/>
    <w:rsid w:val="00AE1B7A"/>
    <w:pPr>
      <w:jc w:val="center"/>
    </w:pPr>
    <w:rPr>
      <w:b/>
      <w:bCs/>
      <w:sz w:val="22"/>
    </w:rPr>
  </w:style>
  <w:style w:type="character" w:customStyle="1" w:styleId="NaslovZnak">
    <w:name w:val="Naslov Znak"/>
    <w:basedOn w:val="Privzetapisavaodstavka"/>
    <w:link w:val="Naslov"/>
    <w:rsid w:val="00AE1B7A"/>
    <w:rPr>
      <w:rFonts w:ascii="Arial" w:hAnsi="Arial"/>
      <w:b/>
      <w:bCs/>
      <w:sz w:val="22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INFORMAT\www\NOVE%20PREDLOGE%20MKGP%202014\UvhvvrRS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UvhvvrRS</Template>
  <TotalTime>12</TotalTime>
  <Pages>4</Pages>
  <Words>909</Words>
  <Characters>5422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uporabnik</dc:creator>
  <cp:keywords/>
  <cp:lastModifiedBy>Nina Pezdirec</cp:lastModifiedBy>
  <cp:revision>4</cp:revision>
  <cp:lastPrinted>2010-07-05T09:38:00Z</cp:lastPrinted>
  <dcterms:created xsi:type="dcterms:W3CDTF">2023-06-23T12:35:00Z</dcterms:created>
  <dcterms:modified xsi:type="dcterms:W3CDTF">2023-06-23T12:58:00Z</dcterms:modified>
</cp:coreProperties>
</file>